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6"/>
          <w:szCs w:val="36"/>
        </w:rPr>
      </w:pPr>
      <w:r>
        <w:rPr>
          <w:rFonts w:hint="eastAsia" w:ascii="黑体" w:eastAsia="黑体"/>
          <w:sz w:val="36"/>
          <w:szCs w:val="36"/>
        </w:rPr>
        <w:t>湘乡统计月报</w:t>
      </w:r>
    </w:p>
    <w:p>
      <w:pPr>
        <w:spacing w:line="380" w:lineRule="exact"/>
        <w:jc w:val="center"/>
        <w:rPr>
          <w:rFonts w:ascii="黑体" w:eastAsia="黑体"/>
          <w:sz w:val="32"/>
          <w:szCs w:val="32"/>
        </w:rPr>
      </w:pPr>
    </w:p>
    <w:p>
      <w:pPr>
        <w:spacing w:line="380" w:lineRule="exact"/>
        <w:jc w:val="center"/>
        <w:rPr>
          <w:rFonts w:ascii="黑体" w:eastAsia="黑体"/>
          <w:sz w:val="32"/>
          <w:szCs w:val="32"/>
        </w:rPr>
      </w:pPr>
      <w:r>
        <w:rPr>
          <w:rFonts w:hint="eastAsia" w:ascii="黑体" w:eastAsia="黑体"/>
          <w:sz w:val="32"/>
          <w:szCs w:val="32"/>
        </w:rPr>
        <w:t>202</w:t>
      </w:r>
      <w:r>
        <w:rPr>
          <w:rFonts w:hint="eastAsia" w:ascii="黑体" w:eastAsia="黑体"/>
          <w:sz w:val="32"/>
          <w:szCs w:val="32"/>
          <w:lang w:val="en-US" w:eastAsia="zh-CN"/>
        </w:rPr>
        <w:t>1</w:t>
      </w:r>
      <w:r>
        <w:rPr>
          <w:rFonts w:hint="eastAsia" w:ascii="黑体" w:eastAsia="黑体"/>
          <w:sz w:val="32"/>
          <w:szCs w:val="32"/>
        </w:rPr>
        <w:t>·2</w:t>
      </w: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r>
        <w:rPr>
          <w:rFonts w:hint="eastAsia" w:ascii="黑体" w:eastAsia="黑体"/>
          <w:sz w:val="32"/>
          <w:szCs w:val="32"/>
        </w:rPr>
        <w:t>湘乡市统计局</w:t>
      </w:r>
    </w:p>
    <w:p>
      <w:pPr>
        <w:spacing w:line="380" w:lineRule="exact"/>
        <w:jc w:val="center"/>
        <w:rPr>
          <w:rFonts w:ascii="黑体" w:eastAsia="黑体"/>
          <w:sz w:val="32"/>
          <w:szCs w:val="32"/>
        </w:rPr>
      </w:pPr>
      <w:r>
        <w:rPr>
          <w:rFonts w:ascii="黑体" w:eastAsia="黑体"/>
          <w:sz w:val="32"/>
          <w:szCs w:val="32"/>
        </w:rPr>
        <w:br w:type="page"/>
      </w: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r>
        <w:rPr>
          <w:rFonts w:hint="eastAsia" w:ascii="黑体" w:eastAsia="黑体"/>
          <w:sz w:val="32"/>
          <w:szCs w:val="32"/>
        </w:rPr>
        <w:t>目    录</w:t>
      </w: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ind w:firstLine="1014" w:firstLineChars="300"/>
        <w:jc w:val="left"/>
        <w:rPr>
          <w:rFonts w:ascii="黑体" w:eastAsia="黑体"/>
          <w:sz w:val="32"/>
          <w:szCs w:val="32"/>
        </w:rPr>
      </w:pPr>
      <w:r>
        <w:rPr>
          <w:rFonts w:hint="eastAsia" w:ascii="黑体" w:eastAsia="黑体"/>
          <w:sz w:val="32"/>
          <w:szCs w:val="32"/>
        </w:rPr>
        <w:t>经济运行概况………………………………（1）</w:t>
      </w:r>
    </w:p>
    <w:p>
      <w:pPr>
        <w:spacing w:line="380" w:lineRule="exact"/>
        <w:ind w:firstLine="1014" w:firstLineChars="300"/>
        <w:jc w:val="left"/>
        <w:rPr>
          <w:rFonts w:ascii="黑体" w:eastAsia="黑体"/>
          <w:sz w:val="32"/>
          <w:szCs w:val="32"/>
        </w:rPr>
      </w:pPr>
      <w:r>
        <w:rPr>
          <w:rFonts w:hint="eastAsia" w:ascii="黑体" w:eastAsia="黑体"/>
          <w:sz w:val="32"/>
          <w:szCs w:val="32"/>
        </w:rPr>
        <w:t>全市经济指标完成情况……………………（</w:t>
      </w:r>
      <w:r>
        <w:rPr>
          <w:rFonts w:hint="eastAsia" w:ascii="黑体" w:eastAsia="黑体"/>
          <w:sz w:val="32"/>
          <w:szCs w:val="32"/>
          <w:lang w:val="en-US" w:eastAsia="zh-CN"/>
        </w:rPr>
        <w:t>3</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财税 ……………………………………… （</w:t>
      </w:r>
      <w:r>
        <w:rPr>
          <w:rFonts w:hint="eastAsia" w:ascii="黑体" w:eastAsia="黑体"/>
          <w:sz w:val="32"/>
          <w:szCs w:val="32"/>
          <w:lang w:val="en-US" w:eastAsia="zh-CN"/>
        </w:rPr>
        <w:t>4</w:t>
      </w:r>
      <w:r>
        <w:rPr>
          <w:rFonts w:hint="eastAsia" w:ascii="黑体" w:eastAsia="黑体"/>
          <w:sz w:val="32"/>
          <w:szCs w:val="32"/>
        </w:rPr>
        <w:t>）</w:t>
      </w:r>
    </w:p>
    <w:p>
      <w:pPr>
        <w:spacing w:line="380" w:lineRule="exact"/>
        <w:ind w:firstLine="986" w:firstLineChars="292"/>
        <w:jc w:val="left"/>
        <w:rPr>
          <w:rFonts w:ascii="黑体" w:eastAsia="黑体"/>
          <w:sz w:val="32"/>
          <w:szCs w:val="32"/>
        </w:rPr>
      </w:pPr>
      <w:r>
        <w:rPr>
          <w:rFonts w:hint="eastAsia" w:ascii="黑体" w:eastAsia="黑体"/>
          <w:sz w:val="32"/>
          <w:szCs w:val="32"/>
        </w:rPr>
        <w:t>固定资产投资………………………………（</w:t>
      </w:r>
      <w:r>
        <w:rPr>
          <w:rFonts w:hint="eastAsia" w:ascii="黑体" w:eastAsia="黑体"/>
          <w:sz w:val="32"/>
          <w:szCs w:val="32"/>
          <w:lang w:val="en-US" w:eastAsia="zh-CN"/>
        </w:rPr>
        <w:t>5</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房地产 …………………………………… （</w:t>
      </w:r>
      <w:r>
        <w:rPr>
          <w:rFonts w:hint="eastAsia" w:ascii="黑体" w:eastAsia="黑体"/>
          <w:sz w:val="32"/>
          <w:szCs w:val="32"/>
          <w:lang w:val="en-US" w:eastAsia="zh-CN"/>
        </w:rPr>
        <w:t>6</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工业…………………………………………（</w:t>
      </w:r>
      <w:r>
        <w:rPr>
          <w:rFonts w:hint="eastAsia" w:ascii="黑体" w:eastAsia="黑体"/>
          <w:sz w:val="32"/>
          <w:szCs w:val="32"/>
          <w:lang w:val="en-US" w:eastAsia="zh-CN"/>
        </w:rPr>
        <w:t>8</w:t>
      </w:r>
      <w:r>
        <w:rPr>
          <w:rFonts w:hint="eastAsia" w:ascii="黑体" w:eastAsia="黑体"/>
          <w:sz w:val="32"/>
          <w:szCs w:val="32"/>
        </w:rPr>
        <w:t>）</w:t>
      </w:r>
    </w:p>
    <w:p>
      <w:pPr>
        <w:spacing w:line="380" w:lineRule="exact"/>
        <w:ind w:firstLine="1014" w:firstLineChars="300"/>
        <w:jc w:val="left"/>
        <w:rPr>
          <w:rFonts w:ascii="黑体" w:eastAsia="黑体"/>
          <w:sz w:val="32"/>
          <w:szCs w:val="32"/>
        </w:rPr>
      </w:pPr>
      <w:r>
        <w:rPr>
          <w:rFonts w:hint="eastAsia" w:ascii="黑体" w:eastAsia="黑体"/>
          <w:sz w:val="32"/>
          <w:szCs w:val="32"/>
        </w:rPr>
        <w:t>贸易外经……………………………………（</w:t>
      </w:r>
      <w:r>
        <w:rPr>
          <w:rFonts w:hint="eastAsia" w:ascii="黑体" w:eastAsia="黑体"/>
          <w:sz w:val="32"/>
          <w:szCs w:val="32"/>
          <w:lang w:val="en-US" w:eastAsia="zh-CN"/>
        </w:rPr>
        <w:t>9</w:t>
      </w:r>
      <w:r>
        <w:rPr>
          <w:rFonts w:hint="eastAsia" w:ascii="黑体" w:eastAsia="黑体"/>
          <w:sz w:val="32"/>
          <w:szCs w:val="32"/>
        </w:rPr>
        <w:t>）</w:t>
      </w:r>
    </w:p>
    <w:p>
      <w:pPr>
        <w:spacing w:line="380" w:lineRule="exact"/>
        <w:jc w:val="left"/>
        <w:rPr>
          <w:rFonts w:ascii="黑体" w:eastAsia="黑体"/>
          <w:sz w:val="32"/>
          <w:szCs w:val="32"/>
        </w:rPr>
      </w:pPr>
      <w:r>
        <w:rPr>
          <w:rFonts w:hint="eastAsia" w:ascii="黑体" w:eastAsia="黑体"/>
          <w:sz w:val="32"/>
          <w:szCs w:val="32"/>
        </w:rPr>
        <w:t xml:space="preserve">      金融…………………………………………（</w:t>
      </w:r>
      <w:r>
        <w:rPr>
          <w:rFonts w:hint="eastAsia" w:ascii="黑体" w:eastAsia="黑体"/>
          <w:sz w:val="32"/>
          <w:szCs w:val="32"/>
          <w:lang w:val="en-US" w:eastAsia="zh-CN"/>
        </w:rPr>
        <w:t>10</w:t>
      </w:r>
      <w:r>
        <w:rPr>
          <w:rFonts w:hint="eastAsia" w:ascii="黑体" w:eastAsia="黑体"/>
          <w:sz w:val="32"/>
          <w:szCs w:val="32"/>
        </w:rPr>
        <w:t>）</w:t>
      </w:r>
    </w:p>
    <w:p>
      <w:pPr>
        <w:spacing w:line="380" w:lineRule="exact"/>
        <w:ind w:firstLine="986" w:firstLineChars="292"/>
        <w:jc w:val="left"/>
        <w:rPr>
          <w:rFonts w:ascii="黑体" w:eastAsia="黑体"/>
          <w:sz w:val="32"/>
          <w:szCs w:val="32"/>
        </w:rPr>
      </w:pPr>
      <w:bookmarkStart w:id="0" w:name="OLE_LINK5"/>
      <w:r>
        <w:rPr>
          <w:rFonts w:hint="eastAsia" w:ascii="黑体" w:eastAsia="黑体"/>
          <w:sz w:val="32"/>
          <w:szCs w:val="32"/>
        </w:rPr>
        <w:t>社会保障 ………………………………… （</w:t>
      </w:r>
      <w:r>
        <w:rPr>
          <w:rFonts w:hint="eastAsia" w:ascii="黑体" w:eastAsia="黑体"/>
          <w:sz w:val="32"/>
          <w:szCs w:val="32"/>
          <w:lang w:val="en-US" w:eastAsia="zh-CN"/>
        </w:rPr>
        <w:t>11</w:t>
      </w:r>
      <w:r>
        <w:rPr>
          <w:rFonts w:hint="eastAsia" w:ascii="黑体" w:eastAsia="黑体"/>
          <w:sz w:val="32"/>
          <w:szCs w:val="32"/>
        </w:rPr>
        <w:t>）</w:t>
      </w:r>
    </w:p>
    <w:bookmarkEnd w:id="0"/>
    <w:p>
      <w:pPr>
        <w:spacing w:line="380" w:lineRule="exact"/>
        <w:jc w:val="left"/>
        <w:rPr>
          <w:rFonts w:ascii="黑体" w:eastAsia="黑体"/>
          <w:sz w:val="32"/>
          <w:szCs w:val="32"/>
        </w:rPr>
      </w:pPr>
    </w:p>
    <w:p>
      <w:pPr>
        <w:spacing w:line="380" w:lineRule="exact"/>
        <w:jc w:val="left"/>
        <w:rPr>
          <w:rFonts w:ascii="黑体" w:eastAsia="黑体"/>
          <w:sz w:val="32"/>
          <w:szCs w:val="32"/>
        </w:rPr>
      </w:pPr>
    </w:p>
    <w:p>
      <w:pPr>
        <w:spacing w:line="380" w:lineRule="exact"/>
        <w:jc w:val="left"/>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黑体" w:eastAsia="黑体"/>
          <w:sz w:val="32"/>
          <w:szCs w:val="32"/>
        </w:rPr>
      </w:pPr>
    </w:p>
    <w:p>
      <w:pPr>
        <w:spacing w:line="380" w:lineRule="exact"/>
        <w:jc w:val="center"/>
        <w:rPr>
          <w:rFonts w:ascii="楷体_GB2312" w:eastAsia="楷体_GB2312"/>
          <w:sz w:val="32"/>
          <w:szCs w:val="32"/>
        </w:rPr>
      </w:pPr>
      <w:r>
        <w:rPr>
          <w:rFonts w:hint="eastAsia" w:ascii="楷体_GB2312" w:eastAsia="楷体_GB2312"/>
          <w:sz w:val="32"/>
          <w:szCs w:val="32"/>
        </w:rPr>
        <w:t>湘乡市统计信息网址：</w:t>
      </w:r>
      <w:r>
        <w:rPr>
          <w:rFonts w:ascii="楷体_GB2312" w:eastAsia="楷体_GB2312"/>
          <w:sz w:val="32"/>
          <w:szCs w:val="32"/>
        </w:rPr>
        <w:t xml:space="preserve">http://www.xxs.gov.cn/zwwzdh/zfbm/tjj/ </w:t>
      </w: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jc w:val="center"/>
        <w:rPr>
          <w:rFonts w:ascii="黑体" w:eastAsia="黑体"/>
          <w:sz w:val="32"/>
          <w:szCs w:val="32"/>
        </w:rPr>
      </w:pPr>
    </w:p>
    <w:p>
      <w:pPr>
        <w:ind w:firstLine="3156" w:firstLineChars="835"/>
        <w:rPr>
          <w:rFonts w:ascii="宋体" w:hAnsi="宋体" w:cs="宋体"/>
          <w:color w:val="000000" w:themeColor="text1"/>
        </w:rPr>
      </w:pPr>
      <w:r>
        <w:rPr>
          <w:rFonts w:hint="eastAsia" w:ascii="黑体" w:hAnsi="黑体" w:eastAsia="黑体" w:cs="黑体"/>
          <w:color w:val="000000" w:themeColor="text1"/>
          <w:sz w:val="36"/>
          <w:szCs w:val="36"/>
          <w:lang w:eastAsia="zh-CN"/>
        </w:rPr>
        <w:t>一、</w:t>
      </w:r>
      <w:r>
        <w:rPr>
          <w:rFonts w:hint="eastAsia" w:ascii="黑体" w:hAnsi="黑体" w:eastAsia="黑体" w:cs="黑体"/>
          <w:color w:val="000000" w:themeColor="text1"/>
          <w:sz w:val="36"/>
          <w:szCs w:val="36"/>
        </w:rPr>
        <w:t>经济运行概况</w:t>
      </w:r>
    </w:p>
    <w:p>
      <w:pPr>
        <w:widowControl/>
        <w:numPr>
          <w:ilvl w:val="0"/>
          <w:numId w:val="0"/>
        </w:numPr>
        <w:autoSpaceDE w:val="0"/>
        <w:ind w:firstLine="596" w:firstLineChars="200"/>
        <w:rPr>
          <w:rFonts w:hint="eastAsia" w:ascii="宋体" w:hAnsi="宋体" w:eastAsia="宋体" w:cs="Times New Roman"/>
          <w:bCs/>
          <w:iCs/>
          <w:color w:val="auto"/>
          <w:kern w:val="2"/>
          <w:sz w:val="28"/>
          <w:szCs w:val="28"/>
          <w:lang w:val="en-US" w:eastAsia="zh-CN" w:bidi="ar-SA"/>
        </w:rPr>
      </w:pPr>
      <w:r>
        <w:rPr>
          <w:rFonts w:hint="eastAsia" w:ascii="宋体" w:hAnsi="宋体" w:cs="Times New Roman"/>
          <w:bCs/>
          <w:iCs/>
          <w:color w:val="auto"/>
          <w:kern w:val="2"/>
          <w:sz w:val="28"/>
          <w:szCs w:val="28"/>
          <w:lang w:val="en-US" w:eastAsia="zh-CN" w:bidi="ar-SA"/>
        </w:rPr>
        <w:t>今年</w:t>
      </w:r>
      <w:r>
        <w:rPr>
          <w:rFonts w:hint="eastAsia" w:ascii="宋体" w:hAnsi="宋体" w:eastAsia="宋体" w:cs="Times New Roman"/>
          <w:bCs/>
          <w:iCs/>
          <w:color w:val="auto"/>
          <w:kern w:val="2"/>
          <w:sz w:val="28"/>
          <w:szCs w:val="28"/>
          <w:lang w:val="en-US" w:eastAsia="zh-CN" w:bidi="ar-SA"/>
        </w:rPr>
        <w:t>1-2月，全市经济运行持续稳定恢复性增长。从同比数据看，受2020年同期基数较低等因素影响，主要指标同比增速较高，与2019年1-2月比较，宏观指标处于合理区间。</w:t>
      </w:r>
      <w:r>
        <w:rPr>
          <w:rFonts w:hint="eastAsia" w:ascii="宋体" w:hAnsi="宋体" w:eastAsia="宋体" w:cs="Times New Roman"/>
          <w:bCs/>
          <w:iCs/>
          <w:color w:val="auto"/>
          <w:kern w:val="2"/>
          <w:sz w:val="28"/>
          <w:szCs w:val="28"/>
          <w:lang w:val="en-US" w:eastAsia="zh-CN" w:bidi="ar-SA"/>
        </w:rPr>
        <w:br w:type="textWrapping"/>
      </w:r>
      <w:r>
        <w:rPr>
          <w:rFonts w:hint="eastAsia" w:ascii="宋体" w:hAnsi="宋体" w:eastAsia="宋体" w:cs="Times New Roman"/>
          <w:bCs/>
          <w:iCs/>
          <w:color w:val="auto"/>
          <w:kern w:val="2"/>
          <w:sz w:val="28"/>
          <w:szCs w:val="28"/>
          <w:lang w:val="en-US" w:eastAsia="zh-CN" w:bidi="ar-SA"/>
        </w:rPr>
        <w:t xml:space="preserve">    </w:t>
      </w:r>
      <w:r>
        <w:rPr>
          <w:rFonts w:hint="eastAsia" w:ascii="宋体" w:hAnsi="宋体" w:eastAsia="宋体" w:cs="Times New Roman"/>
          <w:b/>
          <w:bCs w:val="0"/>
          <w:iCs/>
          <w:color w:val="auto"/>
          <w:kern w:val="2"/>
          <w:sz w:val="28"/>
          <w:szCs w:val="28"/>
          <w:lang w:val="en-US" w:eastAsia="zh-CN" w:bidi="ar-SA"/>
        </w:rPr>
        <w:t>工业生产恢复性增长，制造业引领作用增强。</w:t>
      </w:r>
      <w:r>
        <w:rPr>
          <w:rFonts w:hint="eastAsia" w:ascii="宋体" w:hAnsi="宋体" w:eastAsia="宋体" w:cs="Times New Roman"/>
          <w:bCs/>
          <w:iCs/>
          <w:color w:val="auto"/>
          <w:kern w:val="2"/>
          <w:sz w:val="28"/>
          <w:szCs w:val="28"/>
          <w:lang w:val="en-US" w:eastAsia="zh-CN" w:bidi="ar-SA"/>
        </w:rPr>
        <w:t>1-2月，全市工业总产值同比增长17.2%，</w:t>
      </w:r>
      <w:r>
        <w:rPr>
          <w:rFonts w:hint="eastAsia" w:ascii="宋体" w:hAnsi="宋体" w:cs="Times New Roman"/>
          <w:bCs/>
          <w:iCs/>
          <w:color w:val="auto"/>
          <w:kern w:val="2"/>
          <w:sz w:val="28"/>
          <w:szCs w:val="28"/>
          <w:lang w:val="en-US" w:eastAsia="zh-CN" w:bidi="ar-SA"/>
        </w:rPr>
        <w:t>比</w:t>
      </w:r>
      <w:r>
        <w:rPr>
          <w:rFonts w:hint="eastAsia" w:ascii="宋体" w:hAnsi="宋体" w:eastAsia="宋体" w:cs="Times New Roman"/>
          <w:bCs/>
          <w:iCs/>
          <w:color w:val="auto"/>
          <w:kern w:val="2"/>
          <w:sz w:val="28"/>
          <w:szCs w:val="28"/>
          <w:lang w:val="en-US" w:eastAsia="zh-CN" w:bidi="ar-SA"/>
        </w:rPr>
        <w:t>2019年1-2月增长1%，两年平均增长0.5%。分门类看，采矿业同比下降1%，两年平均下降11.5%；电力、热力、燃气及水的生产和供应业</w:t>
      </w:r>
      <w:r>
        <w:rPr>
          <w:rFonts w:hint="eastAsia" w:ascii="宋体" w:hAnsi="宋体" w:cs="Times New Roman"/>
          <w:bCs/>
          <w:iCs/>
          <w:color w:val="auto"/>
          <w:kern w:val="2"/>
          <w:sz w:val="28"/>
          <w:szCs w:val="28"/>
          <w:lang w:val="en-US" w:eastAsia="zh-CN" w:bidi="ar-SA"/>
        </w:rPr>
        <w:t>增长20.9</w:t>
      </w:r>
      <w:r>
        <w:rPr>
          <w:rFonts w:hint="eastAsia" w:ascii="宋体" w:hAnsi="宋体" w:eastAsia="宋体" w:cs="Times New Roman"/>
          <w:bCs/>
          <w:iCs/>
          <w:color w:val="auto"/>
          <w:kern w:val="2"/>
          <w:sz w:val="28"/>
          <w:szCs w:val="28"/>
          <w:lang w:val="en-US" w:eastAsia="zh-CN" w:bidi="ar-SA"/>
        </w:rPr>
        <w:t>%，两年平均增长</w:t>
      </w:r>
      <w:r>
        <w:rPr>
          <w:rFonts w:hint="eastAsia" w:ascii="宋体" w:hAnsi="宋体" w:cs="Times New Roman"/>
          <w:bCs/>
          <w:iCs/>
          <w:color w:val="auto"/>
          <w:kern w:val="2"/>
          <w:sz w:val="28"/>
          <w:szCs w:val="28"/>
          <w:lang w:val="en-US" w:eastAsia="zh-CN" w:bidi="ar-SA"/>
        </w:rPr>
        <w:t>26.8</w:t>
      </w:r>
      <w:r>
        <w:rPr>
          <w:rFonts w:hint="eastAsia" w:ascii="宋体" w:hAnsi="宋体" w:eastAsia="宋体" w:cs="Times New Roman"/>
          <w:bCs/>
          <w:iCs/>
          <w:color w:val="auto"/>
          <w:kern w:val="2"/>
          <w:sz w:val="28"/>
          <w:szCs w:val="28"/>
          <w:lang w:val="en-US" w:eastAsia="zh-CN" w:bidi="ar-SA"/>
        </w:rPr>
        <w:t>%；制造业同比增长18%，两年平均增长2.3%。重点监测的规上工业企业6种主要工业品中，5种出现了不同程度的增长，增长面超8成以上。六大支柱产业中，食品同比增长25.9%，皮革同比下降1.8%，建材同比增长12.1%，冶金同比增长11.5%，机电同比增长21.2%，化工同比增长28.6%。全市规模工业增加值同比增长16.5%，比2019年1-2月增长0.1%，两年平均增长0.05%</w:t>
      </w:r>
      <w:r>
        <w:rPr>
          <w:rFonts w:hint="eastAsia" w:ascii="宋体" w:hAnsi="宋体" w:eastAsia="宋体" w:cs="Times New Roman"/>
          <w:bCs/>
          <w:iCs/>
          <w:color w:val="auto"/>
          <w:kern w:val="2"/>
          <w:sz w:val="28"/>
          <w:szCs w:val="28"/>
          <w:lang w:val="en-US" w:eastAsia="zh-CN" w:bidi="ar-SA"/>
        </w:rPr>
        <w:br w:type="textWrapping"/>
      </w:r>
      <w:r>
        <w:rPr>
          <w:rFonts w:hint="eastAsia" w:ascii="宋体" w:hAnsi="宋体" w:eastAsia="宋体" w:cs="Times New Roman"/>
          <w:bCs/>
          <w:iCs/>
          <w:color w:val="auto"/>
          <w:kern w:val="2"/>
          <w:sz w:val="28"/>
          <w:szCs w:val="28"/>
          <w:lang w:val="en-US" w:eastAsia="zh-CN" w:bidi="ar-SA"/>
        </w:rPr>
        <w:t xml:space="preserve">  </w:t>
      </w:r>
      <w:r>
        <w:rPr>
          <w:rFonts w:hint="eastAsia" w:ascii="宋体" w:hAnsi="宋体" w:eastAsia="宋体" w:cs="Times New Roman"/>
          <w:b/>
          <w:bCs w:val="0"/>
          <w:iCs/>
          <w:color w:val="auto"/>
          <w:kern w:val="2"/>
          <w:sz w:val="28"/>
          <w:szCs w:val="28"/>
          <w:lang w:val="en-US" w:eastAsia="zh-CN" w:bidi="ar-SA"/>
        </w:rPr>
        <w:t xml:space="preserve">  投资保持平稳增长，重点领域增势强劲。</w:t>
      </w:r>
      <w:r>
        <w:rPr>
          <w:rFonts w:hint="eastAsia" w:ascii="宋体" w:hAnsi="宋体" w:eastAsia="宋体" w:cs="Times New Roman"/>
          <w:bCs/>
          <w:iCs/>
          <w:color w:val="auto"/>
          <w:kern w:val="2"/>
          <w:sz w:val="28"/>
          <w:szCs w:val="28"/>
          <w:lang w:val="en-US" w:eastAsia="zh-CN" w:bidi="ar-SA"/>
        </w:rPr>
        <w:t>1-2月，全市固定资产投资同比增长42%，比2019年1-2月增长15.2%，两年平均增长7.3%。按经济类型分,国有投资下降70.4%，两年平均增长20.8% ；民间投资增长184.2%，两年平均增长14.1% 。按投资方向看，工业投资增长367.3%，两年平均增长19.7%；房地产开发投资下降9.2%，两年平均下降1.1%；高新技术产业投资增长115.4%，两年平均增长219.9%；民生工程投资下降52.4%，两年平均增长121.9%；基础设施投资下降75.1%，两年平均下降33.3%。</w:t>
      </w:r>
      <w:r>
        <w:rPr>
          <w:rFonts w:hint="eastAsia" w:ascii="宋体" w:hAnsi="宋体" w:eastAsia="宋体" w:cs="Times New Roman"/>
          <w:bCs/>
          <w:iCs/>
          <w:color w:val="auto"/>
          <w:kern w:val="2"/>
          <w:sz w:val="28"/>
          <w:szCs w:val="28"/>
          <w:lang w:val="en-US" w:eastAsia="zh-CN" w:bidi="ar-SA"/>
        </w:rPr>
        <w:br w:type="textWrapping"/>
      </w:r>
      <w:r>
        <w:rPr>
          <w:rFonts w:hint="eastAsia" w:ascii="宋体" w:hAnsi="宋体" w:eastAsia="宋体" w:cs="Times New Roman"/>
          <w:bCs/>
          <w:iCs/>
          <w:color w:val="auto"/>
          <w:kern w:val="2"/>
          <w:sz w:val="28"/>
          <w:szCs w:val="28"/>
          <w:lang w:val="en-US" w:eastAsia="zh-CN" w:bidi="ar-SA"/>
        </w:rPr>
        <w:t xml:space="preserve">    </w:t>
      </w:r>
      <w:r>
        <w:rPr>
          <w:rFonts w:hint="eastAsia" w:ascii="宋体" w:hAnsi="宋体" w:eastAsia="宋体" w:cs="Times New Roman"/>
          <w:b/>
          <w:bCs w:val="0"/>
          <w:iCs/>
          <w:color w:val="auto"/>
          <w:kern w:val="2"/>
          <w:sz w:val="28"/>
          <w:szCs w:val="28"/>
          <w:lang w:val="en-US" w:eastAsia="zh-CN" w:bidi="ar-SA"/>
        </w:rPr>
        <w:t>消费市场持续回暖，部分升级类商品销售旺盛。</w:t>
      </w:r>
      <w:r>
        <w:rPr>
          <w:rFonts w:hint="eastAsia" w:ascii="宋体" w:hAnsi="宋体" w:eastAsia="宋体" w:cs="Times New Roman"/>
          <w:bCs/>
          <w:iCs/>
          <w:color w:val="auto"/>
          <w:kern w:val="2"/>
          <w:sz w:val="28"/>
          <w:szCs w:val="28"/>
          <w:lang w:val="en-US" w:eastAsia="zh-CN" w:bidi="ar-SA"/>
        </w:rPr>
        <w:t>1-2月，全市完成社会消费品零售总额23.41亿元，同比增长29.1%，比2019年1-2月增长10.9%，两年平均增长5.3%。分区域看，城镇消费品零售额12.22亿元，同比增长39.5%，两年平均增长10.8%；乡村消费品零售额11.19亿元，同比增长19.3%，两年平均增长0.1%。消费升级类商品销售快速增长，限额以上单位商品零售额中，文化办公用品类、体育娱乐用品类商品增速分别为61.3%、20%；汽车类商品零售额同比增长26.7%；家用电器和音像器材类同比增长42.1%。</w:t>
      </w:r>
      <w:r>
        <w:rPr>
          <w:rFonts w:hint="eastAsia" w:ascii="宋体" w:hAnsi="宋体" w:eastAsia="宋体" w:cs="Times New Roman"/>
          <w:bCs/>
          <w:iCs/>
          <w:color w:val="auto"/>
          <w:kern w:val="2"/>
          <w:sz w:val="28"/>
          <w:szCs w:val="28"/>
          <w:lang w:val="en-US" w:eastAsia="zh-CN" w:bidi="ar-SA"/>
        </w:rPr>
        <w:br w:type="textWrapping"/>
      </w:r>
      <w:r>
        <w:rPr>
          <w:rFonts w:hint="eastAsia" w:ascii="宋体" w:hAnsi="宋体" w:eastAsia="宋体" w:cs="Times New Roman"/>
          <w:bCs/>
          <w:iCs/>
          <w:color w:val="auto"/>
          <w:kern w:val="2"/>
          <w:sz w:val="28"/>
          <w:szCs w:val="28"/>
          <w:lang w:val="en-US" w:eastAsia="zh-CN" w:bidi="ar-SA"/>
        </w:rPr>
        <w:t xml:space="preserve">    </w:t>
      </w:r>
      <w:r>
        <w:rPr>
          <w:rFonts w:hint="eastAsia" w:ascii="宋体" w:hAnsi="宋体" w:eastAsia="宋体" w:cs="Times New Roman"/>
          <w:b/>
          <w:bCs w:val="0"/>
          <w:iCs/>
          <w:color w:val="auto"/>
          <w:kern w:val="2"/>
          <w:sz w:val="28"/>
          <w:szCs w:val="28"/>
          <w:lang w:val="en-US" w:eastAsia="zh-CN" w:bidi="ar-SA"/>
        </w:rPr>
        <w:t>财政金融较快增长。</w:t>
      </w:r>
      <w:r>
        <w:rPr>
          <w:rFonts w:hint="eastAsia" w:ascii="宋体" w:hAnsi="宋体" w:eastAsia="宋体" w:cs="Times New Roman"/>
          <w:bCs/>
          <w:iCs/>
          <w:color w:val="auto"/>
          <w:kern w:val="2"/>
          <w:sz w:val="28"/>
          <w:szCs w:val="28"/>
          <w:lang w:val="en-US" w:eastAsia="zh-CN" w:bidi="ar-SA"/>
        </w:rPr>
        <w:t>1-2月，财政收入持续向好，全市完成财政总收入4.72亿元，同比增长13.4%。其中，地方一般公共预算收入2.51亿元，同比增长17.3%；完成地方税收1.91亿元，地方税收占比为75.8%。金融稳健运行，2月末，全市金融机构本外币存款余额428.12亿元，同比增长6.5%；本外币贷款余额284.13亿元，同比增长24.8%。</w:t>
      </w:r>
      <w:r>
        <w:rPr>
          <w:rFonts w:hint="eastAsia" w:ascii="宋体" w:hAnsi="宋体" w:eastAsia="宋体" w:cs="Times New Roman"/>
          <w:bCs/>
          <w:iCs/>
          <w:color w:val="auto"/>
          <w:kern w:val="2"/>
          <w:sz w:val="28"/>
          <w:szCs w:val="28"/>
          <w:lang w:val="en-US" w:eastAsia="zh-CN" w:bidi="ar-SA"/>
        </w:rPr>
        <w:br w:type="textWrapping"/>
      </w:r>
      <w:r>
        <w:rPr>
          <w:rFonts w:hint="eastAsia" w:ascii="宋体" w:hAnsi="宋体" w:eastAsia="宋体" w:cs="Times New Roman"/>
          <w:bCs/>
          <w:iCs/>
          <w:color w:val="auto"/>
          <w:kern w:val="2"/>
          <w:sz w:val="28"/>
          <w:szCs w:val="28"/>
          <w:lang w:val="en-US" w:eastAsia="zh-CN" w:bidi="ar-SA"/>
        </w:rPr>
        <w:t xml:space="preserve">    总体来看，1-2月经济社会发展的成果得到巩固和拓展，支撑经济稳定恢复的积极因素继续增多。同时也要清醒地看到，疫情和国际国内经济环境还有诸多不确定性，发展不平衡不充分问题仍然存在，经济恢复基础尚不牢固。下一阶段，全市各级各部门要继续以习近平新时代中国特色社会主义思想为指导，坚持稳中求进工作总基调，立足新发展阶段，贯彻新发展理念，融入新发展格局，巩固拓展疫情防控和经济社会发展成果，在做好“六稳”“六保”工作的基础上，对标“三高四新”战略，着力打造“一点三区”，争创全国县域经济百强县（市），奋力开创湘乡高质量发展崭新局面。</w:t>
      </w:r>
    </w:p>
    <w:p>
      <w:pPr>
        <w:jc w:val="center"/>
        <w:rPr>
          <w:rFonts w:ascii="黑体" w:eastAsia="黑体"/>
          <w:color w:val="FF0000"/>
          <w:sz w:val="32"/>
          <w:szCs w:val="32"/>
        </w:rPr>
      </w:pPr>
    </w:p>
    <w:p>
      <w:pPr>
        <w:ind w:firstLine="1980" w:firstLineChars="586"/>
        <w:rPr>
          <w:rFonts w:ascii="黑体" w:eastAsia="黑体"/>
          <w:color w:val="FF0000"/>
          <w:sz w:val="32"/>
          <w:szCs w:val="32"/>
        </w:rPr>
      </w:pPr>
    </w:p>
    <w:p>
      <w:pPr>
        <w:ind w:firstLine="1980" w:firstLineChars="586"/>
        <w:rPr>
          <w:rFonts w:ascii="黑体" w:eastAsia="黑体"/>
          <w:color w:val="FF0000"/>
          <w:sz w:val="32"/>
          <w:szCs w:val="32"/>
        </w:rPr>
      </w:pPr>
    </w:p>
    <w:p>
      <w:pPr>
        <w:ind w:firstLine="1980" w:firstLineChars="586"/>
        <w:rPr>
          <w:rFonts w:ascii="黑体" w:eastAsia="黑体"/>
          <w:color w:val="FF0000"/>
          <w:sz w:val="32"/>
          <w:szCs w:val="32"/>
        </w:rPr>
      </w:pPr>
    </w:p>
    <w:p>
      <w:pPr>
        <w:ind w:firstLine="1980" w:firstLineChars="586"/>
        <w:rPr>
          <w:rFonts w:ascii="黑体" w:eastAsia="黑体"/>
          <w:color w:val="FF0000"/>
          <w:sz w:val="32"/>
          <w:szCs w:val="32"/>
        </w:rPr>
      </w:pPr>
    </w:p>
    <w:p>
      <w:pPr>
        <w:ind w:firstLine="1980" w:firstLineChars="586"/>
        <w:rPr>
          <w:rFonts w:ascii="黑体" w:eastAsia="黑体"/>
          <w:color w:val="FF0000"/>
          <w:sz w:val="32"/>
          <w:szCs w:val="32"/>
        </w:rPr>
      </w:pPr>
    </w:p>
    <w:p>
      <w:pPr>
        <w:ind w:firstLine="1980" w:firstLineChars="586"/>
        <w:rPr>
          <w:rFonts w:ascii="黑体" w:eastAsia="黑体"/>
          <w:color w:val="FF0000"/>
          <w:sz w:val="32"/>
          <w:szCs w:val="32"/>
        </w:rPr>
      </w:pPr>
    </w:p>
    <w:p>
      <w:pPr>
        <w:ind w:firstLine="1980" w:firstLineChars="586"/>
        <w:rPr>
          <w:rFonts w:ascii="黑体" w:eastAsia="黑体"/>
          <w:color w:val="FF0000"/>
          <w:sz w:val="32"/>
          <w:szCs w:val="32"/>
        </w:rPr>
      </w:pPr>
    </w:p>
    <w:p>
      <w:pPr>
        <w:ind w:firstLine="1980" w:firstLineChars="586"/>
        <w:rPr>
          <w:rFonts w:ascii="黑体" w:eastAsia="黑体"/>
          <w:color w:val="FF0000"/>
          <w:sz w:val="32"/>
          <w:szCs w:val="32"/>
        </w:rPr>
      </w:pPr>
    </w:p>
    <w:p>
      <w:pPr>
        <w:ind w:firstLine="1980" w:firstLineChars="586"/>
        <w:rPr>
          <w:rFonts w:ascii="黑体" w:eastAsia="黑体"/>
          <w:color w:val="FF0000"/>
          <w:sz w:val="32"/>
          <w:szCs w:val="32"/>
        </w:rPr>
      </w:pPr>
    </w:p>
    <w:p>
      <w:pPr>
        <w:ind w:firstLine="1980" w:firstLineChars="586"/>
        <w:rPr>
          <w:rFonts w:ascii="黑体" w:eastAsia="黑体"/>
          <w:color w:val="FF0000"/>
          <w:sz w:val="32"/>
          <w:szCs w:val="32"/>
        </w:rPr>
      </w:pPr>
    </w:p>
    <w:p>
      <w:pPr>
        <w:ind w:firstLine="2311" w:firstLineChars="684"/>
        <w:rPr>
          <w:rFonts w:ascii="黑体" w:eastAsia="黑体"/>
          <w:color w:val="FF0000"/>
          <w:sz w:val="32"/>
          <w:szCs w:val="32"/>
        </w:rPr>
      </w:pPr>
    </w:p>
    <w:p>
      <w:pPr>
        <w:ind w:firstLine="2311" w:firstLineChars="684"/>
        <w:rPr>
          <w:rFonts w:ascii="黑体" w:eastAsia="黑体"/>
          <w:color w:val="FF0000"/>
          <w:sz w:val="32"/>
          <w:szCs w:val="32"/>
        </w:rPr>
      </w:pPr>
    </w:p>
    <w:p>
      <w:pPr>
        <w:ind w:firstLine="2311" w:firstLineChars="684"/>
        <w:rPr>
          <w:rFonts w:ascii="黑体" w:eastAsia="黑体"/>
          <w:color w:val="000000" w:themeColor="text1"/>
          <w:sz w:val="32"/>
          <w:szCs w:val="32"/>
        </w:rPr>
      </w:pPr>
    </w:p>
    <w:p>
      <w:pPr>
        <w:ind w:firstLine="2311" w:firstLineChars="684"/>
        <w:rPr>
          <w:rFonts w:ascii="黑体" w:eastAsia="黑体"/>
          <w:color w:val="000000" w:themeColor="text1"/>
          <w:sz w:val="32"/>
          <w:szCs w:val="32"/>
        </w:rPr>
      </w:pPr>
      <w:r>
        <w:rPr>
          <w:rFonts w:hint="eastAsia" w:ascii="黑体" w:eastAsia="黑体"/>
          <w:color w:val="000000" w:themeColor="text1"/>
          <w:sz w:val="32"/>
          <w:szCs w:val="32"/>
        </w:rPr>
        <w:t>二、1-2月主要经济指标完成情况</w:t>
      </w:r>
    </w:p>
    <w:tbl>
      <w:tblPr>
        <w:tblStyle w:val="8"/>
        <w:tblW w:w="7903" w:type="dxa"/>
        <w:tblInd w:w="8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16"/>
        <w:gridCol w:w="1196"/>
        <w:gridCol w:w="1495"/>
        <w:gridCol w:w="1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6" w:type="dxa"/>
            <w:vMerge w:val="restart"/>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1196" w:type="dxa"/>
            <w:vMerge w:val="restart"/>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计量</w:t>
            </w:r>
          </w:p>
          <w:p>
            <w:pPr>
              <w:spacing w:line="380" w:lineRule="exact"/>
              <w:jc w:val="center"/>
              <w:rPr>
                <w:color w:val="000000" w:themeColor="text1"/>
                <w:sz w:val="24"/>
                <w:szCs w:val="24"/>
              </w:rPr>
            </w:pPr>
            <w:r>
              <w:rPr>
                <w:rFonts w:hint="eastAsia"/>
                <w:color w:val="000000" w:themeColor="text1"/>
                <w:sz w:val="24"/>
                <w:szCs w:val="24"/>
              </w:rPr>
              <w:t>单位</w:t>
            </w:r>
          </w:p>
        </w:tc>
        <w:tc>
          <w:tcPr>
            <w:tcW w:w="2691" w:type="dxa"/>
            <w:gridSpan w:val="2"/>
            <w:tcBorders>
              <w:left w:val="nil"/>
              <w:right w:val="nil"/>
            </w:tcBorders>
            <w:vAlign w:val="center"/>
          </w:tcPr>
          <w:p>
            <w:pPr>
              <w:spacing w:line="380" w:lineRule="exact"/>
              <w:jc w:val="center"/>
              <w:rPr>
                <w:color w:val="000000" w:themeColor="text1"/>
                <w:sz w:val="24"/>
                <w:szCs w:val="24"/>
              </w:rPr>
            </w:pPr>
            <w:r>
              <w:rPr>
                <w:rFonts w:hint="eastAsia"/>
                <w:color w:val="000000" w:themeColor="text1"/>
                <w:sz w:val="24"/>
                <w:szCs w:val="24"/>
              </w:rPr>
              <w:t>本年完成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6" w:type="dxa"/>
            <w:vMerge w:val="continue"/>
            <w:tcBorders>
              <w:left w:val="nil"/>
            </w:tcBorders>
            <w:vAlign w:val="center"/>
          </w:tcPr>
          <w:p>
            <w:pPr>
              <w:spacing w:line="380" w:lineRule="exact"/>
              <w:jc w:val="center"/>
              <w:rPr>
                <w:color w:val="000000" w:themeColor="text1"/>
                <w:sz w:val="24"/>
                <w:szCs w:val="24"/>
              </w:rPr>
            </w:pPr>
          </w:p>
        </w:tc>
        <w:tc>
          <w:tcPr>
            <w:tcW w:w="1196" w:type="dxa"/>
            <w:vMerge w:val="continue"/>
            <w:tcBorders>
              <w:left w:val="nil"/>
            </w:tcBorders>
            <w:vAlign w:val="center"/>
          </w:tcPr>
          <w:p>
            <w:pPr>
              <w:spacing w:line="380" w:lineRule="exact"/>
              <w:jc w:val="center"/>
              <w:rPr>
                <w:color w:val="000000" w:themeColor="text1"/>
                <w:sz w:val="24"/>
                <w:szCs w:val="24"/>
              </w:rPr>
            </w:pPr>
          </w:p>
        </w:tc>
        <w:tc>
          <w:tcPr>
            <w:tcW w:w="1495" w:type="dxa"/>
            <w:tcBorders>
              <w:left w:val="nil"/>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实际完成</w:t>
            </w:r>
          </w:p>
        </w:tc>
        <w:tc>
          <w:tcPr>
            <w:tcW w:w="1196" w:type="dxa"/>
            <w:tcBorders>
              <w:left w:val="single" w:color="auto" w:sz="4" w:space="0"/>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同比</w:t>
            </w:r>
            <w:r>
              <w:rPr>
                <w:rFonts w:hint="eastAsia" w:ascii="宋体" w:hAnsi="宋体"/>
                <w:color w:val="000000" w:themeColor="text1"/>
                <w:sz w:val="24"/>
                <w:szCs w:val="24"/>
              </w:rPr>
              <w:t>±</w:t>
            </w:r>
            <w:r>
              <w:rPr>
                <w:rFonts w:hint="eastAsia"/>
                <w:color w:val="000000" w:themeColor="text1"/>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4016" w:type="dxa"/>
            <w:tcBorders>
              <w:left w:val="nil"/>
            </w:tcBorders>
            <w:vAlign w:val="center"/>
          </w:tcPr>
          <w:p>
            <w:pPr>
              <w:spacing w:line="380" w:lineRule="exact"/>
              <w:rPr>
                <w:color w:val="000000" w:themeColor="text1"/>
                <w:sz w:val="24"/>
                <w:szCs w:val="24"/>
              </w:rPr>
            </w:pPr>
            <w:r>
              <w:rPr>
                <w:color w:val="000000" w:themeColor="text1"/>
                <w:sz w:val="24"/>
                <w:szCs w:val="24"/>
              </w:rPr>
              <w:t>工业总产值</w:t>
            </w:r>
          </w:p>
        </w:tc>
        <w:tc>
          <w:tcPr>
            <w:tcW w:w="1196" w:type="dxa"/>
            <w:tcBorders>
              <w:left w:val="nil"/>
            </w:tcBorders>
          </w:tcPr>
          <w:p>
            <w:pPr>
              <w:spacing w:line="380" w:lineRule="exact"/>
              <w:jc w:val="center"/>
              <w:rPr>
                <w:color w:val="000000" w:themeColor="text1"/>
                <w:sz w:val="24"/>
                <w:szCs w:val="24"/>
              </w:rPr>
            </w:pPr>
            <w:r>
              <w:rPr>
                <w:rFonts w:hint="eastAsia"/>
                <w:color w:val="000000" w:themeColor="text1"/>
                <w:sz w:val="24"/>
                <w:szCs w:val="24"/>
              </w:rPr>
              <w:t>亿元</w:t>
            </w:r>
          </w:p>
        </w:tc>
        <w:tc>
          <w:tcPr>
            <w:tcW w:w="1495" w:type="dxa"/>
            <w:tcBorders>
              <w:left w:val="nil"/>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w:t>
            </w:r>
          </w:p>
        </w:tc>
        <w:tc>
          <w:tcPr>
            <w:tcW w:w="1196" w:type="dxa"/>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6"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 xml:space="preserve">  规模以上工业</w:t>
            </w:r>
            <w:r>
              <w:rPr>
                <w:rFonts w:hint="eastAsia"/>
                <w:color w:val="000000" w:themeColor="text1"/>
                <w:sz w:val="24"/>
                <w:szCs w:val="24"/>
                <w:lang w:eastAsia="zh-CN"/>
              </w:rPr>
              <w:t>增加值</w:t>
            </w:r>
          </w:p>
        </w:tc>
        <w:tc>
          <w:tcPr>
            <w:tcW w:w="1196"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亿元</w:t>
            </w:r>
          </w:p>
        </w:tc>
        <w:tc>
          <w:tcPr>
            <w:tcW w:w="1495" w:type="dxa"/>
            <w:tcBorders>
              <w:left w:val="nil"/>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w:t>
            </w:r>
          </w:p>
        </w:tc>
        <w:tc>
          <w:tcPr>
            <w:tcW w:w="1196" w:type="dxa"/>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6" w:type="dxa"/>
            <w:tcBorders>
              <w:left w:val="nil"/>
            </w:tcBorders>
            <w:vAlign w:val="center"/>
          </w:tcPr>
          <w:p>
            <w:pPr>
              <w:spacing w:line="380" w:lineRule="exact"/>
              <w:rPr>
                <w:color w:val="000000" w:themeColor="text1"/>
                <w:sz w:val="24"/>
                <w:szCs w:val="24"/>
              </w:rPr>
            </w:pPr>
            <w:r>
              <w:rPr>
                <w:color w:val="000000" w:themeColor="text1"/>
                <w:sz w:val="24"/>
                <w:szCs w:val="24"/>
              </w:rPr>
              <w:t>社会消费品零售总额</w:t>
            </w:r>
          </w:p>
        </w:tc>
        <w:tc>
          <w:tcPr>
            <w:tcW w:w="1196"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亿元</w:t>
            </w:r>
          </w:p>
        </w:tc>
        <w:tc>
          <w:tcPr>
            <w:tcW w:w="1495" w:type="dxa"/>
            <w:tcBorders>
              <w:left w:val="nil"/>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23.41</w:t>
            </w:r>
          </w:p>
        </w:tc>
        <w:tc>
          <w:tcPr>
            <w:tcW w:w="1196" w:type="dxa"/>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6" w:type="dxa"/>
            <w:tcBorders>
              <w:left w:val="nil"/>
            </w:tcBorders>
            <w:vAlign w:val="center"/>
          </w:tcPr>
          <w:p>
            <w:pPr>
              <w:spacing w:line="380" w:lineRule="exact"/>
              <w:rPr>
                <w:color w:val="000000" w:themeColor="text1"/>
                <w:sz w:val="24"/>
                <w:szCs w:val="24"/>
              </w:rPr>
            </w:pPr>
            <w:r>
              <w:rPr>
                <w:color w:val="000000" w:themeColor="text1"/>
                <w:sz w:val="24"/>
                <w:szCs w:val="24"/>
              </w:rPr>
              <w:t>固定资产投资</w:t>
            </w:r>
          </w:p>
        </w:tc>
        <w:tc>
          <w:tcPr>
            <w:tcW w:w="1196"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亿元</w:t>
            </w:r>
          </w:p>
        </w:tc>
        <w:tc>
          <w:tcPr>
            <w:tcW w:w="1495" w:type="dxa"/>
            <w:tcBorders>
              <w:left w:val="nil"/>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w:t>
            </w:r>
          </w:p>
        </w:tc>
        <w:tc>
          <w:tcPr>
            <w:tcW w:w="1196" w:type="dxa"/>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6" w:type="dxa"/>
            <w:tcBorders>
              <w:left w:val="nil"/>
            </w:tcBorders>
            <w:vAlign w:val="center"/>
          </w:tcPr>
          <w:p>
            <w:pPr>
              <w:spacing w:line="380" w:lineRule="exact"/>
              <w:rPr>
                <w:color w:val="000000" w:themeColor="text1"/>
                <w:sz w:val="24"/>
                <w:szCs w:val="24"/>
              </w:rPr>
            </w:pPr>
            <w:r>
              <w:rPr>
                <w:color w:val="000000" w:themeColor="text1"/>
                <w:sz w:val="24"/>
                <w:szCs w:val="24"/>
              </w:rPr>
              <w:t>财政总收入</w:t>
            </w:r>
          </w:p>
        </w:tc>
        <w:tc>
          <w:tcPr>
            <w:tcW w:w="1196"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亿元</w:t>
            </w:r>
          </w:p>
        </w:tc>
        <w:tc>
          <w:tcPr>
            <w:tcW w:w="1495" w:type="dxa"/>
            <w:tcBorders>
              <w:left w:val="nil"/>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4.72</w:t>
            </w:r>
          </w:p>
        </w:tc>
        <w:tc>
          <w:tcPr>
            <w:tcW w:w="1196" w:type="dxa"/>
            <w:tcBorders>
              <w:left w:val="single" w:color="auto" w:sz="4" w:space="0"/>
              <w:right w:val="nil"/>
            </w:tcBorders>
            <w:vAlign w:val="center"/>
          </w:tcPr>
          <w:p>
            <w:pPr>
              <w:spacing w:line="380" w:lineRule="exact"/>
              <w:jc w:val="center"/>
              <w:rPr>
                <w:color w:val="000000" w:themeColor="text1"/>
                <w:sz w:val="24"/>
                <w:szCs w:val="24"/>
              </w:rPr>
            </w:pPr>
            <w:r>
              <w:rPr>
                <w:rFonts w:hint="eastAsia"/>
                <w:color w:val="000000" w:themeColor="text1"/>
                <w:sz w:val="24"/>
                <w:szCs w:val="24"/>
                <w:lang w:val="en-US" w:eastAsia="zh-CN"/>
              </w:rPr>
              <w:t>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16" w:type="dxa"/>
            <w:tcBorders>
              <w:left w:val="nil"/>
            </w:tcBorders>
            <w:vAlign w:val="center"/>
          </w:tcPr>
          <w:p>
            <w:pPr>
              <w:spacing w:line="380" w:lineRule="exact"/>
              <w:ind w:firstLine="252" w:firstLineChars="98"/>
              <w:rPr>
                <w:color w:val="000000" w:themeColor="text1"/>
                <w:sz w:val="24"/>
                <w:szCs w:val="24"/>
              </w:rPr>
            </w:pPr>
            <w:r>
              <w:rPr>
                <w:color w:val="000000" w:themeColor="text1"/>
                <w:sz w:val="24"/>
                <w:szCs w:val="24"/>
              </w:rPr>
              <w:t>其中：</w:t>
            </w:r>
            <w:r>
              <w:rPr>
                <w:rFonts w:hint="eastAsia"/>
                <w:color w:val="000000" w:themeColor="text1"/>
                <w:sz w:val="24"/>
                <w:szCs w:val="24"/>
              </w:rPr>
              <w:t>地方</w:t>
            </w:r>
            <w:r>
              <w:rPr>
                <w:color w:val="000000" w:themeColor="text1"/>
                <w:sz w:val="24"/>
                <w:szCs w:val="24"/>
              </w:rPr>
              <w:t>收入</w:t>
            </w:r>
          </w:p>
        </w:tc>
        <w:tc>
          <w:tcPr>
            <w:tcW w:w="1196"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亿元</w:t>
            </w:r>
          </w:p>
        </w:tc>
        <w:tc>
          <w:tcPr>
            <w:tcW w:w="1495" w:type="dxa"/>
            <w:tcBorders>
              <w:left w:val="nil"/>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2.51</w:t>
            </w:r>
          </w:p>
        </w:tc>
        <w:tc>
          <w:tcPr>
            <w:tcW w:w="1196" w:type="dxa"/>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016" w:type="dxa"/>
            <w:tcBorders>
              <w:left w:val="nil"/>
            </w:tcBorders>
            <w:vAlign w:val="center"/>
          </w:tcPr>
          <w:p>
            <w:pPr>
              <w:spacing w:line="380" w:lineRule="exact"/>
              <w:ind w:firstLine="252" w:firstLineChars="98"/>
              <w:rPr>
                <w:color w:val="000000" w:themeColor="text1"/>
                <w:sz w:val="24"/>
                <w:szCs w:val="24"/>
              </w:rPr>
            </w:pPr>
            <w:r>
              <w:rPr>
                <w:color w:val="000000" w:themeColor="text1"/>
                <w:sz w:val="24"/>
                <w:szCs w:val="24"/>
              </w:rPr>
              <w:t>税收占</w:t>
            </w:r>
            <w:r>
              <w:rPr>
                <w:rFonts w:hint="eastAsia"/>
                <w:color w:val="000000" w:themeColor="text1"/>
                <w:sz w:val="24"/>
                <w:szCs w:val="24"/>
              </w:rPr>
              <w:t>财政</w:t>
            </w:r>
            <w:r>
              <w:rPr>
                <w:color w:val="000000" w:themeColor="text1"/>
                <w:sz w:val="24"/>
                <w:szCs w:val="24"/>
              </w:rPr>
              <w:t>收入</w:t>
            </w:r>
            <w:r>
              <w:rPr>
                <w:rFonts w:hint="eastAsia"/>
                <w:color w:val="000000" w:themeColor="text1"/>
                <w:sz w:val="24"/>
                <w:szCs w:val="24"/>
              </w:rPr>
              <w:t>的</w:t>
            </w:r>
            <w:r>
              <w:rPr>
                <w:color w:val="000000" w:themeColor="text1"/>
                <w:sz w:val="24"/>
                <w:szCs w:val="24"/>
              </w:rPr>
              <w:t>比重</w:t>
            </w:r>
          </w:p>
        </w:tc>
        <w:tc>
          <w:tcPr>
            <w:tcW w:w="1196"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w:t>
            </w:r>
          </w:p>
        </w:tc>
        <w:tc>
          <w:tcPr>
            <w:tcW w:w="1495" w:type="dxa"/>
            <w:tcBorders>
              <w:left w:val="nil"/>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87.1</w:t>
            </w:r>
          </w:p>
        </w:tc>
        <w:tc>
          <w:tcPr>
            <w:tcW w:w="1196" w:type="dxa"/>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016" w:type="dxa"/>
            <w:tcBorders>
              <w:left w:val="nil"/>
            </w:tcBorders>
            <w:vAlign w:val="center"/>
          </w:tcPr>
          <w:p>
            <w:pPr>
              <w:spacing w:line="380" w:lineRule="exact"/>
              <w:rPr>
                <w:color w:val="000000" w:themeColor="text1"/>
                <w:sz w:val="21"/>
                <w:szCs w:val="21"/>
              </w:rPr>
            </w:pPr>
            <w:r>
              <w:rPr>
                <w:rFonts w:hint="eastAsia"/>
                <w:color w:val="000000" w:themeColor="text1"/>
                <w:sz w:val="24"/>
                <w:szCs w:val="24"/>
              </w:rPr>
              <w:t>财政总支出</w:t>
            </w:r>
          </w:p>
        </w:tc>
        <w:tc>
          <w:tcPr>
            <w:tcW w:w="1196"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亿元</w:t>
            </w:r>
          </w:p>
        </w:tc>
        <w:tc>
          <w:tcPr>
            <w:tcW w:w="1495" w:type="dxa"/>
            <w:tcBorders>
              <w:left w:val="nil"/>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14.13</w:t>
            </w:r>
          </w:p>
        </w:tc>
        <w:tc>
          <w:tcPr>
            <w:tcW w:w="1196" w:type="dxa"/>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4016" w:type="dxa"/>
            <w:tcBorders>
              <w:left w:val="nil"/>
            </w:tcBorders>
            <w:vAlign w:val="center"/>
          </w:tcPr>
          <w:p>
            <w:pPr>
              <w:spacing w:line="380" w:lineRule="exact"/>
              <w:rPr>
                <w:color w:val="000000" w:themeColor="text1"/>
                <w:sz w:val="24"/>
                <w:szCs w:val="24"/>
              </w:rPr>
            </w:pPr>
            <w:r>
              <w:rPr>
                <w:color w:val="000000" w:themeColor="text1"/>
                <w:sz w:val="24"/>
                <w:szCs w:val="24"/>
              </w:rPr>
              <w:t>出口创汇</w:t>
            </w:r>
          </w:p>
        </w:tc>
        <w:tc>
          <w:tcPr>
            <w:tcW w:w="1196"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万美元</w:t>
            </w:r>
          </w:p>
        </w:tc>
        <w:tc>
          <w:tcPr>
            <w:tcW w:w="1495" w:type="dxa"/>
            <w:tcBorders>
              <w:left w:val="nil"/>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2200</w:t>
            </w:r>
          </w:p>
        </w:tc>
        <w:tc>
          <w:tcPr>
            <w:tcW w:w="1196" w:type="dxa"/>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65.3</w:t>
            </w:r>
          </w:p>
        </w:tc>
      </w:tr>
    </w:tbl>
    <w:p>
      <w:pPr>
        <w:spacing w:line="380" w:lineRule="exact"/>
        <w:jc w:val="center"/>
        <w:outlineLvl w:val="0"/>
        <w:rPr>
          <w:rFonts w:ascii="黑体" w:eastAsia="黑体"/>
          <w:color w:val="000000" w:themeColor="text1"/>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ind w:firstLine="3042" w:firstLineChars="900"/>
        <w:jc w:val="both"/>
        <w:outlineLvl w:val="0"/>
        <w:rPr>
          <w:rFonts w:ascii="黑体" w:eastAsia="黑体"/>
          <w:color w:val="000000" w:themeColor="text1"/>
          <w:sz w:val="32"/>
          <w:szCs w:val="32"/>
        </w:rPr>
      </w:pPr>
      <w:r>
        <w:rPr>
          <w:rFonts w:hint="eastAsia" w:ascii="黑体" w:eastAsia="黑体"/>
          <w:color w:val="000000" w:themeColor="text1"/>
          <w:sz w:val="32"/>
          <w:szCs w:val="32"/>
        </w:rPr>
        <w:t>三、财    税</w:t>
      </w:r>
    </w:p>
    <w:p>
      <w:pPr>
        <w:spacing w:line="380" w:lineRule="exact"/>
        <w:ind w:right="516" w:firstLine="6364" w:firstLineChars="2467"/>
        <w:outlineLvl w:val="0"/>
        <w:rPr>
          <w:rFonts w:ascii="黑体" w:eastAsia="黑体"/>
          <w:color w:val="000000" w:themeColor="text1"/>
          <w:sz w:val="24"/>
          <w:szCs w:val="24"/>
        </w:rPr>
      </w:pPr>
      <w:r>
        <w:rPr>
          <w:rFonts w:hint="eastAsia" w:ascii="宋体" w:hAnsi="宋体"/>
          <w:color w:val="000000" w:themeColor="text1"/>
          <w:sz w:val="24"/>
          <w:szCs w:val="24"/>
        </w:rPr>
        <w:t>（单位：万元）</w:t>
      </w:r>
    </w:p>
    <w:tbl>
      <w:tblPr>
        <w:tblStyle w:val="8"/>
        <w:tblW w:w="7286" w:type="dxa"/>
        <w:tblInd w:w="6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888"/>
        <w:gridCol w:w="1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1888" w:type="dxa"/>
            <w:vAlign w:val="center"/>
          </w:tcPr>
          <w:p>
            <w:pPr>
              <w:spacing w:line="380" w:lineRule="exact"/>
              <w:jc w:val="center"/>
              <w:rPr>
                <w:color w:val="000000" w:themeColor="text1"/>
                <w:sz w:val="24"/>
                <w:szCs w:val="24"/>
              </w:rPr>
            </w:pPr>
            <w:r>
              <w:rPr>
                <w:rFonts w:hint="eastAsia"/>
                <w:color w:val="000000" w:themeColor="text1"/>
                <w:sz w:val="24"/>
                <w:szCs w:val="24"/>
              </w:rPr>
              <w:t>累计</w:t>
            </w:r>
          </w:p>
        </w:tc>
        <w:tc>
          <w:tcPr>
            <w:tcW w:w="1888" w:type="dxa"/>
            <w:tcBorders>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同比</w:t>
            </w:r>
            <w:r>
              <w:rPr>
                <w:rFonts w:hint="eastAsia" w:ascii="宋体" w:hAnsi="宋体"/>
                <w:color w:val="000000" w:themeColor="text1"/>
                <w:sz w:val="24"/>
                <w:szCs w:val="24"/>
              </w:rPr>
              <w:t>±</w:t>
            </w:r>
            <w:r>
              <w:rPr>
                <w:rFonts w:hint="eastAsia"/>
                <w:color w:val="000000" w:themeColor="text1"/>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一、财政总收入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47178</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（一）地方收入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25153</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3510" w:type="dxa"/>
            <w:tcBorders>
              <w:left w:val="nil"/>
            </w:tcBorders>
          </w:tcPr>
          <w:p>
            <w:pPr>
              <w:spacing w:line="380" w:lineRule="exact"/>
              <w:ind w:firstLine="258" w:firstLineChars="100"/>
              <w:rPr>
                <w:color w:val="000000" w:themeColor="text1"/>
                <w:sz w:val="24"/>
                <w:szCs w:val="24"/>
              </w:rPr>
            </w:pPr>
            <w:r>
              <w:rPr>
                <w:rFonts w:hint="eastAsia"/>
                <w:color w:val="000000" w:themeColor="text1"/>
                <w:sz w:val="24"/>
                <w:szCs w:val="24"/>
              </w:rPr>
              <w:t>1、税收收入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19066</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ind w:firstLine="378" w:firstLineChars="147"/>
              <w:rPr>
                <w:color w:val="000000" w:themeColor="text1"/>
                <w:sz w:val="24"/>
                <w:szCs w:val="24"/>
              </w:rPr>
            </w:pPr>
            <w:r>
              <w:rPr>
                <w:rFonts w:hint="eastAsia"/>
                <w:color w:val="000000" w:themeColor="text1"/>
                <w:sz w:val="24"/>
                <w:szCs w:val="24"/>
              </w:rPr>
              <w:t>其中：增值税</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9093</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企业所得税</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2108</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个人所得税</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411</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耕地占用税</w:t>
            </w:r>
          </w:p>
        </w:tc>
        <w:tc>
          <w:tcPr>
            <w:tcW w:w="1888" w:type="dxa"/>
            <w:vAlign w:val="center"/>
          </w:tcPr>
          <w:p>
            <w:pPr>
              <w:spacing w:line="380" w:lineRule="exact"/>
              <w:jc w:val="center"/>
              <w:rPr>
                <w:rFonts w:hint="eastAsia"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2</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契税</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2380</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-56.4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ind w:firstLine="258" w:firstLineChars="100"/>
              <w:rPr>
                <w:color w:val="000000" w:themeColor="text1"/>
                <w:sz w:val="24"/>
                <w:szCs w:val="24"/>
              </w:rPr>
            </w:pPr>
            <w:r>
              <w:rPr>
                <w:rFonts w:hint="eastAsia"/>
                <w:color w:val="000000" w:themeColor="text1"/>
                <w:sz w:val="24"/>
                <w:szCs w:val="24"/>
              </w:rPr>
              <w:t>2、非税收入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6087</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191.9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10" w:type="dxa"/>
            <w:tcBorders>
              <w:left w:val="nil"/>
            </w:tcBorders>
          </w:tcPr>
          <w:p>
            <w:pPr>
              <w:spacing w:line="380" w:lineRule="exact"/>
              <w:ind w:firstLine="378" w:firstLineChars="147"/>
              <w:rPr>
                <w:color w:val="000000" w:themeColor="text1"/>
                <w:sz w:val="24"/>
                <w:szCs w:val="24"/>
              </w:rPr>
            </w:pPr>
            <w:r>
              <w:rPr>
                <w:rFonts w:hint="eastAsia"/>
                <w:color w:val="000000" w:themeColor="text1"/>
                <w:sz w:val="24"/>
                <w:szCs w:val="24"/>
              </w:rPr>
              <w:t>其中：行政性收费收入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1057</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2248.5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罚没收入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1088</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521.7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专项收入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3199</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79.7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（二）上划中央收入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17705</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（三）上划省级收入</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4320</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财政总收入中：纯税收</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41091</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二、财政总支出</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141332</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10"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其中：一般预算支出</w:t>
            </w:r>
          </w:p>
        </w:tc>
        <w:tc>
          <w:tcPr>
            <w:tcW w:w="1888"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132772</w:t>
            </w:r>
          </w:p>
        </w:tc>
        <w:tc>
          <w:tcPr>
            <w:tcW w:w="1888"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-19.0</w:t>
            </w:r>
          </w:p>
        </w:tc>
      </w:tr>
    </w:tbl>
    <w:p>
      <w:pPr>
        <w:spacing w:line="380" w:lineRule="exact"/>
        <w:jc w:val="center"/>
        <w:rPr>
          <w:rFonts w:ascii="黑体" w:eastAsia="黑体"/>
          <w:color w:val="FF0000"/>
          <w:sz w:val="32"/>
          <w:szCs w:val="32"/>
        </w:rPr>
      </w:pPr>
    </w:p>
    <w:p>
      <w:pPr>
        <w:spacing w:line="380" w:lineRule="exact"/>
        <w:jc w:val="center"/>
        <w:outlineLvl w:val="0"/>
        <w:rPr>
          <w:rFonts w:ascii="黑体" w:eastAsia="黑体"/>
          <w:color w:val="FF0000"/>
          <w:sz w:val="32"/>
          <w:szCs w:val="32"/>
        </w:rPr>
      </w:pPr>
      <w:r>
        <w:rPr>
          <w:rFonts w:ascii="黑体" w:eastAsia="黑体"/>
          <w:color w:val="FF0000"/>
          <w:sz w:val="32"/>
          <w:szCs w:val="32"/>
        </w:rPr>
        <w:br w:type="page"/>
      </w:r>
    </w:p>
    <w:p>
      <w:pPr>
        <w:spacing w:line="380" w:lineRule="exact"/>
        <w:ind w:firstLine="3143" w:firstLineChars="930"/>
        <w:outlineLvl w:val="0"/>
        <w:rPr>
          <w:rFonts w:ascii="黑体" w:eastAsia="黑体"/>
          <w:color w:val="000000" w:themeColor="text1"/>
          <w:sz w:val="32"/>
          <w:szCs w:val="32"/>
        </w:rPr>
      </w:pPr>
      <w:r>
        <w:rPr>
          <w:rFonts w:hint="eastAsia" w:ascii="黑体" w:hAnsi="黑体" w:eastAsia="黑体"/>
          <w:color w:val="000000" w:themeColor="text1"/>
          <w:sz w:val="32"/>
          <w:szCs w:val="32"/>
        </w:rPr>
        <w:t>四、固定资产投资</w:t>
      </w:r>
    </w:p>
    <w:p>
      <w:pPr>
        <w:spacing w:line="380" w:lineRule="exact"/>
        <w:ind w:right="387"/>
        <w:jc w:val="right"/>
        <w:rPr>
          <w:rFonts w:hint="eastAsia" w:ascii="黑体" w:eastAsia="黑体"/>
          <w:color w:val="000000" w:themeColor="text1"/>
          <w:sz w:val="32"/>
          <w:szCs w:val="32"/>
        </w:rPr>
      </w:pPr>
      <w:r>
        <w:rPr>
          <w:rFonts w:hint="eastAsia" w:ascii="黑体" w:eastAsia="黑体"/>
          <w:color w:val="000000" w:themeColor="text1"/>
          <w:sz w:val="32"/>
          <w:szCs w:val="32"/>
        </w:rPr>
        <w:t xml:space="preserve"> </w:t>
      </w:r>
    </w:p>
    <w:tbl>
      <w:tblPr>
        <w:tblStyle w:val="8"/>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8"/>
        <w:gridCol w:w="3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37" w:firstLineChars="441"/>
              <w:rPr>
                <w:color w:val="000000" w:themeColor="text1"/>
                <w:sz w:val="24"/>
                <w:szCs w:val="24"/>
              </w:rPr>
            </w:pPr>
            <w:r>
              <w:rPr>
                <w:rFonts w:hint="eastAsia"/>
                <w:color w:val="000000" w:themeColor="text1"/>
                <w:sz w:val="24"/>
                <w:szCs w:val="24"/>
              </w:rPr>
              <w:t>指标名称</w:t>
            </w:r>
          </w:p>
        </w:tc>
        <w:tc>
          <w:tcPr>
            <w:tcW w:w="3892" w:type="dxa"/>
            <w:tcBorders>
              <w:top w:val="single" w:color="auto" w:sz="4" w:space="0"/>
              <w:left w:val="nil"/>
              <w:bottom w:val="single" w:color="auto" w:sz="4" w:space="0"/>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757" w:firstLineChars="294"/>
              <w:rPr>
                <w:color w:val="000000" w:themeColor="text1"/>
                <w:sz w:val="24"/>
                <w:szCs w:val="24"/>
              </w:rPr>
            </w:pPr>
            <w:r>
              <w:rPr>
                <w:rFonts w:hint="eastAsia"/>
                <w:color w:val="000000" w:themeColor="text1"/>
                <w:sz w:val="24"/>
                <w:szCs w:val="24"/>
              </w:rPr>
              <w:t>固定资产投资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rPr>
            </w:pPr>
            <w:r>
              <w:rPr>
                <w:rFonts w:hint="eastAsia"/>
                <w:color w:val="000000" w:themeColor="text1"/>
                <w:sz w:val="24"/>
                <w:szCs w:val="24"/>
              </w:rPr>
              <w:t xml:space="preserve">      其中：房地产开发</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rPr>
            </w:pPr>
            <w:r>
              <w:rPr>
                <w:rFonts w:hint="eastAsia"/>
                <w:color w:val="000000" w:themeColor="text1"/>
                <w:sz w:val="24"/>
                <w:szCs w:val="24"/>
              </w:rPr>
              <w:t xml:space="preserve">            产业投资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rPr>
            </w:pPr>
            <w:r>
              <w:rPr>
                <w:rFonts w:hint="eastAsia"/>
                <w:color w:val="000000" w:themeColor="text1"/>
                <w:sz w:val="24"/>
                <w:szCs w:val="24"/>
              </w:rPr>
              <w:t xml:space="preserve">            技术改造</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532.2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632" w:firstLineChars="245"/>
              <w:rPr>
                <w:color w:val="000000" w:themeColor="text1"/>
                <w:sz w:val="24"/>
                <w:szCs w:val="24"/>
              </w:rPr>
            </w:pPr>
            <w:r>
              <w:rPr>
                <w:rFonts w:hint="eastAsia"/>
                <w:color w:val="000000" w:themeColor="text1"/>
                <w:sz w:val="24"/>
                <w:szCs w:val="24"/>
              </w:rPr>
              <w:t>一、按经济类型分</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37" w:firstLineChars="441"/>
              <w:rPr>
                <w:color w:val="000000" w:themeColor="text1"/>
                <w:sz w:val="24"/>
                <w:szCs w:val="24"/>
              </w:rPr>
            </w:pPr>
            <w:r>
              <w:rPr>
                <w:rFonts w:hint="eastAsia"/>
                <w:color w:val="000000" w:themeColor="text1"/>
                <w:sz w:val="24"/>
                <w:szCs w:val="24"/>
              </w:rPr>
              <w:t>国有投资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37" w:firstLineChars="441"/>
              <w:rPr>
                <w:color w:val="000000" w:themeColor="text1"/>
                <w:sz w:val="24"/>
                <w:szCs w:val="24"/>
              </w:rPr>
            </w:pPr>
            <w:r>
              <w:rPr>
                <w:rFonts w:hint="eastAsia"/>
                <w:color w:val="000000" w:themeColor="text1"/>
                <w:sz w:val="24"/>
                <w:szCs w:val="24"/>
              </w:rPr>
              <w:t>非国有投资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37" w:firstLineChars="441"/>
              <w:rPr>
                <w:color w:val="000000" w:themeColor="text1"/>
                <w:sz w:val="24"/>
                <w:szCs w:val="24"/>
              </w:rPr>
            </w:pPr>
            <w:r>
              <w:rPr>
                <w:rFonts w:hint="eastAsia"/>
                <w:color w:val="000000" w:themeColor="text1"/>
                <w:sz w:val="24"/>
                <w:szCs w:val="24"/>
              </w:rPr>
              <w:t>其中：民间投资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184.2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757" w:firstLineChars="294"/>
              <w:rPr>
                <w:color w:val="000000" w:themeColor="text1"/>
                <w:sz w:val="24"/>
                <w:szCs w:val="24"/>
              </w:rPr>
            </w:pPr>
            <w:r>
              <w:rPr>
                <w:rFonts w:hint="eastAsia"/>
                <w:color w:val="000000" w:themeColor="text1"/>
                <w:sz w:val="24"/>
                <w:szCs w:val="24"/>
              </w:rPr>
              <w:t>二、按产业结构分</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rPr>
            </w:pPr>
            <w:r>
              <w:rPr>
                <w:rFonts w:hint="eastAsia"/>
                <w:color w:val="000000" w:themeColor="text1"/>
                <w:sz w:val="24"/>
                <w:szCs w:val="24"/>
              </w:rPr>
              <w:t xml:space="preserve">       （一）一产业</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rPr>
            </w:pPr>
            <w:r>
              <w:rPr>
                <w:rFonts w:hint="eastAsia"/>
                <w:color w:val="000000" w:themeColor="text1"/>
                <w:sz w:val="24"/>
                <w:szCs w:val="24"/>
              </w:rPr>
              <w:t xml:space="preserve">       （二）二产业</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373.3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rPr>
                <w:color w:val="000000" w:themeColor="text1"/>
                <w:sz w:val="24"/>
                <w:szCs w:val="24"/>
              </w:rPr>
            </w:pPr>
            <w:r>
              <w:rPr>
                <w:rFonts w:hint="eastAsia"/>
                <w:color w:val="000000" w:themeColor="text1"/>
                <w:sz w:val="24"/>
                <w:szCs w:val="24"/>
              </w:rPr>
              <w:t xml:space="preserve">       （三）三产业</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-52.2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757" w:firstLineChars="294"/>
              <w:rPr>
                <w:color w:val="000000" w:themeColor="text1"/>
                <w:sz w:val="24"/>
                <w:szCs w:val="24"/>
              </w:rPr>
            </w:pPr>
            <w:r>
              <w:rPr>
                <w:rFonts w:hint="eastAsia"/>
                <w:color w:val="000000" w:themeColor="text1"/>
                <w:sz w:val="24"/>
                <w:szCs w:val="24"/>
              </w:rPr>
              <w:t>三、按投资方向分</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ascii="宋体" w:hAnsi="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37" w:firstLineChars="441"/>
              <w:rPr>
                <w:color w:val="000000" w:themeColor="text1"/>
                <w:sz w:val="24"/>
                <w:szCs w:val="24"/>
              </w:rPr>
            </w:pPr>
            <w:r>
              <w:rPr>
                <w:rFonts w:hint="eastAsia"/>
                <w:color w:val="000000" w:themeColor="text1"/>
                <w:sz w:val="24"/>
                <w:szCs w:val="24"/>
              </w:rPr>
              <w:t>工业投资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367.3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61" w:firstLineChars="450"/>
              <w:rPr>
                <w:color w:val="000000" w:themeColor="text1"/>
                <w:sz w:val="24"/>
                <w:szCs w:val="24"/>
              </w:rPr>
            </w:pPr>
            <w:r>
              <w:rPr>
                <w:rFonts w:hint="eastAsia"/>
                <w:color w:val="000000" w:themeColor="text1"/>
                <w:sz w:val="24"/>
                <w:szCs w:val="24"/>
              </w:rPr>
              <w:t>高新技术产业投资</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115.4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61" w:firstLineChars="450"/>
              <w:rPr>
                <w:color w:val="000000" w:themeColor="text1"/>
                <w:sz w:val="24"/>
                <w:szCs w:val="24"/>
              </w:rPr>
            </w:pPr>
            <w:r>
              <w:rPr>
                <w:rFonts w:hint="eastAsia"/>
                <w:color w:val="000000" w:themeColor="text1"/>
                <w:sz w:val="24"/>
                <w:szCs w:val="24"/>
              </w:rPr>
              <w:t>民生工程</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-52.4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61" w:firstLineChars="450"/>
              <w:rPr>
                <w:color w:val="000000" w:themeColor="text1"/>
                <w:sz w:val="24"/>
                <w:szCs w:val="24"/>
              </w:rPr>
            </w:pPr>
            <w:r>
              <w:rPr>
                <w:rFonts w:hint="eastAsia"/>
                <w:color w:val="000000" w:themeColor="text1"/>
                <w:sz w:val="24"/>
                <w:szCs w:val="24"/>
              </w:rPr>
              <w:t>生态环境</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-95.1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firstLine="1161" w:firstLineChars="450"/>
              <w:rPr>
                <w:color w:val="000000" w:themeColor="text1"/>
                <w:sz w:val="24"/>
                <w:szCs w:val="24"/>
              </w:rPr>
            </w:pPr>
            <w:r>
              <w:rPr>
                <w:rFonts w:hint="eastAsia"/>
                <w:color w:val="000000" w:themeColor="text1"/>
                <w:sz w:val="24"/>
                <w:szCs w:val="24"/>
              </w:rPr>
              <w:t>基础设施</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-75.1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4928" w:type="dxa"/>
            <w:tcBorders>
              <w:top w:val="single" w:color="auto" w:sz="4" w:space="0"/>
              <w:left w:val="nil"/>
              <w:bottom w:val="single" w:color="auto" w:sz="4" w:space="0"/>
              <w:right w:val="single" w:color="auto" w:sz="4" w:space="0"/>
            </w:tcBorders>
            <w:vAlign w:val="center"/>
          </w:tcPr>
          <w:p>
            <w:pPr>
              <w:spacing w:line="380" w:lineRule="exact"/>
              <w:ind w:left="1247" w:leftChars="249" w:hanging="505" w:hangingChars="196"/>
              <w:rPr>
                <w:color w:val="000000" w:themeColor="text1"/>
                <w:sz w:val="24"/>
                <w:szCs w:val="24"/>
              </w:rPr>
            </w:pPr>
            <w:r>
              <w:rPr>
                <w:rFonts w:hint="eastAsia"/>
                <w:color w:val="000000" w:themeColor="text1"/>
                <w:sz w:val="24"/>
                <w:szCs w:val="24"/>
              </w:rPr>
              <w:t>四、高新技术产业投资占产业投资比重</w:t>
            </w:r>
          </w:p>
        </w:tc>
        <w:tc>
          <w:tcPr>
            <w:tcW w:w="3892" w:type="dxa"/>
            <w:tcBorders>
              <w:top w:val="single" w:color="auto" w:sz="4" w:space="0"/>
              <w:left w:val="nil"/>
              <w:bottom w:val="single" w:color="auto" w:sz="4" w:space="0"/>
              <w:right w:val="nil"/>
            </w:tcBorders>
            <w:vAlign w:val="center"/>
          </w:tcPr>
          <w:p>
            <w:pPr>
              <w:widowControl/>
              <w:jc w:val="center"/>
              <w:textAlignment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24.7</w:t>
            </w:r>
          </w:p>
        </w:tc>
      </w:tr>
    </w:tbl>
    <w:p>
      <w:pPr>
        <w:spacing w:line="380" w:lineRule="exact"/>
        <w:ind w:firstLine="3791" w:firstLineChars="1122"/>
        <w:rPr>
          <w:rFonts w:ascii="黑体" w:eastAsia="黑体"/>
          <w:color w:val="000000" w:themeColor="text1"/>
          <w:sz w:val="32"/>
          <w:szCs w:val="32"/>
        </w:rPr>
      </w:pPr>
    </w:p>
    <w:p>
      <w:pPr>
        <w:spacing w:line="380" w:lineRule="exact"/>
        <w:ind w:firstLine="3467" w:firstLineChars="1026"/>
        <w:rPr>
          <w:rFonts w:hint="eastAsia" w:ascii="黑体" w:hAnsi="黑体" w:eastAsia="黑体"/>
          <w:color w:val="FF0000"/>
          <w:sz w:val="32"/>
          <w:szCs w:val="32"/>
        </w:rPr>
      </w:pPr>
    </w:p>
    <w:p>
      <w:pPr>
        <w:spacing w:line="380" w:lineRule="exact"/>
        <w:ind w:firstLine="3467" w:firstLineChars="1026"/>
        <w:rPr>
          <w:rFonts w:hint="eastAsia" w:ascii="黑体" w:hAnsi="黑体" w:eastAsia="黑体"/>
          <w:color w:val="FF0000"/>
          <w:sz w:val="32"/>
          <w:szCs w:val="32"/>
        </w:rPr>
      </w:pPr>
    </w:p>
    <w:p>
      <w:pPr>
        <w:spacing w:line="380" w:lineRule="exact"/>
        <w:ind w:firstLine="3467" w:firstLineChars="1026"/>
        <w:rPr>
          <w:rFonts w:hint="eastAsia" w:ascii="黑体" w:hAnsi="黑体" w:eastAsia="黑体"/>
          <w:color w:val="FF0000"/>
          <w:sz w:val="32"/>
          <w:szCs w:val="32"/>
        </w:rPr>
      </w:pPr>
    </w:p>
    <w:p>
      <w:pPr>
        <w:spacing w:line="380" w:lineRule="exact"/>
        <w:ind w:firstLine="3467" w:firstLineChars="1026"/>
        <w:rPr>
          <w:rFonts w:hint="eastAsia" w:ascii="黑体" w:hAnsi="黑体" w:eastAsia="黑体"/>
          <w:color w:val="FF0000"/>
          <w:sz w:val="32"/>
          <w:szCs w:val="32"/>
        </w:rPr>
      </w:pPr>
    </w:p>
    <w:p>
      <w:pPr>
        <w:spacing w:line="380" w:lineRule="exact"/>
        <w:ind w:firstLine="3467" w:firstLineChars="1026"/>
        <w:rPr>
          <w:rFonts w:hint="eastAsia" w:ascii="黑体" w:hAnsi="黑体" w:eastAsia="黑体"/>
          <w:color w:val="FF0000"/>
          <w:sz w:val="32"/>
          <w:szCs w:val="32"/>
        </w:rPr>
      </w:pPr>
    </w:p>
    <w:p>
      <w:pPr>
        <w:spacing w:line="380" w:lineRule="exact"/>
        <w:ind w:firstLine="3467" w:firstLineChars="1026"/>
        <w:rPr>
          <w:rFonts w:hint="eastAsia" w:ascii="黑体" w:hAnsi="黑体" w:eastAsia="黑体"/>
          <w:color w:val="FF0000"/>
          <w:sz w:val="32"/>
          <w:szCs w:val="32"/>
        </w:rPr>
      </w:pPr>
    </w:p>
    <w:p>
      <w:pPr>
        <w:spacing w:line="380" w:lineRule="exact"/>
        <w:ind w:firstLine="3467" w:firstLineChars="1026"/>
        <w:rPr>
          <w:rFonts w:hint="eastAsia" w:ascii="黑体" w:hAnsi="黑体" w:eastAsia="黑体"/>
          <w:color w:val="FF0000"/>
          <w:sz w:val="32"/>
          <w:szCs w:val="32"/>
        </w:rPr>
      </w:pPr>
    </w:p>
    <w:p>
      <w:pPr>
        <w:spacing w:line="380" w:lineRule="exact"/>
        <w:ind w:firstLine="3467" w:firstLineChars="1026"/>
        <w:rPr>
          <w:rFonts w:hint="eastAsia" w:ascii="黑体" w:hAnsi="黑体" w:eastAsia="黑体"/>
          <w:color w:val="FF0000"/>
          <w:sz w:val="32"/>
          <w:szCs w:val="32"/>
        </w:rPr>
      </w:pPr>
    </w:p>
    <w:p>
      <w:pPr>
        <w:spacing w:line="380" w:lineRule="exact"/>
        <w:ind w:firstLine="3467" w:firstLineChars="1026"/>
        <w:rPr>
          <w:rFonts w:hint="eastAsia" w:ascii="黑体" w:hAnsi="黑体" w:eastAsia="黑体"/>
          <w:color w:val="FF0000"/>
          <w:sz w:val="32"/>
          <w:szCs w:val="32"/>
        </w:rPr>
      </w:pPr>
    </w:p>
    <w:p>
      <w:pPr>
        <w:spacing w:line="380" w:lineRule="exact"/>
        <w:ind w:firstLine="3467" w:firstLineChars="1026"/>
        <w:rPr>
          <w:rFonts w:hint="eastAsia" w:ascii="黑体" w:hAnsi="黑体" w:eastAsia="黑体"/>
          <w:color w:val="FF0000"/>
          <w:sz w:val="32"/>
          <w:szCs w:val="32"/>
        </w:rPr>
      </w:pPr>
    </w:p>
    <w:p>
      <w:pPr>
        <w:spacing w:line="380" w:lineRule="exact"/>
        <w:ind w:firstLine="3467" w:firstLineChars="1026"/>
        <w:rPr>
          <w:rFonts w:hint="eastAsia" w:ascii="黑体" w:hAnsi="黑体" w:eastAsia="黑体"/>
          <w:color w:val="FF0000"/>
          <w:sz w:val="32"/>
          <w:szCs w:val="32"/>
        </w:rPr>
      </w:pPr>
    </w:p>
    <w:p>
      <w:pPr>
        <w:spacing w:line="380" w:lineRule="exact"/>
        <w:ind w:firstLine="3042" w:firstLineChars="900"/>
        <w:rPr>
          <w:rFonts w:hint="eastAsia" w:ascii="黑体" w:eastAsia="黑体"/>
          <w:color w:val="000000" w:themeColor="text1"/>
          <w:sz w:val="32"/>
          <w:szCs w:val="32"/>
          <w:lang w:eastAsia="zh-CN"/>
        </w:rPr>
      </w:pPr>
      <w:r>
        <w:rPr>
          <w:rFonts w:hint="eastAsia" w:ascii="黑体" w:hAnsi="黑体" w:eastAsia="黑体"/>
          <w:color w:val="000000" w:themeColor="text1"/>
          <w:sz w:val="32"/>
          <w:szCs w:val="32"/>
        </w:rPr>
        <w:t>五、房地产</w:t>
      </w:r>
      <w:r>
        <w:rPr>
          <w:rFonts w:hint="eastAsia" w:ascii="黑体" w:hAnsi="黑体" w:eastAsia="黑体"/>
          <w:color w:val="000000" w:themeColor="text1"/>
          <w:sz w:val="32"/>
          <w:szCs w:val="32"/>
          <w:lang w:eastAsia="zh-CN"/>
        </w:rPr>
        <w:t>（一）</w:t>
      </w:r>
    </w:p>
    <w:tbl>
      <w:tblPr>
        <w:tblStyle w:val="8"/>
        <w:tblpPr w:leftFromText="180" w:rightFromText="180" w:vertAnchor="text" w:horzAnchor="page" w:tblpX="1570" w:tblpY="838"/>
        <w:tblOverlap w:val="never"/>
        <w:tblW w:w="86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1291"/>
        <w:gridCol w:w="1280"/>
        <w:gridCol w:w="1280"/>
        <w:gridCol w:w="1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351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1291"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单位</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累计</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上年同期</w:t>
            </w:r>
          </w:p>
        </w:tc>
        <w:tc>
          <w:tcPr>
            <w:tcW w:w="1279" w:type="dxa"/>
            <w:tcBorders>
              <w:top w:val="single" w:color="auto" w:sz="4" w:space="0"/>
              <w:left w:val="nil"/>
              <w:bottom w:val="single" w:color="auto" w:sz="4" w:space="0"/>
              <w:right w:val="nil"/>
            </w:tcBorders>
            <w:vAlign w:val="center"/>
          </w:tcPr>
          <w:p>
            <w:pPr>
              <w:spacing w:line="380" w:lineRule="exact"/>
              <w:jc w:val="center"/>
              <w:rPr>
                <w:color w:val="000000" w:themeColor="text1"/>
                <w:sz w:val="24"/>
                <w:szCs w:val="24"/>
              </w:rPr>
            </w:pPr>
            <w:r>
              <w:rPr>
                <w:rFonts w:hint="eastAsia" w:ascii="宋体" w:hAnsi="宋体"/>
                <w:color w:val="000000" w:themeColor="text1"/>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3510" w:type="dxa"/>
            <w:tcBorders>
              <w:top w:val="single" w:color="auto" w:sz="4" w:space="0"/>
              <w:left w:val="nil"/>
              <w:bottom w:val="single" w:color="auto" w:sz="4" w:space="0"/>
              <w:right w:val="single" w:color="auto" w:sz="4" w:space="0"/>
            </w:tcBorders>
            <w:vAlign w:val="center"/>
          </w:tcPr>
          <w:p>
            <w:pPr>
              <w:spacing w:line="380" w:lineRule="exact"/>
              <w:ind w:firstLine="252" w:firstLineChars="98"/>
              <w:rPr>
                <w:color w:val="000000" w:themeColor="text1"/>
                <w:sz w:val="24"/>
                <w:szCs w:val="24"/>
              </w:rPr>
            </w:pPr>
            <w:r>
              <w:rPr>
                <w:rFonts w:hint="eastAsia"/>
                <w:color w:val="000000" w:themeColor="text1"/>
                <w:sz w:val="24"/>
                <w:szCs w:val="24"/>
              </w:rPr>
              <w:t>一、本年完成投资</w:t>
            </w:r>
          </w:p>
        </w:tc>
        <w:tc>
          <w:tcPr>
            <w:tcW w:w="1291"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万元</w:t>
            </w:r>
          </w:p>
        </w:tc>
        <w:tc>
          <w:tcPr>
            <w:tcW w:w="1280" w:type="dxa"/>
            <w:tcBorders>
              <w:top w:val="single" w:color="auto" w:sz="4" w:space="0"/>
              <w:left w:val="nil"/>
              <w:bottom w:val="single" w:color="auto" w:sz="4" w:space="0"/>
              <w:right w:val="single" w:color="auto" w:sz="4" w:space="0"/>
            </w:tcBorders>
            <w:vAlign w:val="center"/>
          </w:tcPr>
          <w:p>
            <w:pPr>
              <w:spacing w:line="380" w:lineRule="exact"/>
              <w:ind w:firstLine="258" w:firstLineChars="100"/>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187712</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20682</w:t>
            </w:r>
          </w:p>
        </w:tc>
        <w:tc>
          <w:tcPr>
            <w:tcW w:w="1279" w:type="dxa"/>
            <w:tcBorders>
              <w:top w:val="single" w:color="auto" w:sz="4" w:space="0"/>
              <w:left w:val="nil"/>
              <w:bottom w:val="single" w:color="auto" w:sz="4" w:space="0"/>
              <w:right w:val="nil"/>
            </w:tcBorders>
            <w:vAlign w:val="bottom"/>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510" w:type="dxa"/>
            <w:tcBorders>
              <w:top w:val="single" w:color="auto" w:sz="4" w:space="0"/>
              <w:left w:val="nil"/>
              <w:bottom w:val="single" w:color="auto" w:sz="4" w:space="0"/>
              <w:right w:val="single" w:color="auto" w:sz="4" w:space="0"/>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lang w:eastAsia="zh-CN"/>
              </w:rPr>
              <w:t>二、</w:t>
            </w:r>
            <w:r>
              <w:rPr>
                <w:rFonts w:hint="eastAsia"/>
                <w:color w:val="000000" w:themeColor="text1"/>
                <w:sz w:val="24"/>
                <w:szCs w:val="24"/>
              </w:rPr>
              <w:t>商品房销售额</w:t>
            </w:r>
          </w:p>
        </w:tc>
        <w:tc>
          <w:tcPr>
            <w:tcW w:w="1291"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万元</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32571</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58133</w:t>
            </w:r>
          </w:p>
        </w:tc>
        <w:tc>
          <w:tcPr>
            <w:tcW w:w="1279" w:type="dxa"/>
            <w:tcBorders>
              <w:top w:val="single" w:color="auto" w:sz="4" w:space="0"/>
              <w:left w:val="nil"/>
              <w:bottom w:val="single" w:color="auto" w:sz="4" w:space="0"/>
              <w:right w:val="nil"/>
            </w:tcBorders>
            <w:vAlign w:val="bottom"/>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510" w:type="dxa"/>
            <w:tcBorders>
              <w:top w:val="single" w:color="auto" w:sz="4" w:space="0"/>
              <w:left w:val="nil"/>
              <w:bottom w:val="single" w:color="auto" w:sz="4" w:space="0"/>
              <w:right w:val="single" w:color="auto" w:sz="4" w:space="0"/>
            </w:tcBorders>
            <w:vAlign w:val="center"/>
          </w:tcPr>
          <w:p>
            <w:pPr>
              <w:spacing w:line="380" w:lineRule="exact"/>
              <w:ind w:firstLine="516" w:firstLineChars="200"/>
              <w:rPr>
                <w:color w:val="000000" w:themeColor="text1"/>
                <w:sz w:val="24"/>
                <w:szCs w:val="24"/>
              </w:rPr>
            </w:pPr>
            <w:r>
              <w:rPr>
                <w:rFonts w:hint="eastAsia"/>
                <w:color w:val="000000" w:themeColor="text1"/>
                <w:sz w:val="24"/>
                <w:szCs w:val="24"/>
              </w:rPr>
              <w:t>其中：住宅销售额</w:t>
            </w:r>
          </w:p>
        </w:tc>
        <w:tc>
          <w:tcPr>
            <w:tcW w:w="1291"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万元</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27352</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50598</w:t>
            </w:r>
          </w:p>
        </w:tc>
        <w:tc>
          <w:tcPr>
            <w:tcW w:w="1279" w:type="dxa"/>
            <w:tcBorders>
              <w:top w:val="single" w:color="auto" w:sz="4" w:space="0"/>
              <w:left w:val="nil"/>
              <w:bottom w:val="single" w:color="auto" w:sz="4" w:space="0"/>
              <w:right w:val="nil"/>
            </w:tcBorders>
            <w:vAlign w:val="bottom"/>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510" w:type="dxa"/>
            <w:tcBorders>
              <w:top w:val="single" w:color="auto" w:sz="4" w:space="0"/>
              <w:left w:val="nil"/>
              <w:bottom w:val="single" w:color="auto" w:sz="4" w:space="0"/>
              <w:right w:val="single" w:color="auto" w:sz="4" w:space="0"/>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lang w:eastAsia="zh-CN"/>
              </w:rPr>
              <w:t>三、</w:t>
            </w:r>
            <w:r>
              <w:rPr>
                <w:rFonts w:hint="eastAsia"/>
                <w:color w:val="000000" w:themeColor="text1"/>
                <w:sz w:val="24"/>
                <w:szCs w:val="24"/>
              </w:rPr>
              <w:t>商品房屋销售面积</w:t>
            </w:r>
          </w:p>
        </w:tc>
        <w:tc>
          <w:tcPr>
            <w:tcW w:w="1291"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万平方米</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6.41</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10.39</w:t>
            </w:r>
          </w:p>
        </w:tc>
        <w:tc>
          <w:tcPr>
            <w:tcW w:w="1279" w:type="dxa"/>
            <w:tcBorders>
              <w:top w:val="single" w:color="auto" w:sz="4" w:space="0"/>
              <w:left w:val="nil"/>
              <w:bottom w:val="single" w:color="auto" w:sz="4" w:space="0"/>
              <w:right w:val="nil"/>
            </w:tcBorders>
            <w:vAlign w:val="bottom"/>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1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其中：住宅销售面积</w:t>
            </w:r>
          </w:p>
        </w:tc>
        <w:tc>
          <w:tcPr>
            <w:tcW w:w="1291"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万平方米</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5.09</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8.9</w:t>
            </w:r>
          </w:p>
        </w:tc>
        <w:tc>
          <w:tcPr>
            <w:tcW w:w="1279" w:type="dxa"/>
            <w:tcBorders>
              <w:top w:val="single" w:color="auto" w:sz="4" w:space="0"/>
              <w:left w:val="nil"/>
              <w:bottom w:val="single" w:color="auto" w:sz="4" w:space="0"/>
              <w:right w:val="nil"/>
            </w:tcBorders>
            <w:vAlign w:val="bottom"/>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510" w:type="dxa"/>
            <w:tcBorders>
              <w:top w:val="single" w:color="auto" w:sz="4" w:space="0"/>
              <w:left w:val="nil"/>
              <w:bottom w:val="single" w:color="auto" w:sz="4" w:space="0"/>
              <w:right w:val="single" w:color="auto" w:sz="4" w:space="0"/>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lang w:eastAsia="zh-CN"/>
              </w:rPr>
              <w:t>四、</w:t>
            </w:r>
            <w:r>
              <w:rPr>
                <w:rFonts w:hint="eastAsia"/>
                <w:color w:val="000000" w:themeColor="text1"/>
                <w:sz w:val="24"/>
                <w:szCs w:val="24"/>
              </w:rPr>
              <w:t>房屋施工面积</w:t>
            </w:r>
          </w:p>
        </w:tc>
        <w:tc>
          <w:tcPr>
            <w:tcW w:w="1291"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万平方米</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170.51</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179.1</w:t>
            </w:r>
          </w:p>
        </w:tc>
        <w:tc>
          <w:tcPr>
            <w:tcW w:w="1279" w:type="dxa"/>
            <w:tcBorders>
              <w:top w:val="single" w:color="auto" w:sz="4" w:space="0"/>
              <w:left w:val="nil"/>
              <w:bottom w:val="single" w:color="auto" w:sz="4" w:space="0"/>
              <w:right w:val="nil"/>
            </w:tcBorders>
            <w:vAlign w:val="bottom"/>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510"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其中：房屋新开工面积</w:t>
            </w:r>
          </w:p>
        </w:tc>
        <w:tc>
          <w:tcPr>
            <w:tcW w:w="1291"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万平方米</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2.14</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1.36</w:t>
            </w:r>
          </w:p>
        </w:tc>
        <w:tc>
          <w:tcPr>
            <w:tcW w:w="1279" w:type="dxa"/>
            <w:tcBorders>
              <w:top w:val="single" w:color="auto" w:sz="4" w:space="0"/>
              <w:left w:val="nil"/>
              <w:bottom w:val="single" w:color="auto" w:sz="4" w:space="0"/>
              <w:right w:val="nil"/>
            </w:tcBorders>
            <w:vAlign w:val="bottom"/>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510" w:type="dxa"/>
            <w:tcBorders>
              <w:top w:val="single" w:color="auto" w:sz="4" w:space="0"/>
              <w:left w:val="nil"/>
              <w:bottom w:val="single" w:color="auto" w:sz="4" w:space="0"/>
              <w:right w:val="single" w:color="auto" w:sz="4" w:space="0"/>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lang w:eastAsia="zh-CN"/>
              </w:rPr>
              <w:t>五、</w:t>
            </w:r>
            <w:r>
              <w:rPr>
                <w:rFonts w:hint="eastAsia"/>
                <w:color w:val="000000" w:themeColor="text1"/>
                <w:sz w:val="24"/>
                <w:szCs w:val="24"/>
              </w:rPr>
              <w:t>房屋竣工面积</w:t>
            </w:r>
          </w:p>
        </w:tc>
        <w:tc>
          <w:tcPr>
            <w:tcW w:w="1291"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万平方米</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1.49</w:t>
            </w:r>
          </w:p>
        </w:tc>
        <w:tc>
          <w:tcPr>
            <w:tcW w:w="1280"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8.2</w:t>
            </w:r>
          </w:p>
        </w:tc>
        <w:tc>
          <w:tcPr>
            <w:tcW w:w="1279" w:type="dxa"/>
            <w:tcBorders>
              <w:top w:val="single" w:color="auto" w:sz="4" w:space="0"/>
              <w:left w:val="nil"/>
              <w:bottom w:val="single" w:color="auto" w:sz="4" w:space="0"/>
              <w:right w:val="nil"/>
            </w:tcBorders>
            <w:vAlign w:val="bottom"/>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-81.8</w:t>
            </w:r>
          </w:p>
        </w:tc>
      </w:tr>
    </w:tbl>
    <w:p>
      <w:pPr>
        <w:spacing w:line="380" w:lineRule="exact"/>
        <w:outlineLvl w:val="0"/>
        <w:rPr>
          <w:rFonts w:ascii="黑体" w:eastAsia="黑体"/>
          <w:color w:val="000000" w:themeColor="text1"/>
          <w:sz w:val="32"/>
          <w:szCs w:val="32"/>
        </w:rPr>
      </w:pPr>
    </w:p>
    <w:p>
      <w:pPr>
        <w:spacing w:line="380" w:lineRule="exact"/>
        <w:ind w:firstLine="2318" w:firstLineChars="686"/>
        <w:outlineLvl w:val="0"/>
        <w:rPr>
          <w:rFonts w:hint="eastAsia" w:ascii="黑体" w:hAnsi="黑体" w:eastAsia="黑体"/>
          <w:color w:val="FF0000"/>
          <w:sz w:val="32"/>
          <w:szCs w:val="32"/>
        </w:rPr>
      </w:pPr>
    </w:p>
    <w:p>
      <w:pPr>
        <w:spacing w:line="380" w:lineRule="exact"/>
        <w:ind w:firstLine="2318" w:firstLineChars="686"/>
        <w:outlineLvl w:val="0"/>
        <w:rPr>
          <w:rFonts w:hint="eastAsia" w:ascii="黑体" w:hAnsi="黑体" w:eastAsia="黑体"/>
          <w:color w:val="FF0000"/>
          <w:sz w:val="32"/>
          <w:szCs w:val="32"/>
        </w:rPr>
      </w:pPr>
    </w:p>
    <w:p>
      <w:pPr>
        <w:spacing w:line="380" w:lineRule="exact"/>
        <w:ind w:firstLine="2318" w:firstLineChars="686"/>
        <w:outlineLvl w:val="0"/>
        <w:rPr>
          <w:rFonts w:hint="eastAsia" w:ascii="黑体" w:hAnsi="黑体" w:eastAsia="黑体"/>
          <w:color w:val="FF0000"/>
          <w:sz w:val="32"/>
          <w:szCs w:val="32"/>
        </w:rPr>
      </w:pPr>
    </w:p>
    <w:p>
      <w:pPr>
        <w:spacing w:line="380" w:lineRule="exact"/>
        <w:ind w:firstLine="2318" w:firstLineChars="686"/>
        <w:outlineLvl w:val="0"/>
        <w:rPr>
          <w:rFonts w:hint="eastAsia" w:ascii="黑体" w:hAnsi="黑体" w:eastAsia="黑体"/>
          <w:color w:val="FF0000"/>
          <w:sz w:val="32"/>
          <w:szCs w:val="32"/>
        </w:rPr>
      </w:pPr>
    </w:p>
    <w:p>
      <w:pPr>
        <w:spacing w:line="380" w:lineRule="exact"/>
        <w:ind w:firstLine="2318" w:firstLineChars="686"/>
        <w:outlineLvl w:val="0"/>
        <w:rPr>
          <w:rFonts w:hint="eastAsia" w:ascii="黑体" w:hAnsi="黑体" w:eastAsia="黑体"/>
          <w:color w:val="FF0000"/>
          <w:sz w:val="32"/>
          <w:szCs w:val="32"/>
        </w:rPr>
      </w:pPr>
    </w:p>
    <w:p>
      <w:pPr>
        <w:spacing w:line="380" w:lineRule="exact"/>
        <w:ind w:firstLine="2318" w:firstLineChars="686"/>
        <w:outlineLvl w:val="0"/>
        <w:rPr>
          <w:rFonts w:hint="eastAsia" w:ascii="黑体" w:hAnsi="黑体" w:eastAsia="黑体"/>
          <w:color w:val="FF0000"/>
          <w:sz w:val="32"/>
          <w:szCs w:val="32"/>
        </w:rPr>
      </w:pPr>
    </w:p>
    <w:p>
      <w:pPr>
        <w:spacing w:line="380" w:lineRule="exact"/>
        <w:ind w:firstLine="2318" w:firstLineChars="686"/>
        <w:outlineLvl w:val="0"/>
        <w:rPr>
          <w:rFonts w:hint="eastAsia" w:ascii="黑体" w:hAnsi="黑体" w:eastAsia="黑体"/>
          <w:color w:val="FF0000"/>
          <w:sz w:val="32"/>
          <w:szCs w:val="32"/>
        </w:rPr>
      </w:pPr>
    </w:p>
    <w:p>
      <w:pPr>
        <w:spacing w:line="380" w:lineRule="exact"/>
        <w:ind w:firstLine="2318" w:firstLineChars="686"/>
        <w:outlineLvl w:val="0"/>
        <w:rPr>
          <w:rFonts w:hint="eastAsia" w:ascii="黑体" w:hAnsi="黑体" w:eastAsia="黑体"/>
          <w:color w:val="FF0000"/>
          <w:sz w:val="32"/>
          <w:szCs w:val="32"/>
        </w:rPr>
      </w:pPr>
    </w:p>
    <w:p>
      <w:pPr>
        <w:spacing w:line="380" w:lineRule="exact"/>
        <w:ind w:firstLine="2318" w:firstLineChars="686"/>
        <w:outlineLvl w:val="0"/>
        <w:rPr>
          <w:rFonts w:hint="eastAsia" w:ascii="黑体" w:hAnsi="黑体" w:eastAsia="黑体"/>
          <w:color w:val="FF0000"/>
          <w:sz w:val="32"/>
          <w:szCs w:val="32"/>
        </w:rPr>
      </w:pPr>
    </w:p>
    <w:p>
      <w:pPr>
        <w:spacing w:line="380" w:lineRule="exact"/>
        <w:ind w:firstLine="2318" w:firstLineChars="686"/>
        <w:outlineLvl w:val="0"/>
        <w:rPr>
          <w:rFonts w:hint="eastAsia" w:ascii="黑体" w:hAnsi="黑体" w:eastAsia="黑体"/>
          <w:color w:val="FF0000"/>
          <w:sz w:val="32"/>
          <w:szCs w:val="32"/>
        </w:rPr>
      </w:pPr>
    </w:p>
    <w:p>
      <w:pPr>
        <w:spacing w:line="380" w:lineRule="exact"/>
        <w:ind w:firstLine="2484" w:firstLineChars="735"/>
        <w:outlineLvl w:val="0"/>
        <w:rPr>
          <w:rFonts w:hint="eastAsia" w:ascii="黑体" w:hAnsi="黑体" w:eastAsia="黑体"/>
          <w:color w:val="FF0000"/>
          <w:sz w:val="32"/>
          <w:szCs w:val="32"/>
        </w:rPr>
      </w:pPr>
    </w:p>
    <w:p>
      <w:pPr>
        <w:spacing w:line="380" w:lineRule="exact"/>
        <w:ind w:firstLine="2484" w:firstLineChars="735"/>
        <w:outlineLvl w:val="0"/>
        <w:rPr>
          <w:rFonts w:hint="eastAsia" w:ascii="黑体" w:hAnsi="黑体" w:eastAsia="黑体"/>
          <w:color w:val="FF0000"/>
          <w:sz w:val="32"/>
          <w:szCs w:val="32"/>
        </w:rPr>
      </w:pPr>
      <w:r>
        <w:rPr>
          <w:rFonts w:hint="eastAsia" w:ascii="黑体" w:hAnsi="黑体" w:eastAsia="黑体"/>
          <w:color w:val="FF0000"/>
          <w:sz w:val="32"/>
          <w:szCs w:val="32"/>
        </w:rPr>
        <w:t>房</w:t>
      </w:r>
    </w:p>
    <w:p>
      <w:pPr>
        <w:spacing w:line="380" w:lineRule="exact"/>
        <w:ind w:firstLine="2484" w:firstLineChars="735"/>
        <w:outlineLvl w:val="0"/>
        <w:rPr>
          <w:rFonts w:hint="eastAsia" w:ascii="黑体" w:hAnsi="黑体" w:eastAsia="黑体"/>
          <w:color w:val="FF0000"/>
          <w:sz w:val="32"/>
          <w:szCs w:val="32"/>
        </w:rPr>
      </w:pPr>
    </w:p>
    <w:p>
      <w:pPr>
        <w:spacing w:line="380" w:lineRule="exact"/>
        <w:ind w:firstLine="2484" w:firstLineChars="735"/>
        <w:outlineLvl w:val="0"/>
        <w:rPr>
          <w:rFonts w:hint="eastAsia" w:ascii="黑体" w:hAnsi="黑体" w:eastAsia="黑体"/>
          <w:color w:val="FF0000"/>
          <w:sz w:val="32"/>
          <w:szCs w:val="32"/>
        </w:rPr>
      </w:pPr>
    </w:p>
    <w:p>
      <w:pPr>
        <w:spacing w:line="380" w:lineRule="exact"/>
        <w:ind w:firstLine="2484" w:firstLineChars="735"/>
        <w:outlineLvl w:val="0"/>
        <w:rPr>
          <w:rFonts w:hint="eastAsia" w:ascii="黑体" w:hAnsi="黑体" w:eastAsia="黑体"/>
          <w:color w:val="FF0000"/>
          <w:sz w:val="32"/>
          <w:szCs w:val="32"/>
        </w:rPr>
      </w:pPr>
    </w:p>
    <w:p>
      <w:pPr>
        <w:spacing w:line="380" w:lineRule="exact"/>
        <w:ind w:firstLine="2484" w:firstLineChars="735"/>
        <w:outlineLvl w:val="0"/>
        <w:rPr>
          <w:rFonts w:hint="eastAsia" w:ascii="黑体" w:hAnsi="黑体" w:eastAsia="黑体"/>
          <w:color w:val="FF0000"/>
          <w:sz w:val="32"/>
          <w:szCs w:val="32"/>
        </w:rPr>
      </w:pPr>
    </w:p>
    <w:p>
      <w:pPr>
        <w:spacing w:line="380" w:lineRule="exact"/>
        <w:ind w:firstLine="2484" w:firstLineChars="735"/>
        <w:outlineLvl w:val="0"/>
        <w:rPr>
          <w:rFonts w:hint="eastAsia" w:ascii="黑体" w:hAnsi="黑体" w:eastAsia="黑体"/>
          <w:color w:val="FF0000"/>
          <w:sz w:val="32"/>
          <w:szCs w:val="32"/>
        </w:rPr>
      </w:pPr>
    </w:p>
    <w:p>
      <w:pPr>
        <w:spacing w:line="380" w:lineRule="exact"/>
        <w:ind w:firstLine="2484" w:firstLineChars="735"/>
        <w:outlineLvl w:val="0"/>
        <w:rPr>
          <w:rFonts w:hint="eastAsia" w:ascii="黑体" w:hAnsi="黑体" w:eastAsia="黑体"/>
          <w:color w:val="FF0000"/>
          <w:sz w:val="32"/>
          <w:szCs w:val="32"/>
        </w:rPr>
      </w:pPr>
    </w:p>
    <w:p>
      <w:pPr>
        <w:spacing w:line="380" w:lineRule="exact"/>
        <w:ind w:firstLine="2484" w:firstLineChars="735"/>
        <w:outlineLvl w:val="0"/>
        <w:rPr>
          <w:rFonts w:hint="eastAsia" w:ascii="黑体" w:hAnsi="黑体" w:eastAsia="黑体"/>
          <w:color w:val="FF0000"/>
          <w:sz w:val="32"/>
          <w:szCs w:val="32"/>
        </w:rPr>
      </w:pPr>
    </w:p>
    <w:p>
      <w:pPr>
        <w:spacing w:line="380" w:lineRule="exact"/>
        <w:ind w:firstLine="2484" w:firstLineChars="735"/>
        <w:outlineLvl w:val="0"/>
        <w:rPr>
          <w:rFonts w:hint="eastAsia" w:ascii="黑体" w:hAnsi="黑体" w:eastAsia="黑体"/>
          <w:color w:val="FF0000"/>
          <w:sz w:val="32"/>
          <w:szCs w:val="32"/>
        </w:rPr>
      </w:pPr>
    </w:p>
    <w:p>
      <w:pPr>
        <w:spacing w:line="380" w:lineRule="exact"/>
        <w:ind w:firstLine="2484" w:firstLineChars="735"/>
        <w:outlineLvl w:val="0"/>
        <w:rPr>
          <w:rFonts w:hint="eastAsia" w:ascii="黑体" w:hAnsi="黑体" w:eastAsia="黑体"/>
          <w:color w:val="FF0000"/>
          <w:sz w:val="32"/>
          <w:szCs w:val="32"/>
        </w:rPr>
      </w:pPr>
    </w:p>
    <w:p>
      <w:pPr>
        <w:spacing w:line="380" w:lineRule="exact"/>
        <w:ind w:firstLine="2484" w:firstLineChars="735"/>
        <w:outlineLvl w:val="0"/>
        <w:rPr>
          <w:rFonts w:hint="eastAsia" w:ascii="黑体" w:hAnsi="黑体" w:eastAsia="黑体"/>
          <w:color w:val="FF0000"/>
          <w:sz w:val="32"/>
          <w:szCs w:val="32"/>
        </w:rPr>
      </w:pPr>
    </w:p>
    <w:p>
      <w:pPr>
        <w:spacing w:line="380" w:lineRule="exact"/>
        <w:ind w:firstLine="2484" w:firstLineChars="735"/>
        <w:outlineLvl w:val="0"/>
        <w:rPr>
          <w:rFonts w:hint="eastAsia" w:ascii="黑体" w:hAnsi="黑体" w:eastAsia="黑体"/>
          <w:color w:val="000000" w:themeColor="text1"/>
          <w:sz w:val="32"/>
          <w:szCs w:val="32"/>
        </w:rPr>
      </w:pPr>
    </w:p>
    <w:p>
      <w:pPr>
        <w:spacing w:line="380" w:lineRule="exact"/>
        <w:ind w:firstLine="2484" w:firstLineChars="735"/>
        <w:outlineLvl w:val="0"/>
        <w:rPr>
          <w:rFonts w:hint="eastAsia" w:ascii="黑体" w:hAnsi="黑体" w:eastAsia="黑体"/>
          <w:color w:val="000000" w:themeColor="text1"/>
          <w:sz w:val="32"/>
          <w:szCs w:val="32"/>
        </w:rPr>
      </w:pPr>
    </w:p>
    <w:p>
      <w:pPr>
        <w:spacing w:line="380" w:lineRule="exact"/>
        <w:ind w:firstLine="2484" w:firstLineChars="735"/>
        <w:outlineLvl w:val="0"/>
        <w:rPr>
          <w:rFonts w:hint="eastAsia" w:ascii="黑体" w:hAnsi="黑体" w:eastAsia="黑体"/>
          <w:color w:val="000000" w:themeColor="text1"/>
          <w:sz w:val="32"/>
          <w:szCs w:val="32"/>
        </w:rPr>
      </w:pPr>
    </w:p>
    <w:p>
      <w:pPr>
        <w:spacing w:line="380" w:lineRule="exact"/>
        <w:ind w:firstLine="2484" w:firstLineChars="735"/>
        <w:outlineLvl w:val="0"/>
        <w:rPr>
          <w:rFonts w:hint="eastAsia" w:ascii="黑体" w:hAnsi="黑体" w:eastAsia="黑体"/>
          <w:color w:val="000000" w:themeColor="text1"/>
          <w:sz w:val="32"/>
          <w:szCs w:val="32"/>
        </w:rPr>
      </w:pPr>
    </w:p>
    <w:p>
      <w:pPr>
        <w:spacing w:line="380" w:lineRule="exact"/>
        <w:ind w:firstLine="2484" w:firstLineChars="735"/>
        <w:outlineLvl w:val="0"/>
        <w:rPr>
          <w:rFonts w:hint="eastAsia" w:ascii="黑体" w:hAnsi="黑体" w:eastAsia="黑体"/>
          <w:color w:val="000000" w:themeColor="text1"/>
          <w:sz w:val="32"/>
          <w:szCs w:val="32"/>
        </w:rPr>
      </w:pPr>
    </w:p>
    <w:p>
      <w:pPr>
        <w:spacing w:line="380" w:lineRule="exact"/>
        <w:ind w:firstLine="2484" w:firstLineChars="735"/>
        <w:outlineLvl w:val="0"/>
        <w:rPr>
          <w:rFonts w:hint="eastAsia" w:ascii="黑体" w:hAnsi="黑体" w:eastAsia="黑体"/>
          <w:color w:val="000000" w:themeColor="text1"/>
          <w:sz w:val="32"/>
          <w:szCs w:val="32"/>
        </w:rPr>
      </w:pPr>
    </w:p>
    <w:p>
      <w:pPr>
        <w:spacing w:line="380" w:lineRule="exact"/>
        <w:ind w:firstLine="1821" w:firstLineChars="539"/>
        <w:outlineLvl w:val="0"/>
        <w:rPr>
          <w:rFonts w:hint="eastAsia" w:ascii="黑体" w:eastAsia="黑体"/>
          <w:color w:val="000000" w:themeColor="text1"/>
          <w:sz w:val="32"/>
          <w:szCs w:val="32"/>
          <w:lang w:eastAsia="zh-CN"/>
        </w:rPr>
      </w:pPr>
      <w:r>
        <w:rPr>
          <w:rFonts w:hint="eastAsia" w:ascii="黑体" w:hAnsi="黑体" w:eastAsia="黑体"/>
          <w:color w:val="000000" w:themeColor="text1"/>
          <w:sz w:val="32"/>
          <w:szCs w:val="32"/>
        </w:rPr>
        <w:t>亿元以上房地产投资项目完成进度表</w:t>
      </w:r>
      <w:r>
        <w:rPr>
          <w:rFonts w:hint="eastAsia" w:ascii="黑体" w:hAnsi="黑体" w:eastAsia="黑体"/>
          <w:color w:val="000000" w:themeColor="text1"/>
          <w:sz w:val="32"/>
          <w:szCs w:val="32"/>
          <w:lang w:eastAsia="zh-CN"/>
        </w:rPr>
        <w:t>（二）</w:t>
      </w:r>
    </w:p>
    <w:p>
      <w:pPr>
        <w:spacing w:line="380" w:lineRule="exact"/>
        <w:ind w:firstLine="7301" w:firstLineChars="2830"/>
        <w:outlineLvl w:val="0"/>
        <w:rPr>
          <w:rFonts w:hint="eastAsia" w:ascii="黑体" w:eastAsia="黑体"/>
          <w:color w:val="000000" w:themeColor="text1"/>
          <w:sz w:val="24"/>
          <w:szCs w:val="24"/>
        </w:rPr>
      </w:pPr>
      <w:r>
        <w:rPr>
          <w:rFonts w:hint="eastAsia" w:ascii="宋体" w:hAnsi="宋体"/>
          <w:color w:val="000000" w:themeColor="text1"/>
          <w:sz w:val="24"/>
          <w:szCs w:val="24"/>
        </w:rPr>
        <w:t>（单位：万元）</w:t>
      </w:r>
    </w:p>
    <w:tbl>
      <w:tblPr>
        <w:tblStyle w:val="9"/>
        <w:tblW w:w="9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2"/>
        <w:gridCol w:w="1281"/>
        <w:gridCol w:w="1873"/>
        <w:gridCol w:w="1872"/>
        <w:gridCol w:w="1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项目名称</w:t>
            </w:r>
          </w:p>
        </w:tc>
        <w:tc>
          <w:tcPr>
            <w:tcW w:w="1281"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建设性质</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计划总投资</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累计完成投资</w:t>
            </w:r>
          </w:p>
        </w:tc>
        <w:tc>
          <w:tcPr>
            <w:tcW w:w="1872" w:type="dxa"/>
            <w:tcBorders>
              <w:top w:val="single" w:color="auto" w:sz="4" w:space="0"/>
              <w:left w:val="nil"/>
              <w:bottom w:val="single" w:color="auto" w:sz="4" w:space="0"/>
              <w:right w:val="nil"/>
            </w:tcBorders>
            <w:vAlign w:val="center"/>
          </w:tcPr>
          <w:p>
            <w:pPr>
              <w:spacing w:line="380" w:lineRule="exact"/>
              <w:jc w:val="center"/>
              <w:rPr>
                <w:color w:val="000000" w:themeColor="text1"/>
                <w:sz w:val="24"/>
                <w:szCs w:val="24"/>
              </w:rPr>
            </w:pPr>
            <w:r>
              <w:rPr>
                <w:rFonts w:hint="eastAsia"/>
                <w:color w:val="000000" w:themeColor="text1"/>
                <w:sz w:val="24"/>
                <w:szCs w:val="24"/>
              </w:rPr>
              <w:t>本年完成投资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玉泉天颐花园</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8" w:firstLineChars="100"/>
              <w:jc w:val="both"/>
              <w:rPr>
                <w:color w:val="000000" w:themeColor="text1"/>
                <w:sz w:val="24"/>
                <w:szCs w:val="24"/>
              </w:rPr>
            </w:pPr>
            <w:r>
              <w:rPr>
                <w:rFonts w:hint="eastAsia"/>
                <w:color w:val="000000" w:themeColor="text1"/>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15000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8680</w:t>
            </w:r>
          </w:p>
        </w:tc>
        <w:tc>
          <w:tcPr>
            <w:tcW w:w="1872" w:type="dxa"/>
            <w:tcBorders>
              <w:top w:val="single" w:color="auto" w:sz="4" w:space="0"/>
              <w:left w:val="nil"/>
              <w:bottom w:val="single" w:color="auto" w:sz="4" w:space="0"/>
              <w:right w:val="nil"/>
            </w:tcBorders>
            <w:vAlign w:val="center"/>
          </w:tcPr>
          <w:p>
            <w:pPr>
              <w:spacing w:line="380" w:lineRule="exact"/>
              <w:jc w:val="center"/>
              <w:rPr>
                <w:color w:val="000000" w:themeColor="text1"/>
                <w:sz w:val="24"/>
                <w:szCs w:val="24"/>
              </w:rPr>
            </w:pPr>
            <w:r>
              <w:rPr>
                <w:rFonts w:hint="eastAsia"/>
                <w:color w:val="000000" w:themeColor="text1"/>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中南国际汽车城</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color w:val="000000" w:themeColor="text1"/>
                <w:sz w:val="24"/>
                <w:szCs w:val="24"/>
              </w:rPr>
            </w:pPr>
            <w:r>
              <w:rPr>
                <w:rFonts w:hint="eastAsia"/>
                <w:color w:val="000000" w:themeColor="text1"/>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32344</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31849</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滨江熙苑</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color w:val="000000" w:themeColor="text1"/>
                <w:sz w:val="24"/>
                <w:szCs w:val="24"/>
              </w:rPr>
            </w:pPr>
            <w:r>
              <w:rPr>
                <w:rFonts w:hint="eastAsia"/>
                <w:color w:val="000000" w:themeColor="text1"/>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color w:val="000000" w:themeColor="text1"/>
                <w:sz w:val="24"/>
                <w:szCs w:val="24"/>
              </w:rPr>
              <w:t>54758</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52388</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2532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长河湾一期</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8" w:firstLineChars="100"/>
              <w:jc w:val="both"/>
              <w:rPr>
                <w:color w:val="000000" w:themeColor="text1"/>
                <w:sz w:val="24"/>
                <w:szCs w:val="24"/>
              </w:rPr>
            </w:pPr>
            <w:r>
              <w:rPr>
                <w:rFonts w:hint="eastAsia"/>
                <w:color w:val="000000" w:themeColor="text1"/>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color w:val="000000" w:themeColor="text1"/>
                <w:sz w:val="24"/>
                <w:szCs w:val="24"/>
              </w:rPr>
              <w:t>60000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55205</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2370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东台御景</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color w:val="000000" w:themeColor="text1"/>
                <w:sz w:val="24"/>
                <w:szCs w:val="24"/>
              </w:rPr>
            </w:pPr>
            <w:r>
              <w:rPr>
                <w:rFonts w:hint="eastAsia"/>
                <w:color w:val="000000" w:themeColor="text1"/>
                <w:sz w:val="24"/>
                <w:szCs w:val="24"/>
              </w:rPr>
              <w:t>续建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20500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20271</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书香龙城</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color w:val="000000" w:themeColor="text1"/>
                <w:sz w:val="24"/>
                <w:szCs w:val="24"/>
              </w:rPr>
            </w:pPr>
            <w:r>
              <w:rPr>
                <w:rFonts w:hint="eastAsia"/>
                <w:color w:val="000000" w:themeColor="text1"/>
                <w:sz w:val="24"/>
                <w:szCs w:val="24"/>
              </w:rPr>
              <w:t>新建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17071</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10415</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2085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462" w:type="dxa"/>
            <w:tcBorders>
              <w:top w:val="single" w:color="auto" w:sz="4" w:space="0"/>
              <w:left w:val="nil"/>
              <w:bottom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长河湾二期</w:t>
            </w:r>
          </w:p>
        </w:tc>
        <w:tc>
          <w:tcPr>
            <w:tcW w:w="1281" w:type="dxa"/>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color w:val="000000" w:themeColor="text1"/>
                <w:sz w:val="24"/>
                <w:szCs w:val="24"/>
              </w:rPr>
            </w:pPr>
            <w:r>
              <w:rPr>
                <w:rFonts w:hint="eastAsia"/>
                <w:color w:val="000000" w:themeColor="text1"/>
                <w:sz w:val="24"/>
                <w:szCs w:val="24"/>
              </w:rPr>
              <w:t>新建</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60000</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12478</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3743" w:type="dxa"/>
            <w:gridSpan w:val="2"/>
            <w:tcBorders>
              <w:top w:val="single" w:color="auto" w:sz="4" w:space="0"/>
              <w:left w:val="nil"/>
              <w:bottom w:val="single" w:color="auto" w:sz="4" w:space="0"/>
              <w:right w:val="single" w:color="auto" w:sz="4" w:space="0"/>
            </w:tcBorders>
            <w:vAlign w:val="center"/>
          </w:tcPr>
          <w:p>
            <w:pPr>
              <w:spacing w:line="380" w:lineRule="exact"/>
              <w:ind w:firstLine="252" w:firstLineChars="98"/>
              <w:jc w:val="both"/>
              <w:rPr>
                <w:rFonts w:hint="default" w:eastAsia="宋体"/>
                <w:color w:val="000000" w:themeColor="text1"/>
                <w:sz w:val="24"/>
                <w:szCs w:val="24"/>
                <w:lang w:val="en-US" w:eastAsia="zh-CN"/>
              </w:rPr>
            </w:pPr>
            <w:r>
              <w:rPr>
                <w:rFonts w:hint="eastAsia"/>
                <w:color w:val="000000" w:themeColor="text1"/>
                <w:sz w:val="24"/>
                <w:szCs w:val="24"/>
                <w:lang w:val="en-US" w:eastAsia="zh-CN"/>
              </w:rPr>
              <w:t xml:space="preserve">           合计</w:t>
            </w:r>
          </w:p>
        </w:tc>
        <w:tc>
          <w:tcPr>
            <w:tcW w:w="1873"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259673</w:t>
            </w:r>
          </w:p>
        </w:tc>
        <w:tc>
          <w:tcPr>
            <w:tcW w:w="1872" w:type="dxa"/>
            <w:tcBorders>
              <w:top w:val="single" w:color="auto" w:sz="4" w:space="0"/>
              <w:left w:val="nil"/>
              <w:bottom w:val="single" w:color="auto" w:sz="4" w:space="0"/>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191286</w:t>
            </w:r>
          </w:p>
        </w:tc>
        <w:tc>
          <w:tcPr>
            <w:tcW w:w="1872" w:type="dxa"/>
            <w:tcBorders>
              <w:top w:val="single" w:color="auto" w:sz="4" w:space="0"/>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12653</w:t>
            </w:r>
          </w:p>
        </w:tc>
      </w:tr>
    </w:tbl>
    <w:p>
      <w:pPr>
        <w:spacing w:line="380" w:lineRule="exact"/>
        <w:jc w:val="center"/>
        <w:outlineLvl w:val="0"/>
        <w:rPr>
          <w:rFonts w:hint="eastAsia"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jc w:val="center"/>
        <w:rPr>
          <w:rFonts w:ascii="黑体" w:eastAsia="黑体"/>
          <w:color w:val="FF0000"/>
          <w:sz w:val="32"/>
          <w:szCs w:val="32"/>
        </w:rPr>
      </w:pPr>
    </w:p>
    <w:p>
      <w:pPr>
        <w:spacing w:line="380" w:lineRule="exact"/>
        <w:jc w:val="center"/>
        <w:rPr>
          <w:rFonts w:hint="eastAsia" w:ascii="黑体" w:eastAsia="黑体"/>
          <w:color w:val="FF0000"/>
          <w:sz w:val="32"/>
          <w:szCs w:val="32"/>
        </w:rPr>
      </w:pPr>
    </w:p>
    <w:p>
      <w:pPr>
        <w:spacing w:line="380" w:lineRule="exact"/>
        <w:jc w:val="center"/>
        <w:rPr>
          <w:rFonts w:hint="eastAsia" w:ascii="黑体" w:eastAsia="黑体"/>
          <w:color w:val="FF0000"/>
          <w:sz w:val="32"/>
          <w:szCs w:val="32"/>
        </w:rPr>
      </w:pPr>
    </w:p>
    <w:p>
      <w:pPr>
        <w:spacing w:line="380" w:lineRule="exact"/>
        <w:jc w:val="center"/>
        <w:rPr>
          <w:rFonts w:hint="eastAsia" w:ascii="黑体" w:eastAsia="黑体"/>
          <w:color w:val="FF0000"/>
          <w:sz w:val="32"/>
          <w:szCs w:val="32"/>
        </w:rPr>
      </w:pPr>
    </w:p>
    <w:p>
      <w:pPr>
        <w:spacing w:line="380" w:lineRule="exact"/>
        <w:jc w:val="center"/>
        <w:rPr>
          <w:rFonts w:hint="eastAsia" w:ascii="黑体" w:eastAsia="黑体"/>
          <w:color w:val="FF0000"/>
          <w:sz w:val="32"/>
          <w:szCs w:val="32"/>
        </w:rPr>
      </w:pPr>
    </w:p>
    <w:p>
      <w:pPr>
        <w:spacing w:line="380" w:lineRule="exact"/>
        <w:jc w:val="center"/>
        <w:rPr>
          <w:rFonts w:hint="eastAsia" w:ascii="黑体" w:eastAsia="黑体"/>
          <w:color w:val="FF0000"/>
          <w:sz w:val="32"/>
          <w:szCs w:val="32"/>
        </w:rPr>
      </w:pPr>
    </w:p>
    <w:p>
      <w:pPr>
        <w:spacing w:line="380" w:lineRule="exact"/>
        <w:jc w:val="center"/>
        <w:rPr>
          <w:rFonts w:hint="eastAsia" w:ascii="黑体" w:eastAsia="黑体"/>
          <w:color w:val="FF0000"/>
          <w:sz w:val="32"/>
          <w:szCs w:val="32"/>
        </w:rPr>
      </w:pPr>
    </w:p>
    <w:p>
      <w:pPr>
        <w:spacing w:line="380" w:lineRule="exact"/>
        <w:rPr>
          <w:color w:val="FF0000"/>
          <w:sz w:val="24"/>
          <w:szCs w:val="24"/>
        </w:rPr>
      </w:pPr>
    </w:p>
    <w:p>
      <w:pPr>
        <w:spacing w:line="380" w:lineRule="exact"/>
        <w:rPr>
          <w:color w:val="FF0000"/>
          <w:sz w:val="24"/>
          <w:szCs w:val="24"/>
        </w:rPr>
      </w:pPr>
    </w:p>
    <w:p>
      <w:pPr>
        <w:spacing w:line="380" w:lineRule="exact"/>
        <w:rPr>
          <w:color w:val="FF0000"/>
          <w:sz w:val="24"/>
          <w:szCs w:val="24"/>
        </w:rPr>
      </w:pPr>
    </w:p>
    <w:p>
      <w:pPr>
        <w:spacing w:line="380" w:lineRule="exact"/>
        <w:ind w:firstLine="2814" w:firstLineChars="833"/>
        <w:rPr>
          <w:rFonts w:hint="eastAsia" w:ascii="黑体" w:eastAsia="黑体"/>
          <w:color w:val="000000" w:themeColor="text1"/>
          <w:sz w:val="32"/>
          <w:szCs w:val="32"/>
          <w:lang w:eastAsia="zh-CN"/>
        </w:rPr>
      </w:pPr>
    </w:p>
    <w:p>
      <w:pPr>
        <w:spacing w:line="380" w:lineRule="exact"/>
        <w:ind w:firstLine="2704" w:firstLineChars="800"/>
        <w:rPr>
          <w:rFonts w:ascii="黑体" w:eastAsia="黑体"/>
          <w:color w:val="000000" w:themeColor="text1"/>
          <w:sz w:val="32"/>
          <w:szCs w:val="32"/>
        </w:rPr>
      </w:pPr>
      <w:r>
        <w:rPr>
          <w:rFonts w:hint="eastAsia" w:ascii="黑体" w:eastAsia="黑体"/>
          <w:color w:val="000000" w:themeColor="text1"/>
          <w:sz w:val="32"/>
          <w:szCs w:val="32"/>
          <w:lang w:eastAsia="zh-CN"/>
        </w:rPr>
        <w:t>六</w:t>
      </w:r>
      <w:r>
        <w:rPr>
          <w:rFonts w:hint="eastAsia" w:ascii="黑体" w:eastAsia="黑体"/>
          <w:color w:val="000000" w:themeColor="text1"/>
          <w:sz w:val="32"/>
          <w:szCs w:val="32"/>
        </w:rPr>
        <w:t>、工    业 (一)</w:t>
      </w:r>
    </w:p>
    <w:tbl>
      <w:tblPr>
        <w:tblStyle w:val="8"/>
        <w:tblW w:w="9488"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3"/>
        <w:gridCol w:w="3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3755" w:type="dxa"/>
            <w:tcBorders>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733" w:type="dxa"/>
            <w:tcBorders>
              <w:left w:val="nil"/>
            </w:tcBorders>
            <w:vAlign w:val="center"/>
          </w:tcPr>
          <w:p>
            <w:pPr>
              <w:spacing w:line="380" w:lineRule="exact"/>
              <w:ind w:firstLine="254" w:firstLineChars="99"/>
              <w:rPr>
                <w:color w:val="000000" w:themeColor="text1"/>
                <w:sz w:val="24"/>
                <w:szCs w:val="24"/>
              </w:rPr>
            </w:pPr>
            <w:r>
              <w:rPr>
                <w:rFonts w:hint="eastAsia"/>
                <w:color w:val="000000" w:themeColor="text1"/>
                <w:sz w:val="24"/>
                <w:szCs w:val="24"/>
              </w:rPr>
              <w:t>一、全部工业总产值</w:t>
            </w:r>
          </w:p>
        </w:tc>
        <w:tc>
          <w:tcPr>
            <w:tcW w:w="3755" w:type="dxa"/>
            <w:tcBorders>
              <w:right w:val="nil"/>
            </w:tcBorders>
            <w:vAlign w:val="center"/>
          </w:tcPr>
          <w:p>
            <w:pPr>
              <w:widowControl/>
              <w:jc w:val="center"/>
              <w:textAlignment w:val="center"/>
              <w:rPr>
                <w:rFonts w:hint="default" w:ascii="宋体" w:hAnsi="宋体" w:eastAsia="宋体" w:cs="宋体"/>
                <w:color w:val="000000" w:themeColor="text1"/>
                <w:sz w:val="24"/>
                <w:szCs w:val="24"/>
                <w:lang w:val="en-US" w:eastAsia="zh-CN"/>
              </w:rPr>
            </w:pPr>
            <w:r>
              <w:rPr>
                <w:rFonts w:hint="eastAsia" w:ascii="宋体" w:hAnsi="宋体" w:cs="宋体"/>
                <w:color w:val="000000" w:themeColor="text1"/>
                <w:sz w:val="24"/>
                <w:szCs w:val="24"/>
                <w:lang w:val="en-US" w:eastAsia="zh-CN"/>
              </w:rPr>
              <w:t>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其中：（一）规模以上工业</w:t>
            </w:r>
          </w:p>
        </w:tc>
        <w:tc>
          <w:tcPr>
            <w:tcW w:w="3755" w:type="dxa"/>
            <w:tcBorders>
              <w:right w:val="nil"/>
            </w:tcBorders>
            <w:vAlign w:val="center"/>
          </w:tcPr>
          <w:p>
            <w:pPr>
              <w:widowControl/>
              <w:jc w:val="center"/>
              <w:textAlignment w:val="center"/>
              <w:rPr>
                <w:rFonts w:hint="default" w:ascii="宋体" w:hAnsi="宋体" w:eastAsia="宋体" w:cs="宋体"/>
                <w:color w:val="000000" w:themeColor="text1"/>
                <w:sz w:val="24"/>
                <w:szCs w:val="24"/>
                <w:lang w:val="en-US" w:eastAsia="zh-CN"/>
              </w:rPr>
            </w:pPr>
            <w:r>
              <w:rPr>
                <w:rFonts w:hint="eastAsia" w:ascii="宋体" w:hAnsi="宋体" w:cs="宋体"/>
                <w:color w:val="000000" w:themeColor="text1"/>
                <w:sz w:val="24"/>
                <w:szCs w:val="24"/>
                <w:lang w:val="en-US" w:eastAsia="zh-CN"/>
              </w:rPr>
              <w:t>17.4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其中：工业园</w:t>
            </w:r>
          </w:p>
        </w:tc>
        <w:tc>
          <w:tcPr>
            <w:tcW w:w="3755" w:type="dxa"/>
            <w:tcBorders>
              <w:right w:val="nil"/>
            </w:tcBorders>
            <w:vAlign w:val="center"/>
          </w:tcPr>
          <w:p>
            <w:pPr>
              <w:widowControl/>
              <w:jc w:val="center"/>
              <w:textAlignment w:val="center"/>
              <w:rPr>
                <w:rFonts w:hint="default" w:ascii="宋体" w:hAnsi="宋体" w:eastAsia="宋体" w:cs="宋体"/>
                <w:color w:val="000000" w:themeColor="text1"/>
                <w:sz w:val="24"/>
                <w:szCs w:val="24"/>
                <w:lang w:val="en-US" w:eastAsia="zh-CN"/>
              </w:rPr>
            </w:pPr>
            <w:r>
              <w:rPr>
                <w:rFonts w:hint="eastAsia" w:ascii="宋体" w:hAnsi="宋体" w:cs="宋体"/>
                <w:color w:val="000000" w:themeColor="text1"/>
                <w:sz w:val="24"/>
                <w:szCs w:val="24"/>
                <w:lang w:val="en-US" w:eastAsia="zh-CN"/>
              </w:rPr>
              <w:t>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（二）规模以下工业</w:t>
            </w:r>
          </w:p>
        </w:tc>
        <w:tc>
          <w:tcPr>
            <w:tcW w:w="3755" w:type="dxa"/>
            <w:tcBorders>
              <w:right w:val="nil"/>
            </w:tcBorders>
            <w:vAlign w:val="center"/>
          </w:tcPr>
          <w:p>
            <w:pPr>
              <w:widowControl/>
              <w:jc w:val="center"/>
              <w:textAlignment w:val="center"/>
              <w:rPr>
                <w:rFonts w:hint="default" w:ascii="宋体" w:hAnsi="宋体" w:eastAsia="宋体" w:cs="宋体"/>
                <w:color w:val="000000" w:themeColor="text1"/>
                <w:sz w:val="24"/>
                <w:szCs w:val="24"/>
                <w:lang w:val="en-US" w:eastAsia="zh-CN"/>
              </w:rPr>
            </w:pPr>
            <w:r>
              <w:rPr>
                <w:rFonts w:hint="eastAsia" w:ascii="宋体" w:hAnsi="宋体" w:cs="宋体"/>
                <w:color w:val="000000" w:themeColor="text1"/>
                <w:sz w:val="24"/>
                <w:szCs w:val="24"/>
                <w:lang w:val="en-US" w:eastAsia="zh-CN"/>
              </w:rPr>
              <w:t>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rPr>
              <w:t>二、规模以上工业按行业分：</w:t>
            </w:r>
          </w:p>
        </w:tc>
        <w:tc>
          <w:tcPr>
            <w:tcW w:w="3755" w:type="dxa"/>
            <w:tcBorders>
              <w:right w:val="nil"/>
            </w:tcBorders>
            <w:vAlign w:val="center"/>
          </w:tcPr>
          <w:p>
            <w:pPr>
              <w:spacing w:line="380" w:lineRule="exact"/>
              <w:jc w:val="center"/>
              <w:rPr>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（一）采矿业</w:t>
            </w:r>
          </w:p>
        </w:tc>
        <w:tc>
          <w:tcPr>
            <w:tcW w:w="3755" w:type="dxa"/>
            <w:tcBorders>
              <w:right w:val="nil"/>
            </w:tcBorders>
            <w:vAlign w:val="center"/>
          </w:tcPr>
          <w:p>
            <w:pPr>
              <w:widowControl/>
              <w:jc w:val="center"/>
              <w:textAlignment w:val="center"/>
              <w:rPr>
                <w:rFonts w:hint="default" w:ascii="宋体" w:hAnsi="宋体" w:eastAsia="宋体" w:cs="宋体"/>
                <w:color w:val="000000" w:themeColor="text1"/>
                <w:sz w:val="24"/>
                <w:szCs w:val="24"/>
                <w:lang w:val="en-US" w:eastAsia="zh-CN"/>
              </w:rPr>
            </w:pPr>
            <w:r>
              <w:rPr>
                <w:rFonts w:hint="eastAsia" w:ascii="宋体" w:hAnsi="宋体" w:cs="宋体"/>
                <w:color w:val="000000" w:themeColor="text1"/>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（二）制造业</w:t>
            </w:r>
          </w:p>
        </w:tc>
        <w:tc>
          <w:tcPr>
            <w:tcW w:w="3755" w:type="dxa"/>
            <w:tcBorders>
              <w:right w:val="nil"/>
            </w:tcBorders>
            <w:vAlign w:val="center"/>
          </w:tcPr>
          <w:p>
            <w:pPr>
              <w:widowControl/>
              <w:jc w:val="center"/>
              <w:textAlignment w:val="center"/>
              <w:rPr>
                <w:rFonts w:hint="default" w:ascii="宋体" w:hAnsi="宋体" w:eastAsia="宋体" w:cs="宋体"/>
                <w:color w:val="000000" w:themeColor="text1"/>
                <w:sz w:val="24"/>
                <w:szCs w:val="24"/>
                <w:lang w:val="en-US" w:eastAsia="zh-CN"/>
              </w:rPr>
            </w:pPr>
            <w:r>
              <w:rPr>
                <w:rFonts w:hint="eastAsia" w:ascii="宋体" w:hAnsi="宋体" w:cs="宋体"/>
                <w:color w:val="000000" w:themeColor="text1"/>
                <w:sz w:val="24"/>
                <w:szCs w:val="24"/>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其中：1、食品</w:t>
            </w:r>
          </w:p>
        </w:tc>
        <w:tc>
          <w:tcPr>
            <w:tcW w:w="3755" w:type="dxa"/>
            <w:tcBorders>
              <w:right w:val="nil"/>
            </w:tcBorders>
            <w:vAlign w:val="center"/>
          </w:tcPr>
          <w:p>
            <w:pPr>
              <w:widowControl/>
              <w:jc w:val="center"/>
              <w:textAlignment w:val="center"/>
              <w:rPr>
                <w:rFonts w:hint="default" w:ascii="宋体" w:hAnsi="宋体" w:eastAsia="宋体" w:cs="宋体"/>
                <w:color w:val="000000" w:themeColor="text1"/>
                <w:sz w:val="24"/>
                <w:szCs w:val="24"/>
                <w:lang w:val="en-US" w:eastAsia="zh-CN"/>
              </w:rPr>
            </w:pPr>
            <w:r>
              <w:rPr>
                <w:rFonts w:hint="eastAsia" w:ascii="宋体" w:hAnsi="宋体" w:cs="宋体"/>
                <w:color w:val="000000" w:themeColor="text1"/>
                <w:sz w:val="24"/>
                <w:szCs w:val="24"/>
                <w:lang w:val="en-US" w:eastAsia="zh-CN"/>
              </w:rPr>
              <w:t>25.9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2、皮革</w:t>
            </w:r>
          </w:p>
        </w:tc>
        <w:tc>
          <w:tcPr>
            <w:tcW w:w="3755" w:type="dxa"/>
            <w:tcBorders>
              <w:right w:val="nil"/>
            </w:tcBorders>
            <w:vAlign w:val="center"/>
          </w:tcPr>
          <w:p>
            <w:pPr>
              <w:widowControl/>
              <w:jc w:val="center"/>
              <w:textAlignment w:val="center"/>
              <w:rPr>
                <w:rFonts w:hint="default" w:ascii="宋体" w:hAnsi="宋体" w:eastAsia="宋体" w:cs="宋体"/>
                <w:color w:val="000000" w:themeColor="text1"/>
                <w:sz w:val="24"/>
                <w:szCs w:val="24"/>
                <w:lang w:val="en-US" w:eastAsia="zh-CN"/>
              </w:rPr>
            </w:pPr>
            <w:r>
              <w:rPr>
                <w:rFonts w:hint="eastAsia" w:ascii="宋体" w:hAnsi="宋体" w:cs="宋体"/>
                <w:color w:val="000000" w:themeColor="text1"/>
                <w:sz w:val="24"/>
                <w:szCs w:val="24"/>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3、化工</w:t>
            </w:r>
          </w:p>
        </w:tc>
        <w:tc>
          <w:tcPr>
            <w:tcW w:w="3755" w:type="dxa"/>
            <w:tcBorders>
              <w:right w:val="nil"/>
            </w:tcBorders>
            <w:vAlign w:val="center"/>
          </w:tcPr>
          <w:p>
            <w:pPr>
              <w:widowControl/>
              <w:jc w:val="center"/>
              <w:textAlignment w:val="center"/>
              <w:rPr>
                <w:rFonts w:hint="default" w:ascii="宋体" w:hAnsi="宋体" w:eastAsia="宋体" w:cs="宋体"/>
                <w:color w:val="000000" w:themeColor="text1"/>
                <w:sz w:val="24"/>
                <w:szCs w:val="24"/>
                <w:lang w:val="en-US" w:eastAsia="zh-CN"/>
              </w:rPr>
            </w:pPr>
            <w:r>
              <w:rPr>
                <w:rFonts w:hint="eastAsia" w:ascii="宋体" w:hAnsi="宋体" w:cs="宋体"/>
                <w:color w:val="000000" w:themeColor="text1"/>
                <w:sz w:val="24"/>
                <w:szCs w:val="24"/>
                <w:lang w:val="en-US" w:eastAsia="zh-CN"/>
              </w:rPr>
              <w:t>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4、建材</w:t>
            </w:r>
          </w:p>
        </w:tc>
        <w:tc>
          <w:tcPr>
            <w:tcW w:w="3755" w:type="dxa"/>
            <w:tcBorders>
              <w:right w:val="nil"/>
            </w:tcBorders>
            <w:vAlign w:val="center"/>
          </w:tcPr>
          <w:p>
            <w:pPr>
              <w:widowControl/>
              <w:jc w:val="center"/>
              <w:textAlignment w:val="center"/>
              <w:rPr>
                <w:rFonts w:hint="default" w:ascii="宋体" w:hAnsi="宋体" w:eastAsia="宋体" w:cs="宋体"/>
                <w:color w:val="000000" w:themeColor="text1"/>
                <w:sz w:val="24"/>
                <w:szCs w:val="24"/>
                <w:lang w:val="en-US" w:eastAsia="zh-CN"/>
              </w:rPr>
            </w:pPr>
            <w:r>
              <w:rPr>
                <w:rFonts w:hint="eastAsia" w:ascii="宋体" w:hAnsi="宋体" w:cs="宋体"/>
                <w:color w:val="000000" w:themeColor="text1"/>
                <w:sz w:val="24"/>
                <w:szCs w:val="24"/>
                <w:lang w:val="en-US" w:eastAsia="zh-CN"/>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5、冶金</w:t>
            </w:r>
          </w:p>
        </w:tc>
        <w:tc>
          <w:tcPr>
            <w:tcW w:w="3755" w:type="dxa"/>
            <w:tcBorders>
              <w:right w:val="nil"/>
            </w:tcBorders>
            <w:vAlign w:val="center"/>
          </w:tcPr>
          <w:p>
            <w:pPr>
              <w:widowControl/>
              <w:jc w:val="center"/>
              <w:textAlignment w:val="center"/>
              <w:rPr>
                <w:rFonts w:hint="default" w:ascii="宋体" w:hAnsi="宋体" w:eastAsia="宋体" w:cs="宋体"/>
                <w:color w:val="000000" w:themeColor="text1"/>
                <w:sz w:val="24"/>
                <w:szCs w:val="24"/>
                <w:lang w:val="en-US" w:eastAsia="zh-CN"/>
              </w:rPr>
            </w:pPr>
            <w:r>
              <w:rPr>
                <w:rFonts w:hint="eastAsia" w:ascii="宋体" w:hAnsi="宋体" w:cs="宋体"/>
                <w:color w:val="000000" w:themeColor="text1"/>
                <w:sz w:val="24"/>
                <w:szCs w:val="24"/>
                <w:lang w:val="en-US" w:eastAsia="zh-CN"/>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6、机电</w:t>
            </w:r>
          </w:p>
        </w:tc>
        <w:tc>
          <w:tcPr>
            <w:tcW w:w="3755" w:type="dxa"/>
            <w:tcBorders>
              <w:right w:val="nil"/>
            </w:tcBorders>
            <w:vAlign w:val="center"/>
          </w:tcPr>
          <w:p>
            <w:pPr>
              <w:widowControl/>
              <w:jc w:val="center"/>
              <w:textAlignment w:val="center"/>
              <w:rPr>
                <w:rFonts w:hint="default" w:ascii="宋体" w:hAnsi="宋体" w:eastAsia="宋体" w:cs="宋体"/>
                <w:color w:val="000000" w:themeColor="text1"/>
                <w:sz w:val="24"/>
                <w:szCs w:val="24"/>
                <w:lang w:val="en-US" w:eastAsia="zh-CN"/>
              </w:rPr>
            </w:pPr>
            <w:r>
              <w:rPr>
                <w:rFonts w:hint="eastAsia" w:ascii="宋体" w:hAnsi="宋体" w:cs="宋体"/>
                <w:color w:val="000000" w:themeColor="text1"/>
                <w:sz w:val="24"/>
                <w:szCs w:val="24"/>
                <w:lang w:val="en-US" w:eastAsia="zh-CN"/>
              </w:rPr>
              <w:t>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733"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           （三）电力及水生产和供应业</w:t>
            </w:r>
          </w:p>
        </w:tc>
        <w:tc>
          <w:tcPr>
            <w:tcW w:w="3755" w:type="dxa"/>
            <w:tcBorders>
              <w:right w:val="nil"/>
            </w:tcBorders>
            <w:vAlign w:val="center"/>
          </w:tcPr>
          <w:p>
            <w:pPr>
              <w:widowControl/>
              <w:jc w:val="center"/>
              <w:textAlignment w:val="center"/>
              <w:rPr>
                <w:rFonts w:hint="default" w:ascii="宋体" w:hAnsi="宋体" w:eastAsia="宋体" w:cs="宋体"/>
                <w:color w:val="000000" w:themeColor="text1"/>
                <w:sz w:val="24"/>
                <w:szCs w:val="24"/>
                <w:lang w:val="en-US" w:eastAsia="zh-CN"/>
              </w:rPr>
            </w:pPr>
            <w:r>
              <w:rPr>
                <w:rFonts w:hint="eastAsia" w:ascii="宋体" w:hAnsi="宋体" w:cs="宋体"/>
                <w:color w:val="000000" w:themeColor="text1"/>
                <w:sz w:val="24"/>
                <w:szCs w:val="24"/>
                <w:lang w:val="en-US" w:eastAsia="zh-CN"/>
              </w:rPr>
              <w:t>20.9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733" w:type="dxa"/>
            <w:tcBorders>
              <w:left w:val="nil"/>
            </w:tcBorders>
            <w:vAlign w:val="center"/>
          </w:tcPr>
          <w:p>
            <w:pPr>
              <w:spacing w:line="380" w:lineRule="exact"/>
              <w:ind w:firstLine="252" w:firstLineChars="98"/>
              <w:rPr>
                <w:color w:val="000000" w:themeColor="text1"/>
                <w:sz w:val="24"/>
                <w:szCs w:val="24"/>
              </w:rPr>
            </w:pPr>
            <w:r>
              <w:rPr>
                <w:rFonts w:hint="eastAsia"/>
                <w:color w:val="000000" w:themeColor="text1"/>
                <w:sz w:val="24"/>
                <w:szCs w:val="24"/>
              </w:rPr>
              <w:t xml:space="preserve"> 三、规模以上工业产品销售率（%）</w:t>
            </w:r>
          </w:p>
        </w:tc>
        <w:tc>
          <w:tcPr>
            <w:tcW w:w="3755" w:type="dxa"/>
            <w:tcBorders>
              <w:right w:val="nil"/>
            </w:tcBorders>
            <w:vAlign w:val="center"/>
          </w:tcPr>
          <w:p>
            <w:pPr>
              <w:widowControl/>
              <w:jc w:val="center"/>
              <w:textAlignment w:val="center"/>
              <w:rPr>
                <w:rFonts w:hint="default" w:ascii="宋体" w:hAnsi="宋体" w:eastAsia="宋体" w:cs="宋体"/>
                <w:color w:val="000000" w:themeColor="text1"/>
                <w:sz w:val="24"/>
                <w:szCs w:val="24"/>
                <w:lang w:val="en-US" w:eastAsia="zh-CN"/>
              </w:rPr>
            </w:pPr>
            <w:r>
              <w:rPr>
                <w:rFonts w:hint="eastAsia" w:ascii="宋体" w:hAnsi="宋体" w:cs="宋体"/>
                <w:color w:val="000000" w:themeColor="text1"/>
                <w:sz w:val="24"/>
                <w:szCs w:val="24"/>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33" w:type="dxa"/>
            <w:tcBorders>
              <w:left w:val="nil"/>
            </w:tcBorders>
            <w:vAlign w:val="center"/>
          </w:tcPr>
          <w:p>
            <w:pPr>
              <w:spacing w:line="380" w:lineRule="exact"/>
              <w:ind w:firstLine="383" w:firstLineChars="149"/>
              <w:rPr>
                <w:color w:val="000000" w:themeColor="text1"/>
                <w:sz w:val="24"/>
                <w:szCs w:val="24"/>
              </w:rPr>
            </w:pPr>
            <w:r>
              <w:rPr>
                <w:rFonts w:hint="eastAsia"/>
                <w:color w:val="000000" w:themeColor="text1"/>
                <w:sz w:val="24"/>
                <w:szCs w:val="24"/>
              </w:rPr>
              <w:t>四、规模以上工业增加值</w:t>
            </w:r>
          </w:p>
        </w:tc>
        <w:tc>
          <w:tcPr>
            <w:tcW w:w="3755" w:type="dxa"/>
            <w:tcBorders>
              <w:right w:val="nil"/>
            </w:tcBorders>
            <w:vAlign w:val="center"/>
          </w:tcPr>
          <w:p>
            <w:pPr>
              <w:widowControl/>
              <w:jc w:val="center"/>
              <w:textAlignment w:val="center"/>
              <w:rPr>
                <w:rFonts w:hint="default" w:ascii="宋体" w:hAnsi="宋体" w:eastAsia="宋体" w:cs="宋体"/>
                <w:color w:val="000000" w:themeColor="text1"/>
                <w:kern w:val="0"/>
                <w:sz w:val="24"/>
                <w:szCs w:val="24"/>
                <w:lang w:val="en-US" w:eastAsia="zh-CN"/>
              </w:rPr>
            </w:pPr>
            <w:r>
              <w:rPr>
                <w:rFonts w:hint="eastAsia" w:ascii="宋体" w:hAnsi="宋体" w:cs="宋体"/>
                <w:color w:val="000000" w:themeColor="text1"/>
                <w:kern w:val="0"/>
                <w:sz w:val="24"/>
                <w:szCs w:val="24"/>
                <w:lang w:val="en-US" w:eastAsia="zh-CN"/>
              </w:rPr>
              <w:t>16.5</w:t>
            </w:r>
          </w:p>
        </w:tc>
      </w:tr>
    </w:tbl>
    <w:p>
      <w:pPr>
        <w:spacing w:line="380" w:lineRule="exact"/>
        <w:rPr>
          <w:color w:val="C00000"/>
          <w:sz w:val="24"/>
          <w:szCs w:val="24"/>
        </w:rPr>
      </w:pPr>
    </w:p>
    <w:p>
      <w:pPr>
        <w:spacing w:line="380" w:lineRule="exact"/>
        <w:ind w:firstLine="3494" w:firstLineChars="1034"/>
        <w:outlineLvl w:val="0"/>
        <w:rPr>
          <w:rFonts w:ascii="黑体" w:eastAsia="黑体"/>
          <w:color w:val="C00000"/>
          <w:sz w:val="32"/>
          <w:szCs w:val="32"/>
        </w:rPr>
      </w:pPr>
    </w:p>
    <w:p>
      <w:pPr>
        <w:spacing w:line="380" w:lineRule="exact"/>
        <w:ind w:firstLine="3494" w:firstLineChars="1034"/>
        <w:outlineLvl w:val="0"/>
        <w:rPr>
          <w:rFonts w:ascii="黑体" w:eastAsia="黑体"/>
          <w:color w:val="C00000"/>
          <w:sz w:val="32"/>
          <w:szCs w:val="32"/>
        </w:rPr>
      </w:pPr>
    </w:p>
    <w:p>
      <w:pPr>
        <w:spacing w:line="380" w:lineRule="exact"/>
        <w:ind w:firstLine="3494" w:firstLineChars="1034"/>
        <w:outlineLvl w:val="0"/>
        <w:rPr>
          <w:rFonts w:ascii="黑体" w:eastAsia="黑体"/>
          <w:color w:val="C00000"/>
          <w:sz w:val="32"/>
          <w:szCs w:val="32"/>
        </w:rPr>
      </w:pPr>
    </w:p>
    <w:p>
      <w:pPr>
        <w:spacing w:line="380" w:lineRule="exact"/>
        <w:ind w:firstLine="3494" w:firstLineChars="1034"/>
        <w:outlineLvl w:val="0"/>
        <w:rPr>
          <w:rFonts w:ascii="黑体" w:eastAsia="黑体"/>
          <w:color w:val="C00000"/>
          <w:sz w:val="32"/>
          <w:szCs w:val="32"/>
        </w:rPr>
      </w:pPr>
    </w:p>
    <w:p>
      <w:pPr>
        <w:spacing w:line="380" w:lineRule="exact"/>
        <w:ind w:firstLine="2980" w:firstLineChars="882"/>
        <w:rPr>
          <w:rFonts w:ascii="黑体" w:eastAsia="黑体"/>
          <w:color w:val="C00000"/>
          <w:sz w:val="32"/>
          <w:szCs w:val="32"/>
        </w:rPr>
      </w:pPr>
    </w:p>
    <w:p>
      <w:pPr>
        <w:spacing w:line="380" w:lineRule="exact"/>
        <w:ind w:firstLine="2980" w:firstLineChars="882"/>
        <w:rPr>
          <w:rFonts w:ascii="黑体" w:eastAsia="黑体"/>
          <w:color w:val="C00000"/>
          <w:sz w:val="32"/>
          <w:szCs w:val="32"/>
        </w:rPr>
      </w:pPr>
    </w:p>
    <w:p>
      <w:pPr>
        <w:spacing w:line="380" w:lineRule="exact"/>
        <w:ind w:firstLine="2980" w:firstLineChars="882"/>
        <w:rPr>
          <w:rFonts w:ascii="黑体" w:eastAsia="黑体"/>
          <w:color w:val="C00000"/>
          <w:sz w:val="32"/>
          <w:szCs w:val="32"/>
        </w:rPr>
      </w:pPr>
    </w:p>
    <w:p>
      <w:pPr>
        <w:spacing w:line="380" w:lineRule="exact"/>
        <w:ind w:firstLine="2980" w:firstLineChars="882"/>
        <w:rPr>
          <w:rFonts w:ascii="黑体" w:eastAsia="黑体"/>
          <w:color w:val="C00000"/>
          <w:sz w:val="32"/>
          <w:szCs w:val="32"/>
        </w:rPr>
      </w:pPr>
    </w:p>
    <w:p>
      <w:pPr>
        <w:spacing w:line="380" w:lineRule="exact"/>
        <w:ind w:firstLine="2980" w:firstLineChars="882"/>
        <w:rPr>
          <w:rFonts w:ascii="黑体" w:eastAsia="黑体"/>
          <w:color w:val="000000" w:themeColor="text1"/>
          <w:sz w:val="32"/>
          <w:szCs w:val="32"/>
        </w:rPr>
      </w:pPr>
      <w:r>
        <w:rPr>
          <w:rFonts w:hint="eastAsia" w:ascii="黑体" w:eastAsia="黑体"/>
          <w:color w:val="000000" w:themeColor="text1"/>
          <w:sz w:val="32"/>
          <w:szCs w:val="32"/>
        </w:rPr>
        <w:t>规模以上工业（二）</w:t>
      </w:r>
    </w:p>
    <w:tbl>
      <w:tblPr>
        <w:tblStyle w:val="8"/>
        <w:tblW w:w="9488"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5"/>
        <w:gridCol w:w="1783"/>
        <w:gridCol w:w="1843"/>
        <w:gridCol w:w="1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 w:hRule="atLeast"/>
        </w:trPr>
        <w:tc>
          <w:tcPr>
            <w:tcW w:w="4375"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1783" w:type="dxa"/>
            <w:vAlign w:val="center"/>
          </w:tcPr>
          <w:p>
            <w:pPr>
              <w:spacing w:line="380" w:lineRule="exact"/>
              <w:jc w:val="center"/>
              <w:rPr>
                <w:color w:val="000000" w:themeColor="text1"/>
                <w:sz w:val="24"/>
                <w:szCs w:val="24"/>
              </w:rPr>
            </w:pPr>
            <w:r>
              <w:rPr>
                <w:rFonts w:hint="eastAsia"/>
                <w:color w:val="000000" w:themeColor="text1"/>
                <w:sz w:val="24"/>
                <w:szCs w:val="24"/>
              </w:rPr>
              <w:t>累计</w:t>
            </w:r>
          </w:p>
        </w:tc>
        <w:tc>
          <w:tcPr>
            <w:tcW w:w="1843" w:type="dxa"/>
            <w:vAlign w:val="center"/>
          </w:tcPr>
          <w:p>
            <w:pPr>
              <w:spacing w:line="380" w:lineRule="exact"/>
              <w:jc w:val="center"/>
              <w:rPr>
                <w:color w:val="000000" w:themeColor="text1"/>
                <w:sz w:val="24"/>
                <w:szCs w:val="24"/>
              </w:rPr>
            </w:pPr>
            <w:r>
              <w:rPr>
                <w:rFonts w:hint="eastAsia"/>
                <w:color w:val="000000" w:themeColor="text1"/>
                <w:sz w:val="24"/>
                <w:szCs w:val="24"/>
              </w:rPr>
              <w:t>上年同期</w:t>
            </w:r>
          </w:p>
        </w:tc>
        <w:tc>
          <w:tcPr>
            <w:tcW w:w="1487" w:type="dxa"/>
            <w:tcBorders>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4375" w:type="dxa"/>
            <w:tcBorders>
              <w:left w:val="nil"/>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rPr>
              <w:t>一、规模以上</w:t>
            </w:r>
            <w:r>
              <w:rPr>
                <w:color w:val="000000" w:themeColor="text1"/>
                <w:sz w:val="24"/>
                <w:szCs w:val="24"/>
              </w:rPr>
              <w:t>工业</w:t>
            </w:r>
            <w:r>
              <w:rPr>
                <w:rFonts w:hint="eastAsia"/>
                <w:color w:val="000000" w:themeColor="text1"/>
                <w:sz w:val="24"/>
                <w:szCs w:val="24"/>
              </w:rPr>
              <w:t>企业实缴税金(万元)</w:t>
            </w:r>
          </w:p>
        </w:tc>
        <w:tc>
          <w:tcPr>
            <w:tcW w:w="1783" w:type="dxa"/>
            <w:vAlign w:val="center"/>
          </w:tcPr>
          <w:p>
            <w:pPr>
              <w:widowControl/>
              <w:jc w:val="center"/>
              <w:textAlignment w:val="center"/>
              <w:rPr>
                <w:rFonts w:hint="default" w:ascii="宋体" w:hAnsi="宋体" w:eastAsia="宋体" w:cs="宋体"/>
                <w:color w:val="000000" w:themeColor="text1"/>
                <w:kern w:val="0"/>
                <w:sz w:val="24"/>
                <w:szCs w:val="24"/>
                <w:lang w:val="en-US" w:eastAsia="zh-CN"/>
              </w:rPr>
            </w:pPr>
            <w:r>
              <w:rPr>
                <w:rFonts w:hint="eastAsia" w:ascii="宋体" w:hAnsi="宋体" w:cs="宋体"/>
                <w:color w:val="000000" w:themeColor="text1"/>
                <w:kern w:val="0"/>
                <w:sz w:val="24"/>
                <w:szCs w:val="24"/>
                <w:lang w:val="en-US" w:eastAsia="zh-CN"/>
              </w:rPr>
              <w:t>6510</w:t>
            </w:r>
          </w:p>
        </w:tc>
        <w:tc>
          <w:tcPr>
            <w:tcW w:w="1843" w:type="dxa"/>
            <w:vAlign w:val="center"/>
          </w:tcPr>
          <w:p>
            <w:pPr>
              <w:widowControl/>
              <w:jc w:val="center"/>
              <w:textAlignment w:val="center"/>
              <w:rPr>
                <w:rFonts w:hint="default" w:ascii="宋体" w:hAnsi="宋体" w:eastAsia="宋体" w:cs="宋体"/>
                <w:color w:val="000000" w:themeColor="text1"/>
                <w:kern w:val="0"/>
                <w:sz w:val="24"/>
                <w:szCs w:val="24"/>
                <w:lang w:val="en-US" w:eastAsia="zh-CN"/>
              </w:rPr>
            </w:pPr>
            <w:r>
              <w:rPr>
                <w:rFonts w:hint="eastAsia" w:ascii="宋体" w:hAnsi="宋体" w:cs="宋体"/>
                <w:color w:val="000000" w:themeColor="text1"/>
                <w:kern w:val="0"/>
                <w:sz w:val="24"/>
                <w:szCs w:val="24"/>
                <w:lang w:val="en-US" w:eastAsia="zh-CN"/>
              </w:rPr>
              <w:t>5699</w:t>
            </w:r>
          </w:p>
        </w:tc>
        <w:tc>
          <w:tcPr>
            <w:tcW w:w="1487" w:type="dxa"/>
            <w:tcBorders>
              <w:right w:val="nil"/>
            </w:tcBorders>
            <w:vAlign w:val="center"/>
          </w:tcPr>
          <w:p>
            <w:pPr>
              <w:widowControl/>
              <w:jc w:val="center"/>
              <w:textAlignment w:val="center"/>
              <w:rPr>
                <w:rFonts w:hint="default" w:ascii="宋体" w:hAnsi="宋体" w:eastAsia="宋体" w:cs="宋体"/>
                <w:color w:val="000000" w:themeColor="text1"/>
                <w:kern w:val="0"/>
                <w:sz w:val="24"/>
                <w:szCs w:val="24"/>
                <w:lang w:val="en-US" w:eastAsia="zh-CN"/>
              </w:rPr>
            </w:pPr>
            <w:r>
              <w:rPr>
                <w:rFonts w:hint="eastAsia" w:ascii="宋体" w:hAnsi="宋体" w:cs="宋体"/>
                <w:color w:val="000000" w:themeColor="text1"/>
                <w:kern w:val="0"/>
                <w:sz w:val="24"/>
                <w:szCs w:val="24"/>
                <w:lang w:val="en-US" w:eastAsia="zh-CN"/>
              </w:rPr>
              <w:t>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4375" w:type="dxa"/>
            <w:tcBorders>
              <w:left w:val="nil"/>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rPr>
              <w:t>二、规模以上</w:t>
            </w:r>
            <w:r>
              <w:rPr>
                <w:color w:val="000000" w:themeColor="text1"/>
                <w:sz w:val="24"/>
                <w:szCs w:val="24"/>
              </w:rPr>
              <w:t>工业</w:t>
            </w:r>
            <w:r>
              <w:rPr>
                <w:rFonts w:hint="eastAsia"/>
                <w:color w:val="000000" w:themeColor="text1"/>
                <w:sz w:val="24"/>
                <w:szCs w:val="24"/>
              </w:rPr>
              <w:t>企业</w:t>
            </w:r>
            <w:r>
              <w:rPr>
                <w:color w:val="000000" w:themeColor="text1"/>
                <w:sz w:val="24"/>
                <w:szCs w:val="24"/>
              </w:rPr>
              <w:t>用电量（万千瓦·时）</w:t>
            </w:r>
          </w:p>
        </w:tc>
        <w:tc>
          <w:tcPr>
            <w:tcW w:w="1783" w:type="dxa"/>
            <w:vAlign w:val="center"/>
          </w:tcPr>
          <w:p>
            <w:pPr>
              <w:widowControl/>
              <w:jc w:val="center"/>
              <w:textAlignment w:val="center"/>
              <w:rPr>
                <w:rFonts w:hint="default" w:ascii="宋体" w:hAnsi="宋体" w:eastAsia="宋体" w:cs="宋体"/>
                <w:color w:val="000000" w:themeColor="text1"/>
                <w:kern w:val="0"/>
                <w:sz w:val="24"/>
                <w:szCs w:val="24"/>
                <w:lang w:val="en-US" w:eastAsia="zh-CN"/>
              </w:rPr>
            </w:pPr>
            <w:r>
              <w:rPr>
                <w:rFonts w:hint="eastAsia" w:ascii="宋体" w:hAnsi="宋体" w:cs="宋体"/>
                <w:color w:val="000000" w:themeColor="text1"/>
                <w:kern w:val="0"/>
                <w:sz w:val="24"/>
                <w:szCs w:val="24"/>
                <w:lang w:val="en-US" w:eastAsia="zh-CN"/>
              </w:rPr>
              <w:t>8953</w:t>
            </w:r>
          </w:p>
        </w:tc>
        <w:tc>
          <w:tcPr>
            <w:tcW w:w="1843" w:type="dxa"/>
            <w:vAlign w:val="center"/>
          </w:tcPr>
          <w:p>
            <w:pPr>
              <w:widowControl/>
              <w:jc w:val="center"/>
              <w:textAlignment w:val="center"/>
              <w:rPr>
                <w:rFonts w:hint="default" w:ascii="宋体" w:hAnsi="宋体" w:eastAsia="宋体" w:cs="宋体"/>
                <w:color w:val="000000" w:themeColor="text1"/>
                <w:kern w:val="0"/>
                <w:sz w:val="24"/>
                <w:szCs w:val="24"/>
                <w:lang w:val="en-US" w:eastAsia="zh-CN"/>
              </w:rPr>
            </w:pPr>
            <w:r>
              <w:rPr>
                <w:rFonts w:hint="eastAsia" w:ascii="宋体" w:hAnsi="宋体" w:cs="宋体"/>
                <w:color w:val="000000" w:themeColor="text1"/>
                <w:kern w:val="0"/>
                <w:sz w:val="24"/>
                <w:szCs w:val="24"/>
                <w:lang w:val="en-US" w:eastAsia="zh-CN"/>
              </w:rPr>
              <w:t>8735</w:t>
            </w:r>
          </w:p>
        </w:tc>
        <w:tc>
          <w:tcPr>
            <w:tcW w:w="1487" w:type="dxa"/>
            <w:tcBorders>
              <w:right w:val="nil"/>
            </w:tcBorders>
            <w:vAlign w:val="center"/>
          </w:tcPr>
          <w:p>
            <w:pPr>
              <w:widowControl/>
              <w:jc w:val="center"/>
              <w:textAlignment w:val="center"/>
              <w:rPr>
                <w:rFonts w:hint="default" w:ascii="宋体" w:hAnsi="宋体" w:eastAsia="宋体" w:cs="宋体"/>
                <w:color w:val="000000" w:themeColor="text1"/>
                <w:kern w:val="0"/>
                <w:sz w:val="24"/>
                <w:szCs w:val="24"/>
                <w:lang w:val="en-US" w:eastAsia="zh-CN"/>
              </w:rPr>
            </w:pPr>
            <w:r>
              <w:rPr>
                <w:rFonts w:hint="eastAsia" w:ascii="宋体" w:hAnsi="宋体" w:cs="宋体"/>
                <w:color w:val="000000" w:themeColor="text1"/>
                <w:kern w:val="0"/>
                <w:sz w:val="24"/>
                <w:szCs w:val="24"/>
                <w:lang w:val="en-US" w:eastAsia="zh-CN"/>
              </w:rPr>
              <w:t>2.5</w:t>
            </w:r>
          </w:p>
        </w:tc>
      </w:tr>
    </w:tbl>
    <w:p>
      <w:pPr>
        <w:spacing w:line="380" w:lineRule="exact"/>
        <w:ind w:firstLine="3494" w:firstLineChars="1034"/>
        <w:outlineLvl w:val="0"/>
        <w:rPr>
          <w:rFonts w:ascii="黑体" w:eastAsia="黑体"/>
          <w:color w:val="000000" w:themeColor="text1"/>
          <w:sz w:val="32"/>
          <w:szCs w:val="32"/>
        </w:rPr>
      </w:pPr>
    </w:p>
    <w:p>
      <w:pPr>
        <w:spacing w:line="380" w:lineRule="exact"/>
        <w:ind w:firstLine="3494" w:firstLineChars="1034"/>
        <w:outlineLvl w:val="0"/>
        <w:rPr>
          <w:rFonts w:ascii="黑体" w:eastAsia="黑体"/>
          <w:color w:val="000000" w:themeColor="text1"/>
          <w:sz w:val="32"/>
          <w:szCs w:val="32"/>
        </w:rPr>
      </w:pPr>
    </w:p>
    <w:p>
      <w:pPr>
        <w:spacing w:line="380" w:lineRule="exact"/>
        <w:rPr>
          <w:color w:val="C00000"/>
          <w:sz w:val="24"/>
          <w:szCs w:val="24"/>
        </w:rPr>
      </w:pPr>
    </w:p>
    <w:p>
      <w:pPr>
        <w:spacing w:line="380" w:lineRule="exact"/>
        <w:ind w:firstLine="3494" w:firstLineChars="1034"/>
        <w:outlineLvl w:val="0"/>
        <w:rPr>
          <w:rFonts w:ascii="黑体" w:eastAsia="黑体"/>
          <w:color w:val="C00000"/>
          <w:sz w:val="32"/>
          <w:szCs w:val="32"/>
        </w:rPr>
      </w:pPr>
    </w:p>
    <w:p>
      <w:pPr>
        <w:spacing w:line="380" w:lineRule="exact"/>
        <w:ind w:firstLine="3494" w:firstLineChars="1034"/>
        <w:outlineLvl w:val="0"/>
        <w:rPr>
          <w:rFonts w:ascii="黑体" w:eastAsia="黑体"/>
          <w:color w:val="C00000"/>
          <w:sz w:val="32"/>
          <w:szCs w:val="32"/>
        </w:rPr>
      </w:pPr>
    </w:p>
    <w:p>
      <w:pPr>
        <w:spacing w:line="380" w:lineRule="exact"/>
        <w:ind w:firstLine="3494" w:firstLineChars="1034"/>
        <w:outlineLvl w:val="0"/>
        <w:rPr>
          <w:rFonts w:ascii="黑体" w:eastAsia="黑体"/>
          <w:color w:val="C00000"/>
          <w:sz w:val="32"/>
          <w:szCs w:val="32"/>
        </w:rPr>
      </w:pPr>
    </w:p>
    <w:p>
      <w:pPr>
        <w:spacing w:line="380" w:lineRule="exact"/>
        <w:ind w:firstLine="3494" w:firstLineChars="1034"/>
        <w:outlineLvl w:val="0"/>
        <w:rPr>
          <w:rFonts w:ascii="黑体" w:eastAsia="黑体"/>
          <w:color w:val="C00000"/>
          <w:sz w:val="32"/>
          <w:szCs w:val="32"/>
        </w:rPr>
      </w:pPr>
    </w:p>
    <w:p>
      <w:pPr>
        <w:spacing w:line="380" w:lineRule="exact"/>
        <w:ind w:firstLine="3494" w:firstLineChars="1034"/>
        <w:outlineLvl w:val="0"/>
        <w:rPr>
          <w:rFonts w:ascii="黑体" w:eastAsia="黑体"/>
          <w:color w:val="C0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ascii="黑体" w:eastAsia="黑体"/>
          <w:color w:val="FF0000"/>
          <w:sz w:val="32"/>
          <w:szCs w:val="32"/>
        </w:rPr>
      </w:pPr>
    </w:p>
    <w:p>
      <w:pPr>
        <w:spacing w:line="380" w:lineRule="exact"/>
        <w:jc w:val="center"/>
        <w:outlineLvl w:val="0"/>
        <w:rPr>
          <w:rFonts w:hint="eastAsia" w:ascii="黑体" w:eastAsia="黑体"/>
          <w:color w:val="FF0000"/>
          <w:sz w:val="32"/>
          <w:szCs w:val="32"/>
        </w:rPr>
      </w:pPr>
    </w:p>
    <w:p>
      <w:pPr>
        <w:spacing w:line="380" w:lineRule="exact"/>
        <w:jc w:val="center"/>
        <w:outlineLvl w:val="0"/>
        <w:rPr>
          <w:rFonts w:hint="eastAsia" w:ascii="黑体" w:eastAsia="黑体"/>
          <w:color w:val="FF0000"/>
          <w:sz w:val="32"/>
          <w:szCs w:val="32"/>
        </w:rPr>
      </w:pPr>
    </w:p>
    <w:p>
      <w:pPr>
        <w:spacing w:line="380" w:lineRule="exact"/>
        <w:jc w:val="center"/>
        <w:outlineLvl w:val="0"/>
        <w:rPr>
          <w:rFonts w:hint="eastAsia" w:ascii="黑体" w:eastAsia="黑体"/>
          <w:color w:val="FF0000"/>
          <w:sz w:val="32"/>
          <w:szCs w:val="32"/>
        </w:rPr>
      </w:pPr>
    </w:p>
    <w:p>
      <w:pPr>
        <w:spacing w:line="380" w:lineRule="exact"/>
        <w:jc w:val="center"/>
        <w:outlineLvl w:val="0"/>
        <w:rPr>
          <w:rFonts w:hint="eastAsia" w:ascii="黑体" w:eastAsia="黑体"/>
          <w:color w:val="FF0000"/>
          <w:sz w:val="32"/>
          <w:szCs w:val="32"/>
        </w:rPr>
      </w:pPr>
    </w:p>
    <w:p>
      <w:pPr>
        <w:spacing w:line="380" w:lineRule="exact"/>
        <w:jc w:val="center"/>
        <w:outlineLvl w:val="0"/>
        <w:rPr>
          <w:rFonts w:hint="eastAsia" w:ascii="黑体" w:eastAsia="黑体"/>
          <w:color w:val="FF0000"/>
          <w:sz w:val="32"/>
          <w:szCs w:val="32"/>
        </w:rPr>
      </w:pPr>
    </w:p>
    <w:p>
      <w:pPr>
        <w:spacing w:line="380" w:lineRule="exact"/>
        <w:jc w:val="center"/>
        <w:outlineLvl w:val="0"/>
        <w:rPr>
          <w:rFonts w:ascii="黑体" w:eastAsia="黑体"/>
          <w:color w:val="000000" w:themeColor="text1"/>
          <w:sz w:val="32"/>
          <w:szCs w:val="32"/>
        </w:rPr>
      </w:pPr>
      <w:r>
        <w:rPr>
          <w:rFonts w:hint="eastAsia" w:ascii="黑体" w:eastAsia="黑体"/>
          <w:color w:val="000000" w:themeColor="text1"/>
          <w:sz w:val="32"/>
          <w:szCs w:val="32"/>
        </w:rPr>
        <w:t>七、贸易外经</w:t>
      </w:r>
    </w:p>
    <w:p>
      <w:pPr>
        <w:spacing w:line="380" w:lineRule="exact"/>
        <w:jc w:val="center"/>
        <w:outlineLvl w:val="0"/>
        <w:rPr>
          <w:rFonts w:ascii="黑体" w:hAnsi="黑体" w:eastAsia="黑体"/>
          <w:color w:val="000000" w:themeColor="text1"/>
        </w:rPr>
      </w:pPr>
    </w:p>
    <w:p>
      <w:pPr>
        <w:spacing w:line="380" w:lineRule="exact"/>
        <w:jc w:val="center"/>
        <w:outlineLvl w:val="0"/>
        <w:rPr>
          <w:rFonts w:ascii="黑体" w:hAnsi="黑体" w:eastAsia="黑体"/>
          <w:color w:val="000000" w:themeColor="text1"/>
        </w:rPr>
      </w:pPr>
      <w:r>
        <w:rPr>
          <w:rFonts w:hint="eastAsia" w:ascii="黑体" w:hAnsi="黑体" w:eastAsia="黑体"/>
          <w:color w:val="000000" w:themeColor="text1"/>
        </w:rPr>
        <w:t>（一）国内贸易</w:t>
      </w:r>
    </w:p>
    <w:p>
      <w:pPr>
        <w:spacing w:line="380" w:lineRule="exact"/>
        <w:jc w:val="right"/>
        <w:rPr>
          <w:rFonts w:ascii="黑体" w:eastAsia="黑体"/>
          <w:color w:val="000000" w:themeColor="text1"/>
          <w:sz w:val="32"/>
          <w:szCs w:val="32"/>
        </w:rPr>
      </w:pPr>
      <w:r>
        <w:rPr>
          <w:rFonts w:hint="eastAsia" w:ascii="宋体" w:hAnsi="宋体"/>
          <w:color w:val="000000" w:themeColor="text1"/>
          <w:sz w:val="24"/>
          <w:szCs w:val="24"/>
        </w:rPr>
        <w:t>（单位：万元）</w:t>
      </w:r>
    </w:p>
    <w:tbl>
      <w:tblPr>
        <w:tblStyle w:val="8"/>
        <w:tblW w:w="9322"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0"/>
        <w:gridCol w:w="1134"/>
        <w:gridCol w:w="1134"/>
        <w:gridCol w:w="1134"/>
        <w:gridCol w:w="1134"/>
        <w:gridCol w:w="1080"/>
        <w:gridCol w:w="1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660" w:type="dxa"/>
            <w:vMerge w:val="restart"/>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2268" w:type="dxa"/>
            <w:gridSpan w:val="2"/>
            <w:vAlign w:val="center"/>
          </w:tcPr>
          <w:p>
            <w:pPr>
              <w:spacing w:line="380" w:lineRule="exact"/>
              <w:jc w:val="center"/>
              <w:rPr>
                <w:color w:val="000000" w:themeColor="text1"/>
                <w:sz w:val="24"/>
                <w:szCs w:val="24"/>
              </w:rPr>
            </w:pPr>
            <w:r>
              <w:rPr>
                <w:rFonts w:hint="eastAsia"/>
                <w:color w:val="000000" w:themeColor="text1"/>
                <w:sz w:val="24"/>
                <w:szCs w:val="24"/>
              </w:rPr>
              <w:t>累计</w:t>
            </w:r>
          </w:p>
        </w:tc>
        <w:tc>
          <w:tcPr>
            <w:tcW w:w="2268" w:type="dxa"/>
            <w:gridSpan w:val="2"/>
            <w:vAlign w:val="center"/>
          </w:tcPr>
          <w:p>
            <w:pPr>
              <w:spacing w:line="380" w:lineRule="exact"/>
              <w:jc w:val="center"/>
              <w:rPr>
                <w:color w:val="000000" w:themeColor="text1"/>
                <w:sz w:val="24"/>
                <w:szCs w:val="24"/>
              </w:rPr>
            </w:pPr>
            <w:r>
              <w:rPr>
                <w:rFonts w:hint="eastAsia"/>
                <w:color w:val="000000" w:themeColor="text1"/>
                <w:sz w:val="24"/>
                <w:szCs w:val="24"/>
              </w:rPr>
              <w:t>上年同期</w:t>
            </w:r>
          </w:p>
        </w:tc>
        <w:tc>
          <w:tcPr>
            <w:tcW w:w="2126" w:type="dxa"/>
            <w:gridSpan w:val="2"/>
            <w:tcBorders>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同比</w:t>
            </w:r>
            <w:r>
              <w:rPr>
                <w:rFonts w:hint="eastAsia" w:ascii="宋体" w:hAnsi="宋体"/>
                <w:color w:val="000000" w:themeColor="text1"/>
                <w:sz w:val="24"/>
                <w:szCs w:val="24"/>
              </w:rPr>
              <w:t>±</w:t>
            </w:r>
            <w:r>
              <w:rPr>
                <w:rFonts w:hint="eastAsia"/>
                <w:color w:val="000000" w:themeColor="text1"/>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660" w:type="dxa"/>
            <w:vMerge w:val="continue"/>
            <w:tcBorders>
              <w:left w:val="nil"/>
            </w:tcBorders>
            <w:vAlign w:val="center"/>
          </w:tcPr>
          <w:p>
            <w:pPr>
              <w:spacing w:line="380" w:lineRule="exact"/>
              <w:jc w:val="center"/>
              <w:rPr>
                <w:color w:val="000000" w:themeColor="text1"/>
                <w:sz w:val="24"/>
                <w:szCs w:val="24"/>
              </w:rPr>
            </w:pPr>
          </w:p>
        </w:tc>
        <w:tc>
          <w:tcPr>
            <w:tcW w:w="1134" w:type="dxa"/>
            <w:vAlign w:val="center"/>
          </w:tcPr>
          <w:p>
            <w:pPr>
              <w:spacing w:line="380" w:lineRule="exact"/>
              <w:jc w:val="center"/>
              <w:rPr>
                <w:color w:val="000000" w:themeColor="text1"/>
                <w:sz w:val="24"/>
                <w:szCs w:val="24"/>
              </w:rPr>
            </w:pPr>
            <w:r>
              <w:rPr>
                <w:rFonts w:hint="eastAsia"/>
                <w:color w:val="000000" w:themeColor="text1"/>
                <w:sz w:val="24"/>
                <w:szCs w:val="24"/>
              </w:rPr>
              <w:t>本月</w:t>
            </w:r>
          </w:p>
        </w:tc>
        <w:tc>
          <w:tcPr>
            <w:tcW w:w="1134" w:type="dxa"/>
            <w:vAlign w:val="center"/>
          </w:tcPr>
          <w:p>
            <w:pPr>
              <w:spacing w:line="380" w:lineRule="exact"/>
              <w:jc w:val="center"/>
              <w:rPr>
                <w:color w:val="000000" w:themeColor="text1"/>
                <w:sz w:val="24"/>
                <w:szCs w:val="24"/>
              </w:rPr>
            </w:pPr>
            <w:r>
              <w:rPr>
                <w:rFonts w:hint="eastAsia"/>
                <w:color w:val="000000" w:themeColor="text1"/>
                <w:sz w:val="24"/>
                <w:szCs w:val="24"/>
              </w:rPr>
              <w:t>1-本月</w:t>
            </w:r>
          </w:p>
        </w:tc>
        <w:tc>
          <w:tcPr>
            <w:tcW w:w="1134" w:type="dxa"/>
            <w:vAlign w:val="center"/>
          </w:tcPr>
          <w:p>
            <w:pPr>
              <w:spacing w:line="380" w:lineRule="exact"/>
              <w:jc w:val="center"/>
              <w:rPr>
                <w:color w:val="000000" w:themeColor="text1"/>
                <w:sz w:val="24"/>
                <w:szCs w:val="24"/>
              </w:rPr>
            </w:pPr>
            <w:r>
              <w:rPr>
                <w:rFonts w:hint="eastAsia"/>
                <w:color w:val="000000" w:themeColor="text1"/>
                <w:sz w:val="24"/>
                <w:szCs w:val="24"/>
              </w:rPr>
              <w:t>本月</w:t>
            </w:r>
          </w:p>
        </w:tc>
        <w:tc>
          <w:tcPr>
            <w:tcW w:w="1134" w:type="dxa"/>
            <w:vAlign w:val="center"/>
          </w:tcPr>
          <w:p>
            <w:pPr>
              <w:spacing w:line="380" w:lineRule="exact"/>
              <w:jc w:val="center"/>
              <w:rPr>
                <w:color w:val="000000" w:themeColor="text1"/>
                <w:sz w:val="24"/>
                <w:szCs w:val="24"/>
              </w:rPr>
            </w:pPr>
            <w:r>
              <w:rPr>
                <w:rFonts w:hint="eastAsia"/>
                <w:color w:val="000000" w:themeColor="text1"/>
                <w:sz w:val="24"/>
                <w:szCs w:val="24"/>
              </w:rPr>
              <w:t>1-本月</w:t>
            </w:r>
          </w:p>
        </w:tc>
        <w:tc>
          <w:tcPr>
            <w:tcW w:w="1080" w:type="dxa"/>
            <w:tcBorders>
              <w:right w:val="nil"/>
            </w:tcBorders>
            <w:vAlign w:val="center"/>
          </w:tcPr>
          <w:p>
            <w:pPr>
              <w:spacing w:line="380" w:lineRule="exact"/>
              <w:jc w:val="center"/>
              <w:rPr>
                <w:color w:val="000000" w:themeColor="text1"/>
                <w:sz w:val="24"/>
                <w:szCs w:val="24"/>
              </w:rPr>
            </w:pPr>
            <w:r>
              <w:rPr>
                <w:rFonts w:hint="eastAsia"/>
                <w:color w:val="000000" w:themeColor="text1"/>
                <w:sz w:val="24"/>
                <w:szCs w:val="24"/>
              </w:rPr>
              <w:t>本月</w:t>
            </w:r>
          </w:p>
        </w:tc>
        <w:tc>
          <w:tcPr>
            <w:tcW w:w="1046" w:type="dxa"/>
            <w:tcBorders>
              <w:right w:val="nil"/>
            </w:tcBorders>
            <w:vAlign w:val="center"/>
          </w:tcPr>
          <w:p>
            <w:pPr>
              <w:spacing w:line="380" w:lineRule="exact"/>
              <w:jc w:val="center"/>
              <w:rPr>
                <w:color w:val="000000" w:themeColor="text1"/>
                <w:sz w:val="24"/>
                <w:szCs w:val="24"/>
              </w:rPr>
            </w:pPr>
            <w:r>
              <w:rPr>
                <w:rFonts w:hint="eastAsia"/>
                <w:color w:val="000000" w:themeColor="text1"/>
                <w:sz w:val="24"/>
                <w:szCs w:val="24"/>
              </w:rPr>
              <w:t>1-本月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社会消费品零售总额</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117622</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234064</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75229</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181344</w:t>
            </w:r>
          </w:p>
        </w:tc>
        <w:tc>
          <w:tcPr>
            <w:tcW w:w="1080"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56.4</w:t>
            </w:r>
          </w:p>
        </w:tc>
        <w:tc>
          <w:tcPr>
            <w:tcW w:w="104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1、分区域</w:t>
            </w:r>
          </w:p>
        </w:tc>
        <w:tc>
          <w:tcPr>
            <w:tcW w:w="1134" w:type="dxa"/>
            <w:vAlign w:val="center"/>
          </w:tcPr>
          <w:p>
            <w:pPr>
              <w:spacing w:line="380" w:lineRule="exact"/>
              <w:jc w:val="center"/>
              <w:rPr>
                <w:color w:val="000000" w:themeColor="text1"/>
                <w:sz w:val="24"/>
                <w:szCs w:val="24"/>
              </w:rPr>
            </w:pPr>
          </w:p>
        </w:tc>
        <w:tc>
          <w:tcPr>
            <w:tcW w:w="1134" w:type="dxa"/>
            <w:vAlign w:val="center"/>
          </w:tcPr>
          <w:p>
            <w:pPr>
              <w:spacing w:line="380" w:lineRule="exact"/>
              <w:jc w:val="center"/>
              <w:rPr>
                <w:color w:val="000000" w:themeColor="text1"/>
                <w:sz w:val="24"/>
                <w:szCs w:val="24"/>
              </w:rPr>
            </w:pPr>
          </w:p>
        </w:tc>
        <w:tc>
          <w:tcPr>
            <w:tcW w:w="1134" w:type="dxa"/>
            <w:vAlign w:val="center"/>
          </w:tcPr>
          <w:p>
            <w:pPr>
              <w:spacing w:line="380" w:lineRule="exact"/>
              <w:jc w:val="center"/>
              <w:rPr>
                <w:color w:val="000000" w:themeColor="text1"/>
                <w:sz w:val="24"/>
                <w:szCs w:val="24"/>
              </w:rPr>
            </w:pPr>
          </w:p>
        </w:tc>
        <w:tc>
          <w:tcPr>
            <w:tcW w:w="1134" w:type="dxa"/>
            <w:vAlign w:val="center"/>
          </w:tcPr>
          <w:p>
            <w:pPr>
              <w:spacing w:line="380" w:lineRule="exact"/>
              <w:jc w:val="center"/>
              <w:rPr>
                <w:color w:val="000000" w:themeColor="text1"/>
                <w:sz w:val="24"/>
                <w:szCs w:val="24"/>
              </w:rPr>
            </w:pPr>
          </w:p>
        </w:tc>
        <w:tc>
          <w:tcPr>
            <w:tcW w:w="1080" w:type="dxa"/>
            <w:tcBorders>
              <w:right w:val="nil"/>
            </w:tcBorders>
            <w:vAlign w:val="center"/>
          </w:tcPr>
          <w:p>
            <w:pPr>
              <w:spacing w:line="380" w:lineRule="exact"/>
              <w:jc w:val="center"/>
              <w:rPr>
                <w:color w:val="000000" w:themeColor="text1"/>
                <w:sz w:val="24"/>
                <w:szCs w:val="24"/>
              </w:rPr>
            </w:pPr>
          </w:p>
        </w:tc>
        <w:tc>
          <w:tcPr>
            <w:tcW w:w="1046" w:type="dxa"/>
            <w:tcBorders>
              <w:right w:val="nil"/>
            </w:tcBorders>
            <w:vAlign w:val="center"/>
          </w:tcPr>
          <w:p>
            <w:pPr>
              <w:spacing w:line="380" w:lineRule="exact"/>
              <w:jc w:val="center"/>
              <w:rPr>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 xml:space="preserve">   城镇</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62511</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122157</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38543</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87548</w:t>
            </w:r>
          </w:p>
        </w:tc>
        <w:tc>
          <w:tcPr>
            <w:tcW w:w="1080"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62.2</w:t>
            </w:r>
          </w:p>
        </w:tc>
        <w:tc>
          <w:tcPr>
            <w:tcW w:w="104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748" w:firstLineChars="290"/>
              <w:rPr>
                <w:color w:val="000000" w:themeColor="text1"/>
                <w:sz w:val="24"/>
                <w:szCs w:val="24"/>
              </w:rPr>
            </w:pPr>
            <w:r>
              <w:rPr>
                <w:rFonts w:hint="eastAsia"/>
                <w:color w:val="000000" w:themeColor="text1"/>
                <w:sz w:val="24"/>
                <w:szCs w:val="24"/>
              </w:rPr>
              <w:t>其中：市区</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14126</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32164</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6943</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19267</w:t>
            </w:r>
          </w:p>
        </w:tc>
        <w:tc>
          <w:tcPr>
            <w:tcW w:w="1080"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103.5</w:t>
            </w:r>
          </w:p>
        </w:tc>
        <w:tc>
          <w:tcPr>
            <w:tcW w:w="104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66.9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 xml:space="preserve">   乡村</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55111</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111907</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36686</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93796</w:t>
            </w:r>
          </w:p>
        </w:tc>
        <w:tc>
          <w:tcPr>
            <w:tcW w:w="1080"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50.2</w:t>
            </w:r>
          </w:p>
        </w:tc>
        <w:tc>
          <w:tcPr>
            <w:tcW w:w="104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2、分行业</w:t>
            </w:r>
          </w:p>
        </w:tc>
        <w:tc>
          <w:tcPr>
            <w:tcW w:w="1134" w:type="dxa"/>
            <w:vAlign w:val="center"/>
          </w:tcPr>
          <w:p>
            <w:pPr>
              <w:spacing w:line="380" w:lineRule="exact"/>
              <w:jc w:val="center"/>
              <w:rPr>
                <w:color w:val="000000" w:themeColor="text1"/>
                <w:sz w:val="24"/>
                <w:szCs w:val="24"/>
              </w:rPr>
            </w:pPr>
          </w:p>
        </w:tc>
        <w:tc>
          <w:tcPr>
            <w:tcW w:w="1134" w:type="dxa"/>
            <w:vAlign w:val="center"/>
          </w:tcPr>
          <w:p>
            <w:pPr>
              <w:spacing w:line="380" w:lineRule="exact"/>
              <w:jc w:val="center"/>
              <w:rPr>
                <w:color w:val="000000" w:themeColor="text1"/>
                <w:sz w:val="24"/>
                <w:szCs w:val="24"/>
              </w:rPr>
            </w:pPr>
          </w:p>
        </w:tc>
        <w:tc>
          <w:tcPr>
            <w:tcW w:w="1134" w:type="dxa"/>
            <w:vAlign w:val="center"/>
          </w:tcPr>
          <w:p>
            <w:pPr>
              <w:spacing w:line="380" w:lineRule="exact"/>
              <w:jc w:val="center"/>
              <w:rPr>
                <w:color w:val="000000" w:themeColor="text1"/>
                <w:sz w:val="24"/>
                <w:szCs w:val="24"/>
              </w:rPr>
            </w:pPr>
          </w:p>
        </w:tc>
        <w:tc>
          <w:tcPr>
            <w:tcW w:w="1134" w:type="dxa"/>
            <w:vAlign w:val="center"/>
          </w:tcPr>
          <w:p>
            <w:pPr>
              <w:spacing w:line="380" w:lineRule="exact"/>
              <w:jc w:val="center"/>
              <w:rPr>
                <w:color w:val="000000" w:themeColor="text1"/>
                <w:sz w:val="24"/>
                <w:szCs w:val="24"/>
              </w:rPr>
            </w:pPr>
          </w:p>
        </w:tc>
        <w:tc>
          <w:tcPr>
            <w:tcW w:w="1080" w:type="dxa"/>
            <w:tcBorders>
              <w:right w:val="nil"/>
            </w:tcBorders>
            <w:vAlign w:val="center"/>
          </w:tcPr>
          <w:p>
            <w:pPr>
              <w:spacing w:line="380" w:lineRule="exact"/>
              <w:jc w:val="center"/>
              <w:rPr>
                <w:color w:val="000000" w:themeColor="text1"/>
                <w:sz w:val="24"/>
                <w:szCs w:val="24"/>
              </w:rPr>
            </w:pPr>
          </w:p>
        </w:tc>
        <w:tc>
          <w:tcPr>
            <w:tcW w:w="1046" w:type="dxa"/>
            <w:tcBorders>
              <w:right w:val="nil"/>
            </w:tcBorders>
            <w:vAlign w:val="center"/>
          </w:tcPr>
          <w:p>
            <w:pPr>
              <w:spacing w:line="380" w:lineRule="exact"/>
              <w:jc w:val="center"/>
              <w:rPr>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rPr>
              <w:t>批发业</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27088</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54444</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18547</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45096</w:t>
            </w:r>
          </w:p>
        </w:tc>
        <w:tc>
          <w:tcPr>
            <w:tcW w:w="1080"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46.1</w:t>
            </w:r>
          </w:p>
        </w:tc>
        <w:tc>
          <w:tcPr>
            <w:tcW w:w="104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rPr>
              <w:t xml:space="preserve">    限额以上</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6510</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13590</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3323</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8881</w:t>
            </w:r>
          </w:p>
        </w:tc>
        <w:tc>
          <w:tcPr>
            <w:tcW w:w="1080"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95.9</w:t>
            </w:r>
          </w:p>
        </w:tc>
        <w:tc>
          <w:tcPr>
            <w:tcW w:w="104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765" w:firstLineChars="297"/>
              <w:rPr>
                <w:color w:val="000000" w:themeColor="text1"/>
                <w:sz w:val="24"/>
                <w:szCs w:val="24"/>
              </w:rPr>
            </w:pPr>
            <w:r>
              <w:rPr>
                <w:rFonts w:hint="eastAsia"/>
                <w:color w:val="000000" w:themeColor="text1"/>
                <w:sz w:val="24"/>
                <w:szCs w:val="24"/>
              </w:rPr>
              <w:t>限额以下</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20578</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40854</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15224</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36215</w:t>
            </w:r>
          </w:p>
        </w:tc>
        <w:tc>
          <w:tcPr>
            <w:tcW w:w="1080"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35.2</w:t>
            </w:r>
          </w:p>
        </w:tc>
        <w:tc>
          <w:tcPr>
            <w:tcW w:w="104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rPr>
              <w:t>零售业</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83344</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163096</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55223</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124426</w:t>
            </w:r>
          </w:p>
        </w:tc>
        <w:tc>
          <w:tcPr>
            <w:tcW w:w="1080"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50.9</w:t>
            </w:r>
          </w:p>
        </w:tc>
        <w:tc>
          <w:tcPr>
            <w:tcW w:w="104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763" w:firstLineChars="296"/>
              <w:rPr>
                <w:color w:val="000000" w:themeColor="text1"/>
                <w:sz w:val="24"/>
                <w:szCs w:val="24"/>
              </w:rPr>
            </w:pPr>
            <w:r>
              <w:rPr>
                <w:rFonts w:hint="eastAsia"/>
                <w:color w:val="000000" w:themeColor="text1"/>
                <w:sz w:val="24"/>
                <w:szCs w:val="24"/>
              </w:rPr>
              <w:t>限额以上</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5529</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11539</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2666</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7304</w:t>
            </w:r>
          </w:p>
        </w:tc>
        <w:tc>
          <w:tcPr>
            <w:tcW w:w="1080"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107.4</w:t>
            </w:r>
          </w:p>
        </w:tc>
        <w:tc>
          <w:tcPr>
            <w:tcW w:w="104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739" w:firstLineChars="287"/>
              <w:rPr>
                <w:color w:val="000000" w:themeColor="text1"/>
                <w:sz w:val="24"/>
                <w:szCs w:val="24"/>
              </w:rPr>
            </w:pPr>
            <w:r>
              <w:rPr>
                <w:rFonts w:hint="eastAsia"/>
                <w:color w:val="000000" w:themeColor="text1"/>
                <w:sz w:val="24"/>
                <w:szCs w:val="24"/>
              </w:rPr>
              <w:t>限额以下</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77815</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151557</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52557</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117122</w:t>
            </w:r>
          </w:p>
        </w:tc>
        <w:tc>
          <w:tcPr>
            <w:tcW w:w="1080"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48.1</w:t>
            </w:r>
          </w:p>
        </w:tc>
        <w:tc>
          <w:tcPr>
            <w:tcW w:w="104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258" w:firstLineChars="100"/>
              <w:rPr>
                <w:color w:val="000000" w:themeColor="text1"/>
                <w:sz w:val="24"/>
                <w:szCs w:val="24"/>
              </w:rPr>
            </w:pPr>
            <w:r>
              <w:rPr>
                <w:rFonts w:hint="eastAsia"/>
                <w:color w:val="000000" w:themeColor="text1"/>
                <w:sz w:val="24"/>
                <w:szCs w:val="24"/>
              </w:rPr>
              <w:t>住宿业</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1106</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2302</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73</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855</w:t>
            </w:r>
          </w:p>
        </w:tc>
        <w:tc>
          <w:tcPr>
            <w:tcW w:w="1080"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1414.4</w:t>
            </w:r>
          </w:p>
        </w:tc>
        <w:tc>
          <w:tcPr>
            <w:tcW w:w="104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169.2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757" w:firstLineChars="294"/>
              <w:rPr>
                <w:color w:val="000000" w:themeColor="text1"/>
                <w:sz w:val="24"/>
                <w:szCs w:val="24"/>
              </w:rPr>
            </w:pPr>
            <w:r>
              <w:rPr>
                <w:rFonts w:hint="eastAsia"/>
                <w:color w:val="000000" w:themeColor="text1"/>
                <w:sz w:val="24"/>
                <w:szCs w:val="24"/>
              </w:rPr>
              <w:t>限额以上</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81</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151</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12</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100</w:t>
            </w:r>
          </w:p>
        </w:tc>
        <w:tc>
          <w:tcPr>
            <w:tcW w:w="1080"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570.8</w:t>
            </w:r>
          </w:p>
        </w:tc>
        <w:tc>
          <w:tcPr>
            <w:tcW w:w="104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 xml:space="preserve">      限额以下</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1025</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2151</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61</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755</w:t>
            </w:r>
          </w:p>
        </w:tc>
        <w:tc>
          <w:tcPr>
            <w:tcW w:w="1080"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1580.3</w:t>
            </w:r>
          </w:p>
        </w:tc>
        <w:tc>
          <w:tcPr>
            <w:tcW w:w="104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184.9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252" w:firstLineChars="98"/>
              <w:rPr>
                <w:color w:val="000000" w:themeColor="text1"/>
                <w:sz w:val="24"/>
                <w:szCs w:val="24"/>
              </w:rPr>
            </w:pPr>
            <w:r>
              <w:rPr>
                <w:rFonts w:hint="eastAsia"/>
                <w:color w:val="000000" w:themeColor="text1"/>
                <w:sz w:val="24"/>
                <w:szCs w:val="24"/>
              </w:rPr>
              <w:t>餐饮业</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6084</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14222</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1386</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10967</w:t>
            </w:r>
          </w:p>
        </w:tc>
        <w:tc>
          <w:tcPr>
            <w:tcW w:w="1080"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339.0</w:t>
            </w:r>
          </w:p>
        </w:tc>
        <w:tc>
          <w:tcPr>
            <w:tcW w:w="104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ind w:firstLine="757" w:firstLineChars="294"/>
              <w:rPr>
                <w:color w:val="000000" w:themeColor="text1"/>
                <w:sz w:val="24"/>
                <w:szCs w:val="24"/>
              </w:rPr>
            </w:pPr>
            <w:r>
              <w:rPr>
                <w:rFonts w:hint="eastAsia"/>
                <w:color w:val="000000" w:themeColor="text1"/>
                <w:sz w:val="24"/>
                <w:szCs w:val="24"/>
              </w:rPr>
              <w:t>限额以上</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419</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971</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61</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717</w:t>
            </w:r>
          </w:p>
        </w:tc>
        <w:tc>
          <w:tcPr>
            <w:tcW w:w="1080"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586.9</w:t>
            </w:r>
          </w:p>
        </w:tc>
        <w:tc>
          <w:tcPr>
            <w:tcW w:w="104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60"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 xml:space="preserve">      限额以下</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5665</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13251</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1325</w:t>
            </w:r>
          </w:p>
        </w:tc>
        <w:tc>
          <w:tcPr>
            <w:tcW w:w="1134"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10250</w:t>
            </w:r>
          </w:p>
        </w:tc>
        <w:tc>
          <w:tcPr>
            <w:tcW w:w="1080"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327.5</w:t>
            </w:r>
          </w:p>
        </w:tc>
        <w:tc>
          <w:tcPr>
            <w:tcW w:w="1046"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29.3</w:t>
            </w:r>
          </w:p>
        </w:tc>
      </w:tr>
    </w:tbl>
    <w:p>
      <w:pPr>
        <w:spacing w:line="380" w:lineRule="exact"/>
        <w:rPr>
          <w:rFonts w:ascii="黑体" w:eastAsia="黑体"/>
          <w:color w:val="FF0000"/>
          <w:sz w:val="32"/>
          <w:szCs w:val="32"/>
        </w:rPr>
      </w:pPr>
    </w:p>
    <w:p>
      <w:pPr>
        <w:spacing w:line="380" w:lineRule="exact"/>
        <w:ind w:firstLine="2914" w:firstLineChars="978"/>
        <w:outlineLvl w:val="0"/>
        <w:rPr>
          <w:rFonts w:hint="eastAsia" w:ascii="黑体" w:hAnsi="黑体" w:eastAsia="黑体"/>
          <w:color w:val="000000" w:themeColor="text1"/>
        </w:rPr>
      </w:pPr>
    </w:p>
    <w:p>
      <w:pPr>
        <w:spacing w:line="380" w:lineRule="exact"/>
        <w:ind w:firstLine="3208" w:firstLineChars="1077"/>
        <w:outlineLvl w:val="0"/>
        <w:rPr>
          <w:rFonts w:ascii="黑体" w:hAnsi="黑体" w:eastAsia="黑体"/>
          <w:color w:val="000000" w:themeColor="text1"/>
        </w:rPr>
      </w:pPr>
      <w:r>
        <w:rPr>
          <w:rFonts w:hint="eastAsia" w:ascii="黑体" w:hAnsi="黑体" w:eastAsia="黑体"/>
          <w:color w:val="000000" w:themeColor="text1"/>
        </w:rPr>
        <w:t>（二）对外贸易</w:t>
      </w:r>
    </w:p>
    <w:p>
      <w:pPr>
        <w:spacing w:line="380" w:lineRule="exact"/>
        <w:jc w:val="right"/>
        <w:rPr>
          <w:rFonts w:ascii="黑体" w:eastAsia="黑体"/>
          <w:color w:val="000000" w:themeColor="text1"/>
          <w:sz w:val="32"/>
          <w:szCs w:val="32"/>
        </w:rPr>
      </w:pPr>
      <w:r>
        <w:rPr>
          <w:rFonts w:hint="eastAsia" w:ascii="宋体" w:hAnsi="宋体"/>
          <w:color w:val="000000" w:themeColor="text1"/>
          <w:sz w:val="24"/>
          <w:szCs w:val="24"/>
        </w:rPr>
        <w:t>（单位：</w:t>
      </w:r>
      <w:r>
        <w:rPr>
          <w:rFonts w:hint="eastAsia" w:ascii="宋体" w:hAnsi="宋体"/>
          <w:color w:val="000000" w:themeColor="text1"/>
          <w:sz w:val="24"/>
          <w:szCs w:val="24"/>
          <w:lang w:eastAsia="zh-CN"/>
        </w:rPr>
        <w:t>万美元</w:t>
      </w:r>
      <w:r>
        <w:rPr>
          <w:rFonts w:hint="eastAsia" w:ascii="宋体" w:hAnsi="宋体"/>
          <w:color w:val="000000" w:themeColor="text1"/>
          <w:sz w:val="24"/>
          <w:szCs w:val="24"/>
        </w:rPr>
        <w:t>）</w:t>
      </w:r>
    </w:p>
    <w:tbl>
      <w:tblPr>
        <w:tblStyle w:val="8"/>
        <w:tblpPr w:leftFromText="180" w:rightFromText="180" w:vertAnchor="text" w:horzAnchor="page" w:tblpX="1525" w:tblpY="285"/>
        <w:tblOverlap w:val="never"/>
        <w:tblW w:w="99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05"/>
        <w:gridCol w:w="3810"/>
        <w:gridCol w:w="2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3705"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3810" w:type="dxa"/>
            <w:vAlign w:val="center"/>
          </w:tcPr>
          <w:p>
            <w:pPr>
              <w:spacing w:line="380" w:lineRule="exact"/>
              <w:jc w:val="center"/>
              <w:rPr>
                <w:color w:val="000000" w:themeColor="text1"/>
                <w:sz w:val="24"/>
                <w:szCs w:val="24"/>
              </w:rPr>
            </w:pPr>
            <w:r>
              <w:rPr>
                <w:rFonts w:hint="eastAsia"/>
                <w:color w:val="000000" w:themeColor="text1"/>
                <w:sz w:val="24"/>
                <w:szCs w:val="24"/>
                <w:lang w:val="en-US" w:eastAsia="zh-CN"/>
              </w:rPr>
              <w:t>1-2月</w:t>
            </w:r>
            <w:r>
              <w:rPr>
                <w:rFonts w:hint="eastAsia"/>
                <w:color w:val="000000" w:themeColor="text1"/>
                <w:sz w:val="24"/>
                <w:szCs w:val="24"/>
              </w:rPr>
              <w:t>累计</w:t>
            </w:r>
          </w:p>
        </w:tc>
        <w:tc>
          <w:tcPr>
            <w:tcW w:w="2401" w:type="dxa"/>
            <w:tcBorders>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同比</w:t>
            </w:r>
            <w:r>
              <w:rPr>
                <w:rFonts w:hint="eastAsia" w:ascii="宋体" w:hAnsi="宋体"/>
                <w:color w:val="000000" w:themeColor="text1"/>
                <w:sz w:val="24"/>
                <w:szCs w:val="24"/>
              </w:rPr>
              <w:t>±</w:t>
            </w:r>
            <w:r>
              <w:rPr>
                <w:rFonts w:hint="eastAsia"/>
                <w:color w:val="000000" w:themeColor="text1"/>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705"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进出口总值</w:t>
            </w:r>
          </w:p>
        </w:tc>
        <w:tc>
          <w:tcPr>
            <w:tcW w:w="3810" w:type="dxa"/>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2200</w:t>
            </w:r>
          </w:p>
        </w:tc>
        <w:tc>
          <w:tcPr>
            <w:tcW w:w="2401" w:type="dxa"/>
            <w:tcBorders>
              <w:right w:val="nil"/>
            </w:tcBorders>
            <w:vAlign w:val="center"/>
          </w:tcPr>
          <w:p>
            <w:pPr>
              <w:spacing w:line="380" w:lineRule="exact"/>
              <w:jc w:val="center"/>
              <w:rPr>
                <w:rFonts w:hint="default" w:ascii="宋体" w:hAnsi="宋体" w:eastAsia="宋体"/>
                <w:color w:val="000000" w:themeColor="text1"/>
                <w:sz w:val="24"/>
                <w:szCs w:val="24"/>
                <w:lang w:val="en-US" w:eastAsia="zh-CN"/>
              </w:rPr>
            </w:pPr>
            <w:r>
              <w:rPr>
                <w:rFonts w:hint="eastAsia" w:ascii="宋体" w:hAnsi="宋体"/>
                <w:color w:val="000000" w:themeColor="text1"/>
                <w:sz w:val="24"/>
                <w:szCs w:val="24"/>
                <w:lang w:val="en-US" w:eastAsia="zh-CN"/>
              </w:rPr>
              <w:t>65.3</w:t>
            </w:r>
          </w:p>
        </w:tc>
      </w:tr>
    </w:tbl>
    <w:p>
      <w:pPr>
        <w:spacing w:line="380" w:lineRule="exact"/>
        <w:jc w:val="center"/>
        <w:rPr>
          <w:rFonts w:ascii="黑体" w:eastAsia="黑体"/>
          <w:color w:val="FF0000"/>
          <w:sz w:val="32"/>
          <w:szCs w:val="32"/>
        </w:rPr>
      </w:pPr>
    </w:p>
    <w:p>
      <w:pPr>
        <w:spacing w:line="380" w:lineRule="exact"/>
        <w:jc w:val="center"/>
        <w:rPr>
          <w:rFonts w:hint="eastAsia" w:ascii="黑体" w:eastAsia="黑体"/>
          <w:color w:val="FF0000"/>
          <w:sz w:val="32"/>
          <w:szCs w:val="32"/>
        </w:rPr>
      </w:pPr>
    </w:p>
    <w:p>
      <w:pPr>
        <w:spacing w:line="380" w:lineRule="exact"/>
        <w:jc w:val="center"/>
        <w:rPr>
          <w:rFonts w:hint="eastAsia" w:ascii="黑体" w:eastAsia="黑体"/>
          <w:color w:val="FF0000"/>
          <w:sz w:val="32"/>
          <w:szCs w:val="32"/>
        </w:rPr>
      </w:pPr>
    </w:p>
    <w:p>
      <w:pPr>
        <w:spacing w:line="380" w:lineRule="exact"/>
        <w:jc w:val="center"/>
        <w:rPr>
          <w:rFonts w:hint="eastAsia" w:ascii="黑体" w:eastAsia="黑体"/>
          <w:color w:val="FF0000"/>
          <w:sz w:val="32"/>
          <w:szCs w:val="32"/>
        </w:rPr>
      </w:pPr>
    </w:p>
    <w:p>
      <w:pPr>
        <w:spacing w:line="380" w:lineRule="exact"/>
        <w:jc w:val="center"/>
        <w:rPr>
          <w:rFonts w:hint="eastAsia" w:ascii="黑体" w:eastAsia="黑体"/>
          <w:color w:val="000000" w:themeColor="text1"/>
          <w:sz w:val="32"/>
          <w:szCs w:val="32"/>
        </w:rPr>
      </w:pPr>
    </w:p>
    <w:p>
      <w:pPr>
        <w:spacing w:line="380" w:lineRule="exact"/>
        <w:jc w:val="center"/>
        <w:rPr>
          <w:rFonts w:hint="eastAsia" w:ascii="黑体" w:eastAsia="黑体"/>
          <w:color w:val="000000" w:themeColor="text1"/>
          <w:sz w:val="32"/>
          <w:szCs w:val="32"/>
        </w:rPr>
      </w:pPr>
    </w:p>
    <w:p>
      <w:pPr>
        <w:spacing w:line="380" w:lineRule="exact"/>
        <w:jc w:val="center"/>
        <w:rPr>
          <w:rFonts w:ascii="黑体" w:eastAsia="黑体"/>
          <w:color w:val="000000" w:themeColor="text1"/>
          <w:sz w:val="32"/>
          <w:szCs w:val="32"/>
        </w:rPr>
      </w:pPr>
      <w:r>
        <w:rPr>
          <w:rFonts w:hint="eastAsia" w:ascii="黑体" w:eastAsia="黑体"/>
          <w:color w:val="000000" w:themeColor="text1"/>
          <w:sz w:val="32"/>
          <w:szCs w:val="32"/>
        </w:rPr>
        <w:t>八、金    融</w:t>
      </w:r>
    </w:p>
    <w:p>
      <w:pPr>
        <w:spacing w:line="380" w:lineRule="exact"/>
        <w:jc w:val="right"/>
        <w:outlineLvl w:val="0"/>
        <w:rPr>
          <w:rFonts w:ascii="黑体" w:eastAsia="黑体"/>
          <w:color w:val="000000" w:themeColor="text1"/>
          <w:sz w:val="24"/>
          <w:szCs w:val="24"/>
        </w:rPr>
      </w:pPr>
      <w:r>
        <w:rPr>
          <w:rFonts w:hint="eastAsia" w:ascii="宋体" w:hAnsi="宋体"/>
          <w:color w:val="000000" w:themeColor="text1"/>
          <w:sz w:val="24"/>
          <w:szCs w:val="24"/>
        </w:rPr>
        <w:t>（单位：万元）</w:t>
      </w:r>
    </w:p>
    <w:tbl>
      <w:tblPr>
        <w:tblStyle w:val="8"/>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9"/>
        <w:gridCol w:w="2480"/>
        <w:gridCol w:w="2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4219"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2480" w:type="dxa"/>
            <w:vAlign w:val="center"/>
          </w:tcPr>
          <w:p>
            <w:pPr>
              <w:spacing w:line="380" w:lineRule="exact"/>
              <w:jc w:val="center"/>
              <w:rPr>
                <w:color w:val="000000" w:themeColor="text1"/>
                <w:sz w:val="24"/>
                <w:szCs w:val="24"/>
              </w:rPr>
            </w:pPr>
            <w:r>
              <w:rPr>
                <w:rFonts w:hint="eastAsia"/>
                <w:color w:val="000000" w:themeColor="text1"/>
                <w:sz w:val="24"/>
                <w:szCs w:val="24"/>
              </w:rPr>
              <w:t>本月余额</w:t>
            </w:r>
          </w:p>
        </w:tc>
        <w:tc>
          <w:tcPr>
            <w:tcW w:w="2481" w:type="dxa"/>
            <w:tcBorders>
              <w:right w:val="nil"/>
            </w:tcBorders>
            <w:vAlign w:val="center"/>
          </w:tcPr>
          <w:p>
            <w:pPr>
              <w:spacing w:line="380" w:lineRule="exact"/>
              <w:jc w:val="center"/>
              <w:rPr>
                <w:color w:val="000000" w:themeColor="text1"/>
                <w:sz w:val="24"/>
                <w:szCs w:val="24"/>
              </w:rPr>
            </w:pPr>
            <w:r>
              <w:rPr>
                <w:rFonts w:hint="eastAsia"/>
                <w:color w:val="000000" w:themeColor="text1"/>
                <w:sz w:val="24"/>
                <w:szCs w:val="24"/>
              </w:rPr>
              <w:t>比年初</w:t>
            </w:r>
            <w:r>
              <w:rPr>
                <w:rFonts w:hint="eastAsia" w:ascii="宋体" w:hAnsi="宋体"/>
                <w:color w:val="000000" w:themeColor="text1"/>
                <w:sz w:val="24"/>
                <w:szCs w:val="24"/>
              </w:rPr>
              <w:t>±额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color w:val="000000" w:themeColor="text1"/>
                <w:sz w:val="24"/>
                <w:szCs w:val="24"/>
              </w:rPr>
            </w:pPr>
            <w:r>
              <w:rPr>
                <w:rFonts w:hint="eastAsia"/>
                <w:color w:val="000000" w:themeColor="text1"/>
                <w:sz w:val="24"/>
                <w:szCs w:val="24"/>
              </w:rPr>
              <w:t>一、金融机构各项存款余额</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4281164</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271158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ind w:firstLine="626" w:firstLineChars="243"/>
              <w:rPr>
                <w:color w:val="000000" w:themeColor="text1"/>
                <w:sz w:val="24"/>
                <w:szCs w:val="24"/>
              </w:rPr>
            </w:pPr>
            <w:r>
              <w:rPr>
                <w:rFonts w:hint="eastAsia"/>
                <w:color w:val="000000" w:themeColor="text1"/>
                <w:sz w:val="24"/>
                <w:szCs w:val="24"/>
              </w:rPr>
              <w:t>住户存款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3624289</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256491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非金融企业存款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401820</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9241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广义政府存款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254665</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5391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ind w:firstLine="645" w:firstLineChars="250"/>
              <w:rPr>
                <w:color w:val="000000" w:themeColor="text1"/>
                <w:sz w:val="24"/>
                <w:szCs w:val="24"/>
              </w:rPr>
            </w:pPr>
            <w:r>
              <w:rPr>
                <w:rFonts w:hint="eastAsia"/>
                <w:color w:val="000000" w:themeColor="text1"/>
                <w:sz w:val="24"/>
                <w:szCs w:val="24"/>
              </w:rPr>
              <w:t>非银行金融机构存款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10</w:t>
            </w:r>
          </w:p>
        </w:tc>
        <w:tc>
          <w:tcPr>
            <w:tcW w:w="2481" w:type="dxa"/>
            <w:tcBorders>
              <w:right w:val="nil"/>
            </w:tcBorders>
            <w:vAlign w:val="bottom"/>
          </w:tcPr>
          <w:p>
            <w:pPr>
              <w:spacing w:line="380" w:lineRule="exact"/>
              <w:jc w:val="center"/>
              <w:rPr>
                <w:rFonts w:hint="eastAsia"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color w:val="000000" w:themeColor="text1"/>
                <w:sz w:val="24"/>
                <w:szCs w:val="24"/>
              </w:rPr>
            </w:pPr>
            <w:r>
              <w:rPr>
                <w:rFonts w:hint="eastAsia"/>
                <w:color w:val="000000" w:themeColor="text1"/>
                <w:sz w:val="24"/>
                <w:szCs w:val="24"/>
              </w:rPr>
              <w:t>二、金融机构各项贷款余额</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2841255</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139203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tabs>
                <w:tab w:val="left" w:pos="495"/>
              </w:tabs>
              <w:spacing w:line="380" w:lineRule="exact"/>
              <w:rPr>
                <w:color w:val="000000" w:themeColor="text1"/>
                <w:sz w:val="24"/>
                <w:szCs w:val="24"/>
              </w:rPr>
            </w:pPr>
            <w:r>
              <w:rPr>
                <w:rFonts w:hint="eastAsia"/>
                <w:color w:val="000000" w:themeColor="text1"/>
                <w:sz w:val="24"/>
                <w:szCs w:val="24"/>
              </w:rPr>
              <w:t xml:space="preserve">    住户贷款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1160951</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24037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ind w:firstLine="1010" w:firstLineChars="392"/>
              <w:rPr>
                <w:color w:val="000000" w:themeColor="text1"/>
                <w:sz w:val="24"/>
                <w:szCs w:val="24"/>
              </w:rPr>
            </w:pPr>
            <w:r>
              <w:rPr>
                <w:rFonts w:hint="eastAsia"/>
                <w:color w:val="000000" w:themeColor="text1"/>
                <w:sz w:val="24"/>
                <w:szCs w:val="24"/>
              </w:rPr>
              <w:t>其中：短期贷款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385437</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tabs>
                <w:tab w:val="left" w:pos="1365"/>
              </w:tabs>
              <w:spacing w:line="380" w:lineRule="exact"/>
              <w:rPr>
                <w:color w:val="000000" w:themeColor="text1"/>
                <w:sz w:val="24"/>
                <w:szCs w:val="24"/>
              </w:rPr>
            </w:pPr>
            <w:r>
              <w:rPr>
                <w:rFonts w:hint="eastAsia"/>
                <w:color w:val="000000" w:themeColor="text1"/>
                <w:sz w:val="24"/>
                <w:szCs w:val="24"/>
              </w:rPr>
              <w:t xml:space="preserve">              中长期贷款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775514</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24945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tabs>
                <w:tab w:val="left" w:pos="1335"/>
              </w:tabs>
              <w:spacing w:line="380" w:lineRule="exact"/>
              <w:ind w:firstLine="505" w:firstLineChars="196"/>
              <w:rPr>
                <w:color w:val="000000" w:themeColor="text1"/>
                <w:sz w:val="24"/>
                <w:szCs w:val="24"/>
              </w:rPr>
            </w:pPr>
            <w:r>
              <w:rPr>
                <w:rFonts w:hint="eastAsia"/>
                <w:color w:val="000000" w:themeColor="text1"/>
                <w:sz w:val="24"/>
                <w:szCs w:val="24"/>
              </w:rPr>
              <w:t>非金融企业及机关团体贷款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1680234</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115167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其中：短期贷款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565511</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7272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rPr>
                <w:color w:val="000000" w:themeColor="text1"/>
                <w:sz w:val="24"/>
                <w:szCs w:val="24"/>
              </w:rPr>
            </w:pPr>
            <w:r>
              <w:rPr>
                <w:rFonts w:hint="eastAsia"/>
                <w:color w:val="000000" w:themeColor="text1"/>
                <w:sz w:val="24"/>
                <w:szCs w:val="24"/>
              </w:rPr>
              <w:t xml:space="preserve">              中长期贷款</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1087062</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105746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19" w:type="dxa"/>
            <w:tcBorders>
              <w:left w:val="nil"/>
            </w:tcBorders>
          </w:tcPr>
          <w:p>
            <w:pPr>
              <w:spacing w:line="380" w:lineRule="exact"/>
              <w:ind w:firstLine="1795" w:firstLineChars="696"/>
              <w:rPr>
                <w:color w:val="000000" w:themeColor="text1"/>
                <w:sz w:val="24"/>
                <w:szCs w:val="24"/>
              </w:rPr>
            </w:pPr>
            <w:r>
              <w:rPr>
                <w:rFonts w:hint="eastAsia"/>
                <w:color w:val="000000" w:themeColor="text1"/>
                <w:sz w:val="24"/>
                <w:szCs w:val="24"/>
              </w:rPr>
              <w:t>票据融资</w:t>
            </w:r>
          </w:p>
        </w:tc>
        <w:tc>
          <w:tcPr>
            <w:tcW w:w="2480" w:type="dxa"/>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27661</w:t>
            </w:r>
          </w:p>
        </w:tc>
        <w:tc>
          <w:tcPr>
            <w:tcW w:w="2481" w:type="dxa"/>
            <w:tcBorders>
              <w:right w:val="nil"/>
            </w:tcBorders>
            <w:vAlign w:val="bottom"/>
          </w:tcPr>
          <w:p>
            <w:pPr>
              <w:spacing w:line="380" w:lineRule="exact"/>
              <w:jc w:val="center"/>
              <w:rPr>
                <w:rFonts w:hint="default" w:ascii="宋体" w:hAnsi="宋体" w:eastAsia="宋体" w:cs="Arial"/>
                <w:color w:val="000000" w:themeColor="text1"/>
                <w:sz w:val="24"/>
                <w:szCs w:val="24"/>
                <w:lang w:val="en-US" w:eastAsia="zh-CN"/>
              </w:rPr>
            </w:pPr>
            <w:r>
              <w:rPr>
                <w:rFonts w:hint="eastAsia" w:ascii="宋体" w:hAnsi="宋体" w:cs="Arial"/>
                <w:color w:val="000000" w:themeColor="text1"/>
                <w:sz w:val="24"/>
                <w:szCs w:val="24"/>
                <w:lang w:val="en-US" w:eastAsia="zh-CN"/>
              </w:rPr>
              <w:t>2149</w:t>
            </w:r>
          </w:p>
        </w:tc>
      </w:tr>
    </w:tbl>
    <w:p>
      <w:pPr>
        <w:spacing w:line="380" w:lineRule="exact"/>
        <w:rPr>
          <w:b/>
          <w:color w:val="FF0000"/>
          <w:sz w:val="21"/>
          <w:szCs w:val="21"/>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ind w:firstLine="3629" w:firstLineChars="1074"/>
        <w:outlineLvl w:val="0"/>
        <w:rPr>
          <w:rFonts w:ascii="黑体" w:eastAsia="黑体"/>
          <w:color w:val="FF0000"/>
          <w:sz w:val="32"/>
          <w:szCs w:val="32"/>
        </w:rPr>
      </w:pPr>
    </w:p>
    <w:p>
      <w:pPr>
        <w:spacing w:line="380" w:lineRule="exact"/>
        <w:outlineLvl w:val="0"/>
        <w:rPr>
          <w:rFonts w:ascii="黑体" w:eastAsia="黑体"/>
          <w:color w:val="000000" w:themeColor="text1"/>
          <w:sz w:val="32"/>
          <w:szCs w:val="32"/>
        </w:rPr>
      </w:pPr>
    </w:p>
    <w:p>
      <w:pPr>
        <w:spacing w:line="380" w:lineRule="exact"/>
        <w:ind w:firstLine="3629" w:firstLineChars="1074"/>
        <w:outlineLvl w:val="0"/>
        <w:rPr>
          <w:rFonts w:ascii="黑体" w:eastAsia="黑体"/>
          <w:color w:val="000000" w:themeColor="text1"/>
          <w:sz w:val="32"/>
          <w:szCs w:val="32"/>
        </w:rPr>
      </w:pPr>
      <w:r>
        <w:rPr>
          <w:rFonts w:hint="eastAsia" w:ascii="黑体" w:eastAsia="黑体"/>
          <w:color w:val="000000" w:themeColor="text1"/>
          <w:sz w:val="32"/>
          <w:szCs w:val="32"/>
        </w:rPr>
        <w:t>九、社会保障</w:t>
      </w:r>
    </w:p>
    <w:tbl>
      <w:tblPr>
        <w:tblStyle w:val="8"/>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4"/>
        <w:gridCol w:w="1345"/>
        <w:gridCol w:w="448"/>
        <w:gridCol w:w="897"/>
        <w:gridCol w:w="896"/>
        <w:gridCol w:w="449"/>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7"/>
            <w:tcBorders>
              <w:top w:val="nil"/>
              <w:left w:val="nil"/>
              <w:right w:val="nil"/>
            </w:tcBorders>
            <w:vAlign w:val="center"/>
          </w:tcPr>
          <w:p>
            <w:pPr>
              <w:spacing w:line="380" w:lineRule="exact"/>
              <w:jc w:val="center"/>
              <w:rPr>
                <w:rFonts w:ascii="黑体" w:hAnsi="黑体" w:eastAsia="黑体"/>
                <w:color w:val="000000" w:themeColor="text1"/>
              </w:rPr>
            </w:pPr>
            <w:r>
              <w:rPr>
                <w:rFonts w:hint="eastAsia" w:ascii="黑体" w:hAnsi="黑体" w:eastAsia="黑体"/>
                <w:color w:val="000000" w:themeColor="text1"/>
              </w:rPr>
              <w:t>（一）企业职工养老保险情况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794"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1345" w:type="dxa"/>
            <w:vAlign w:val="center"/>
          </w:tcPr>
          <w:p>
            <w:pPr>
              <w:spacing w:line="380" w:lineRule="exact"/>
              <w:jc w:val="center"/>
              <w:rPr>
                <w:color w:val="000000" w:themeColor="text1"/>
                <w:sz w:val="24"/>
                <w:szCs w:val="24"/>
              </w:rPr>
            </w:pPr>
            <w:r>
              <w:rPr>
                <w:rFonts w:hint="eastAsia"/>
                <w:color w:val="000000" w:themeColor="text1"/>
                <w:sz w:val="24"/>
                <w:szCs w:val="24"/>
              </w:rPr>
              <w:t>本月</w:t>
            </w:r>
          </w:p>
        </w:tc>
        <w:tc>
          <w:tcPr>
            <w:tcW w:w="1345" w:type="dxa"/>
            <w:gridSpan w:val="2"/>
            <w:vAlign w:val="center"/>
          </w:tcPr>
          <w:p>
            <w:pPr>
              <w:spacing w:line="380" w:lineRule="exact"/>
              <w:jc w:val="center"/>
              <w:rPr>
                <w:color w:val="000000" w:themeColor="text1"/>
                <w:sz w:val="24"/>
                <w:szCs w:val="24"/>
              </w:rPr>
            </w:pPr>
            <w:r>
              <w:rPr>
                <w:rFonts w:hint="eastAsia"/>
                <w:color w:val="000000" w:themeColor="text1"/>
                <w:sz w:val="24"/>
                <w:szCs w:val="24"/>
              </w:rPr>
              <w:t>累计</w:t>
            </w:r>
          </w:p>
        </w:tc>
        <w:tc>
          <w:tcPr>
            <w:tcW w:w="1345" w:type="dxa"/>
            <w:gridSpan w:val="2"/>
            <w:vAlign w:val="center"/>
          </w:tcPr>
          <w:p>
            <w:pPr>
              <w:spacing w:line="380" w:lineRule="exact"/>
              <w:jc w:val="center"/>
              <w:rPr>
                <w:color w:val="000000" w:themeColor="text1"/>
                <w:sz w:val="24"/>
                <w:szCs w:val="24"/>
              </w:rPr>
            </w:pPr>
            <w:r>
              <w:rPr>
                <w:rFonts w:hint="eastAsia"/>
                <w:color w:val="000000" w:themeColor="text1"/>
                <w:sz w:val="24"/>
                <w:szCs w:val="24"/>
              </w:rPr>
              <w:t>同期累计</w:t>
            </w:r>
          </w:p>
        </w:tc>
        <w:tc>
          <w:tcPr>
            <w:tcW w:w="1351" w:type="dxa"/>
            <w:tcBorders>
              <w:right w:val="nil"/>
            </w:tcBorders>
            <w:vAlign w:val="center"/>
          </w:tcPr>
          <w:p>
            <w:pPr>
              <w:spacing w:line="380" w:lineRule="exact"/>
              <w:jc w:val="center"/>
              <w:rPr>
                <w:color w:val="000000" w:themeColor="text1"/>
                <w:sz w:val="24"/>
                <w:szCs w:val="24"/>
              </w:rPr>
            </w:pPr>
            <w:r>
              <w:rPr>
                <w:rFonts w:hint="eastAsia"/>
                <w:color w:val="000000" w:themeColor="text1"/>
                <w:sz w:val="24"/>
                <w:szCs w:val="24"/>
              </w:rPr>
              <w:t xml:space="preserve">同比±%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参保单位数（户）</w:t>
            </w:r>
          </w:p>
        </w:tc>
        <w:tc>
          <w:tcPr>
            <w:tcW w:w="1345" w:type="dxa"/>
            <w:vAlign w:val="center"/>
          </w:tcPr>
          <w:p>
            <w:pPr>
              <w:spacing w:line="380" w:lineRule="exact"/>
              <w:jc w:val="center"/>
              <w:rPr>
                <w:color w:val="000000" w:themeColor="text1"/>
                <w:sz w:val="24"/>
                <w:szCs w:val="24"/>
              </w:rPr>
            </w:pPr>
            <w:r>
              <w:rPr>
                <w:rFonts w:hint="eastAsia"/>
                <w:color w:val="000000" w:themeColor="text1"/>
                <w:sz w:val="24"/>
                <w:szCs w:val="24"/>
              </w:rPr>
              <w:t>—</w:t>
            </w:r>
          </w:p>
        </w:tc>
        <w:tc>
          <w:tcPr>
            <w:tcW w:w="1345" w:type="dxa"/>
            <w:gridSpan w:val="2"/>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901</w:t>
            </w:r>
          </w:p>
        </w:tc>
        <w:tc>
          <w:tcPr>
            <w:tcW w:w="1345" w:type="dxa"/>
            <w:gridSpan w:val="2"/>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684</w:t>
            </w:r>
          </w:p>
        </w:tc>
        <w:tc>
          <w:tcPr>
            <w:tcW w:w="1351"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参保人数（人）</w:t>
            </w:r>
          </w:p>
        </w:tc>
        <w:tc>
          <w:tcPr>
            <w:tcW w:w="1345" w:type="dxa"/>
            <w:vAlign w:val="center"/>
          </w:tcPr>
          <w:p>
            <w:pPr>
              <w:spacing w:line="380" w:lineRule="exact"/>
              <w:jc w:val="center"/>
              <w:rPr>
                <w:color w:val="000000" w:themeColor="text1"/>
                <w:sz w:val="24"/>
                <w:szCs w:val="24"/>
              </w:rPr>
            </w:pPr>
            <w:r>
              <w:rPr>
                <w:rFonts w:hint="eastAsia"/>
                <w:color w:val="000000" w:themeColor="text1"/>
                <w:sz w:val="24"/>
                <w:szCs w:val="24"/>
              </w:rPr>
              <w:t>—</w:t>
            </w:r>
          </w:p>
        </w:tc>
        <w:tc>
          <w:tcPr>
            <w:tcW w:w="1345" w:type="dxa"/>
            <w:gridSpan w:val="2"/>
            <w:vAlign w:val="center"/>
          </w:tcPr>
          <w:p>
            <w:pPr>
              <w:spacing w:line="380" w:lineRule="exact"/>
              <w:ind w:firstLine="254" w:firstLineChars="99"/>
              <w:rPr>
                <w:rFonts w:hint="default" w:eastAsia="宋体"/>
                <w:color w:val="000000" w:themeColor="text1"/>
                <w:sz w:val="24"/>
                <w:szCs w:val="24"/>
                <w:lang w:val="en-US" w:eastAsia="zh-CN"/>
              </w:rPr>
            </w:pPr>
            <w:r>
              <w:rPr>
                <w:rFonts w:hint="eastAsia"/>
                <w:color w:val="000000" w:themeColor="text1"/>
                <w:sz w:val="24"/>
                <w:szCs w:val="24"/>
                <w:lang w:val="en-US" w:eastAsia="zh-CN"/>
              </w:rPr>
              <w:t>52507</w:t>
            </w:r>
          </w:p>
        </w:tc>
        <w:tc>
          <w:tcPr>
            <w:tcW w:w="1345" w:type="dxa"/>
            <w:gridSpan w:val="2"/>
            <w:vAlign w:val="center"/>
          </w:tcPr>
          <w:p>
            <w:pPr>
              <w:spacing w:line="380" w:lineRule="exact"/>
              <w:ind w:firstLine="254" w:firstLineChars="99"/>
              <w:rPr>
                <w:rFonts w:hint="default" w:eastAsia="宋体"/>
                <w:color w:val="000000" w:themeColor="text1"/>
                <w:sz w:val="24"/>
                <w:szCs w:val="24"/>
                <w:lang w:val="en-US" w:eastAsia="zh-CN"/>
              </w:rPr>
            </w:pPr>
            <w:r>
              <w:rPr>
                <w:rFonts w:hint="eastAsia"/>
                <w:color w:val="000000" w:themeColor="text1"/>
                <w:sz w:val="24"/>
                <w:szCs w:val="24"/>
                <w:lang w:val="en-US" w:eastAsia="zh-CN"/>
              </w:rPr>
              <w:t>49938</w:t>
            </w:r>
          </w:p>
        </w:tc>
        <w:tc>
          <w:tcPr>
            <w:tcW w:w="1351"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离退休人数（人）</w:t>
            </w:r>
          </w:p>
        </w:tc>
        <w:tc>
          <w:tcPr>
            <w:tcW w:w="1345" w:type="dxa"/>
            <w:vAlign w:val="center"/>
          </w:tcPr>
          <w:p>
            <w:pPr>
              <w:spacing w:line="380" w:lineRule="exact"/>
              <w:jc w:val="center"/>
              <w:rPr>
                <w:color w:val="000000" w:themeColor="text1"/>
                <w:sz w:val="24"/>
                <w:szCs w:val="24"/>
              </w:rPr>
            </w:pPr>
            <w:r>
              <w:rPr>
                <w:rFonts w:hint="eastAsia"/>
                <w:color w:val="000000" w:themeColor="text1"/>
                <w:sz w:val="24"/>
                <w:szCs w:val="24"/>
              </w:rPr>
              <w:t>—</w:t>
            </w:r>
          </w:p>
        </w:tc>
        <w:tc>
          <w:tcPr>
            <w:tcW w:w="1345" w:type="dxa"/>
            <w:gridSpan w:val="2"/>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30682</w:t>
            </w:r>
          </w:p>
        </w:tc>
        <w:tc>
          <w:tcPr>
            <w:tcW w:w="1345" w:type="dxa"/>
            <w:gridSpan w:val="2"/>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29934</w:t>
            </w:r>
          </w:p>
        </w:tc>
        <w:tc>
          <w:tcPr>
            <w:tcW w:w="1351"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实收保费（万元）</w:t>
            </w:r>
          </w:p>
        </w:tc>
        <w:tc>
          <w:tcPr>
            <w:tcW w:w="1345" w:type="dxa"/>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w:t>
            </w:r>
          </w:p>
        </w:tc>
        <w:tc>
          <w:tcPr>
            <w:tcW w:w="1345" w:type="dxa"/>
            <w:gridSpan w:val="2"/>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28263</w:t>
            </w:r>
          </w:p>
        </w:tc>
        <w:tc>
          <w:tcPr>
            <w:tcW w:w="1345" w:type="dxa"/>
            <w:gridSpan w:val="2"/>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13830</w:t>
            </w:r>
          </w:p>
        </w:tc>
        <w:tc>
          <w:tcPr>
            <w:tcW w:w="1351"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80" w:lineRule="exact"/>
              <w:rPr>
                <w:color w:val="000000" w:themeColor="text1"/>
                <w:sz w:val="24"/>
                <w:szCs w:val="24"/>
              </w:rPr>
            </w:pPr>
            <w:r>
              <w:rPr>
                <w:rFonts w:hint="eastAsia"/>
                <w:color w:val="000000" w:themeColor="text1"/>
                <w:sz w:val="24"/>
                <w:szCs w:val="24"/>
              </w:rPr>
              <w:t>实付养老金（万元）</w:t>
            </w:r>
          </w:p>
        </w:tc>
        <w:tc>
          <w:tcPr>
            <w:tcW w:w="1345" w:type="dxa"/>
            <w:vAlign w:val="center"/>
          </w:tcPr>
          <w:p>
            <w:pPr>
              <w:spacing w:line="380" w:lineRule="exact"/>
              <w:jc w:val="center"/>
              <w:rPr>
                <w:color w:val="000000" w:themeColor="text1"/>
                <w:sz w:val="24"/>
                <w:szCs w:val="24"/>
              </w:rPr>
            </w:pPr>
            <w:r>
              <w:rPr>
                <w:rFonts w:hint="eastAsia"/>
                <w:color w:val="000000" w:themeColor="text1"/>
                <w:sz w:val="24"/>
                <w:szCs w:val="24"/>
              </w:rPr>
              <w:t>—</w:t>
            </w:r>
          </w:p>
        </w:tc>
        <w:tc>
          <w:tcPr>
            <w:tcW w:w="1345" w:type="dxa"/>
            <w:gridSpan w:val="2"/>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13758</w:t>
            </w:r>
          </w:p>
        </w:tc>
        <w:tc>
          <w:tcPr>
            <w:tcW w:w="1345" w:type="dxa"/>
            <w:gridSpan w:val="2"/>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12367</w:t>
            </w:r>
          </w:p>
        </w:tc>
        <w:tc>
          <w:tcPr>
            <w:tcW w:w="1351" w:type="dxa"/>
            <w:tcBorders>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7"/>
            <w:tcBorders>
              <w:top w:val="nil"/>
              <w:left w:val="nil"/>
              <w:bottom w:val="single" w:color="auto" w:sz="4" w:space="0"/>
              <w:right w:val="nil"/>
            </w:tcBorders>
            <w:vAlign w:val="center"/>
          </w:tcPr>
          <w:p>
            <w:pPr>
              <w:spacing w:line="380" w:lineRule="exact"/>
              <w:ind w:firstLine="2467" w:firstLineChars="828"/>
              <w:rPr>
                <w:rFonts w:ascii="黑体" w:hAnsi="黑体" w:eastAsia="黑体"/>
                <w:color w:val="000000" w:themeColor="text1"/>
              </w:rPr>
            </w:pPr>
            <w:r>
              <w:rPr>
                <w:rFonts w:hint="eastAsia" w:ascii="黑体" w:hAnsi="黑体" w:eastAsia="黑体"/>
                <w:color w:val="000000" w:themeColor="text1"/>
              </w:rPr>
              <w:t>（二）机关事业单位养老保险情况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1345" w:type="dxa"/>
            <w:tcBorders>
              <w:left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本月</w:t>
            </w:r>
          </w:p>
        </w:tc>
        <w:tc>
          <w:tcPr>
            <w:tcW w:w="1345" w:type="dxa"/>
            <w:gridSpan w:val="2"/>
            <w:tcBorders>
              <w:left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累计</w:t>
            </w:r>
          </w:p>
        </w:tc>
        <w:tc>
          <w:tcPr>
            <w:tcW w:w="1345" w:type="dxa"/>
            <w:gridSpan w:val="2"/>
            <w:tcBorders>
              <w:left w:val="single" w:color="auto" w:sz="4" w:space="0"/>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同期累计</w:t>
            </w:r>
          </w:p>
        </w:tc>
        <w:tc>
          <w:tcPr>
            <w:tcW w:w="1351" w:type="dxa"/>
            <w:tcBorders>
              <w:left w:val="single" w:color="auto" w:sz="4" w:space="0"/>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市本级参保人数（人）</w:t>
            </w:r>
          </w:p>
        </w:tc>
        <w:tc>
          <w:tcPr>
            <w:tcW w:w="1345" w:type="dxa"/>
            <w:tcBorders>
              <w:left w:val="nil"/>
            </w:tcBorders>
            <w:vAlign w:val="center"/>
          </w:tcPr>
          <w:p>
            <w:pPr>
              <w:spacing w:line="380" w:lineRule="exact"/>
              <w:jc w:val="center"/>
              <w:rPr>
                <w:color w:val="000000" w:themeColor="text1"/>
                <w:sz w:val="24"/>
                <w:szCs w:val="24"/>
              </w:rPr>
            </w:pPr>
            <w:r>
              <w:rPr>
                <w:rFonts w:hint="eastAsia"/>
                <w:color w:val="000000" w:themeColor="text1"/>
                <w:sz w:val="24"/>
                <w:szCs w:val="24"/>
              </w:rPr>
              <w:t>—</w:t>
            </w:r>
          </w:p>
        </w:tc>
        <w:tc>
          <w:tcPr>
            <w:tcW w:w="1345" w:type="dxa"/>
            <w:gridSpan w:val="2"/>
            <w:tcBorders>
              <w:left w:val="nil"/>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16662</w:t>
            </w:r>
          </w:p>
        </w:tc>
        <w:tc>
          <w:tcPr>
            <w:tcW w:w="1345" w:type="dxa"/>
            <w:gridSpan w:val="2"/>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16669</w:t>
            </w:r>
          </w:p>
        </w:tc>
        <w:tc>
          <w:tcPr>
            <w:tcW w:w="1351" w:type="dxa"/>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市本级养老保险基金收入(万元)</w:t>
            </w:r>
          </w:p>
        </w:tc>
        <w:tc>
          <w:tcPr>
            <w:tcW w:w="1345" w:type="dxa"/>
            <w:tcBorders>
              <w:left w:val="nil"/>
            </w:tcBorders>
            <w:vAlign w:val="center"/>
          </w:tcPr>
          <w:p>
            <w:pPr>
              <w:tabs>
                <w:tab w:val="left" w:pos="523"/>
              </w:tabs>
              <w:spacing w:line="380" w:lineRule="exact"/>
              <w:ind w:firstLine="125" w:firstLineChars="49"/>
              <w:jc w:val="left"/>
              <w:rPr>
                <w:rFonts w:hint="default" w:eastAsia="宋体"/>
                <w:color w:val="000000" w:themeColor="text1"/>
                <w:sz w:val="24"/>
                <w:szCs w:val="24"/>
                <w:lang w:val="en-US" w:eastAsia="zh-CN"/>
              </w:rPr>
            </w:pPr>
            <w:r>
              <w:rPr>
                <w:rFonts w:hint="eastAsia"/>
                <w:color w:val="000000" w:themeColor="text1"/>
                <w:sz w:val="24"/>
                <w:szCs w:val="24"/>
                <w:lang w:val="en-US" w:eastAsia="zh-CN"/>
              </w:rPr>
              <w:t>4201.8</w:t>
            </w:r>
          </w:p>
        </w:tc>
        <w:tc>
          <w:tcPr>
            <w:tcW w:w="1345" w:type="dxa"/>
            <w:gridSpan w:val="2"/>
            <w:tcBorders>
              <w:left w:val="nil"/>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6053.5</w:t>
            </w:r>
          </w:p>
        </w:tc>
        <w:tc>
          <w:tcPr>
            <w:tcW w:w="1345" w:type="dxa"/>
            <w:gridSpan w:val="2"/>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8077</w:t>
            </w:r>
          </w:p>
        </w:tc>
        <w:tc>
          <w:tcPr>
            <w:tcW w:w="1351" w:type="dxa"/>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市级养老保险基金支出（万元）</w:t>
            </w:r>
          </w:p>
        </w:tc>
        <w:tc>
          <w:tcPr>
            <w:tcW w:w="1345" w:type="dxa"/>
            <w:tcBorders>
              <w:lef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4005.5</w:t>
            </w:r>
          </w:p>
        </w:tc>
        <w:tc>
          <w:tcPr>
            <w:tcW w:w="1345" w:type="dxa"/>
            <w:gridSpan w:val="2"/>
            <w:tcBorders>
              <w:left w:val="nil"/>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8040.2</w:t>
            </w:r>
          </w:p>
        </w:tc>
        <w:tc>
          <w:tcPr>
            <w:tcW w:w="1345" w:type="dxa"/>
            <w:gridSpan w:val="2"/>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7563.3</w:t>
            </w:r>
          </w:p>
        </w:tc>
        <w:tc>
          <w:tcPr>
            <w:tcW w:w="1351" w:type="dxa"/>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期末养老保险金结余（万元）</w:t>
            </w:r>
          </w:p>
        </w:tc>
        <w:tc>
          <w:tcPr>
            <w:tcW w:w="1345" w:type="dxa"/>
            <w:tcBorders>
              <w:lef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196.2</w:t>
            </w:r>
          </w:p>
        </w:tc>
        <w:tc>
          <w:tcPr>
            <w:tcW w:w="1345" w:type="dxa"/>
            <w:gridSpan w:val="2"/>
            <w:tcBorders>
              <w:left w:val="nil"/>
              <w:right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-1986.7</w:t>
            </w:r>
          </w:p>
        </w:tc>
        <w:tc>
          <w:tcPr>
            <w:tcW w:w="1345" w:type="dxa"/>
            <w:gridSpan w:val="2"/>
            <w:tcBorders>
              <w:left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513.7</w:t>
            </w:r>
          </w:p>
        </w:tc>
        <w:tc>
          <w:tcPr>
            <w:tcW w:w="1351" w:type="dxa"/>
            <w:tcBorders>
              <w:left w:val="single" w:color="auto" w:sz="4" w:space="0"/>
              <w:right w:val="nil"/>
            </w:tcBorders>
            <w:vAlign w:val="center"/>
          </w:tcPr>
          <w:p>
            <w:pPr>
              <w:spacing w:line="380" w:lineRule="exact"/>
              <w:jc w:val="center"/>
              <w:rPr>
                <w:color w:val="000000" w:themeColor="text1"/>
                <w:sz w:val="24"/>
                <w:szCs w:val="24"/>
              </w:rPr>
            </w:pPr>
            <w:r>
              <w:rPr>
                <w:rFonts w:hint="eastAsia"/>
                <w:color w:val="000000" w:themeColor="text1"/>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7"/>
            <w:tcBorders>
              <w:left w:val="nil"/>
              <w:right w:val="nil"/>
            </w:tcBorders>
            <w:vAlign w:val="center"/>
          </w:tcPr>
          <w:p>
            <w:pPr>
              <w:spacing w:line="360" w:lineRule="exact"/>
              <w:ind w:firstLine="2753" w:firstLineChars="924"/>
              <w:rPr>
                <w:rFonts w:ascii="黑体" w:hAnsi="黑体" w:eastAsia="黑体"/>
                <w:color w:val="000000" w:themeColor="text1"/>
              </w:rPr>
            </w:pPr>
            <w:r>
              <w:rPr>
                <w:rFonts w:hint="eastAsia" w:ascii="黑体" w:hAnsi="黑体" w:eastAsia="黑体"/>
                <w:color w:val="000000" w:themeColor="text1"/>
              </w:rPr>
              <w:t>（三）失业保险情况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jc w:val="center"/>
              <w:rPr>
                <w:color w:val="000000" w:themeColor="text1"/>
                <w:sz w:val="24"/>
                <w:szCs w:val="24"/>
              </w:rPr>
            </w:pPr>
            <w:r>
              <w:rPr>
                <w:rFonts w:hint="eastAsia"/>
                <w:color w:val="000000" w:themeColor="text1"/>
                <w:sz w:val="24"/>
                <w:szCs w:val="24"/>
              </w:rPr>
              <w:t>指标名称</w:t>
            </w:r>
          </w:p>
        </w:tc>
        <w:tc>
          <w:tcPr>
            <w:tcW w:w="2690" w:type="dxa"/>
            <w:gridSpan w:val="3"/>
            <w:tcBorders>
              <w:left w:val="nil"/>
              <w:right w:val="single" w:color="auto" w:sz="4" w:space="0"/>
            </w:tcBorders>
            <w:vAlign w:val="center"/>
          </w:tcPr>
          <w:p>
            <w:pPr>
              <w:spacing w:line="360" w:lineRule="exact"/>
              <w:jc w:val="center"/>
              <w:rPr>
                <w:color w:val="000000" w:themeColor="text1"/>
                <w:sz w:val="24"/>
                <w:szCs w:val="24"/>
              </w:rPr>
            </w:pPr>
            <w:r>
              <w:rPr>
                <w:rFonts w:hint="eastAsia"/>
                <w:color w:val="000000" w:themeColor="text1"/>
                <w:sz w:val="24"/>
                <w:szCs w:val="24"/>
              </w:rPr>
              <w:t>本月</w:t>
            </w:r>
          </w:p>
        </w:tc>
        <w:tc>
          <w:tcPr>
            <w:tcW w:w="2696" w:type="dxa"/>
            <w:gridSpan w:val="3"/>
            <w:tcBorders>
              <w:left w:val="single" w:color="auto" w:sz="4" w:space="0"/>
              <w:right w:val="nil"/>
            </w:tcBorders>
            <w:vAlign w:val="center"/>
          </w:tcPr>
          <w:p>
            <w:pPr>
              <w:spacing w:line="360" w:lineRule="exact"/>
              <w:jc w:val="center"/>
              <w:rPr>
                <w:color w:val="000000" w:themeColor="text1"/>
                <w:sz w:val="24"/>
                <w:szCs w:val="24"/>
              </w:rPr>
            </w:pPr>
            <w:r>
              <w:rPr>
                <w:rFonts w:hint="eastAsia"/>
                <w:color w:val="000000" w:themeColor="text1"/>
                <w:sz w:val="24"/>
                <w:szCs w:val="24"/>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期末参保人数（人）</w:t>
            </w:r>
          </w:p>
        </w:tc>
        <w:tc>
          <w:tcPr>
            <w:tcW w:w="2690" w:type="dxa"/>
            <w:gridSpan w:val="3"/>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34482</w:t>
            </w:r>
          </w:p>
        </w:tc>
        <w:tc>
          <w:tcPr>
            <w:tcW w:w="2696" w:type="dxa"/>
            <w:gridSpan w:val="3"/>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68875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失业保险基金收入（万元）</w:t>
            </w:r>
          </w:p>
        </w:tc>
        <w:tc>
          <w:tcPr>
            <w:tcW w:w="2690" w:type="dxa"/>
            <w:gridSpan w:val="3"/>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109.6</w:t>
            </w:r>
          </w:p>
        </w:tc>
        <w:tc>
          <w:tcPr>
            <w:tcW w:w="2696" w:type="dxa"/>
            <w:gridSpan w:val="3"/>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失业保险基金支出（万元）</w:t>
            </w:r>
          </w:p>
        </w:tc>
        <w:tc>
          <w:tcPr>
            <w:tcW w:w="2690" w:type="dxa"/>
            <w:gridSpan w:val="3"/>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142.3</w:t>
            </w:r>
          </w:p>
        </w:tc>
        <w:tc>
          <w:tcPr>
            <w:tcW w:w="2696" w:type="dxa"/>
            <w:gridSpan w:val="3"/>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领取失业保险金人数（人）</w:t>
            </w:r>
          </w:p>
        </w:tc>
        <w:tc>
          <w:tcPr>
            <w:tcW w:w="2690" w:type="dxa"/>
            <w:gridSpan w:val="3"/>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968</w:t>
            </w:r>
          </w:p>
        </w:tc>
        <w:tc>
          <w:tcPr>
            <w:tcW w:w="2696" w:type="dxa"/>
            <w:gridSpan w:val="3"/>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失业保险基金结余（万元）</w:t>
            </w:r>
          </w:p>
        </w:tc>
        <w:tc>
          <w:tcPr>
            <w:tcW w:w="2690" w:type="dxa"/>
            <w:gridSpan w:val="3"/>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-32.8</w:t>
            </w:r>
          </w:p>
        </w:tc>
        <w:tc>
          <w:tcPr>
            <w:tcW w:w="2696" w:type="dxa"/>
            <w:gridSpan w:val="3"/>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2098.6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80" w:type="dxa"/>
            <w:gridSpan w:val="7"/>
            <w:tcBorders>
              <w:left w:val="nil"/>
              <w:right w:val="nil"/>
            </w:tcBorders>
            <w:vAlign w:val="center"/>
          </w:tcPr>
          <w:p>
            <w:pPr>
              <w:spacing w:line="360" w:lineRule="exact"/>
              <w:ind w:firstLine="2741" w:firstLineChars="920"/>
              <w:rPr>
                <w:rFonts w:ascii="黑体" w:hAnsi="黑体" w:eastAsia="黑体"/>
                <w:color w:val="000000" w:themeColor="text1"/>
              </w:rPr>
            </w:pPr>
            <w:r>
              <w:rPr>
                <w:rFonts w:hint="eastAsia" w:ascii="黑体" w:hAnsi="黑体" w:eastAsia="黑体"/>
                <w:color w:val="000000" w:themeColor="text1"/>
              </w:rPr>
              <w:t>（四）最低生活保障情况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jc w:val="center"/>
              <w:rPr>
                <w:color w:val="000000" w:themeColor="text1"/>
                <w:sz w:val="24"/>
                <w:szCs w:val="24"/>
              </w:rPr>
            </w:pPr>
            <w:r>
              <w:rPr>
                <w:rFonts w:hint="eastAsia"/>
                <w:color w:val="000000" w:themeColor="text1"/>
                <w:sz w:val="24"/>
                <w:szCs w:val="24"/>
              </w:rPr>
              <w:t>指标名称</w:t>
            </w:r>
          </w:p>
        </w:tc>
        <w:tc>
          <w:tcPr>
            <w:tcW w:w="1793" w:type="dxa"/>
            <w:gridSpan w:val="2"/>
            <w:tcBorders>
              <w:left w:val="nil"/>
            </w:tcBorders>
            <w:vAlign w:val="center"/>
          </w:tcPr>
          <w:p>
            <w:pPr>
              <w:spacing w:line="360" w:lineRule="exact"/>
              <w:jc w:val="center"/>
              <w:rPr>
                <w:color w:val="000000" w:themeColor="text1"/>
                <w:sz w:val="24"/>
                <w:szCs w:val="24"/>
              </w:rPr>
            </w:pPr>
            <w:r>
              <w:rPr>
                <w:rFonts w:hint="eastAsia"/>
                <w:color w:val="000000" w:themeColor="text1"/>
                <w:sz w:val="24"/>
                <w:szCs w:val="24"/>
              </w:rPr>
              <w:t>当月发放</w:t>
            </w:r>
          </w:p>
          <w:p>
            <w:pPr>
              <w:spacing w:line="360" w:lineRule="exact"/>
              <w:jc w:val="center"/>
              <w:rPr>
                <w:color w:val="000000" w:themeColor="text1"/>
                <w:sz w:val="24"/>
                <w:szCs w:val="24"/>
              </w:rPr>
            </w:pPr>
            <w:r>
              <w:rPr>
                <w:rFonts w:hint="eastAsia"/>
                <w:color w:val="000000" w:themeColor="text1"/>
                <w:sz w:val="24"/>
                <w:szCs w:val="24"/>
              </w:rPr>
              <w:t>户数（户）</w:t>
            </w:r>
          </w:p>
        </w:tc>
        <w:tc>
          <w:tcPr>
            <w:tcW w:w="1793" w:type="dxa"/>
            <w:gridSpan w:val="2"/>
            <w:tcBorders>
              <w:left w:val="nil"/>
            </w:tcBorders>
            <w:vAlign w:val="center"/>
          </w:tcPr>
          <w:p>
            <w:pPr>
              <w:spacing w:line="360" w:lineRule="exact"/>
              <w:jc w:val="center"/>
              <w:rPr>
                <w:color w:val="000000" w:themeColor="text1"/>
                <w:sz w:val="24"/>
                <w:szCs w:val="24"/>
              </w:rPr>
            </w:pPr>
            <w:r>
              <w:rPr>
                <w:rFonts w:hint="eastAsia"/>
                <w:color w:val="000000" w:themeColor="text1"/>
                <w:sz w:val="24"/>
                <w:szCs w:val="24"/>
              </w:rPr>
              <w:t>当月发放</w:t>
            </w:r>
          </w:p>
          <w:p>
            <w:pPr>
              <w:spacing w:line="360" w:lineRule="exact"/>
              <w:jc w:val="center"/>
              <w:rPr>
                <w:color w:val="000000" w:themeColor="text1"/>
                <w:sz w:val="24"/>
                <w:szCs w:val="24"/>
              </w:rPr>
            </w:pPr>
            <w:r>
              <w:rPr>
                <w:rFonts w:hint="eastAsia"/>
                <w:color w:val="000000" w:themeColor="text1"/>
                <w:sz w:val="24"/>
                <w:szCs w:val="24"/>
              </w:rPr>
              <w:t>人数（人）</w:t>
            </w:r>
          </w:p>
        </w:tc>
        <w:tc>
          <w:tcPr>
            <w:tcW w:w="1800" w:type="dxa"/>
            <w:gridSpan w:val="2"/>
            <w:tcBorders>
              <w:left w:val="nil"/>
              <w:right w:val="nil"/>
            </w:tcBorders>
            <w:vAlign w:val="center"/>
          </w:tcPr>
          <w:p>
            <w:pPr>
              <w:spacing w:line="360" w:lineRule="exact"/>
              <w:jc w:val="center"/>
              <w:rPr>
                <w:color w:val="000000" w:themeColor="text1"/>
                <w:sz w:val="24"/>
                <w:szCs w:val="24"/>
              </w:rPr>
            </w:pPr>
            <w:r>
              <w:rPr>
                <w:rFonts w:hint="eastAsia"/>
                <w:color w:val="000000" w:themeColor="text1"/>
                <w:sz w:val="24"/>
                <w:szCs w:val="24"/>
              </w:rPr>
              <w:t>当月发放</w:t>
            </w:r>
          </w:p>
          <w:p>
            <w:pPr>
              <w:spacing w:line="360" w:lineRule="exact"/>
              <w:jc w:val="center"/>
              <w:rPr>
                <w:color w:val="000000" w:themeColor="text1"/>
                <w:sz w:val="24"/>
                <w:szCs w:val="24"/>
              </w:rPr>
            </w:pPr>
            <w:r>
              <w:rPr>
                <w:rFonts w:hint="eastAsia"/>
                <w:color w:val="000000" w:themeColor="text1"/>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 xml:space="preserve">       总 计</w:t>
            </w:r>
          </w:p>
        </w:tc>
        <w:tc>
          <w:tcPr>
            <w:tcW w:w="1793" w:type="dxa"/>
            <w:gridSpan w:val="2"/>
            <w:tcBorders>
              <w:lef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9945</w:t>
            </w:r>
          </w:p>
        </w:tc>
        <w:tc>
          <w:tcPr>
            <w:tcW w:w="1793" w:type="dxa"/>
            <w:gridSpan w:val="2"/>
            <w:tcBorders>
              <w:lef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18379</w:t>
            </w:r>
          </w:p>
        </w:tc>
        <w:tc>
          <w:tcPr>
            <w:tcW w:w="1800" w:type="dxa"/>
            <w:gridSpan w:val="2"/>
            <w:tcBorders>
              <w:left w:val="nil"/>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 xml:space="preserve">       城 镇</w:t>
            </w:r>
          </w:p>
        </w:tc>
        <w:tc>
          <w:tcPr>
            <w:tcW w:w="1793" w:type="dxa"/>
            <w:gridSpan w:val="2"/>
            <w:tcBorders>
              <w:lef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2857</w:t>
            </w:r>
          </w:p>
        </w:tc>
        <w:tc>
          <w:tcPr>
            <w:tcW w:w="1793" w:type="dxa"/>
            <w:gridSpan w:val="2"/>
            <w:tcBorders>
              <w:lef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4089</w:t>
            </w:r>
          </w:p>
        </w:tc>
        <w:tc>
          <w:tcPr>
            <w:tcW w:w="1800" w:type="dxa"/>
            <w:gridSpan w:val="2"/>
            <w:tcBorders>
              <w:left w:val="nil"/>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154.33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94" w:type="dxa"/>
            <w:tcBorders>
              <w:left w:val="nil"/>
              <w:bottom w:val="single" w:color="auto" w:sz="4" w:space="0"/>
            </w:tcBorders>
            <w:vAlign w:val="center"/>
          </w:tcPr>
          <w:p>
            <w:pPr>
              <w:spacing w:line="360" w:lineRule="exact"/>
              <w:ind w:firstLine="879" w:firstLineChars="341"/>
              <w:rPr>
                <w:color w:val="000000" w:themeColor="text1"/>
                <w:sz w:val="24"/>
                <w:szCs w:val="24"/>
              </w:rPr>
            </w:pPr>
            <w:r>
              <w:rPr>
                <w:rFonts w:hint="eastAsia"/>
                <w:color w:val="000000" w:themeColor="text1"/>
                <w:sz w:val="24"/>
                <w:szCs w:val="24"/>
              </w:rPr>
              <w:t>农 村</w:t>
            </w:r>
          </w:p>
        </w:tc>
        <w:tc>
          <w:tcPr>
            <w:tcW w:w="1793" w:type="dxa"/>
            <w:gridSpan w:val="2"/>
            <w:tcBorders>
              <w:left w:val="nil"/>
              <w:bottom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7088</w:t>
            </w:r>
          </w:p>
        </w:tc>
        <w:tc>
          <w:tcPr>
            <w:tcW w:w="1793" w:type="dxa"/>
            <w:gridSpan w:val="2"/>
            <w:tcBorders>
              <w:left w:val="nil"/>
              <w:bottom w:val="single" w:color="auto" w:sz="4" w:space="0"/>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14290</w:t>
            </w:r>
          </w:p>
        </w:tc>
        <w:tc>
          <w:tcPr>
            <w:tcW w:w="1800" w:type="dxa"/>
            <w:gridSpan w:val="2"/>
            <w:tcBorders>
              <w:left w:val="nil"/>
              <w:bottom w:val="single" w:color="auto" w:sz="4" w:space="0"/>
              <w:right w:val="nil"/>
            </w:tcBorders>
            <w:vAlign w:val="center"/>
          </w:tcPr>
          <w:p>
            <w:pPr>
              <w:spacing w:line="38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425.87</w:t>
            </w:r>
          </w:p>
        </w:tc>
      </w:tr>
    </w:tbl>
    <w:p>
      <w:pPr>
        <w:spacing w:line="380" w:lineRule="exact"/>
        <w:jc w:val="center"/>
        <w:rPr>
          <w:rFonts w:ascii="黑体" w:hAnsi="黑体" w:eastAsia="黑体"/>
          <w:color w:val="000000" w:themeColor="text1"/>
        </w:rPr>
      </w:pPr>
    </w:p>
    <w:p>
      <w:pPr>
        <w:spacing w:line="380" w:lineRule="exact"/>
        <w:ind w:firstLine="2980" w:firstLineChars="1000"/>
        <w:rPr>
          <w:rFonts w:ascii="黑体" w:hAnsi="黑体" w:eastAsia="黑体"/>
          <w:color w:val="000000" w:themeColor="text1"/>
        </w:rPr>
      </w:pPr>
      <w:r>
        <w:rPr>
          <w:rFonts w:hint="eastAsia" w:ascii="黑体" w:hAnsi="黑体" w:eastAsia="黑体"/>
          <w:color w:val="000000" w:themeColor="text1"/>
        </w:rPr>
        <w:t>（</w:t>
      </w:r>
      <w:r>
        <w:rPr>
          <w:rFonts w:hint="eastAsia" w:ascii="黑体" w:hAnsi="黑体" w:eastAsia="黑体"/>
          <w:color w:val="000000" w:themeColor="text1"/>
          <w:lang w:eastAsia="zh-CN"/>
        </w:rPr>
        <w:t>五</w:t>
      </w:r>
      <w:r>
        <w:rPr>
          <w:rFonts w:hint="eastAsia" w:ascii="黑体" w:hAnsi="黑体" w:eastAsia="黑体"/>
          <w:color w:val="000000" w:themeColor="text1"/>
        </w:rPr>
        <w:t>）职工工伤保险情况</w:t>
      </w:r>
    </w:p>
    <w:tbl>
      <w:tblPr>
        <w:tblStyle w:val="8"/>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4"/>
        <w:gridCol w:w="1345"/>
        <w:gridCol w:w="1345"/>
        <w:gridCol w:w="1345"/>
        <w:gridCol w:w="1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指标名称</w:t>
            </w:r>
          </w:p>
        </w:tc>
        <w:tc>
          <w:tcPr>
            <w:tcW w:w="1345" w:type="dxa"/>
            <w:tcBorders>
              <w:left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本月</w:t>
            </w:r>
          </w:p>
        </w:tc>
        <w:tc>
          <w:tcPr>
            <w:tcW w:w="1345" w:type="dxa"/>
            <w:tcBorders>
              <w:left w:val="single" w:color="auto" w:sz="4" w:space="0"/>
              <w:right w:val="single" w:color="auto" w:sz="4" w:space="0"/>
            </w:tcBorders>
            <w:vAlign w:val="center"/>
          </w:tcPr>
          <w:p>
            <w:pPr>
              <w:spacing w:line="380" w:lineRule="exact"/>
              <w:jc w:val="center"/>
              <w:rPr>
                <w:color w:val="000000" w:themeColor="text1"/>
                <w:sz w:val="24"/>
                <w:szCs w:val="24"/>
              </w:rPr>
            </w:pPr>
            <w:r>
              <w:rPr>
                <w:rFonts w:hint="eastAsia"/>
                <w:color w:val="000000" w:themeColor="text1"/>
                <w:sz w:val="24"/>
                <w:szCs w:val="24"/>
              </w:rPr>
              <w:t>累计</w:t>
            </w:r>
          </w:p>
        </w:tc>
        <w:tc>
          <w:tcPr>
            <w:tcW w:w="1345" w:type="dxa"/>
            <w:tcBorders>
              <w:left w:val="single" w:color="auto" w:sz="4" w:space="0"/>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同期累计</w:t>
            </w:r>
          </w:p>
        </w:tc>
        <w:tc>
          <w:tcPr>
            <w:tcW w:w="1345" w:type="dxa"/>
            <w:tcBorders>
              <w:left w:val="single" w:color="auto" w:sz="4" w:space="0"/>
              <w:right w:val="nil"/>
            </w:tcBorders>
            <w:vAlign w:val="center"/>
          </w:tcPr>
          <w:p>
            <w:pPr>
              <w:spacing w:line="380" w:lineRule="exact"/>
              <w:jc w:val="center"/>
              <w:rPr>
                <w:color w:val="000000" w:themeColor="text1"/>
                <w:sz w:val="24"/>
                <w:szCs w:val="24"/>
              </w:rPr>
            </w:pPr>
            <w:r>
              <w:rPr>
                <w:rFonts w:hint="eastAsia"/>
                <w:color w:val="000000" w:themeColor="text1"/>
                <w:sz w:val="24"/>
                <w:szCs w:val="24"/>
              </w:rPr>
              <w:t>同比±%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参保人数（人）</w:t>
            </w:r>
          </w:p>
        </w:tc>
        <w:tc>
          <w:tcPr>
            <w:tcW w:w="1345" w:type="dxa"/>
            <w:tcBorders>
              <w:lef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-9906</w:t>
            </w:r>
          </w:p>
        </w:tc>
        <w:tc>
          <w:tcPr>
            <w:tcW w:w="1345" w:type="dxa"/>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37571</w:t>
            </w:r>
          </w:p>
        </w:tc>
        <w:tc>
          <w:tcPr>
            <w:tcW w:w="1345" w:type="dxa"/>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41944</w:t>
            </w:r>
          </w:p>
        </w:tc>
        <w:tc>
          <w:tcPr>
            <w:tcW w:w="1345" w:type="dxa"/>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保费收入(万元)</w:t>
            </w:r>
          </w:p>
        </w:tc>
        <w:tc>
          <w:tcPr>
            <w:tcW w:w="1345" w:type="dxa"/>
            <w:tcBorders>
              <w:lef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300</w:t>
            </w:r>
          </w:p>
        </w:tc>
        <w:tc>
          <w:tcPr>
            <w:tcW w:w="1345" w:type="dxa"/>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600</w:t>
            </w:r>
          </w:p>
        </w:tc>
        <w:tc>
          <w:tcPr>
            <w:tcW w:w="1345" w:type="dxa"/>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288</w:t>
            </w:r>
          </w:p>
        </w:tc>
        <w:tc>
          <w:tcPr>
            <w:tcW w:w="1345" w:type="dxa"/>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保费支出（万元）</w:t>
            </w:r>
          </w:p>
        </w:tc>
        <w:tc>
          <w:tcPr>
            <w:tcW w:w="1345" w:type="dxa"/>
            <w:tcBorders>
              <w:lef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400</w:t>
            </w:r>
          </w:p>
        </w:tc>
        <w:tc>
          <w:tcPr>
            <w:tcW w:w="1345" w:type="dxa"/>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501</w:t>
            </w:r>
          </w:p>
        </w:tc>
        <w:tc>
          <w:tcPr>
            <w:tcW w:w="1345" w:type="dxa"/>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240</w:t>
            </w:r>
          </w:p>
        </w:tc>
        <w:tc>
          <w:tcPr>
            <w:tcW w:w="1345" w:type="dxa"/>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Borders>
              <w:left w:val="nil"/>
            </w:tcBorders>
            <w:vAlign w:val="center"/>
          </w:tcPr>
          <w:p>
            <w:pPr>
              <w:spacing w:line="360" w:lineRule="exact"/>
              <w:rPr>
                <w:color w:val="000000" w:themeColor="text1"/>
                <w:sz w:val="24"/>
                <w:szCs w:val="24"/>
              </w:rPr>
            </w:pPr>
            <w:r>
              <w:rPr>
                <w:rFonts w:hint="eastAsia"/>
                <w:color w:val="000000" w:themeColor="text1"/>
                <w:sz w:val="24"/>
                <w:szCs w:val="24"/>
              </w:rPr>
              <w:t>保费结余（万元）</w:t>
            </w:r>
          </w:p>
        </w:tc>
        <w:tc>
          <w:tcPr>
            <w:tcW w:w="1345" w:type="dxa"/>
            <w:tcBorders>
              <w:lef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-100</w:t>
            </w:r>
          </w:p>
        </w:tc>
        <w:tc>
          <w:tcPr>
            <w:tcW w:w="1345" w:type="dxa"/>
            <w:tcBorders>
              <w:left w:val="nil"/>
              <w:right w:val="single" w:color="auto" w:sz="4" w:space="0"/>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99</w:t>
            </w:r>
          </w:p>
        </w:tc>
        <w:tc>
          <w:tcPr>
            <w:tcW w:w="1345" w:type="dxa"/>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48</w:t>
            </w:r>
          </w:p>
        </w:tc>
        <w:tc>
          <w:tcPr>
            <w:tcW w:w="1345" w:type="dxa"/>
            <w:tcBorders>
              <w:left w:val="single" w:color="auto" w:sz="4" w:space="0"/>
              <w:right w:val="nil"/>
            </w:tcBorders>
            <w:vAlign w:val="center"/>
          </w:tcPr>
          <w:p>
            <w:pPr>
              <w:spacing w:line="360" w:lineRule="exact"/>
              <w:jc w:val="center"/>
              <w:rPr>
                <w:rFonts w:hint="default" w:eastAsia="宋体"/>
                <w:color w:val="000000" w:themeColor="text1"/>
                <w:sz w:val="24"/>
                <w:szCs w:val="24"/>
                <w:lang w:val="en-US" w:eastAsia="zh-CN"/>
              </w:rPr>
            </w:pPr>
            <w:r>
              <w:rPr>
                <w:rFonts w:hint="eastAsia"/>
                <w:color w:val="000000" w:themeColor="text1"/>
                <w:sz w:val="24"/>
                <w:szCs w:val="24"/>
                <w:lang w:val="en-US" w:eastAsia="zh-CN"/>
              </w:rPr>
              <w:t>106.3</w:t>
            </w:r>
          </w:p>
        </w:tc>
      </w:tr>
    </w:tbl>
    <w:p>
      <w:pPr>
        <w:jc w:val="left"/>
        <w:outlineLvl w:val="0"/>
        <w:rPr>
          <w:rFonts w:ascii="宋体" w:hAnsi="宋体" w:cs="宋体"/>
          <w:color w:val="000000" w:themeColor="text1"/>
          <w:sz w:val="24"/>
          <w:szCs w:val="24"/>
        </w:rPr>
      </w:pPr>
    </w:p>
    <w:sectPr>
      <w:pgSz w:w="11906" w:h="16838"/>
      <w:pgMar w:top="1701" w:right="843" w:bottom="1361" w:left="1701" w:header="851" w:footer="1361" w:gutter="0"/>
      <w:cols w:space="720" w:num="1"/>
      <w:docGrid w:type="linesAndChars" w:linePitch="574" w:charSpace="38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swiss"/>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299"/>
  <w:drawingGridVerticalSpacing w:val="287"/>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0804"/>
    <w:rsid w:val="00000B21"/>
    <w:rsid w:val="00000CBE"/>
    <w:rsid w:val="00001BF2"/>
    <w:rsid w:val="00001EC5"/>
    <w:rsid w:val="0000277D"/>
    <w:rsid w:val="00003598"/>
    <w:rsid w:val="000038D0"/>
    <w:rsid w:val="000053A4"/>
    <w:rsid w:val="00010492"/>
    <w:rsid w:val="00010C6C"/>
    <w:rsid w:val="0001169F"/>
    <w:rsid w:val="00011D0D"/>
    <w:rsid w:val="00012BA7"/>
    <w:rsid w:val="00013028"/>
    <w:rsid w:val="000130D7"/>
    <w:rsid w:val="00013B8D"/>
    <w:rsid w:val="00013E0C"/>
    <w:rsid w:val="00014BD5"/>
    <w:rsid w:val="000156F7"/>
    <w:rsid w:val="0001628D"/>
    <w:rsid w:val="0001661B"/>
    <w:rsid w:val="000205D6"/>
    <w:rsid w:val="00020757"/>
    <w:rsid w:val="00021E38"/>
    <w:rsid w:val="00022385"/>
    <w:rsid w:val="00023C06"/>
    <w:rsid w:val="00023FE5"/>
    <w:rsid w:val="00024107"/>
    <w:rsid w:val="000244A9"/>
    <w:rsid w:val="00024905"/>
    <w:rsid w:val="00024DBB"/>
    <w:rsid w:val="00025AE5"/>
    <w:rsid w:val="00026063"/>
    <w:rsid w:val="00027653"/>
    <w:rsid w:val="00027D25"/>
    <w:rsid w:val="000300BC"/>
    <w:rsid w:val="0003024D"/>
    <w:rsid w:val="000303B9"/>
    <w:rsid w:val="00030ACB"/>
    <w:rsid w:val="00030F6A"/>
    <w:rsid w:val="000317E6"/>
    <w:rsid w:val="000328BE"/>
    <w:rsid w:val="00032AC6"/>
    <w:rsid w:val="00032CFA"/>
    <w:rsid w:val="00033498"/>
    <w:rsid w:val="000348F1"/>
    <w:rsid w:val="00034A77"/>
    <w:rsid w:val="00034BC0"/>
    <w:rsid w:val="00035416"/>
    <w:rsid w:val="0003762B"/>
    <w:rsid w:val="00037BD3"/>
    <w:rsid w:val="00042616"/>
    <w:rsid w:val="00042A93"/>
    <w:rsid w:val="0004514D"/>
    <w:rsid w:val="00045433"/>
    <w:rsid w:val="000457B8"/>
    <w:rsid w:val="0004592C"/>
    <w:rsid w:val="0004611C"/>
    <w:rsid w:val="00046448"/>
    <w:rsid w:val="000469ED"/>
    <w:rsid w:val="00047BAC"/>
    <w:rsid w:val="0005127A"/>
    <w:rsid w:val="0005153B"/>
    <w:rsid w:val="000533AD"/>
    <w:rsid w:val="000536C2"/>
    <w:rsid w:val="0005377B"/>
    <w:rsid w:val="000537B1"/>
    <w:rsid w:val="00053FF2"/>
    <w:rsid w:val="00054C40"/>
    <w:rsid w:val="000559FE"/>
    <w:rsid w:val="00056CC2"/>
    <w:rsid w:val="00060069"/>
    <w:rsid w:val="00061348"/>
    <w:rsid w:val="00063589"/>
    <w:rsid w:val="0006418D"/>
    <w:rsid w:val="000642CB"/>
    <w:rsid w:val="000646DC"/>
    <w:rsid w:val="00064A15"/>
    <w:rsid w:val="000661CA"/>
    <w:rsid w:val="0006639D"/>
    <w:rsid w:val="000665E0"/>
    <w:rsid w:val="000666D3"/>
    <w:rsid w:val="00066B44"/>
    <w:rsid w:val="00066DA7"/>
    <w:rsid w:val="00066F22"/>
    <w:rsid w:val="00067995"/>
    <w:rsid w:val="00070010"/>
    <w:rsid w:val="000704E1"/>
    <w:rsid w:val="00070609"/>
    <w:rsid w:val="000707E0"/>
    <w:rsid w:val="00071022"/>
    <w:rsid w:val="00071E9C"/>
    <w:rsid w:val="00072701"/>
    <w:rsid w:val="000740E3"/>
    <w:rsid w:val="00074C6F"/>
    <w:rsid w:val="00074D7C"/>
    <w:rsid w:val="00075DA8"/>
    <w:rsid w:val="00080EB6"/>
    <w:rsid w:val="00081000"/>
    <w:rsid w:val="0008119F"/>
    <w:rsid w:val="0008152F"/>
    <w:rsid w:val="000818BA"/>
    <w:rsid w:val="00082E10"/>
    <w:rsid w:val="00083E16"/>
    <w:rsid w:val="00084F58"/>
    <w:rsid w:val="000857C3"/>
    <w:rsid w:val="00086BA3"/>
    <w:rsid w:val="00087ABC"/>
    <w:rsid w:val="0009115F"/>
    <w:rsid w:val="00091D1A"/>
    <w:rsid w:val="00092195"/>
    <w:rsid w:val="000928A0"/>
    <w:rsid w:val="0009292C"/>
    <w:rsid w:val="00092DE8"/>
    <w:rsid w:val="0009392B"/>
    <w:rsid w:val="00094C7C"/>
    <w:rsid w:val="00095831"/>
    <w:rsid w:val="00096D2C"/>
    <w:rsid w:val="000A0B14"/>
    <w:rsid w:val="000A4069"/>
    <w:rsid w:val="000A4ADE"/>
    <w:rsid w:val="000A4BEC"/>
    <w:rsid w:val="000A4D62"/>
    <w:rsid w:val="000A7930"/>
    <w:rsid w:val="000A7B4D"/>
    <w:rsid w:val="000B0609"/>
    <w:rsid w:val="000B0CC0"/>
    <w:rsid w:val="000B0F42"/>
    <w:rsid w:val="000B14B2"/>
    <w:rsid w:val="000B150C"/>
    <w:rsid w:val="000B2A1B"/>
    <w:rsid w:val="000B2CD2"/>
    <w:rsid w:val="000B2FB6"/>
    <w:rsid w:val="000B34C3"/>
    <w:rsid w:val="000B36D6"/>
    <w:rsid w:val="000B4AEC"/>
    <w:rsid w:val="000B4B18"/>
    <w:rsid w:val="000B58C7"/>
    <w:rsid w:val="000B5AA7"/>
    <w:rsid w:val="000B6491"/>
    <w:rsid w:val="000B6647"/>
    <w:rsid w:val="000B7634"/>
    <w:rsid w:val="000C027D"/>
    <w:rsid w:val="000C0554"/>
    <w:rsid w:val="000C08F6"/>
    <w:rsid w:val="000C2462"/>
    <w:rsid w:val="000C258D"/>
    <w:rsid w:val="000C3739"/>
    <w:rsid w:val="000C3AD1"/>
    <w:rsid w:val="000C420E"/>
    <w:rsid w:val="000C56DD"/>
    <w:rsid w:val="000C5A22"/>
    <w:rsid w:val="000C5A65"/>
    <w:rsid w:val="000C5B9B"/>
    <w:rsid w:val="000C6A62"/>
    <w:rsid w:val="000C6F21"/>
    <w:rsid w:val="000C7C9E"/>
    <w:rsid w:val="000C7E13"/>
    <w:rsid w:val="000D283F"/>
    <w:rsid w:val="000D37C7"/>
    <w:rsid w:val="000D3A31"/>
    <w:rsid w:val="000D51A0"/>
    <w:rsid w:val="000D52C0"/>
    <w:rsid w:val="000D60F1"/>
    <w:rsid w:val="000D6288"/>
    <w:rsid w:val="000D721C"/>
    <w:rsid w:val="000D7F2C"/>
    <w:rsid w:val="000E06EB"/>
    <w:rsid w:val="000E1A2C"/>
    <w:rsid w:val="000E270A"/>
    <w:rsid w:val="000E3560"/>
    <w:rsid w:val="000E36E6"/>
    <w:rsid w:val="000E375E"/>
    <w:rsid w:val="000E44FF"/>
    <w:rsid w:val="000E6727"/>
    <w:rsid w:val="000E68E6"/>
    <w:rsid w:val="000E7002"/>
    <w:rsid w:val="000E7B73"/>
    <w:rsid w:val="000E7ED5"/>
    <w:rsid w:val="000F0668"/>
    <w:rsid w:val="000F1334"/>
    <w:rsid w:val="000F1730"/>
    <w:rsid w:val="000F24EF"/>
    <w:rsid w:val="000F32B8"/>
    <w:rsid w:val="000F360F"/>
    <w:rsid w:val="000F36F3"/>
    <w:rsid w:val="000F409D"/>
    <w:rsid w:val="000F4986"/>
    <w:rsid w:val="000F4C24"/>
    <w:rsid w:val="000F5963"/>
    <w:rsid w:val="000F6161"/>
    <w:rsid w:val="000F6FAC"/>
    <w:rsid w:val="000F7724"/>
    <w:rsid w:val="000F77B2"/>
    <w:rsid w:val="000F7BAB"/>
    <w:rsid w:val="000F7C12"/>
    <w:rsid w:val="001006D5"/>
    <w:rsid w:val="00101A55"/>
    <w:rsid w:val="001028AB"/>
    <w:rsid w:val="001045E0"/>
    <w:rsid w:val="00104ECD"/>
    <w:rsid w:val="00104F84"/>
    <w:rsid w:val="0010542F"/>
    <w:rsid w:val="001054DE"/>
    <w:rsid w:val="001057A2"/>
    <w:rsid w:val="00106124"/>
    <w:rsid w:val="001070E6"/>
    <w:rsid w:val="001071D6"/>
    <w:rsid w:val="00111762"/>
    <w:rsid w:val="001135F0"/>
    <w:rsid w:val="00113B94"/>
    <w:rsid w:val="00115658"/>
    <w:rsid w:val="0011585C"/>
    <w:rsid w:val="001162B7"/>
    <w:rsid w:val="0011660F"/>
    <w:rsid w:val="00116B1F"/>
    <w:rsid w:val="00117314"/>
    <w:rsid w:val="00117397"/>
    <w:rsid w:val="00117CB3"/>
    <w:rsid w:val="001202E5"/>
    <w:rsid w:val="00121122"/>
    <w:rsid w:val="0012118A"/>
    <w:rsid w:val="001211C0"/>
    <w:rsid w:val="00121ADD"/>
    <w:rsid w:val="0012226F"/>
    <w:rsid w:val="00122D2C"/>
    <w:rsid w:val="00122F03"/>
    <w:rsid w:val="00123C3C"/>
    <w:rsid w:val="0012611E"/>
    <w:rsid w:val="00126378"/>
    <w:rsid w:val="00130202"/>
    <w:rsid w:val="0013033B"/>
    <w:rsid w:val="0013145E"/>
    <w:rsid w:val="00131B7E"/>
    <w:rsid w:val="00131FFE"/>
    <w:rsid w:val="001325E4"/>
    <w:rsid w:val="00132C13"/>
    <w:rsid w:val="00132E19"/>
    <w:rsid w:val="00133065"/>
    <w:rsid w:val="001330D6"/>
    <w:rsid w:val="0013461A"/>
    <w:rsid w:val="00134C6C"/>
    <w:rsid w:val="00134D68"/>
    <w:rsid w:val="001351FE"/>
    <w:rsid w:val="001352E0"/>
    <w:rsid w:val="001358FC"/>
    <w:rsid w:val="001366C4"/>
    <w:rsid w:val="00137817"/>
    <w:rsid w:val="00137A71"/>
    <w:rsid w:val="0014158F"/>
    <w:rsid w:val="001428E5"/>
    <w:rsid w:val="00142CE2"/>
    <w:rsid w:val="00142FDD"/>
    <w:rsid w:val="001439ED"/>
    <w:rsid w:val="00143A4E"/>
    <w:rsid w:val="00143E62"/>
    <w:rsid w:val="0014429B"/>
    <w:rsid w:val="0014444D"/>
    <w:rsid w:val="00144849"/>
    <w:rsid w:val="001457A0"/>
    <w:rsid w:val="00145B66"/>
    <w:rsid w:val="00145D91"/>
    <w:rsid w:val="001465A3"/>
    <w:rsid w:val="001468A9"/>
    <w:rsid w:val="00146C7F"/>
    <w:rsid w:val="00146DBA"/>
    <w:rsid w:val="00147320"/>
    <w:rsid w:val="001477A6"/>
    <w:rsid w:val="00150776"/>
    <w:rsid w:val="00151609"/>
    <w:rsid w:val="00152A8E"/>
    <w:rsid w:val="0015377C"/>
    <w:rsid w:val="00154B0B"/>
    <w:rsid w:val="00155504"/>
    <w:rsid w:val="001577E4"/>
    <w:rsid w:val="001621AA"/>
    <w:rsid w:val="001639A9"/>
    <w:rsid w:val="00164820"/>
    <w:rsid w:val="00164F8D"/>
    <w:rsid w:val="001658CD"/>
    <w:rsid w:val="00165AD5"/>
    <w:rsid w:val="0016605A"/>
    <w:rsid w:val="00167CBD"/>
    <w:rsid w:val="00170159"/>
    <w:rsid w:val="001704A4"/>
    <w:rsid w:val="00171439"/>
    <w:rsid w:val="0017177E"/>
    <w:rsid w:val="001726CB"/>
    <w:rsid w:val="001729D4"/>
    <w:rsid w:val="00172A27"/>
    <w:rsid w:val="00172BF0"/>
    <w:rsid w:val="00172C9F"/>
    <w:rsid w:val="001735C0"/>
    <w:rsid w:val="00176A3E"/>
    <w:rsid w:val="00176A47"/>
    <w:rsid w:val="00177605"/>
    <w:rsid w:val="00177E28"/>
    <w:rsid w:val="00180C78"/>
    <w:rsid w:val="00180CE4"/>
    <w:rsid w:val="0018151D"/>
    <w:rsid w:val="001815B3"/>
    <w:rsid w:val="00181B73"/>
    <w:rsid w:val="00182A15"/>
    <w:rsid w:val="00182C2B"/>
    <w:rsid w:val="00183104"/>
    <w:rsid w:val="00184C8E"/>
    <w:rsid w:val="00185B0F"/>
    <w:rsid w:val="00186383"/>
    <w:rsid w:val="00190AD4"/>
    <w:rsid w:val="00190D37"/>
    <w:rsid w:val="00191056"/>
    <w:rsid w:val="00191309"/>
    <w:rsid w:val="001914DD"/>
    <w:rsid w:val="0019177E"/>
    <w:rsid w:val="00191A53"/>
    <w:rsid w:val="00192C1F"/>
    <w:rsid w:val="0019346B"/>
    <w:rsid w:val="001934B7"/>
    <w:rsid w:val="0019407C"/>
    <w:rsid w:val="001942B7"/>
    <w:rsid w:val="00194CA7"/>
    <w:rsid w:val="0019594C"/>
    <w:rsid w:val="00195C5A"/>
    <w:rsid w:val="001964DE"/>
    <w:rsid w:val="00196654"/>
    <w:rsid w:val="00196743"/>
    <w:rsid w:val="0019679A"/>
    <w:rsid w:val="00196D44"/>
    <w:rsid w:val="0019788B"/>
    <w:rsid w:val="001A0208"/>
    <w:rsid w:val="001A06AC"/>
    <w:rsid w:val="001A0BEE"/>
    <w:rsid w:val="001A1842"/>
    <w:rsid w:val="001A242A"/>
    <w:rsid w:val="001A2959"/>
    <w:rsid w:val="001A4CCF"/>
    <w:rsid w:val="001A4CD6"/>
    <w:rsid w:val="001A7821"/>
    <w:rsid w:val="001B0076"/>
    <w:rsid w:val="001B0467"/>
    <w:rsid w:val="001B10F5"/>
    <w:rsid w:val="001B1CF0"/>
    <w:rsid w:val="001B2F1E"/>
    <w:rsid w:val="001B2F69"/>
    <w:rsid w:val="001B31F2"/>
    <w:rsid w:val="001B381C"/>
    <w:rsid w:val="001B4095"/>
    <w:rsid w:val="001B503E"/>
    <w:rsid w:val="001B61B9"/>
    <w:rsid w:val="001B7C78"/>
    <w:rsid w:val="001C038C"/>
    <w:rsid w:val="001C0CBC"/>
    <w:rsid w:val="001C1361"/>
    <w:rsid w:val="001C163A"/>
    <w:rsid w:val="001C171F"/>
    <w:rsid w:val="001C22F7"/>
    <w:rsid w:val="001C40F3"/>
    <w:rsid w:val="001C43C3"/>
    <w:rsid w:val="001C47B8"/>
    <w:rsid w:val="001C5A5E"/>
    <w:rsid w:val="001C6F96"/>
    <w:rsid w:val="001C74A2"/>
    <w:rsid w:val="001C7945"/>
    <w:rsid w:val="001C7CE4"/>
    <w:rsid w:val="001C7E54"/>
    <w:rsid w:val="001D00E3"/>
    <w:rsid w:val="001D02D7"/>
    <w:rsid w:val="001D176C"/>
    <w:rsid w:val="001D1A60"/>
    <w:rsid w:val="001D2793"/>
    <w:rsid w:val="001D29C1"/>
    <w:rsid w:val="001D371A"/>
    <w:rsid w:val="001D4DA3"/>
    <w:rsid w:val="001D4E7E"/>
    <w:rsid w:val="001D4E9C"/>
    <w:rsid w:val="001D51F1"/>
    <w:rsid w:val="001D52D5"/>
    <w:rsid w:val="001D5364"/>
    <w:rsid w:val="001D5454"/>
    <w:rsid w:val="001D54B6"/>
    <w:rsid w:val="001D552C"/>
    <w:rsid w:val="001D57EB"/>
    <w:rsid w:val="001D66F6"/>
    <w:rsid w:val="001D6DF2"/>
    <w:rsid w:val="001D7516"/>
    <w:rsid w:val="001D7B68"/>
    <w:rsid w:val="001E03E1"/>
    <w:rsid w:val="001E04C9"/>
    <w:rsid w:val="001E0836"/>
    <w:rsid w:val="001E1B71"/>
    <w:rsid w:val="001E245E"/>
    <w:rsid w:val="001E2820"/>
    <w:rsid w:val="001E2994"/>
    <w:rsid w:val="001E359C"/>
    <w:rsid w:val="001E4936"/>
    <w:rsid w:val="001E5196"/>
    <w:rsid w:val="001E61DD"/>
    <w:rsid w:val="001E6B7C"/>
    <w:rsid w:val="001E6EC0"/>
    <w:rsid w:val="001F1F60"/>
    <w:rsid w:val="001F2024"/>
    <w:rsid w:val="001F2477"/>
    <w:rsid w:val="001F25F0"/>
    <w:rsid w:val="001F2836"/>
    <w:rsid w:val="001F302F"/>
    <w:rsid w:val="001F331B"/>
    <w:rsid w:val="001F3736"/>
    <w:rsid w:val="001F3A50"/>
    <w:rsid w:val="001F3E48"/>
    <w:rsid w:val="001F4297"/>
    <w:rsid w:val="001F45E5"/>
    <w:rsid w:val="001F5131"/>
    <w:rsid w:val="001F6A8E"/>
    <w:rsid w:val="001F6BE7"/>
    <w:rsid w:val="00200DD8"/>
    <w:rsid w:val="00201628"/>
    <w:rsid w:val="00201990"/>
    <w:rsid w:val="0020264F"/>
    <w:rsid w:val="00203EDC"/>
    <w:rsid w:val="002040D8"/>
    <w:rsid w:val="00204568"/>
    <w:rsid w:val="002052A8"/>
    <w:rsid w:val="0020574A"/>
    <w:rsid w:val="00205E45"/>
    <w:rsid w:val="00207B10"/>
    <w:rsid w:val="0021065D"/>
    <w:rsid w:val="00210D06"/>
    <w:rsid w:val="002129DD"/>
    <w:rsid w:val="00212EB5"/>
    <w:rsid w:val="00214724"/>
    <w:rsid w:val="0021540B"/>
    <w:rsid w:val="002167A8"/>
    <w:rsid w:val="00216B5F"/>
    <w:rsid w:val="00217946"/>
    <w:rsid w:val="002205E9"/>
    <w:rsid w:val="00221AE6"/>
    <w:rsid w:val="002226E4"/>
    <w:rsid w:val="0022358F"/>
    <w:rsid w:val="00224097"/>
    <w:rsid w:val="00224176"/>
    <w:rsid w:val="0022422C"/>
    <w:rsid w:val="00224789"/>
    <w:rsid w:val="00224865"/>
    <w:rsid w:val="002259D0"/>
    <w:rsid w:val="00225DC2"/>
    <w:rsid w:val="00225E00"/>
    <w:rsid w:val="00225FAD"/>
    <w:rsid w:val="00227401"/>
    <w:rsid w:val="00227DBB"/>
    <w:rsid w:val="002308E0"/>
    <w:rsid w:val="00231863"/>
    <w:rsid w:val="00232020"/>
    <w:rsid w:val="002332EA"/>
    <w:rsid w:val="0023525E"/>
    <w:rsid w:val="00235E87"/>
    <w:rsid w:val="002373FC"/>
    <w:rsid w:val="00237874"/>
    <w:rsid w:val="00237DC9"/>
    <w:rsid w:val="002409F0"/>
    <w:rsid w:val="00240E02"/>
    <w:rsid w:val="002413DC"/>
    <w:rsid w:val="002426D1"/>
    <w:rsid w:val="00242C5D"/>
    <w:rsid w:val="00242E93"/>
    <w:rsid w:val="002434E3"/>
    <w:rsid w:val="00243ECF"/>
    <w:rsid w:val="00244187"/>
    <w:rsid w:val="00244E46"/>
    <w:rsid w:val="00245240"/>
    <w:rsid w:val="00245336"/>
    <w:rsid w:val="002457EA"/>
    <w:rsid w:val="002459EC"/>
    <w:rsid w:val="002462FA"/>
    <w:rsid w:val="002479BC"/>
    <w:rsid w:val="00250BF7"/>
    <w:rsid w:val="00250EA6"/>
    <w:rsid w:val="00251A4C"/>
    <w:rsid w:val="00253676"/>
    <w:rsid w:val="0025377F"/>
    <w:rsid w:val="00254703"/>
    <w:rsid w:val="002549EC"/>
    <w:rsid w:val="00254AE4"/>
    <w:rsid w:val="00254F74"/>
    <w:rsid w:val="002553E6"/>
    <w:rsid w:val="002574D0"/>
    <w:rsid w:val="002611E1"/>
    <w:rsid w:val="00261332"/>
    <w:rsid w:val="002616AE"/>
    <w:rsid w:val="00261BF5"/>
    <w:rsid w:val="00264625"/>
    <w:rsid w:val="00264824"/>
    <w:rsid w:val="00264C74"/>
    <w:rsid w:val="00264D12"/>
    <w:rsid w:val="00265AB1"/>
    <w:rsid w:val="00266C68"/>
    <w:rsid w:val="002704F0"/>
    <w:rsid w:val="0027109E"/>
    <w:rsid w:val="002718B5"/>
    <w:rsid w:val="0027220A"/>
    <w:rsid w:val="00274A23"/>
    <w:rsid w:val="00274C62"/>
    <w:rsid w:val="002759F3"/>
    <w:rsid w:val="00275ED2"/>
    <w:rsid w:val="0027628C"/>
    <w:rsid w:val="00276CD3"/>
    <w:rsid w:val="00276DD4"/>
    <w:rsid w:val="002770D8"/>
    <w:rsid w:val="00277358"/>
    <w:rsid w:val="00277CFC"/>
    <w:rsid w:val="002804D6"/>
    <w:rsid w:val="002804E5"/>
    <w:rsid w:val="00280631"/>
    <w:rsid w:val="002812A7"/>
    <w:rsid w:val="002812E9"/>
    <w:rsid w:val="00281859"/>
    <w:rsid w:val="00281946"/>
    <w:rsid w:val="00281A2A"/>
    <w:rsid w:val="00281A42"/>
    <w:rsid w:val="00281D0A"/>
    <w:rsid w:val="00282C26"/>
    <w:rsid w:val="00282DA0"/>
    <w:rsid w:val="002835C1"/>
    <w:rsid w:val="00283DFA"/>
    <w:rsid w:val="00285CD7"/>
    <w:rsid w:val="00285CFD"/>
    <w:rsid w:val="002861C3"/>
    <w:rsid w:val="002868EF"/>
    <w:rsid w:val="0028734D"/>
    <w:rsid w:val="00287C7C"/>
    <w:rsid w:val="002912A4"/>
    <w:rsid w:val="002927C0"/>
    <w:rsid w:val="002928C8"/>
    <w:rsid w:val="00293548"/>
    <w:rsid w:val="00293E11"/>
    <w:rsid w:val="002941E8"/>
    <w:rsid w:val="00294749"/>
    <w:rsid w:val="00294D94"/>
    <w:rsid w:val="0029504B"/>
    <w:rsid w:val="002967A6"/>
    <w:rsid w:val="00297599"/>
    <w:rsid w:val="002975E3"/>
    <w:rsid w:val="002A0258"/>
    <w:rsid w:val="002A1519"/>
    <w:rsid w:val="002A173C"/>
    <w:rsid w:val="002A3B11"/>
    <w:rsid w:val="002A3C98"/>
    <w:rsid w:val="002A3F30"/>
    <w:rsid w:val="002A44DE"/>
    <w:rsid w:val="002A4675"/>
    <w:rsid w:val="002A4AB0"/>
    <w:rsid w:val="002A4B4F"/>
    <w:rsid w:val="002A4E19"/>
    <w:rsid w:val="002A51FD"/>
    <w:rsid w:val="002A57E2"/>
    <w:rsid w:val="002A64FA"/>
    <w:rsid w:val="002A6F3D"/>
    <w:rsid w:val="002A73A1"/>
    <w:rsid w:val="002A78B3"/>
    <w:rsid w:val="002A7D6C"/>
    <w:rsid w:val="002B008E"/>
    <w:rsid w:val="002B0BCB"/>
    <w:rsid w:val="002B1621"/>
    <w:rsid w:val="002B18BA"/>
    <w:rsid w:val="002B1DE4"/>
    <w:rsid w:val="002B3081"/>
    <w:rsid w:val="002B4121"/>
    <w:rsid w:val="002B453F"/>
    <w:rsid w:val="002B4F52"/>
    <w:rsid w:val="002B5525"/>
    <w:rsid w:val="002B5EE4"/>
    <w:rsid w:val="002B646A"/>
    <w:rsid w:val="002B69E4"/>
    <w:rsid w:val="002C0463"/>
    <w:rsid w:val="002C073A"/>
    <w:rsid w:val="002C3D0F"/>
    <w:rsid w:val="002C3D88"/>
    <w:rsid w:val="002C4707"/>
    <w:rsid w:val="002C5075"/>
    <w:rsid w:val="002C5CDD"/>
    <w:rsid w:val="002C5DAF"/>
    <w:rsid w:val="002C68CC"/>
    <w:rsid w:val="002C6CFE"/>
    <w:rsid w:val="002D05B0"/>
    <w:rsid w:val="002D0F39"/>
    <w:rsid w:val="002D1521"/>
    <w:rsid w:val="002D32D2"/>
    <w:rsid w:val="002D3563"/>
    <w:rsid w:val="002D3646"/>
    <w:rsid w:val="002D4289"/>
    <w:rsid w:val="002D45E3"/>
    <w:rsid w:val="002D4EB7"/>
    <w:rsid w:val="002D5213"/>
    <w:rsid w:val="002D5C84"/>
    <w:rsid w:val="002D5D79"/>
    <w:rsid w:val="002D630A"/>
    <w:rsid w:val="002D6C31"/>
    <w:rsid w:val="002D6F58"/>
    <w:rsid w:val="002E1240"/>
    <w:rsid w:val="002E1794"/>
    <w:rsid w:val="002E1FDA"/>
    <w:rsid w:val="002E318B"/>
    <w:rsid w:val="002E3282"/>
    <w:rsid w:val="002E36F6"/>
    <w:rsid w:val="002E38EF"/>
    <w:rsid w:val="002E3CF6"/>
    <w:rsid w:val="002E3F6F"/>
    <w:rsid w:val="002E40C6"/>
    <w:rsid w:val="002E4499"/>
    <w:rsid w:val="002E459B"/>
    <w:rsid w:val="002E51F0"/>
    <w:rsid w:val="002E5271"/>
    <w:rsid w:val="002E54E2"/>
    <w:rsid w:val="002E55A4"/>
    <w:rsid w:val="002E6155"/>
    <w:rsid w:val="002E66BD"/>
    <w:rsid w:val="002E6EF1"/>
    <w:rsid w:val="002F0338"/>
    <w:rsid w:val="002F08CB"/>
    <w:rsid w:val="002F099D"/>
    <w:rsid w:val="002F169C"/>
    <w:rsid w:val="002F1F7C"/>
    <w:rsid w:val="002F2D77"/>
    <w:rsid w:val="002F35DE"/>
    <w:rsid w:val="002F3D41"/>
    <w:rsid w:val="002F4417"/>
    <w:rsid w:val="002F458E"/>
    <w:rsid w:val="002F4BC4"/>
    <w:rsid w:val="002F55EF"/>
    <w:rsid w:val="002F5B2B"/>
    <w:rsid w:val="002F6220"/>
    <w:rsid w:val="002F6760"/>
    <w:rsid w:val="002F6B74"/>
    <w:rsid w:val="002F755C"/>
    <w:rsid w:val="002F780A"/>
    <w:rsid w:val="002F7BB0"/>
    <w:rsid w:val="00300197"/>
    <w:rsid w:val="003003AD"/>
    <w:rsid w:val="00300AE8"/>
    <w:rsid w:val="0030117B"/>
    <w:rsid w:val="00302BE7"/>
    <w:rsid w:val="00302C39"/>
    <w:rsid w:val="00303856"/>
    <w:rsid w:val="00303DE1"/>
    <w:rsid w:val="003042F2"/>
    <w:rsid w:val="00304982"/>
    <w:rsid w:val="00306C3F"/>
    <w:rsid w:val="0030723C"/>
    <w:rsid w:val="003102BE"/>
    <w:rsid w:val="003103AD"/>
    <w:rsid w:val="00310927"/>
    <w:rsid w:val="003129A4"/>
    <w:rsid w:val="003133C4"/>
    <w:rsid w:val="00314905"/>
    <w:rsid w:val="00316DBE"/>
    <w:rsid w:val="00316E7B"/>
    <w:rsid w:val="00317257"/>
    <w:rsid w:val="00317731"/>
    <w:rsid w:val="00317AEC"/>
    <w:rsid w:val="0032050B"/>
    <w:rsid w:val="00320CD9"/>
    <w:rsid w:val="00320E50"/>
    <w:rsid w:val="00320ED2"/>
    <w:rsid w:val="00321EB0"/>
    <w:rsid w:val="00321ECF"/>
    <w:rsid w:val="003220A5"/>
    <w:rsid w:val="00322338"/>
    <w:rsid w:val="00322593"/>
    <w:rsid w:val="003227EB"/>
    <w:rsid w:val="00323767"/>
    <w:rsid w:val="00324C9A"/>
    <w:rsid w:val="00324CDC"/>
    <w:rsid w:val="00324EC0"/>
    <w:rsid w:val="003257AD"/>
    <w:rsid w:val="003267C7"/>
    <w:rsid w:val="0032690D"/>
    <w:rsid w:val="00327178"/>
    <w:rsid w:val="003272A5"/>
    <w:rsid w:val="00330378"/>
    <w:rsid w:val="00330D07"/>
    <w:rsid w:val="003315B9"/>
    <w:rsid w:val="0033229C"/>
    <w:rsid w:val="0033338F"/>
    <w:rsid w:val="00333667"/>
    <w:rsid w:val="00334CC4"/>
    <w:rsid w:val="00335162"/>
    <w:rsid w:val="00335366"/>
    <w:rsid w:val="00337447"/>
    <w:rsid w:val="00337FC7"/>
    <w:rsid w:val="0034017A"/>
    <w:rsid w:val="00340893"/>
    <w:rsid w:val="0034121A"/>
    <w:rsid w:val="00341730"/>
    <w:rsid w:val="00342411"/>
    <w:rsid w:val="00342A83"/>
    <w:rsid w:val="003435E5"/>
    <w:rsid w:val="00343643"/>
    <w:rsid w:val="00343A64"/>
    <w:rsid w:val="00343B35"/>
    <w:rsid w:val="00343CBD"/>
    <w:rsid w:val="003442CF"/>
    <w:rsid w:val="00344417"/>
    <w:rsid w:val="003444FB"/>
    <w:rsid w:val="003447AD"/>
    <w:rsid w:val="00344842"/>
    <w:rsid w:val="00346AE7"/>
    <w:rsid w:val="003475DC"/>
    <w:rsid w:val="00347B3C"/>
    <w:rsid w:val="003514F0"/>
    <w:rsid w:val="003515EE"/>
    <w:rsid w:val="00351BD0"/>
    <w:rsid w:val="00351C04"/>
    <w:rsid w:val="003529CF"/>
    <w:rsid w:val="00352C4E"/>
    <w:rsid w:val="00353667"/>
    <w:rsid w:val="0035406F"/>
    <w:rsid w:val="00354094"/>
    <w:rsid w:val="0035433D"/>
    <w:rsid w:val="003547CC"/>
    <w:rsid w:val="00354E97"/>
    <w:rsid w:val="00355064"/>
    <w:rsid w:val="00355211"/>
    <w:rsid w:val="00357132"/>
    <w:rsid w:val="00357AB0"/>
    <w:rsid w:val="00357BA3"/>
    <w:rsid w:val="00360320"/>
    <w:rsid w:val="003612B8"/>
    <w:rsid w:val="00361CA3"/>
    <w:rsid w:val="0036267F"/>
    <w:rsid w:val="003628B3"/>
    <w:rsid w:val="00362E7D"/>
    <w:rsid w:val="003631BA"/>
    <w:rsid w:val="003632F3"/>
    <w:rsid w:val="00363740"/>
    <w:rsid w:val="00363E32"/>
    <w:rsid w:val="00364A58"/>
    <w:rsid w:val="00364B28"/>
    <w:rsid w:val="0036557B"/>
    <w:rsid w:val="00365CF3"/>
    <w:rsid w:val="00365F0C"/>
    <w:rsid w:val="00366D55"/>
    <w:rsid w:val="0037018E"/>
    <w:rsid w:val="0037105C"/>
    <w:rsid w:val="00371F2E"/>
    <w:rsid w:val="00372503"/>
    <w:rsid w:val="0037262D"/>
    <w:rsid w:val="0037298E"/>
    <w:rsid w:val="0037299D"/>
    <w:rsid w:val="00372F11"/>
    <w:rsid w:val="003732F7"/>
    <w:rsid w:val="00373F67"/>
    <w:rsid w:val="00374386"/>
    <w:rsid w:val="003751B1"/>
    <w:rsid w:val="00375873"/>
    <w:rsid w:val="00375BA0"/>
    <w:rsid w:val="00376336"/>
    <w:rsid w:val="003771EC"/>
    <w:rsid w:val="003778DF"/>
    <w:rsid w:val="00377B23"/>
    <w:rsid w:val="00380F18"/>
    <w:rsid w:val="00381096"/>
    <w:rsid w:val="0038116A"/>
    <w:rsid w:val="00382BE2"/>
    <w:rsid w:val="00382D04"/>
    <w:rsid w:val="00382EEF"/>
    <w:rsid w:val="00383F9C"/>
    <w:rsid w:val="00384660"/>
    <w:rsid w:val="003854C8"/>
    <w:rsid w:val="003857B1"/>
    <w:rsid w:val="00385F2D"/>
    <w:rsid w:val="00385F75"/>
    <w:rsid w:val="00385FB6"/>
    <w:rsid w:val="003871EB"/>
    <w:rsid w:val="00387310"/>
    <w:rsid w:val="00387DE4"/>
    <w:rsid w:val="0039065E"/>
    <w:rsid w:val="00390EFA"/>
    <w:rsid w:val="003910EA"/>
    <w:rsid w:val="00391A14"/>
    <w:rsid w:val="0039284B"/>
    <w:rsid w:val="00392A34"/>
    <w:rsid w:val="00392DFD"/>
    <w:rsid w:val="00393885"/>
    <w:rsid w:val="00393CD9"/>
    <w:rsid w:val="0039434C"/>
    <w:rsid w:val="00394D6F"/>
    <w:rsid w:val="003A0AC8"/>
    <w:rsid w:val="003A0C45"/>
    <w:rsid w:val="003A2013"/>
    <w:rsid w:val="003A3218"/>
    <w:rsid w:val="003A39DA"/>
    <w:rsid w:val="003A48FF"/>
    <w:rsid w:val="003A4963"/>
    <w:rsid w:val="003A4F88"/>
    <w:rsid w:val="003A57CA"/>
    <w:rsid w:val="003A5DFD"/>
    <w:rsid w:val="003B0A45"/>
    <w:rsid w:val="003B0E7D"/>
    <w:rsid w:val="003B13BB"/>
    <w:rsid w:val="003B148D"/>
    <w:rsid w:val="003B2D4F"/>
    <w:rsid w:val="003B3A21"/>
    <w:rsid w:val="003B424C"/>
    <w:rsid w:val="003B4353"/>
    <w:rsid w:val="003B48B6"/>
    <w:rsid w:val="003B5FB9"/>
    <w:rsid w:val="003B6619"/>
    <w:rsid w:val="003B6BAA"/>
    <w:rsid w:val="003C028F"/>
    <w:rsid w:val="003C139B"/>
    <w:rsid w:val="003C1403"/>
    <w:rsid w:val="003C1639"/>
    <w:rsid w:val="003C22BA"/>
    <w:rsid w:val="003C3B9B"/>
    <w:rsid w:val="003C4BD9"/>
    <w:rsid w:val="003C52B9"/>
    <w:rsid w:val="003C5718"/>
    <w:rsid w:val="003C573F"/>
    <w:rsid w:val="003C5878"/>
    <w:rsid w:val="003C5A71"/>
    <w:rsid w:val="003C6958"/>
    <w:rsid w:val="003C6E45"/>
    <w:rsid w:val="003C6E9E"/>
    <w:rsid w:val="003D030B"/>
    <w:rsid w:val="003D08A7"/>
    <w:rsid w:val="003D0D7A"/>
    <w:rsid w:val="003D2524"/>
    <w:rsid w:val="003D2DF6"/>
    <w:rsid w:val="003D30D7"/>
    <w:rsid w:val="003D4954"/>
    <w:rsid w:val="003D4FAE"/>
    <w:rsid w:val="003D515D"/>
    <w:rsid w:val="003D5B6A"/>
    <w:rsid w:val="003D5BFC"/>
    <w:rsid w:val="003D659F"/>
    <w:rsid w:val="003D6AE1"/>
    <w:rsid w:val="003D75F0"/>
    <w:rsid w:val="003E0119"/>
    <w:rsid w:val="003E0B1C"/>
    <w:rsid w:val="003E0F15"/>
    <w:rsid w:val="003E13C1"/>
    <w:rsid w:val="003E13FD"/>
    <w:rsid w:val="003E2551"/>
    <w:rsid w:val="003E2962"/>
    <w:rsid w:val="003E31CE"/>
    <w:rsid w:val="003E4162"/>
    <w:rsid w:val="003E4313"/>
    <w:rsid w:val="003E441E"/>
    <w:rsid w:val="003E4463"/>
    <w:rsid w:val="003E6ABC"/>
    <w:rsid w:val="003E7747"/>
    <w:rsid w:val="003E7B85"/>
    <w:rsid w:val="003E7BBF"/>
    <w:rsid w:val="003E7F6D"/>
    <w:rsid w:val="003F00BB"/>
    <w:rsid w:val="003F3917"/>
    <w:rsid w:val="003F41EB"/>
    <w:rsid w:val="003F4BE7"/>
    <w:rsid w:val="003F4E1F"/>
    <w:rsid w:val="003F4F09"/>
    <w:rsid w:val="003F632B"/>
    <w:rsid w:val="003F7EC2"/>
    <w:rsid w:val="00401EF2"/>
    <w:rsid w:val="004028AE"/>
    <w:rsid w:val="00402C4D"/>
    <w:rsid w:val="004049B9"/>
    <w:rsid w:val="004049DA"/>
    <w:rsid w:val="004056D3"/>
    <w:rsid w:val="00406334"/>
    <w:rsid w:val="0040646E"/>
    <w:rsid w:val="0040775C"/>
    <w:rsid w:val="00410137"/>
    <w:rsid w:val="004108D4"/>
    <w:rsid w:val="004110D1"/>
    <w:rsid w:val="00412BC9"/>
    <w:rsid w:val="00412CB6"/>
    <w:rsid w:val="00413825"/>
    <w:rsid w:val="0041386C"/>
    <w:rsid w:val="00413ED7"/>
    <w:rsid w:val="00415322"/>
    <w:rsid w:val="00415899"/>
    <w:rsid w:val="00415A3A"/>
    <w:rsid w:val="004164B1"/>
    <w:rsid w:val="0041685E"/>
    <w:rsid w:val="0041725C"/>
    <w:rsid w:val="00417789"/>
    <w:rsid w:val="004178AF"/>
    <w:rsid w:val="00417EAA"/>
    <w:rsid w:val="00420E94"/>
    <w:rsid w:val="00423A9A"/>
    <w:rsid w:val="0042405F"/>
    <w:rsid w:val="00424373"/>
    <w:rsid w:val="00424793"/>
    <w:rsid w:val="00424C85"/>
    <w:rsid w:val="00425040"/>
    <w:rsid w:val="0042569C"/>
    <w:rsid w:val="00426A3E"/>
    <w:rsid w:val="00430CB5"/>
    <w:rsid w:val="004313EB"/>
    <w:rsid w:val="00431B03"/>
    <w:rsid w:val="00432172"/>
    <w:rsid w:val="00432F99"/>
    <w:rsid w:val="004333B9"/>
    <w:rsid w:val="004347DF"/>
    <w:rsid w:val="0043594B"/>
    <w:rsid w:val="00437151"/>
    <w:rsid w:val="004372B5"/>
    <w:rsid w:val="0043756D"/>
    <w:rsid w:val="0043764D"/>
    <w:rsid w:val="00440987"/>
    <w:rsid w:val="00440D69"/>
    <w:rsid w:val="0044141D"/>
    <w:rsid w:val="00442BE0"/>
    <w:rsid w:val="00442BF0"/>
    <w:rsid w:val="00443CB1"/>
    <w:rsid w:val="00444474"/>
    <w:rsid w:val="0044464F"/>
    <w:rsid w:val="004448A9"/>
    <w:rsid w:val="00445186"/>
    <w:rsid w:val="004465E7"/>
    <w:rsid w:val="00446A6B"/>
    <w:rsid w:val="00446F16"/>
    <w:rsid w:val="004473A6"/>
    <w:rsid w:val="0044761B"/>
    <w:rsid w:val="00447B97"/>
    <w:rsid w:val="00447D8A"/>
    <w:rsid w:val="00450665"/>
    <w:rsid w:val="00450BEB"/>
    <w:rsid w:val="00450D01"/>
    <w:rsid w:val="004515B6"/>
    <w:rsid w:val="00452230"/>
    <w:rsid w:val="004526B7"/>
    <w:rsid w:val="00452CED"/>
    <w:rsid w:val="00453137"/>
    <w:rsid w:val="004538C5"/>
    <w:rsid w:val="00454EBE"/>
    <w:rsid w:val="00455E42"/>
    <w:rsid w:val="00456978"/>
    <w:rsid w:val="00456D00"/>
    <w:rsid w:val="004579C9"/>
    <w:rsid w:val="004579D6"/>
    <w:rsid w:val="00457D00"/>
    <w:rsid w:val="00460D30"/>
    <w:rsid w:val="00460EA5"/>
    <w:rsid w:val="00460FF2"/>
    <w:rsid w:val="004613D6"/>
    <w:rsid w:val="00461D03"/>
    <w:rsid w:val="004626CF"/>
    <w:rsid w:val="00463A17"/>
    <w:rsid w:val="00464004"/>
    <w:rsid w:val="0046409D"/>
    <w:rsid w:val="00465324"/>
    <w:rsid w:val="00465398"/>
    <w:rsid w:val="00465D51"/>
    <w:rsid w:val="00465FB5"/>
    <w:rsid w:val="004677FD"/>
    <w:rsid w:val="00467C94"/>
    <w:rsid w:val="0047108D"/>
    <w:rsid w:val="004710AF"/>
    <w:rsid w:val="004713ED"/>
    <w:rsid w:val="004716DE"/>
    <w:rsid w:val="004729DE"/>
    <w:rsid w:val="0047308C"/>
    <w:rsid w:val="0047348F"/>
    <w:rsid w:val="00474087"/>
    <w:rsid w:val="004746CD"/>
    <w:rsid w:val="0047473D"/>
    <w:rsid w:val="004747C9"/>
    <w:rsid w:val="00474F22"/>
    <w:rsid w:val="00480457"/>
    <w:rsid w:val="0048158E"/>
    <w:rsid w:val="004815E3"/>
    <w:rsid w:val="00481611"/>
    <w:rsid w:val="004831F3"/>
    <w:rsid w:val="00483B1D"/>
    <w:rsid w:val="00484061"/>
    <w:rsid w:val="00484111"/>
    <w:rsid w:val="00484488"/>
    <w:rsid w:val="00484968"/>
    <w:rsid w:val="00485164"/>
    <w:rsid w:val="004859E9"/>
    <w:rsid w:val="00486238"/>
    <w:rsid w:val="00487C1B"/>
    <w:rsid w:val="00487D56"/>
    <w:rsid w:val="004907C0"/>
    <w:rsid w:val="00490CA8"/>
    <w:rsid w:val="0049229E"/>
    <w:rsid w:val="0049383C"/>
    <w:rsid w:val="00494592"/>
    <w:rsid w:val="00495526"/>
    <w:rsid w:val="00495B1B"/>
    <w:rsid w:val="00495C87"/>
    <w:rsid w:val="00497192"/>
    <w:rsid w:val="0049730C"/>
    <w:rsid w:val="00497864"/>
    <w:rsid w:val="004A0666"/>
    <w:rsid w:val="004A18D7"/>
    <w:rsid w:val="004A218A"/>
    <w:rsid w:val="004A250E"/>
    <w:rsid w:val="004A2895"/>
    <w:rsid w:val="004A29CF"/>
    <w:rsid w:val="004A29ED"/>
    <w:rsid w:val="004A2A30"/>
    <w:rsid w:val="004A2AE1"/>
    <w:rsid w:val="004A2E6E"/>
    <w:rsid w:val="004A300D"/>
    <w:rsid w:val="004A3501"/>
    <w:rsid w:val="004A3884"/>
    <w:rsid w:val="004A3E7A"/>
    <w:rsid w:val="004A5CF0"/>
    <w:rsid w:val="004A67ED"/>
    <w:rsid w:val="004A74B3"/>
    <w:rsid w:val="004A78DD"/>
    <w:rsid w:val="004B5730"/>
    <w:rsid w:val="004B6481"/>
    <w:rsid w:val="004B7E9B"/>
    <w:rsid w:val="004C03C1"/>
    <w:rsid w:val="004C09AB"/>
    <w:rsid w:val="004C1341"/>
    <w:rsid w:val="004C17B5"/>
    <w:rsid w:val="004C2C9F"/>
    <w:rsid w:val="004C2FB9"/>
    <w:rsid w:val="004C4107"/>
    <w:rsid w:val="004C4642"/>
    <w:rsid w:val="004C4908"/>
    <w:rsid w:val="004C5066"/>
    <w:rsid w:val="004C5AF7"/>
    <w:rsid w:val="004C6AEE"/>
    <w:rsid w:val="004C6D70"/>
    <w:rsid w:val="004C732E"/>
    <w:rsid w:val="004C76AB"/>
    <w:rsid w:val="004C77C5"/>
    <w:rsid w:val="004C7E11"/>
    <w:rsid w:val="004D0005"/>
    <w:rsid w:val="004D103D"/>
    <w:rsid w:val="004D10F3"/>
    <w:rsid w:val="004D160B"/>
    <w:rsid w:val="004D27E3"/>
    <w:rsid w:val="004D294E"/>
    <w:rsid w:val="004D2A7D"/>
    <w:rsid w:val="004D46EC"/>
    <w:rsid w:val="004D497F"/>
    <w:rsid w:val="004D4B77"/>
    <w:rsid w:val="004D5064"/>
    <w:rsid w:val="004D5411"/>
    <w:rsid w:val="004D54FD"/>
    <w:rsid w:val="004D58D1"/>
    <w:rsid w:val="004D6BD5"/>
    <w:rsid w:val="004D6FA3"/>
    <w:rsid w:val="004D72D3"/>
    <w:rsid w:val="004D7EFF"/>
    <w:rsid w:val="004E0671"/>
    <w:rsid w:val="004E0867"/>
    <w:rsid w:val="004E16CF"/>
    <w:rsid w:val="004E36C4"/>
    <w:rsid w:val="004E39A4"/>
    <w:rsid w:val="004E4450"/>
    <w:rsid w:val="004E4DFD"/>
    <w:rsid w:val="004E52DF"/>
    <w:rsid w:val="004E6806"/>
    <w:rsid w:val="004E704E"/>
    <w:rsid w:val="004E712E"/>
    <w:rsid w:val="004E74D4"/>
    <w:rsid w:val="004E7766"/>
    <w:rsid w:val="004E7EB5"/>
    <w:rsid w:val="004F02E3"/>
    <w:rsid w:val="004F0A38"/>
    <w:rsid w:val="004F11D7"/>
    <w:rsid w:val="004F1217"/>
    <w:rsid w:val="004F3324"/>
    <w:rsid w:val="004F34B0"/>
    <w:rsid w:val="004F3943"/>
    <w:rsid w:val="004F4D87"/>
    <w:rsid w:val="004F5E99"/>
    <w:rsid w:val="004F6E7F"/>
    <w:rsid w:val="005007FC"/>
    <w:rsid w:val="00500EEB"/>
    <w:rsid w:val="00501ABD"/>
    <w:rsid w:val="005033B0"/>
    <w:rsid w:val="005034DE"/>
    <w:rsid w:val="00503C42"/>
    <w:rsid w:val="00503DF7"/>
    <w:rsid w:val="00504126"/>
    <w:rsid w:val="00505D1F"/>
    <w:rsid w:val="0050611F"/>
    <w:rsid w:val="00506653"/>
    <w:rsid w:val="00506D68"/>
    <w:rsid w:val="005076AB"/>
    <w:rsid w:val="00510430"/>
    <w:rsid w:val="00512A1C"/>
    <w:rsid w:val="00513206"/>
    <w:rsid w:val="00514827"/>
    <w:rsid w:val="00514A67"/>
    <w:rsid w:val="00514BB3"/>
    <w:rsid w:val="00515772"/>
    <w:rsid w:val="0051611D"/>
    <w:rsid w:val="005161A3"/>
    <w:rsid w:val="005178DA"/>
    <w:rsid w:val="00521EAD"/>
    <w:rsid w:val="005222F7"/>
    <w:rsid w:val="005226A9"/>
    <w:rsid w:val="005240A5"/>
    <w:rsid w:val="00524BE9"/>
    <w:rsid w:val="005252BD"/>
    <w:rsid w:val="00526039"/>
    <w:rsid w:val="00526387"/>
    <w:rsid w:val="00526D8B"/>
    <w:rsid w:val="00527219"/>
    <w:rsid w:val="00527FA3"/>
    <w:rsid w:val="00530E95"/>
    <w:rsid w:val="0053172D"/>
    <w:rsid w:val="00531C91"/>
    <w:rsid w:val="00532ACB"/>
    <w:rsid w:val="00532BBF"/>
    <w:rsid w:val="0053480E"/>
    <w:rsid w:val="00535F8A"/>
    <w:rsid w:val="0053610A"/>
    <w:rsid w:val="00540135"/>
    <w:rsid w:val="005418F0"/>
    <w:rsid w:val="00541B2E"/>
    <w:rsid w:val="00542CB8"/>
    <w:rsid w:val="00543082"/>
    <w:rsid w:val="005432EF"/>
    <w:rsid w:val="0054331C"/>
    <w:rsid w:val="005439C8"/>
    <w:rsid w:val="005443EB"/>
    <w:rsid w:val="00544B3E"/>
    <w:rsid w:val="00544D99"/>
    <w:rsid w:val="00545133"/>
    <w:rsid w:val="005456DE"/>
    <w:rsid w:val="005458AC"/>
    <w:rsid w:val="00545B52"/>
    <w:rsid w:val="00546196"/>
    <w:rsid w:val="00546400"/>
    <w:rsid w:val="00546892"/>
    <w:rsid w:val="005477E8"/>
    <w:rsid w:val="005477F5"/>
    <w:rsid w:val="005478DB"/>
    <w:rsid w:val="005505A6"/>
    <w:rsid w:val="00550BF2"/>
    <w:rsid w:val="00550E99"/>
    <w:rsid w:val="00551873"/>
    <w:rsid w:val="00552529"/>
    <w:rsid w:val="00552CA4"/>
    <w:rsid w:val="00552EE8"/>
    <w:rsid w:val="0055467A"/>
    <w:rsid w:val="00554712"/>
    <w:rsid w:val="0055616D"/>
    <w:rsid w:val="005561A8"/>
    <w:rsid w:val="00557616"/>
    <w:rsid w:val="00557C02"/>
    <w:rsid w:val="0056007A"/>
    <w:rsid w:val="0056092D"/>
    <w:rsid w:val="00561D74"/>
    <w:rsid w:val="00562068"/>
    <w:rsid w:val="00562590"/>
    <w:rsid w:val="00562B52"/>
    <w:rsid w:val="005636B8"/>
    <w:rsid w:val="00563850"/>
    <w:rsid w:val="00564D87"/>
    <w:rsid w:val="005655BD"/>
    <w:rsid w:val="0056602D"/>
    <w:rsid w:val="00566A88"/>
    <w:rsid w:val="00566B00"/>
    <w:rsid w:val="0056725C"/>
    <w:rsid w:val="00567D64"/>
    <w:rsid w:val="0057000C"/>
    <w:rsid w:val="00570B96"/>
    <w:rsid w:val="0057151B"/>
    <w:rsid w:val="00571C44"/>
    <w:rsid w:val="00572796"/>
    <w:rsid w:val="00573939"/>
    <w:rsid w:val="00576CCD"/>
    <w:rsid w:val="00576F33"/>
    <w:rsid w:val="0058086F"/>
    <w:rsid w:val="00580A1E"/>
    <w:rsid w:val="00581777"/>
    <w:rsid w:val="00581AC4"/>
    <w:rsid w:val="00581E25"/>
    <w:rsid w:val="00581FA3"/>
    <w:rsid w:val="0058207E"/>
    <w:rsid w:val="00583D85"/>
    <w:rsid w:val="0058448C"/>
    <w:rsid w:val="00584847"/>
    <w:rsid w:val="00586510"/>
    <w:rsid w:val="00586E0D"/>
    <w:rsid w:val="00590CF7"/>
    <w:rsid w:val="005911DF"/>
    <w:rsid w:val="00592662"/>
    <w:rsid w:val="00592D77"/>
    <w:rsid w:val="0059330D"/>
    <w:rsid w:val="00593DE6"/>
    <w:rsid w:val="00594210"/>
    <w:rsid w:val="005948C2"/>
    <w:rsid w:val="0059581A"/>
    <w:rsid w:val="00597EA6"/>
    <w:rsid w:val="005A0557"/>
    <w:rsid w:val="005A20DB"/>
    <w:rsid w:val="005A2EAB"/>
    <w:rsid w:val="005A3D13"/>
    <w:rsid w:val="005A4212"/>
    <w:rsid w:val="005A57E1"/>
    <w:rsid w:val="005A59A5"/>
    <w:rsid w:val="005A65EC"/>
    <w:rsid w:val="005A6618"/>
    <w:rsid w:val="005A7AD5"/>
    <w:rsid w:val="005A7EF7"/>
    <w:rsid w:val="005B0CBB"/>
    <w:rsid w:val="005B0E02"/>
    <w:rsid w:val="005B0F26"/>
    <w:rsid w:val="005B1C2E"/>
    <w:rsid w:val="005B23A1"/>
    <w:rsid w:val="005B369F"/>
    <w:rsid w:val="005B4332"/>
    <w:rsid w:val="005B496C"/>
    <w:rsid w:val="005B561D"/>
    <w:rsid w:val="005B72A7"/>
    <w:rsid w:val="005C0E0B"/>
    <w:rsid w:val="005C15A0"/>
    <w:rsid w:val="005C16B5"/>
    <w:rsid w:val="005C19D5"/>
    <w:rsid w:val="005C47FB"/>
    <w:rsid w:val="005C4E38"/>
    <w:rsid w:val="005C5615"/>
    <w:rsid w:val="005C64E0"/>
    <w:rsid w:val="005C683B"/>
    <w:rsid w:val="005C6C0D"/>
    <w:rsid w:val="005C7D7F"/>
    <w:rsid w:val="005D0A5E"/>
    <w:rsid w:val="005D0CBB"/>
    <w:rsid w:val="005D21C5"/>
    <w:rsid w:val="005D2BF6"/>
    <w:rsid w:val="005D3980"/>
    <w:rsid w:val="005D454F"/>
    <w:rsid w:val="005D4876"/>
    <w:rsid w:val="005D4D44"/>
    <w:rsid w:val="005D5FF4"/>
    <w:rsid w:val="005D6467"/>
    <w:rsid w:val="005D67AB"/>
    <w:rsid w:val="005D73FD"/>
    <w:rsid w:val="005D77E5"/>
    <w:rsid w:val="005D7BE8"/>
    <w:rsid w:val="005E03E5"/>
    <w:rsid w:val="005E1058"/>
    <w:rsid w:val="005E132D"/>
    <w:rsid w:val="005E2AC6"/>
    <w:rsid w:val="005E2B75"/>
    <w:rsid w:val="005E2CB0"/>
    <w:rsid w:val="005E31C3"/>
    <w:rsid w:val="005E3249"/>
    <w:rsid w:val="005E67BE"/>
    <w:rsid w:val="005E7664"/>
    <w:rsid w:val="005E7A2A"/>
    <w:rsid w:val="005E7E66"/>
    <w:rsid w:val="005F0431"/>
    <w:rsid w:val="005F044C"/>
    <w:rsid w:val="005F0C81"/>
    <w:rsid w:val="005F11FD"/>
    <w:rsid w:val="005F2054"/>
    <w:rsid w:val="005F2F0C"/>
    <w:rsid w:val="005F490C"/>
    <w:rsid w:val="006002DC"/>
    <w:rsid w:val="006004EE"/>
    <w:rsid w:val="006005D8"/>
    <w:rsid w:val="00601323"/>
    <w:rsid w:val="00603F26"/>
    <w:rsid w:val="00604B6C"/>
    <w:rsid w:val="00604C98"/>
    <w:rsid w:val="00606476"/>
    <w:rsid w:val="00610409"/>
    <w:rsid w:val="006104BB"/>
    <w:rsid w:val="0061061C"/>
    <w:rsid w:val="00610E86"/>
    <w:rsid w:val="00610EB4"/>
    <w:rsid w:val="00611CA5"/>
    <w:rsid w:val="006121FF"/>
    <w:rsid w:val="006123C6"/>
    <w:rsid w:val="00613D9F"/>
    <w:rsid w:val="00614DB1"/>
    <w:rsid w:val="00616190"/>
    <w:rsid w:val="0061625C"/>
    <w:rsid w:val="00616A09"/>
    <w:rsid w:val="00616EDA"/>
    <w:rsid w:val="006170AA"/>
    <w:rsid w:val="0061780E"/>
    <w:rsid w:val="00620311"/>
    <w:rsid w:val="00620C67"/>
    <w:rsid w:val="0062156A"/>
    <w:rsid w:val="006217AC"/>
    <w:rsid w:val="00622FD0"/>
    <w:rsid w:val="006232A1"/>
    <w:rsid w:val="006235A8"/>
    <w:rsid w:val="00623957"/>
    <w:rsid w:val="0062438C"/>
    <w:rsid w:val="00624505"/>
    <w:rsid w:val="00624BC1"/>
    <w:rsid w:val="006268F8"/>
    <w:rsid w:val="00626AAF"/>
    <w:rsid w:val="00626C52"/>
    <w:rsid w:val="00627C3A"/>
    <w:rsid w:val="00631E90"/>
    <w:rsid w:val="0063231D"/>
    <w:rsid w:val="00632326"/>
    <w:rsid w:val="006328FF"/>
    <w:rsid w:val="00633658"/>
    <w:rsid w:val="00633C76"/>
    <w:rsid w:val="00634EC4"/>
    <w:rsid w:val="0063542C"/>
    <w:rsid w:val="0063593E"/>
    <w:rsid w:val="00637676"/>
    <w:rsid w:val="00637AC9"/>
    <w:rsid w:val="00637B73"/>
    <w:rsid w:val="00642B71"/>
    <w:rsid w:val="00642C73"/>
    <w:rsid w:val="0064309E"/>
    <w:rsid w:val="006446A9"/>
    <w:rsid w:val="006447F2"/>
    <w:rsid w:val="00644C4E"/>
    <w:rsid w:val="00644C77"/>
    <w:rsid w:val="00644EC0"/>
    <w:rsid w:val="0064560F"/>
    <w:rsid w:val="00645BD6"/>
    <w:rsid w:val="00646026"/>
    <w:rsid w:val="00647AC3"/>
    <w:rsid w:val="00651256"/>
    <w:rsid w:val="0065154C"/>
    <w:rsid w:val="00651DCD"/>
    <w:rsid w:val="00652694"/>
    <w:rsid w:val="00652B77"/>
    <w:rsid w:val="00653056"/>
    <w:rsid w:val="00655CD8"/>
    <w:rsid w:val="00655ED8"/>
    <w:rsid w:val="006563C4"/>
    <w:rsid w:val="00656C43"/>
    <w:rsid w:val="00657B10"/>
    <w:rsid w:val="00660D1F"/>
    <w:rsid w:val="006629E6"/>
    <w:rsid w:val="006630D7"/>
    <w:rsid w:val="00663718"/>
    <w:rsid w:val="00663734"/>
    <w:rsid w:val="00663C8F"/>
    <w:rsid w:val="00664594"/>
    <w:rsid w:val="00666A86"/>
    <w:rsid w:val="00667521"/>
    <w:rsid w:val="0067038B"/>
    <w:rsid w:val="006706FF"/>
    <w:rsid w:val="006730A2"/>
    <w:rsid w:val="0067401E"/>
    <w:rsid w:val="00674519"/>
    <w:rsid w:val="0067546F"/>
    <w:rsid w:val="0067650B"/>
    <w:rsid w:val="006767B6"/>
    <w:rsid w:val="00676E88"/>
    <w:rsid w:val="0067756B"/>
    <w:rsid w:val="00677D89"/>
    <w:rsid w:val="006808D3"/>
    <w:rsid w:val="00680F9F"/>
    <w:rsid w:val="00681136"/>
    <w:rsid w:val="00681164"/>
    <w:rsid w:val="00681D10"/>
    <w:rsid w:val="006838A1"/>
    <w:rsid w:val="006841CC"/>
    <w:rsid w:val="00684D78"/>
    <w:rsid w:val="0068528F"/>
    <w:rsid w:val="006852C7"/>
    <w:rsid w:val="00685973"/>
    <w:rsid w:val="00685B0C"/>
    <w:rsid w:val="0068625C"/>
    <w:rsid w:val="00686444"/>
    <w:rsid w:val="00687414"/>
    <w:rsid w:val="00690F90"/>
    <w:rsid w:val="0069146D"/>
    <w:rsid w:val="00691E0B"/>
    <w:rsid w:val="00692024"/>
    <w:rsid w:val="006924A4"/>
    <w:rsid w:val="00692A8C"/>
    <w:rsid w:val="006936CA"/>
    <w:rsid w:val="00695A09"/>
    <w:rsid w:val="006965E3"/>
    <w:rsid w:val="006970A9"/>
    <w:rsid w:val="0069757A"/>
    <w:rsid w:val="0069774E"/>
    <w:rsid w:val="00697996"/>
    <w:rsid w:val="006A05FD"/>
    <w:rsid w:val="006A3FFA"/>
    <w:rsid w:val="006A4251"/>
    <w:rsid w:val="006A46BE"/>
    <w:rsid w:val="006A575B"/>
    <w:rsid w:val="006A65D8"/>
    <w:rsid w:val="006A78AD"/>
    <w:rsid w:val="006A7AAD"/>
    <w:rsid w:val="006B090A"/>
    <w:rsid w:val="006B0ABD"/>
    <w:rsid w:val="006B19A0"/>
    <w:rsid w:val="006B67C5"/>
    <w:rsid w:val="006B67DD"/>
    <w:rsid w:val="006B67EE"/>
    <w:rsid w:val="006B6940"/>
    <w:rsid w:val="006B69B2"/>
    <w:rsid w:val="006B73B3"/>
    <w:rsid w:val="006B773A"/>
    <w:rsid w:val="006C0D74"/>
    <w:rsid w:val="006C0EFE"/>
    <w:rsid w:val="006C1B92"/>
    <w:rsid w:val="006C2D60"/>
    <w:rsid w:val="006C4EC0"/>
    <w:rsid w:val="006C53B6"/>
    <w:rsid w:val="006C6648"/>
    <w:rsid w:val="006C6CB0"/>
    <w:rsid w:val="006C6DFD"/>
    <w:rsid w:val="006C70C0"/>
    <w:rsid w:val="006C728D"/>
    <w:rsid w:val="006C7554"/>
    <w:rsid w:val="006C7FF7"/>
    <w:rsid w:val="006D1AB2"/>
    <w:rsid w:val="006D364E"/>
    <w:rsid w:val="006D4DC7"/>
    <w:rsid w:val="006D5432"/>
    <w:rsid w:val="006D5A8B"/>
    <w:rsid w:val="006D62D6"/>
    <w:rsid w:val="006D6C8A"/>
    <w:rsid w:val="006D75F7"/>
    <w:rsid w:val="006E0C72"/>
    <w:rsid w:val="006E2633"/>
    <w:rsid w:val="006E5C13"/>
    <w:rsid w:val="006E635B"/>
    <w:rsid w:val="006E66F3"/>
    <w:rsid w:val="006E6BC1"/>
    <w:rsid w:val="006E6FE6"/>
    <w:rsid w:val="006E7D4A"/>
    <w:rsid w:val="006F01F7"/>
    <w:rsid w:val="006F0584"/>
    <w:rsid w:val="006F09B2"/>
    <w:rsid w:val="006F390A"/>
    <w:rsid w:val="006F4117"/>
    <w:rsid w:val="006F4653"/>
    <w:rsid w:val="006F577C"/>
    <w:rsid w:val="006F5AB4"/>
    <w:rsid w:val="006F5BC4"/>
    <w:rsid w:val="006F5CD2"/>
    <w:rsid w:val="006F686F"/>
    <w:rsid w:val="006F6E15"/>
    <w:rsid w:val="006F6F9B"/>
    <w:rsid w:val="006F7E10"/>
    <w:rsid w:val="007000BF"/>
    <w:rsid w:val="007009D8"/>
    <w:rsid w:val="007029AF"/>
    <w:rsid w:val="00702C59"/>
    <w:rsid w:val="007039B4"/>
    <w:rsid w:val="00703F79"/>
    <w:rsid w:val="007043A5"/>
    <w:rsid w:val="00704C6D"/>
    <w:rsid w:val="00705043"/>
    <w:rsid w:val="007064B8"/>
    <w:rsid w:val="00706D74"/>
    <w:rsid w:val="007104FA"/>
    <w:rsid w:val="00711161"/>
    <w:rsid w:val="00711882"/>
    <w:rsid w:val="00711F6C"/>
    <w:rsid w:val="00712614"/>
    <w:rsid w:val="0071278D"/>
    <w:rsid w:val="00712859"/>
    <w:rsid w:val="00714ED3"/>
    <w:rsid w:val="007161C3"/>
    <w:rsid w:val="00716D44"/>
    <w:rsid w:val="00716D4F"/>
    <w:rsid w:val="00721263"/>
    <w:rsid w:val="00721B5A"/>
    <w:rsid w:val="00722E65"/>
    <w:rsid w:val="00722F5C"/>
    <w:rsid w:val="00723118"/>
    <w:rsid w:val="007231EA"/>
    <w:rsid w:val="007235F4"/>
    <w:rsid w:val="00723D0B"/>
    <w:rsid w:val="007240B8"/>
    <w:rsid w:val="007257FA"/>
    <w:rsid w:val="00725E3E"/>
    <w:rsid w:val="0072644A"/>
    <w:rsid w:val="0072695E"/>
    <w:rsid w:val="00727712"/>
    <w:rsid w:val="00727CF0"/>
    <w:rsid w:val="00731086"/>
    <w:rsid w:val="0073172C"/>
    <w:rsid w:val="00731D15"/>
    <w:rsid w:val="00731EAA"/>
    <w:rsid w:val="00733278"/>
    <w:rsid w:val="00733850"/>
    <w:rsid w:val="007340F9"/>
    <w:rsid w:val="0073479F"/>
    <w:rsid w:val="00734C42"/>
    <w:rsid w:val="00736DD9"/>
    <w:rsid w:val="007370E1"/>
    <w:rsid w:val="00740B81"/>
    <w:rsid w:val="00740F96"/>
    <w:rsid w:val="007424CB"/>
    <w:rsid w:val="00743D5B"/>
    <w:rsid w:val="007446BF"/>
    <w:rsid w:val="00744917"/>
    <w:rsid w:val="0074570E"/>
    <w:rsid w:val="00745C4E"/>
    <w:rsid w:val="007467CE"/>
    <w:rsid w:val="00746980"/>
    <w:rsid w:val="00746A86"/>
    <w:rsid w:val="00747E97"/>
    <w:rsid w:val="00747EFC"/>
    <w:rsid w:val="00750005"/>
    <w:rsid w:val="007506D3"/>
    <w:rsid w:val="00750A00"/>
    <w:rsid w:val="00750BE4"/>
    <w:rsid w:val="00751B73"/>
    <w:rsid w:val="0075212D"/>
    <w:rsid w:val="00752E3A"/>
    <w:rsid w:val="00754730"/>
    <w:rsid w:val="00754B85"/>
    <w:rsid w:val="00754F16"/>
    <w:rsid w:val="007555D5"/>
    <w:rsid w:val="007556E5"/>
    <w:rsid w:val="007557C8"/>
    <w:rsid w:val="00755A66"/>
    <w:rsid w:val="00755F77"/>
    <w:rsid w:val="00756DC6"/>
    <w:rsid w:val="007602D0"/>
    <w:rsid w:val="007606CD"/>
    <w:rsid w:val="00760C4C"/>
    <w:rsid w:val="00760D99"/>
    <w:rsid w:val="007615C8"/>
    <w:rsid w:val="007616C2"/>
    <w:rsid w:val="00761A3A"/>
    <w:rsid w:val="00761D76"/>
    <w:rsid w:val="00761D82"/>
    <w:rsid w:val="00762672"/>
    <w:rsid w:val="0076343F"/>
    <w:rsid w:val="00763A59"/>
    <w:rsid w:val="00764723"/>
    <w:rsid w:val="0076473A"/>
    <w:rsid w:val="00764B43"/>
    <w:rsid w:val="00764E6F"/>
    <w:rsid w:val="007655D4"/>
    <w:rsid w:val="00766060"/>
    <w:rsid w:val="00766112"/>
    <w:rsid w:val="0076729C"/>
    <w:rsid w:val="00767826"/>
    <w:rsid w:val="00770778"/>
    <w:rsid w:val="00770CBB"/>
    <w:rsid w:val="00770FB4"/>
    <w:rsid w:val="0077136E"/>
    <w:rsid w:val="007723A4"/>
    <w:rsid w:val="00773D09"/>
    <w:rsid w:val="00774505"/>
    <w:rsid w:val="00774D55"/>
    <w:rsid w:val="007762F5"/>
    <w:rsid w:val="007766B5"/>
    <w:rsid w:val="0077717C"/>
    <w:rsid w:val="00780B92"/>
    <w:rsid w:val="00781C5E"/>
    <w:rsid w:val="00782974"/>
    <w:rsid w:val="00782A2D"/>
    <w:rsid w:val="00782F28"/>
    <w:rsid w:val="007839D0"/>
    <w:rsid w:val="00785875"/>
    <w:rsid w:val="00786F82"/>
    <w:rsid w:val="00790594"/>
    <w:rsid w:val="0079095C"/>
    <w:rsid w:val="00791042"/>
    <w:rsid w:val="007917B1"/>
    <w:rsid w:val="00791C6C"/>
    <w:rsid w:val="00791D4E"/>
    <w:rsid w:val="00793CFE"/>
    <w:rsid w:val="007942D4"/>
    <w:rsid w:val="00794A44"/>
    <w:rsid w:val="007960C6"/>
    <w:rsid w:val="007964BC"/>
    <w:rsid w:val="00796715"/>
    <w:rsid w:val="0079692E"/>
    <w:rsid w:val="0079749B"/>
    <w:rsid w:val="007A0945"/>
    <w:rsid w:val="007A0AB5"/>
    <w:rsid w:val="007A155D"/>
    <w:rsid w:val="007A1A97"/>
    <w:rsid w:val="007A1B77"/>
    <w:rsid w:val="007A2A23"/>
    <w:rsid w:val="007A38F3"/>
    <w:rsid w:val="007A42E2"/>
    <w:rsid w:val="007A4D4C"/>
    <w:rsid w:val="007A52D4"/>
    <w:rsid w:val="007A55CA"/>
    <w:rsid w:val="007A66D7"/>
    <w:rsid w:val="007A6738"/>
    <w:rsid w:val="007A67F9"/>
    <w:rsid w:val="007A6B90"/>
    <w:rsid w:val="007A72C1"/>
    <w:rsid w:val="007A7978"/>
    <w:rsid w:val="007A7A0C"/>
    <w:rsid w:val="007A7F46"/>
    <w:rsid w:val="007B0CC2"/>
    <w:rsid w:val="007B263E"/>
    <w:rsid w:val="007B47D7"/>
    <w:rsid w:val="007B489A"/>
    <w:rsid w:val="007B5351"/>
    <w:rsid w:val="007B6163"/>
    <w:rsid w:val="007B6206"/>
    <w:rsid w:val="007B628C"/>
    <w:rsid w:val="007B6FDC"/>
    <w:rsid w:val="007B7690"/>
    <w:rsid w:val="007C0704"/>
    <w:rsid w:val="007C0C3B"/>
    <w:rsid w:val="007C0C3E"/>
    <w:rsid w:val="007C125B"/>
    <w:rsid w:val="007C1266"/>
    <w:rsid w:val="007C20A7"/>
    <w:rsid w:val="007C25DF"/>
    <w:rsid w:val="007C2FC8"/>
    <w:rsid w:val="007C3587"/>
    <w:rsid w:val="007C390A"/>
    <w:rsid w:val="007C5273"/>
    <w:rsid w:val="007C5362"/>
    <w:rsid w:val="007C5ED8"/>
    <w:rsid w:val="007C71BF"/>
    <w:rsid w:val="007C7358"/>
    <w:rsid w:val="007C76A6"/>
    <w:rsid w:val="007D04DD"/>
    <w:rsid w:val="007D065A"/>
    <w:rsid w:val="007D1441"/>
    <w:rsid w:val="007D1A0E"/>
    <w:rsid w:val="007D1DC4"/>
    <w:rsid w:val="007D22A4"/>
    <w:rsid w:val="007D2CCA"/>
    <w:rsid w:val="007D2E3C"/>
    <w:rsid w:val="007D38F7"/>
    <w:rsid w:val="007D3AF5"/>
    <w:rsid w:val="007D4649"/>
    <w:rsid w:val="007D532C"/>
    <w:rsid w:val="007D575D"/>
    <w:rsid w:val="007D5813"/>
    <w:rsid w:val="007D6143"/>
    <w:rsid w:val="007D6670"/>
    <w:rsid w:val="007D6E89"/>
    <w:rsid w:val="007D7A98"/>
    <w:rsid w:val="007D7D1B"/>
    <w:rsid w:val="007E013F"/>
    <w:rsid w:val="007E03DB"/>
    <w:rsid w:val="007E05A1"/>
    <w:rsid w:val="007E0695"/>
    <w:rsid w:val="007E0E84"/>
    <w:rsid w:val="007E1E9C"/>
    <w:rsid w:val="007E21F5"/>
    <w:rsid w:val="007E23DB"/>
    <w:rsid w:val="007E2A09"/>
    <w:rsid w:val="007E2C44"/>
    <w:rsid w:val="007E3F54"/>
    <w:rsid w:val="007E3FA5"/>
    <w:rsid w:val="007E40BC"/>
    <w:rsid w:val="007E4ECD"/>
    <w:rsid w:val="007E54ED"/>
    <w:rsid w:val="007E67F8"/>
    <w:rsid w:val="007E79BE"/>
    <w:rsid w:val="007F008E"/>
    <w:rsid w:val="007F1F5E"/>
    <w:rsid w:val="007F2855"/>
    <w:rsid w:val="007F32EC"/>
    <w:rsid w:val="007F3325"/>
    <w:rsid w:val="007F5312"/>
    <w:rsid w:val="007F57DD"/>
    <w:rsid w:val="007F5861"/>
    <w:rsid w:val="007F5C93"/>
    <w:rsid w:val="007F780C"/>
    <w:rsid w:val="007F7816"/>
    <w:rsid w:val="0080022F"/>
    <w:rsid w:val="0080232C"/>
    <w:rsid w:val="00802EFF"/>
    <w:rsid w:val="00803664"/>
    <w:rsid w:val="00803836"/>
    <w:rsid w:val="008069AD"/>
    <w:rsid w:val="008079F2"/>
    <w:rsid w:val="0081201D"/>
    <w:rsid w:val="00812085"/>
    <w:rsid w:val="00812338"/>
    <w:rsid w:val="008125F7"/>
    <w:rsid w:val="0081382B"/>
    <w:rsid w:val="00813E0F"/>
    <w:rsid w:val="0081405D"/>
    <w:rsid w:val="00814553"/>
    <w:rsid w:val="00815368"/>
    <w:rsid w:val="0081538B"/>
    <w:rsid w:val="00815464"/>
    <w:rsid w:val="00815EFA"/>
    <w:rsid w:val="008166D1"/>
    <w:rsid w:val="00816D98"/>
    <w:rsid w:val="008177D1"/>
    <w:rsid w:val="00821081"/>
    <w:rsid w:val="00821220"/>
    <w:rsid w:val="00821AF7"/>
    <w:rsid w:val="00822B3B"/>
    <w:rsid w:val="00824CBB"/>
    <w:rsid w:val="008252F9"/>
    <w:rsid w:val="008258CA"/>
    <w:rsid w:val="0082645B"/>
    <w:rsid w:val="0082781B"/>
    <w:rsid w:val="00827DC7"/>
    <w:rsid w:val="008300C5"/>
    <w:rsid w:val="0083442C"/>
    <w:rsid w:val="00834506"/>
    <w:rsid w:val="008347CE"/>
    <w:rsid w:val="00834EE8"/>
    <w:rsid w:val="008369A6"/>
    <w:rsid w:val="00836CD6"/>
    <w:rsid w:val="00836E3E"/>
    <w:rsid w:val="00836F3D"/>
    <w:rsid w:val="00837474"/>
    <w:rsid w:val="00837878"/>
    <w:rsid w:val="00840264"/>
    <w:rsid w:val="008415AD"/>
    <w:rsid w:val="00841DDF"/>
    <w:rsid w:val="00842206"/>
    <w:rsid w:val="008423D3"/>
    <w:rsid w:val="0084259D"/>
    <w:rsid w:val="0084330E"/>
    <w:rsid w:val="0084468F"/>
    <w:rsid w:val="00844D06"/>
    <w:rsid w:val="008472B1"/>
    <w:rsid w:val="008476A0"/>
    <w:rsid w:val="00847976"/>
    <w:rsid w:val="00850AA9"/>
    <w:rsid w:val="008513AF"/>
    <w:rsid w:val="008515A1"/>
    <w:rsid w:val="008516C0"/>
    <w:rsid w:val="00851953"/>
    <w:rsid w:val="008522C6"/>
    <w:rsid w:val="00852F28"/>
    <w:rsid w:val="008538C0"/>
    <w:rsid w:val="00854DAE"/>
    <w:rsid w:val="008550B5"/>
    <w:rsid w:val="00855A5B"/>
    <w:rsid w:val="00855B74"/>
    <w:rsid w:val="00855BDB"/>
    <w:rsid w:val="008560B7"/>
    <w:rsid w:val="0085644E"/>
    <w:rsid w:val="00857320"/>
    <w:rsid w:val="00857877"/>
    <w:rsid w:val="00857894"/>
    <w:rsid w:val="00860198"/>
    <w:rsid w:val="00860300"/>
    <w:rsid w:val="00860EC2"/>
    <w:rsid w:val="00861055"/>
    <w:rsid w:val="00861D96"/>
    <w:rsid w:val="008620FB"/>
    <w:rsid w:val="00862544"/>
    <w:rsid w:val="00865EB8"/>
    <w:rsid w:val="008661C2"/>
    <w:rsid w:val="0086682E"/>
    <w:rsid w:val="008670DF"/>
    <w:rsid w:val="008674B5"/>
    <w:rsid w:val="00867AB6"/>
    <w:rsid w:val="00871890"/>
    <w:rsid w:val="008726B1"/>
    <w:rsid w:val="00873388"/>
    <w:rsid w:val="00873C73"/>
    <w:rsid w:val="00874698"/>
    <w:rsid w:val="00874DE1"/>
    <w:rsid w:val="008756FB"/>
    <w:rsid w:val="008761DE"/>
    <w:rsid w:val="00876D18"/>
    <w:rsid w:val="00876F8B"/>
    <w:rsid w:val="008770F8"/>
    <w:rsid w:val="0088022B"/>
    <w:rsid w:val="00880315"/>
    <w:rsid w:val="00880444"/>
    <w:rsid w:val="008806E7"/>
    <w:rsid w:val="0088120F"/>
    <w:rsid w:val="00882753"/>
    <w:rsid w:val="008827FF"/>
    <w:rsid w:val="0088283D"/>
    <w:rsid w:val="00882B5E"/>
    <w:rsid w:val="00882DF7"/>
    <w:rsid w:val="00882ED1"/>
    <w:rsid w:val="0088378E"/>
    <w:rsid w:val="0088485A"/>
    <w:rsid w:val="00885F3D"/>
    <w:rsid w:val="00886546"/>
    <w:rsid w:val="00886837"/>
    <w:rsid w:val="00886C5B"/>
    <w:rsid w:val="00887058"/>
    <w:rsid w:val="0088740A"/>
    <w:rsid w:val="008900F3"/>
    <w:rsid w:val="00890833"/>
    <w:rsid w:val="00891A24"/>
    <w:rsid w:val="008932CB"/>
    <w:rsid w:val="00893F99"/>
    <w:rsid w:val="00895C0F"/>
    <w:rsid w:val="00896712"/>
    <w:rsid w:val="00896BD8"/>
    <w:rsid w:val="00896CA3"/>
    <w:rsid w:val="008979AB"/>
    <w:rsid w:val="008A0FF5"/>
    <w:rsid w:val="008A1028"/>
    <w:rsid w:val="008A103F"/>
    <w:rsid w:val="008A16B9"/>
    <w:rsid w:val="008A1776"/>
    <w:rsid w:val="008A3026"/>
    <w:rsid w:val="008A33CB"/>
    <w:rsid w:val="008A366C"/>
    <w:rsid w:val="008A37F5"/>
    <w:rsid w:val="008A3AF1"/>
    <w:rsid w:val="008A3EF4"/>
    <w:rsid w:val="008A560B"/>
    <w:rsid w:val="008A5A42"/>
    <w:rsid w:val="008A5E95"/>
    <w:rsid w:val="008A678E"/>
    <w:rsid w:val="008A7246"/>
    <w:rsid w:val="008B02A2"/>
    <w:rsid w:val="008B0DA3"/>
    <w:rsid w:val="008B0EC1"/>
    <w:rsid w:val="008B238F"/>
    <w:rsid w:val="008B25A3"/>
    <w:rsid w:val="008B2B11"/>
    <w:rsid w:val="008B3AA4"/>
    <w:rsid w:val="008B3CB3"/>
    <w:rsid w:val="008B4F73"/>
    <w:rsid w:val="008B55D5"/>
    <w:rsid w:val="008B5995"/>
    <w:rsid w:val="008B6022"/>
    <w:rsid w:val="008B6398"/>
    <w:rsid w:val="008B70A9"/>
    <w:rsid w:val="008B735A"/>
    <w:rsid w:val="008C0A49"/>
    <w:rsid w:val="008C106A"/>
    <w:rsid w:val="008C2F40"/>
    <w:rsid w:val="008C3267"/>
    <w:rsid w:val="008C3D4A"/>
    <w:rsid w:val="008C3E78"/>
    <w:rsid w:val="008C422E"/>
    <w:rsid w:val="008C5BE4"/>
    <w:rsid w:val="008C5E91"/>
    <w:rsid w:val="008C600D"/>
    <w:rsid w:val="008C6218"/>
    <w:rsid w:val="008C65BD"/>
    <w:rsid w:val="008C76FC"/>
    <w:rsid w:val="008D01F4"/>
    <w:rsid w:val="008D0E4D"/>
    <w:rsid w:val="008D20CA"/>
    <w:rsid w:val="008D2420"/>
    <w:rsid w:val="008D2C97"/>
    <w:rsid w:val="008D3C58"/>
    <w:rsid w:val="008D4421"/>
    <w:rsid w:val="008D5117"/>
    <w:rsid w:val="008D5562"/>
    <w:rsid w:val="008D5690"/>
    <w:rsid w:val="008D5D35"/>
    <w:rsid w:val="008D6B8D"/>
    <w:rsid w:val="008D6C90"/>
    <w:rsid w:val="008D74CD"/>
    <w:rsid w:val="008D7A49"/>
    <w:rsid w:val="008D7BDD"/>
    <w:rsid w:val="008E0A30"/>
    <w:rsid w:val="008E0E4C"/>
    <w:rsid w:val="008E24AD"/>
    <w:rsid w:val="008E2A65"/>
    <w:rsid w:val="008E366A"/>
    <w:rsid w:val="008E457C"/>
    <w:rsid w:val="008E4B39"/>
    <w:rsid w:val="008E5944"/>
    <w:rsid w:val="008E59C5"/>
    <w:rsid w:val="008E5BC3"/>
    <w:rsid w:val="008E5E9A"/>
    <w:rsid w:val="008E6003"/>
    <w:rsid w:val="008E659C"/>
    <w:rsid w:val="008E6A3A"/>
    <w:rsid w:val="008E6E23"/>
    <w:rsid w:val="008E7EC1"/>
    <w:rsid w:val="008F15F1"/>
    <w:rsid w:val="008F1751"/>
    <w:rsid w:val="008F1C51"/>
    <w:rsid w:val="008F2786"/>
    <w:rsid w:val="008F2CE8"/>
    <w:rsid w:val="008F2D29"/>
    <w:rsid w:val="008F2F33"/>
    <w:rsid w:val="008F37A9"/>
    <w:rsid w:val="008F55F3"/>
    <w:rsid w:val="008F5824"/>
    <w:rsid w:val="008F5FE4"/>
    <w:rsid w:val="008F690E"/>
    <w:rsid w:val="008F6924"/>
    <w:rsid w:val="008F6FE1"/>
    <w:rsid w:val="008F7C4A"/>
    <w:rsid w:val="00900959"/>
    <w:rsid w:val="00900E3C"/>
    <w:rsid w:val="009022C4"/>
    <w:rsid w:val="00903199"/>
    <w:rsid w:val="009040C7"/>
    <w:rsid w:val="00904A88"/>
    <w:rsid w:val="00904AD6"/>
    <w:rsid w:val="00904DBE"/>
    <w:rsid w:val="00904FCE"/>
    <w:rsid w:val="00905000"/>
    <w:rsid w:val="00905D97"/>
    <w:rsid w:val="0090692C"/>
    <w:rsid w:val="009070B8"/>
    <w:rsid w:val="00910F53"/>
    <w:rsid w:val="009110C2"/>
    <w:rsid w:val="00911FF5"/>
    <w:rsid w:val="00912689"/>
    <w:rsid w:val="00912A3D"/>
    <w:rsid w:val="00912F1D"/>
    <w:rsid w:val="00913075"/>
    <w:rsid w:val="0091385E"/>
    <w:rsid w:val="00914108"/>
    <w:rsid w:val="00914FAE"/>
    <w:rsid w:val="00915E01"/>
    <w:rsid w:val="00916538"/>
    <w:rsid w:val="00923786"/>
    <w:rsid w:val="00923FAE"/>
    <w:rsid w:val="00924407"/>
    <w:rsid w:val="009246FE"/>
    <w:rsid w:val="00924709"/>
    <w:rsid w:val="009247A9"/>
    <w:rsid w:val="009268B8"/>
    <w:rsid w:val="009278A2"/>
    <w:rsid w:val="00930EA9"/>
    <w:rsid w:val="009310D5"/>
    <w:rsid w:val="00931B85"/>
    <w:rsid w:val="00931E40"/>
    <w:rsid w:val="00932241"/>
    <w:rsid w:val="009328C8"/>
    <w:rsid w:val="00933128"/>
    <w:rsid w:val="00933ED7"/>
    <w:rsid w:val="009342EC"/>
    <w:rsid w:val="0093431A"/>
    <w:rsid w:val="009343E5"/>
    <w:rsid w:val="00934C47"/>
    <w:rsid w:val="00935191"/>
    <w:rsid w:val="00936948"/>
    <w:rsid w:val="00936D8C"/>
    <w:rsid w:val="00936F2F"/>
    <w:rsid w:val="009376F8"/>
    <w:rsid w:val="00940902"/>
    <w:rsid w:val="00940E45"/>
    <w:rsid w:val="0094209A"/>
    <w:rsid w:val="009429E6"/>
    <w:rsid w:val="00942AA1"/>
    <w:rsid w:val="00943B5D"/>
    <w:rsid w:val="00943CAB"/>
    <w:rsid w:val="009440FE"/>
    <w:rsid w:val="009460C9"/>
    <w:rsid w:val="00947DE7"/>
    <w:rsid w:val="009500C3"/>
    <w:rsid w:val="009505DA"/>
    <w:rsid w:val="00950D32"/>
    <w:rsid w:val="0095107E"/>
    <w:rsid w:val="00951D5C"/>
    <w:rsid w:val="009530AC"/>
    <w:rsid w:val="0095393E"/>
    <w:rsid w:val="00954172"/>
    <w:rsid w:val="00954935"/>
    <w:rsid w:val="00955280"/>
    <w:rsid w:val="009556A2"/>
    <w:rsid w:val="00957782"/>
    <w:rsid w:val="00960392"/>
    <w:rsid w:val="009603B1"/>
    <w:rsid w:val="00960FE1"/>
    <w:rsid w:val="009617F3"/>
    <w:rsid w:val="009619DA"/>
    <w:rsid w:val="00961A87"/>
    <w:rsid w:val="00961E81"/>
    <w:rsid w:val="00962324"/>
    <w:rsid w:val="00963EC3"/>
    <w:rsid w:val="00964657"/>
    <w:rsid w:val="0096469A"/>
    <w:rsid w:val="00964A25"/>
    <w:rsid w:val="00964BAE"/>
    <w:rsid w:val="009650F7"/>
    <w:rsid w:val="0096577C"/>
    <w:rsid w:val="00965E52"/>
    <w:rsid w:val="00967094"/>
    <w:rsid w:val="0097115E"/>
    <w:rsid w:val="0097160C"/>
    <w:rsid w:val="00971C35"/>
    <w:rsid w:val="00972772"/>
    <w:rsid w:val="00973908"/>
    <w:rsid w:val="00974920"/>
    <w:rsid w:val="0097499B"/>
    <w:rsid w:val="009753FA"/>
    <w:rsid w:val="00975C05"/>
    <w:rsid w:val="00975EFA"/>
    <w:rsid w:val="00976B6F"/>
    <w:rsid w:val="0097734A"/>
    <w:rsid w:val="00980080"/>
    <w:rsid w:val="0098186B"/>
    <w:rsid w:val="009818F6"/>
    <w:rsid w:val="0098288A"/>
    <w:rsid w:val="009832F3"/>
    <w:rsid w:val="0098358E"/>
    <w:rsid w:val="009842E4"/>
    <w:rsid w:val="0098496B"/>
    <w:rsid w:val="00984B78"/>
    <w:rsid w:val="00985031"/>
    <w:rsid w:val="00985255"/>
    <w:rsid w:val="009857B2"/>
    <w:rsid w:val="00985F93"/>
    <w:rsid w:val="009860D7"/>
    <w:rsid w:val="00986933"/>
    <w:rsid w:val="00986F6F"/>
    <w:rsid w:val="00986FCF"/>
    <w:rsid w:val="0098732F"/>
    <w:rsid w:val="009873EC"/>
    <w:rsid w:val="00987D28"/>
    <w:rsid w:val="0099028D"/>
    <w:rsid w:val="009906E6"/>
    <w:rsid w:val="00990ADB"/>
    <w:rsid w:val="009918DA"/>
    <w:rsid w:val="009919B0"/>
    <w:rsid w:val="00992861"/>
    <w:rsid w:val="00992CF4"/>
    <w:rsid w:val="00992EF9"/>
    <w:rsid w:val="00993037"/>
    <w:rsid w:val="0099372B"/>
    <w:rsid w:val="00994E73"/>
    <w:rsid w:val="00995182"/>
    <w:rsid w:val="0099559C"/>
    <w:rsid w:val="00995FE3"/>
    <w:rsid w:val="00996126"/>
    <w:rsid w:val="009961FF"/>
    <w:rsid w:val="0099657B"/>
    <w:rsid w:val="00996B5F"/>
    <w:rsid w:val="009973A9"/>
    <w:rsid w:val="009A1E9F"/>
    <w:rsid w:val="009A226D"/>
    <w:rsid w:val="009A4918"/>
    <w:rsid w:val="009A58F1"/>
    <w:rsid w:val="009A60D0"/>
    <w:rsid w:val="009A626D"/>
    <w:rsid w:val="009A64B5"/>
    <w:rsid w:val="009A7A4A"/>
    <w:rsid w:val="009A7B5F"/>
    <w:rsid w:val="009B067C"/>
    <w:rsid w:val="009B0B2B"/>
    <w:rsid w:val="009B0D48"/>
    <w:rsid w:val="009B158E"/>
    <w:rsid w:val="009B1841"/>
    <w:rsid w:val="009B1BBB"/>
    <w:rsid w:val="009B1C2D"/>
    <w:rsid w:val="009B2529"/>
    <w:rsid w:val="009B4F0C"/>
    <w:rsid w:val="009B509C"/>
    <w:rsid w:val="009B50D2"/>
    <w:rsid w:val="009B565E"/>
    <w:rsid w:val="009B5C98"/>
    <w:rsid w:val="009B64AC"/>
    <w:rsid w:val="009B75FA"/>
    <w:rsid w:val="009C1163"/>
    <w:rsid w:val="009C1360"/>
    <w:rsid w:val="009C1518"/>
    <w:rsid w:val="009C1907"/>
    <w:rsid w:val="009C1921"/>
    <w:rsid w:val="009C2017"/>
    <w:rsid w:val="009C2109"/>
    <w:rsid w:val="009C2404"/>
    <w:rsid w:val="009C5155"/>
    <w:rsid w:val="009C5769"/>
    <w:rsid w:val="009C579C"/>
    <w:rsid w:val="009C66C6"/>
    <w:rsid w:val="009C6B49"/>
    <w:rsid w:val="009C77CC"/>
    <w:rsid w:val="009C782F"/>
    <w:rsid w:val="009D123E"/>
    <w:rsid w:val="009D169D"/>
    <w:rsid w:val="009D1CBD"/>
    <w:rsid w:val="009D1DA9"/>
    <w:rsid w:val="009D3010"/>
    <w:rsid w:val="009D31FD"/>
    <w:rsid w:val="009D4354"/>
    <w:rsid w:val="009D4485"/>
    <w:rsid w:val="009D4CA2"/>
    <w:rsid w:val="009D61AC"/>
    <w:rsid w:val="009D7534"/>
    <w:rsid w:val="009D7E3C"/>
    <w:rsid w:val="009D7FD1"/>
    <w:rsid w:val="009E0B6E"/>
    <w:rsid w:val="009E0CAB"/>
    <w:rsid w:val="009E1850"/>
    <w:rsid w:val="009E20CB"/>
    <w:rsid w:val="009E292E"/>
    <w:rsid w:val="009E2EED"/>
    <w:rsid w:val="009E2FAA"/>
    <w:rsid w:val="009E37A9"/>
    <w:rsid w:val="009E40B0"/>
    <w:rsid w:val="009E4731"/>
    <w:rsid w:val="009E5823"/>
    <w:rsid w:val="009E58D8"/>
    <w:rsid w:val="009E5E5E"/>
    <w:rsid w:val="009E62C5"/>
    <w:rsid w:val="009E7A43"/>
    <w:rsid w:val="009F1BBD"/>
    <w:rsid w:val="009F38A1"/>
    <w:rsid w:val="009F4FDE"/>
    <w:rsid w:val="009F54D9"/>
    <w:rsid w:val="009F70CE"/>
    <w:rsid w:val="009F76BD"/>
    <w:rsid w:val="00A01C23"/>
    <w:rsid w:val="00A025DD"/>
    <w:rsid w:val="00A0278F"/>
    <w:rsid w:val="00A02953"/>
    <w:rsid w:val="00A03207"/>
    <w:rsid w:val="00A033E4"/>
    <w:rsid w:val="00A045BC"/>
    <w:rsid w:val="00A0489D"/>
    <w:rsid w:val="00A0570F"/>
    <w:rsid w:val="00A0587B"/>
    <w:rsid w:val="00A05E45"/>
    <w:rsid w:val="00A06195"/>
    <w:rsid w:val="00A06FCB"/>
    <w:rsid w:val="00A11407"/>
    <w:rsid w:val="00A11815"/>
    <w:rsid w:val="00A120BC"/>
    <w:rsid w:val="00A13284"/>
    <w:rsid w:val="00A13A45"/>
    <w:rsid w:val="00A142CF"/>
    <w:rsid w:val="00A14B91"/>
    <w:rsid w:val="00A163FE"/>
    <w:rsid w:val="00A16502"/>
    <w:rsid w:val="00A16869"/>
    <w:rsid w:val="00A17898"/>
    <w:rsid w:val="00A17B6C"/>
    <w:rsid w:val="00A2010C"/>
    <w:rsid w:val="00A20180"/>
    <w:rsid w:val="00A20263"/>
    <w:rsid w:val="00A2046B"/>
    <w:rsid w:val="00A2146F"/>
    <w:rsid w:val="00A21BEE"/>
    <w:rsid w:val="00A22148"/>
    <w:rsid w:val="00A22EB7"/>
    <w:rsid w:val="00A23D81"/>
    <w:rsid w:val="00A23F42"/>
    <w:rsid w:val="00A240BF"/>
    <w:rsid w:val="00A252A4"/>
    <w:rsid w:val="00A26390"/>
    <w:rsid w:val="00A26DE3"/>
    <w:rsid w:val="00A26E89"/>
    <w:rsid w:val="00A27030"/>
    <w:rsid w:val="00A2744E"/>
    <w:rsid w:val="00A277E4"/>
    <w:rsid w:val="00A27C13"/>
    <w:rsid w:val="00A31178"/>
    <w:rsid w:val="00A31474"/>
    <w:rsid w:val="00A32364"/>
    <w:rsid w:val="00A32892"/>
    <w:rsid w:val="00A33CE0"/>
    <w:rsid w:val="00A33EC5"/>
    <w:rsid w:val="00A33F27"/>
    <w:rsid w:val="00A35490"/>
    <w:rsid w:val="00A3577C"/>
    <w:rsid w:val="00A35F5C"/>
    <w:rsid w:val="00A36420"/>
    <w:rsid w:val="00A376D6"/>
    <w:rsid w:val="00A37FA0"/>
    <w:rsid w:val="00A403B0"/>
    <w:rsid w:val="00A40F60"/>
    <w:rsid w:val="00A431CC"/>
    <w:rsid w:val="00A4397B"/>
    <w:rsid w:val="00A44BFD"/>
    <w:rsid w:val="00A458E4"/>
    <w:rsid w:val="00A45962"/>
    <w:rsid w:val="00A50114"/>
    <w:rsid w:val="00A5053E"/>
    <w:rsid w:val="00A50E60"/>
    <w:rsid w:val="00A53127"/>
    <w:rsid w:val="00A532DD"/>
    <w:rsid w:val="00A539CF"/>
    <w:rsid w:val="00A53C23"/>
    <w:rsid w:val="00A5468B"/>
    <w:rsid w:val="00A551DA"/>
    <w:rsid w:val="00A5573D"/>
    <w:rsid w:val="00A55DC0"/>
    <w:rsid w:val="00A55F62"/>
    <w:rsid w:val="00A563C9"/>
    <w:rsid w:val="00A56CE0"/>
    <w:rsid w:val="00A57B5E"/>
    <w:rsid w:val="00A6006A"/>
    <w:rsid w:val="00A60099"/>
    <w:rsid w:val="00A6079E"/>
    <w:rsid w:val="00A609D2"/>
    <w:rsid w:val="00A60EE8"/>
    <w:rsid w:val="00A61130"/>
    <w:rsid w:val="00A63636"/>
    <w:rsid w:val="00A6382E"/>
    <w:rsid w:val="00A643A6"/>
    <w:rsid w:val="00A65CBD"/>
    <w:rsid w:val="00A6651A"/>
    <w:rsid w:val="00A66790"/>
    <w:rsid w:val="00A66A27"/>
    <w:rsid w:val="00A670D3"/>
    <w:rsid w:val="00A705AE"/>
    <w:rsid w:val="00A70C20"/>
    <w:rsid w:val="00A723B5"/>
    <w:rsid w:val="00A729F9"/>
    <w:rsid w:val="00A77695"/>
    <w:rsid w:val="00A80696"/>
    <w:rsid w:val="00A80717"/>
    <w:rsid w:val="00A80E97"/>
    <w:rsid w:val="00A8163A"/>
    <w:rsid w:val="00A828FA"/>
    <w:rsid w:val="00A82B0F"/>
    <w:rsid w:val="00A85C32"/>
    <w:rsid w:val="00A85D05"/>
    <w:rsid w:val="00A8640A"/>
    <w:rsid w:val="00A86B7A"/>
    <w:rsid w:val="00A9095D"/>
    <w:rsid w:val="00A90EFE"/>
    <w:rsid w:val="00A90F1A"/>
    <w:rsid w:val="00A9175E"/>
    <w:rsid w:val="00A91C82"/>
    <w:rsid w:val="00A92537"/>
    <w:rsid w:val="00A9294E"/>
    <w:rsid w:val="00A92EE9"/>
    <w:rsid w:val="00A9367A"/>
    <w:rsid w:val="00A94A23"/>
    <w:rsid w:val="00A954EC"/>
    <w:rsid w:val="00A95932"/>
    <w:rsid w:val="00A969BF"/>
    <w:rsid w:val="00AA0776"/>
    <w:rsid w:val="00AA0AEB"/>
    <w:rsid w:val="00AA16CE"/>
    <w:rsid w:val="00AA1961"/>
    <w:rsid w:val="00AA2969"/>
    <w:rsid w:val="00AA2F5C"/>
    <w:rsid w:val="00AA30AB"/>
    <w:rsid w:val="00AA335C"/>
    <w:rsid w:val="00AA371A"/>
    <w:rsid w:val="00AA395A"/>
    <w:rsid w:val="00AA5AB8"/>
    <w:rsid w:val="00AA5ADC"/>
    <w:rsid w:val="00AA64AF"/>
    <w:rsid w:val="00AA6D4C"/>
    <w:rsid w:val="00AB0326"/>
    <w:rsid w:val="00AB0658"/>
    <w:rsid w:val="00AB17A7"/>
    <w:rsid w:val="00AB1AC6"/>
    <w:rsid w:val="00AB386E"/>
    <w:rsid w:val="00AB39F7"/>
    <w:rsid w:val="00AB3D70"/>
    <w:rsid w:val="00AB4984"/>
    <w:rsid w:val="00AB4A74"/>
    <w:rsid w:val="00AB60D8"/>
    <w:rsid w:val="00AB77AC"/>
    <w:rsid w:val="00AC1C4E"/>
    <w:rsid w:val="00AC1EA5"/>
    <w:rsid w:val="00AC2697"/>
    <w:rsid w:val="00AC34D1"/>
    <w:rsid w:val="00AC441A"/>
    <w:rsid w:val="00AC49FE"/>
    <w:rsid w:val="00AC4F0D"/>
    <w:rsid w:val="00AC5CC1"/>
    <w:rsid w:val="00AC72D0"/>
    <w:rsid w:val="00AC77B3"/>
    <w:rsid w:val="00AD045C"/>
    <w:rsid w:val="00AD0BAE"/>
    <w:rsid w:val="00AD17B0"/>
    <w:rsid w:val="00AD19FB"/>
    <w:rsid w:val="00AD1F72"/>
    <w:rsid w:val="00AD280A"/>
    <w:rsid w:val="00AD2AA9"/>
    <w:rsid w:val="00AD30BB"/>
    <w:rsid w:val="00AD3BCB"/>
    <w:rsid w:val="00AD441B"/>
    <w:rsid w:val="00AD449E"/>
    <w:rsid w:val="00AD4F85"/>
    <w:rsid w:val="00AD5FDE"/>
    <w:rsid w:val="00AD6A65"/>
    <w:rsid w:val="00AD6D1B"/>
    <w:rsid w:val="00AD6ECD"/>
    <w:rsid w:val="00AE3367"/>
    <w:rsid w:val="00AE3AFF"/>
    <w:rsid w:val="00AE3F78"/>
    <w:rsid w:val="00AE451E"/>
    <w:rsid w:val="00AE4825"/>
    <w:rsid w:val="00AE48FC"/>
    <w:rsid w:val="00AE4BA8"/>
    <w:rsid w:val="00AE5D7A"/>
    <w:rsid w:val="00AE5E8F"/>
    <w:rsid w:val="00AE724B"/>
    <w:rsid w:val="00AE7C46"/>
    <w:rsid w:val="00AF0046"/>
    <w:rsid w:val="00AF077B"/>
    <w:rsid w:val="00AF0A0A"/>
    <w:rsid w:val="00AF129A"/>
    <w:rsid w:val="00AF175F"/>
    <w:rsid w:val="00AF1ACF"/>
    <w:rsid w:val="00AF1AF0"/>
    <w:rsid w:val="00AF1DB9"/>
    <w:rsid w:val="00AF20FE"/>
    <w:rsid w:val="00AF2187"/>
    <w:rsid w:val="00AF2A83"/>
    <w:rsid w:val="00AF2B23"/>
    <w:rsid w:val="00AF4DCF"/>
    <w:rsid w:val="00AF4EA3"/>
    <w:rsid w:val="00AF4F02"/>
    <w:rsid w:val="00AF539A"/>
    <w:rsid w:val="00AF5A94"/>
    <w:rsid w:val="00AF5D19"/>
    <w:rsid w:val="00AF649D"/>
    <w:rsid w:val="00AF78C6"/>
    <w:rsid w:val="00B00C64"/>
    <w:rsid w:val="00B012E4"/>
    <w:rsid w:val="00B01A66"/>
    <w:rsid w:val="00B01BAD"/>
    <w:rsid w:val="00B01D1D"/>
    <w:rsid w:val="00B01D7B"/>
    <w:rsid w:val="00B02045"/>
    <w:rsid w:val="00B0258C"/>
    <w:rsid w:val="00B025F1"/>
    <w:rsid w:val="00B03A7A"/>
    <w:rsid w:val="00B04225"/>
    <w:rsid w:val="00B04D82"/>
    <w:rsid w:val="00B112BB"/>
    <w:rsid w:val="00B1345D"/>
    <w:rsid w:val="00B13520"/>
    <w:rsid w:val="00B139F6"/>
    <w:rsid w:val="00B13A86"/>
    <w:rsid w:val="00B160D4"/>
    <w:rsid w:val="00B16894"/>
    <w:rsid w:val="00B16B6B"/>
    <w:rsid w:val="00B17FD5"/>
    <w:rsid w:val="00B20109"/>
    <w:rsid w:val="00B2137B"/>
    <w:rsid w:val="00B21767"/>
    <w:rsid w:val="00B2296F"/>
    <w:rsid w:val="00B23A1B"/>
    <w:rsid w:val="00B23BEF"/>
    <w:rsid w:val="00B258E4"/>
    <w:rsid w:val="00B27ACE"/>
    <w:rsid w:val="00B30367"/>
    <w:rsid w:val="00B3095D"/>
    <w:rsid w:val="00B30D34"/>
    <w:rsid w:val="00B31060"/>
    <w:rsid w:val="00B31F35"/>
    <w:rsid w:val="00B32A6E"/>
    <w:rsid w:val="00B33F9E"/>
    <w:rsid w:val="00B375FC"/>
    <w:rsid w:val="00B4070B"/>
    <w:rsid w:val="00B40DCF"/>
    <w:rsid w:val="00B421A4"/>
    <w:rsid w:val="00B43464"/>
    <w:rsid w:val="00B45D51"/>
    <w:rsid w:val="00B46DBE"/>
    <w:rsid w:val="00B46E8B"/>
    <w:rsid w:val="00B46FCE"/>
    <w:rsid w:val="00B47A4C"/>
    <w:rsid w:val="00B47A89"/>
    <w:rsid w:val="00B47CFF"/>
    <w:rsid w:val="00B505BF"/>
    <w:rsid w:val="00B50AD1"/>
    <w:rsid w:val="00B518E4"/>
    <w:rsid w:val="00B5225B"/>
    <w:rsid w:val="00B5296F"/>
    <w:rsid w:val="00B537FC"/>
    <w:rsid w:val="00B53CBA"/>
    <w:rsid w:val="00B5462D"/>
    <w:rsid w:val="00B553D9"/>
    <w:rsid w:val="00B55D5C"/>
    <w:rsid w:val="00B56C89"/>
    <w:rsid w:val="00B57A2A"/>
    <w:rsid w:val="00B60344"/>
    <w:rsid w:val="00B61C6E"/>
    <w:rsid w:val="00B64825"/>
    <w:rsid w:val="00B648B8"/>
    <w:rsid w:val="00B6511E"/>
    <w:rsid w:val="00B65C38"/>
    <w:rsid w:val="00B6629A"/>
    <w:rsid w:val="00B7018B"/>
    <w:rsid w:val="00B70275"/>
    <w:rsid w:val="00B703EF"/>
    <w:rsid w:val="00B7066D"/>
    <w:rsid w:val="00B71B34"/>
    <w:rsid w:val="00B723AF"/>
    <w:rsid w:val="00B72DD9"/>
    <w:rsid w:val="00B74918"/>
    <w:rsid w:val="00B765D7"/>
    <w:rsid w:val="00B76763"/>
    <w:rsid w:val="00B76CE0"/>
    <w:rsid w:val="00B7722C"/>
    <w:rsid w:val="00B77294"/>
    <w:rsid w:val="00B77451"/>
    <w:rsid w:val="00B8137C"/>
    <w:rsid w:val="00B83822"/>
    <w:rsid w:val="00B845B5"/>
    <w:rsid w:val="00B84FE1"/>
    <w:rsid w:val="00B86113"/>
    <w:rsid w:val="00B864A7"/>
    <w:rsid w:val="00B86EDB"/>
    <w:rsid w:val="00B87AE1"/>
    <w:rsid w:val="00B87E89"/>
    <w:rsid w:val="00B903DD"/>
    <w:rsid w:val="00B90958"/>
    <w:rsid w:val="00B90BBF"/>
    <w:rsid w:val="00B9100A"/>
    <w:rsid w:val="00B9145F"/>
    <w:rsid w:val="00B91D46"/>
    <w:rsid w:val="00B91DFF"/>
    <w:rsid w:val="00B92542"/>
    <w:rsid w:val="00B9294D"/>
    <w:rsid w:val="00B92BAF"/>
    <w:rsid w:val="00B93848"/>
    <w:rsid w:val="00B95837"/>
    <w:rsid w:val="00B95ACD"/>
    <w:rsid w:val="00B96158"/>
    <w:rsid w:val="00B968DB"/>
    <w:rsid w:val="00B973D5"/>
    <w:rsid w:val="00B97CDC"/>
    <w:rsid w:val="00BA0087"/>
    <w:rsid w:val="00BA0310"/>
    <w:rsid w:val="00BA0DC1"/>
    <w:rsid w:val="00BA0DDE"/>
    <w:rsid w:val="00BA11E3"/>
    <w:rsid w:val="00BA17E7"/>
    <w:rsid w:val="00BA29E5"/>
    <w:rsid w:val="00BA3881"/>
    <w:rsid w:val="00BA39B0"/>
    <w:rsid w:val="00BA3D54"/>
    <w:rsid w:val="00BA457A"/>
    <w:rsid w:val="00BA47BE"/>
    <w:rsid w:val="00BA75AB"/>
    <w:rsid w:val="00BA773C"/>
    <w:rsid w:val="00BA7852"/>
    <w:rsid w:val="00BB0446"/>
    <w:rsid w:val="00BB0AEB"/>
    <w:rsid w:val="00BB1072"/>
    <w:rsid w:val="00BB31D6"/>
    <w:rsid w:val="00BB31E3"/>
    <w:rsid w:val="00BB36A4"/>
    <w:rsid w:val="00BB3CAA"/>
    <w:rsid w:val="00BB3E4B"/>
    <w:rsid w:val="00BB4B31"/>
    <w:rsid w:val="00BB4D8E"/>
    <w:rsid w:val="00BB5A49"/>
    <w:rsid w:val="00BB641F"/>
    <w:rsid w:val="00BC03FB"/>
    <w:rsid w:val="00BC0AA3"/>
    <w:rsid w:val="00BC24EC"/>
    <w:rsid w:val="00BC3BCE"/>
    <w:rsid w:val="00BC5459"/>
    <w:rsid w:val="00BC5BA5"/>
    <w:rsid w:val="00BD1095"/>
    <w:rsid w:val="00BD136C"/>
    <w:rsid w:val="00BD14C4"/>
    <w:rsid w:val="00BD2DA3"/>
    <w:rsid w:val="00BD3B8C"/>
    <w:rsid w:val="00BD4644"/>
    <w:rsid w:val="00BD479C"/>
    <w:rsid w:val="00BD4FD6"/>
    <w:rsid w:val="00BD6307"/>
    <w:rsid w:val="00BD6454"/>
    <w:rsid w:val="00BD7138"/>
    <w:rsid w:val="00BD7567"/>
    <w:rsid w:val="00BD76D6"/>
    <w:rsid w:val="00BE0BEF"/>
    <w:rsid w:val="00BE0D3C"/>
    <w:rsid w:val="00BE22F3"/>
    <w:rsid w:val="00BE2D96"/>
    <w:rsid w:val="00BE39F3"/>
    <w:rsid w:val="00BE4F32"/>
    <w:rsid w:val="00BE7285"/>
    <w:rsid w:val="00BE7388"/>
    <w:rsid w:val="00BE7585"/>
    <w:rsid w:val="00BE7954"/>
    <w:rsid w:val="00BF1EAC"/>
    <w:rsid w:val="00BF215D"/>
    <w:rsid w:val="00BF226A"/>
    <w:rsid w:val="00BF248F"/>
    <w:rsid w:val="00BF3D71"/>
    <w:rsid w:val="00BF40BD"/>
    <w:rsid w:val="00BF57EA"/>
    <w:rsid w:val="00BF66B7"/>
    <w:rsid w:val="00BF69AF"/>
    <w:rsid w:val="00BF7762"/>
    <w:rsid w:val="00BF7C20"/>
    <w:rsid w:val="00BF7E64"/>
    <w:rsid w:val="00C028F5"/>
    <w:rsid w:val="00C035A7"/>
    <w:rsid w:val="00C03836"/>
    <w:rsid w:val="00C03999"/>
    <w:rsid w:val="00C03D56"/>
    <w:rsid w:val="00C04135"/>
    <w:rsid w:val="00C059D0"/>
    <w:rsid w:val="00C05E79"/>
    <w:rsid w:val="00C06499"/>
    <w:rsid w:val="00C066F9"/>
    <w:rsid w:val="00C06841"/>
    <w:rsid w:val="00C06F70"/>
    <w:rsid w:val="00C1212E"/>
    <w:rsid w:val="00C136EE"/>
    <w:rsid w:val="00C13B7D"/>
    <w:rsid w:val="00C14BCB"/>
    <w:rsid w:val="00C16382"/>
    <w:rsid w:val="00C171AE"/>
    <w:rsid w:val="00C17467"/>
    <w:rsid w:val="00C17566"/>
    <w:rsid w:val="00C17B58"/>
    <w:rsid w:val="00C209B4"/>
    <w:rsid w:val="00C20B08"/>
    <w:rsid w:val="00C2101E"/>
    <w:rsid w:val="00C22543"/>
    <w:rsid w:val="00C2256C"/>
    <w:rsid w:val="00C225C3"/>
    <w:rsid w:val="00C24AF9"/>
    <w:rsid w:val="00C24EA3"/>
    <w:rsid w:val="00C25AC8"/>
    <w:rsid w:val="00C263F1"/>
    <w:rsid w:val="00C265AB"/>
    <w:rsid w:val="00C276C8"/>
    <w:rsid w:val="00C27E0E"/>
    <w:rsid w:val="00C300A5"/>
    <w:rsid w:val="00C300AC"/>
    <w:rsid w:val="00C3070E"/>
    <w:rsid w:val="00C30D1E"/>
    <w:rsid w:val="00C31A10"/>
    <w:rsid w:val="00C31C7A"/>
    <w:rsid w:val="00C32565"/>
    <w:rsid w:val="00C326AE"/>
    <w:rsid w:val="00C326D5"/>
    <w:rsid w:val="00C329EA"/>
    <w:rsid w:val="00C3488B"/>
    <w:rsid w:val="00C34D74"/>
    <w:rsid w:val="00C34F0B"/>
    <w:rsid w:val="00C3587B"/>
    <w:rsid w:val="00C379FD"/>
    <w:rsid w:val="00C40EC4"/>
    <w:rsid w:val="00C4355B"/>
    <w:rsid w:val="00C4424A"/>
    <w:rsid w:val="00C455B0"/>
    <w:rsid w:val="00C456DE"/>
    <w:rsid w:val="00C45C83"/>
    <w:rsid w:val="00C461C7"/>
    <w:rsid w:val="00C46263"/>
    <w:rsid w:val="00C46441"/>
    <w:rsid w:val="00C46835"/>
    <w:rsid w:val="00C47478"/>
    <w:rsid w:val="00C503F8"/>
    <w:rsid w:val="00C507F5"/>
    <w:rsid w:val="00C508FC"/>
    <w:rsid w:val="00C50D58"/>
    <w:rsid w:val="00C525D7"/>
    <w:rsid w:val="00C5324D"/>
    <w:rsid w:val="00C5398F"/>
    <w:rsid w:val="00C53BDF"/>
    <w:rsid w:val="00C54B14"/>
    <w:rsid w:val="00C54C3C"/>
    <w:rsid w:val="00C55903"/>
    <w:rsid w:val="00C561F4"/>
    <w:rsid w:val="00C57922"/>
    <w:rsid w:val="00C57B3B"/>
    <w:rsid w:val="00C60BAC"/>
    <w:rsid w:val="00C60CF7"/>
    <w:rsid w:val="00C66869"/>
    <w:rsid w:val="00C673E5"/>
    <w:rsid w:val="00C701F6"/>
    <w:rsid w:val="00C7098F"/>
    <w:rsid w:val="00C70ABA"/>
    <w:rsid w:val="00C70AD0"/>
    <w:rsid w:val="00C70BA6"/>
    <w:rsid w:val="00C739EB"/>
    <w:rsid w:val="00C75256"/>
    <w:rsid w:val="00C75430"/>
    <w:rsid w:val="00C75BB6"/>
    <w:rsid w:val="00C75F3F"/>
    <w:rsid w:val="00C7607E"/>
    <w:rsid w:val="00C768DC"/>
    <w:rsid w:val="00C810F9"/>
    <w:rsid w:val="00C811E4"/>
    <w:rsid w:val="00C81BB7"/>
    <w:rsid w:val="00C83D2E"/>
    <w:rsid w:val="00C83D4B"/>
    <w:rsid w:val="00C8489E"/>
    <w:rsid w:val="00C8646A"/>
    <w:rsid w:val="00C866F3"/>
    <w:rsid w:val="00C86F28"/>
    <w:rsid w:val="00C878BC"/>
    <w:rsid w:val="00C87D96"/>
    <w:rsid w:val="00C90068"/>
    <w:rsid w:val="00C9115C"/>
    <w:rsid w:val="00C91A17"/>
    <w:rsid w:val="00C9245E"/>
    <w:rsid w:val="00C92486"/>
    <w:rsid w:val="00C928A6"/>
    <w:rsid w:val="00C92D92"/>
    <w:rsid w:val="00C92ED7"/>
    <w:rsid w:val="00C93190"/>
    <w:rsid w:val="00C94BD8"/>
    <w:rsid w:val="00C94FE2"/>
    <w:rsid w:val="00C95518"/>
    <w:rsid w:val="00C9604E"/>
    <w:rsid w:val="00C9665B"/>
    <w:rsid w:val="00C977F3"/>
    <w:rsid w:val="00C97FD0"/>
    <w:rsid w:val="00CA0101"/>
    <w:rsid w:val="00CA164E"/>
    <w:rsid w:val="00CA1B4E"/>
    <w:rsid w:val="00CA2BDF"/>
    <w:rsid w:val="00CA3563"/>
    <w:rsid w:val="00CA43C1"/>
    <w:rsid w:val="00CA4FC5"/>
    <w:rsid w:val="00CA69AC"/>
    <w:rsid w:val="00CA7B73"/>
    <w:rsid w:val="00CA7D16"/>
    <w:rsid w:val="00CA7DD3"/>
    <w:rsid w:val="00CA7F34"/>
    <w:rsid w:val="00CB0261"/>
    <w:rsid w:val="00CB0436"/>
    <w:rsid w:val="00CB0F28"/>
    <w:rsid w:val="00CB13B3"/>
    <w:rsid w:val="00CB1BAC"/>
    <w:rsid w:val="00CB1FD2"/>
    <w:rsid w:val="00CB22E2"/>
    <w:rsid w:val="00CB2F56"/>
    <w:rsid w:val="00CB315F"/>
    <w:rsid w:val="00CB3273"/>
    <w:rsid w:val="00CB6939"/>
    <w:rsid w:val="00CB6DF2"/>
    <w:rsid w:val="00CB7C61"/>
    <w:rsid w:val="00CB7E07"/>
    <w:rsid w:val="00CC0D34"/>
    <w:rsid w:val="00CC20D1"/>
    <w:rsid w:val="00CC213D"/>
    <w:rsid w:val="00CC29B6"/>
    <w:rsid w:val="00CC4764"/>
    <w:rsid w:val="00CC479A"/>
    <w:rsid w:val="00CC4CA3"/>
    <w:rsid w:val="00CC5163"/>
    <w:rsid w:val="00CC5E8D"/>
    <w:rsid w:val="00CC6CC5"/>
    <w:rsid w:val="00CC71EF"/>
    <w:rsid w:val="00CC722B"/>
    <w:rsid w:val="00CC7BBE"/>
    <w:rsid w:val="00CD15FB"/>
    <w:rsid w:val="00CD3426"/>
    <w:rsid w:val="00CD3540"/>
    <w:rsid w:val="00CD45D8"/>
    <w:rsid w:val="00CD4D42"/>
    <w:rsid w:val="00CD58CF"/>
    <w:rsid w:val="00CD5B82"/>
    <w:rsid w:val="00CD6238"/>
    <w:rsid w:val="00CD654A"/>
    <w:rsid w:val="00CE0BD5"/>
    <w:rsid w:val="00CE0DF0"/>
    <w:rsid w:val="00CE13B5"/>
    <w:rsid w:val="00CE17E0"/>
    <w:rsid w:val="00CE2733"/>
    <w:rsid w:val="00CE367E"/>
    <w:rsid w:val="00CE48E6"/>
    <w:rsid w:val="00CE5BB8"/>
    <w:rsid w:val="00CE5C2F"/>
    <w:rsid w:val="00CE63D9"/>
    <w:rsid w:val="00CE789D"/>
    <w:rsid w:val="00CE7D50"/>
    <w:rsid w:val="00CE7D88"/>
    <w:rsid w:val="00CF019E"/>
    <w:rsid w:val="00CF0243"/>
    <w:rsid w:val="00CF044D"/>
    <w:rsid w:val="00CF0C55"/>
    <w:rsid w:val="00CF0CC7"/>
    <w:rsid w:val="00CF1FAB"/>
    <w:rsid w:val="00CF1FE1"/>
    <w:rsid w:val="00CF26F7"/>
    <w:rsid w:val="00CF2D5B"/>
    <w:rsid w:val="00CF3A9F"/>
    <w:rsid w:val="00CF3D04"/>
    <w:rsid w:val="00CF51E3"/>
    <w:rsid w:val="00CF5359"/>
    <w:rsid w:val="00CF5642"/>
    <w:rsid w:val="00CF74D4"/>
    <w:rsid w:val="00CF7577"/>
    <w:rsid w:val="00CF7B06"/>
    <w:rsid w:val="00D00789"/>
    <w:rsid w:val="00D0082C"/>
    <w:rsid w:val="00D00A87"/>
    <w:rsid w:val="00D00B0B"/>
    <w:rsid w:val="00D01F5D"/>
    <w:rsid w:val="00D041A2"/>
    <w:rsid w:val="00D0422A"/>
    <w:rsid w:val="00D04796"/>
    <w:rsid w:val="00D05210"/>
    <w:rsid w:val="00D05241"/>
    <w:rsid w:val="00D05882"/>
    <w:rsid w:val="00D05A3B"/>
    <w:rsid w:val="00D0653F"/>
    <w:rsid w:val="00D06BBB"/>
    <w:rsid w:val="00D075F0"/>
    <w:rsid w:val="00D10500"/>
    <w:rsid w:val="00D118ED"/>
    <w:rsid w:val="00D11A39"/>
    <w:rsid w:val="00D1205D"/>
    <w:rsid w:val="00D12A20"/>
    <w:rsid w:val="00D13DF5"/>
    <w:rsid w:val="00D13EC0"/>
    <w:rsid w:val="00D13F77"/>
    <w:rsid w:val="00D15883"/>
    <w:rsid w:val="00D159F2"/>
    <w:rsid w:val="00D16CA8"/>
    <w:rsid w:val="00D17422"/>
    <w:rsid w:val="00D17A10"/>
    <w:rsid w:val="00D17ABB"/>
    <w:rsid w:val="00D20990"/>
    <w:rsid w:val="00D229AD"/>
    <w:rsid w:val="00D23077"/>
    <w:rsid w:val="00D235F1"/>
    <w:rsid w:val="00D23C04"/>
    <w:rsid w:val="00D24235"/>
    <w:rsid w:val="00D24444"/>
    <w:rsid w:val="00D24541"/>
    <w:rsid w:val="00D255DF"/>
    <w:rsid w:val="00D26BA9"/>
    <w:rsid w:val="00D273CD"/>
    <w:rsid w:val="00D30FBA"/>
    <w:rsid w:val="00D31A0A"/>
    <w:rsid w:val="00D32713"/>
    <w:rsid w:val="00D32E2E"/>
    <w:rsid w:val="00D32FFD"/>
    <w:rsid w:val="00D33084"/>
    <w:rsid w:val="00D330C6"/>
    <w:rsid w:val="00D3400A"/>
    <w:rsid w:val="00D34653"/>
    <w:rsid w:val="00D359BA"/>
    <w:rsid w:val="00D35DBE"/>
    <w:rsid w:val="00D3654F"/>
    <w:rsid w:val="00D36CAF"/>
    <w:rsid w:val="00D36FB9"/>
    <w:rsid w:val="00D4028B"/>
    <w:rsid w:val="00D4137E"/>
    <w:rsid w:val="00D41A01"/>
    <w:rsid w:val="00D41E4B"/>
    <w:rsid w:val="00D429BA"/>
    <w:rsid w:val="00D45100"/>
    <w:rsid w:val="00D45A98"/>
    <w:rsid w:val="00D45C42"/>
    <w:rsid w:val="00D47EF1"/>
    <w:rsid w:val="00D508FF"/>
    <w:rsid w:val="00D516C7"/>
    <w:rsid w:val="00D525DD"/>
    <w:rsid w:val="00D52844"/>
    <w:rsid w:val="00D52E10"/>
    <w:rsid w:val="00D52EB4"/>
    <w:rsid w:val="00D53297"/>
    <w:rsid w:val="00D5357D"/>
    <w:rsid w:val="00D537D7"/>
    <w:rsid w:val="00D540ED"/>
    <w:rsid w:val="00D54EB4"/>
    <w:rsid w:val="00D55B37"/>
    <w:rsid w:val="00D55DDB"/>
    <w:rsid w:val="00D56D6E"/>
    <w:rsid w:val="00D607D1"/>
    <w:rsid w:val="00D60B9E"/>
    <w:rsid w:val="00D60CB1"/>
    <w:rsid w:val="00D60CF0"/>
    <w:rsid w:val="00D622A1"/>
    <w:rsid w:val="00D626D6"/>
    <w:rsid w:val="00D647C4"/>
    <w:rsid w:val="00D64849"/>
    <w:rsid w:val="00D649F8"/>
    <w:rsid w:val="00D64F9F"/>
    <w:rsid w:val="00D65860"/>
    <w:rsid w:val="00D65C39"/>
    <w:rsid w:val="00D65DEB"/>
    <w:rsid w:val="00D66255"/>
    <w:rsid w:val="00D66ED2"/>
    <w:rsid w:val="00D67FE2"/>
    <w:rsid w:val="00D7066B"/>
    <w:rsid w:val="00D72546"/>
    <w:rsid w:val="00D73146"/>
    <w:rsid w:val="00D73700"/>
    <w:rsid w:val="00D74950"/>
    <w:rsid w:val="00D74F60"/>
    <w:rsid w:val="00D752A4"/>
    <w:rsid w:val="00D7571E"/>
    <w:rsid w:val="00D75B0E"/>
    <w:rsid w:val="00D764E8"/>
    <w:rsid w:val="00D76A4E"/>
    <w:rsid w:val="00D8113A"/>
    <w:rsid w:val="00D81F29"/>
    <w:rsid w:val="00D82E71"/>
    <w:rsid w:val="00D82F0B"/>
    <w:rsid w:val="00D83354"/>
    <w:rsid w:val="00D839D4"/>
    <w:rsid w:val="00D842C8"/>
    <w:rsid w:val="00D84B5C"/>
    <w:rsid w:val="00D8518C"/>
    <w:rsid w:val="00D855E1"/>
    <w:rsid w:val="00D85E74"/>
    <w:rsid w:val="00D8692B"/>
    <w:rsid w:val="00D86FC1"/>
    <w:rsid w:val="00D905CE"/>
    <w:rsid w:val="00D908B1"/>
    <w:rsid w:val="00D90C67"/>
    <w:rsid w:val="00D91CCC"/>
    <w:rsid w:val="00D92BDE"/>
    <w:rsid w:val="00D9318B"/>
    <w:rsid w:val="00D9344C"/>
    <w:rsid w:val="00D9381F"/>
    <w:rsid w:val="00D93AE2"/>
    <w:rsid w:val="00D941E5"/>
    <w:rsid w:val="00D94CC8"/>
    <w:rsid w:val="00D95F7B"/>
    <w:rsid w:val="00D964EB"/>
    <w:rsid w:val="00D96EE2"/>
    <w:rsid w:val="00D972B5"/>
    <w:rsid w:val="00D97A24"/>
    <w:rsid w:val="00DA04C9"/>
    <w:rsid w:val="00DA050C"/>
    <w:rsid w:val="00DA20BB"/>
    <w:rsid w:val="00DA221F"/>
    <w:rsid w:val="00DA2BC1"/>
    <w:rsid w:val="00DA33D6"/>
    <w:rsid w:val="00DA3E4B"/>
    <w:rsid w:val="00DA4F28"/>
    <w:rsid w:val="00DA5523"/>
    <w:rsid w:val="00DA569F"/>
    <w:rsid w:val="00DA5AF4"/>
    <w:rsid w:val="00DA6362"/>
    <w:rsid w:val="00DA6C05"/>
    <w:rsid w:val="00DB06DF"/>
    <w:rsid w:val="00DB12AB"/>
    <w:rsid w:val="00DB2341"/>
    <w:rsid w:val="00DB2B8B"/>
    <w:rsid w:val="00DB3721"/>
    <w:rsid w:val="00DB40AE"/>
    <w:rsid w:val="00DB4BF4"/>
    <w:rsid w:val="00DB5C8B"/>
    <w:rsid w:val="00DB5E48"/>
    <w:rsid w:val="00DB6C6E"/>
    <w:rsid w:val="00DB72E6"/>
    <w:rsid w:val="00DB75FD"/>
    <w:rsid w:val="00DB7716"/>
    <w:rsid w:val="00DB7C8E"/>
    <w:rsid w:val="00DC05D0"/>
    <w:rsid w:val="00DC079E"/>
    <w:rsid w:val="00DC1397"/>
    <w:rsid w:val="00DC1F0E"/>
    <w:rsid w:val="00DC2013"/>
    <w:rsid w:val="00DC2EB5"/>
    <w:rsid w:val="00DC2EFE"/>
    <w:rsid w:val="00DC30D4"/>
    <w:rsid w:val="00DC3550"/>
    <w:rsid w:val="00DC401A"/>
    <w:rsid w:val="00DC4CE6"/>
    <w:rsid w:val="00DC500B"/>
    <w:rsid w:val="00DC51F2"/>
    <w:rsid w:val="00DC536C"/>
    <w:rsid w:val="00DC5ABD"/>
    <w:rsid w:val="00DC5B8B"/>
    <w:rsid w:val="00DC5FD1"/>
    <w:rsid w:val="00DC6864"/>
    <w:rsid w:val="00DC6EAD"/>
    <w:rsid w:val="00DC773A"/>
    <w:rsid w:val="00DD0548"/>
    <w:rsid w:val="00DD0E57"/>
    <w:rsid w:val="00DD1413"/>
    <w:rsid w:val="00DD1845"/>
    <w:rsid w:val="00DD1CA6"/>
    <w:rsid w:val="00DD35CF"/>
    <w:rsid w:val="00DD4173"/>
    <w:rsid w:val="00DD45DA"/>
    <w:rsid w:val="00DD4995"/>
    <w:rsid w:val="00DD598D"/>
    <w:rsid w:val="00DD59B6"/>
    <w:rsid w:val="00DD5F25"/>
    <w:rsid w:val="00DE0529"/>
    <w:rsid w:val="00DE0A89"/>
    <w:rsid w:val="00DE1BC0"/>
    <w:rsid w:val="00DE1D83"/>
    <w:rsid w:val="00DE1F21"/>
    <w:rsid w:val="00DE2C49"/>
    <w:rsid w:val="00DE2EA4"/>
    <w:rsid w:val="00DE3259"/>
    <w:rsid w:val="00DE32BF"/>
    <w:rsid w:val="00DE37FE"/>
    <w:rsid w:val="00DE3943"/>
    <w:rsid w:val="00DE3DB4"/>
    <w:rsid w:val="00DE4998"/>
    <w:rsid w:val="00DE50AD"/>
    <w:rsid w:val="00DE53CF"/>
    <w:rsid w:val="00DE5A90"/>
    <w:rsid w:val="00DE5B95"/>
    <w:rsid w:val="00DE60B3"/>
    <w:rsid w:val="00DE6A0E"/>
    <w:rsid w:val="00DE7237"/>
    <w:rsid w:val="00DE75D8"/>
    <w:rsid w:val="00DE78FD"/>
    <w:rsid w:val="00DF0118"/>
    <w:rsid w:val="00DF0F93"/>
    <w:rsid w:val="00DF17F1"/>
    <w:rsid w:val="00DF1C54"/>
    <w:rsid w:val="00DF1E0D"/>
    <w:rsid w:val="00DF1E20"/>
    <w:rsid w:val="00DF336F"/>
    <w:rsid w:val="00DF3792"/>
    <w:rsid w:val="00DF3846"/>
    <w:rsid w:val="00DF4076"/>
    <w:rsid w:val="00DF5079"/>
    <w:rsid w:val="00DF5982"/>
    <w:rsid w:val="00DF5A5B"/>
    <w:rsid w:val="00DF6994"/>
    <w:rsid w:val="00DF6CBA"/>
    <w:rsid w:val="00DF7C1F"/>
    <w:rsid w:val="00E01FCB"/>
    <w:rsid w:val="00E024F5"/>
    <w:rsid w:val="00E02DE2"/>
    <w:rsid w:val="00E03060"/>
    <w:rsid w:val="00E03767"/>
    <w:rsid w:val="00E040D6"/>
    <w:rsid w:val="00E0436A"/>
    <w:rsid w:val="00E06E44"/>
    <w:rsid w:val="00E109AA"/>
    <w:rsid w:val="00E121F7"/>
    <w:rsid w:val="00E12552"/>
    <w:rsid w:val="00E134DE"/>
    <w:rsid w:val="00E13BD4"/>
    <w:rsid w:val="00E1493D"/>
    <w:rsid w:val="00E14C41"/>
    <w:rsid w:val="00E16056"/>
    <w:rsid w:val="00E16B7F"/>
    <w:rsid w:val="00E16C11"/>
    <w:rsid w:val="00E17A5A"/>
    <w:rsid w:val="00E20E5F"/>
    <w:rsid w:val="00E21209"/>
    <w:rsid w:val="00E2125A"/>
    <w:rsid w:val="00E223B0"/>
    <w:rsid w:val="00E22C7B"/>
    <w:rsid w:val="00E22FBE"/>
    <w:rsid w:val="00E23AD1"/>
    <w:rsid w:val="00E24106"/>
    <w:rsid w:val="00E250C3"/>
    <w:rsid w:val="00E256FD"/>
    <w:rsid w:val="00E25F23"/>
    <w:rsid w:val="00E26A34"/>
    <w:rsid w:val="00E304CE"/>
    <w:rsid w:val="00E308A5"/>
    <w:rsid w:val="00E315BC"/>
    <w:rsid w:val="00E31D45"/>
    <w:rsid w:val="00E31EC0"/>
    <w:rsid w:val="00E33438"/>
    <w:rsid w:val="00E3346A"/>
    <w:rsid w:val="00E337D0"/>
    <w:rsid w:val="00E34786"/>
    <w:rsid w:val="00E3567A"/>
    <w:rsid w:val="00E35833"/>
    <w:rsid w:val="00E35F70"/>
    <w:rsid w:val="00E3657C"/>
    <w:rsid w:val="00E37086"/>
    <w:rsid w:val="00E378F8"/>
    <w:rsid w:val="00E37CAB"/>
    <w:rsid w:val="00E403FA"/>
    <w:rsid w:val="00E40C26"/>
    <w:rsid w:val="00E42784"/>
    <w:rsid w:val="00E432AB"/>
    <w:rsid w:val="00E43887"/>
    <w:rsid w:val="00E43B6A"/>
    <w:rsid w:val="00E45296"/>
    <w:rsid w:val="00E4587F"/>
    <w:rsid w:val="00E45B2B"/>
    <w:rsid w:val="00E46BF7"/>
    <w:rsid w:val="00E5049A"/>
    <w:rsid w:val="00E505F9"/>
    <w:rsid w:val="00E50973"/>
    <w:rsid w:val="00E51667"/>
    <w:rsid w:val="00E518D5"/>
    <w:rsid w:val="00E520FC"/>
    <w:rsid w:val="00E52271"/>
    <w:rsid w:val="00E53A2E"/>
    <w:rsid w:val="00E546BA"/>
    <w:rsid w:val="00E547D1"/>
    <w:rsid w:val="00E54BE8"/>
    <w:rsid w:val="00E54C05"/>
    <w:rsid w:val="00E55AB4"/>
    <w:rsid w:val="00E560EB"/>
    <w:rsid w:val="00E57069"/>
    <w:rsid w:val="00E57E22"/>
    <w:rsid w:val="00E57E63"/>
    <w:rsid w:val="00E6010D"/>
    <w:rsid w:val="00E609B6"/>
    <w:rsid w:val="00E6116D"/>
    <w:rsid w:val="00E6117E"/>
    <w:rsid w:val="00E61666"/>
    <w:rsid w:val="00E61AAA"/>
    <w:rsid w:val="00E61E0B"/>
    <w:rsid w:val="00E628E6"/>
    <w:rsid w:val="00E64BDF"/>
    <w:rsid w:val="00E65138"/>
    <w:rsid w:val="00E65915"/>
    <w:rsid w:val="00E65A0D"/>
    <w:rsid w:val="00E6601E"/>
    <w:rsid w:val="00E66F8F"/>
    <w:rsid w:val="00E677CC"/>
    <w:rsid w:val="00E701B7"/>
    <w:rsid w:val="00E7029B"/>
    <w:rsid w:val="00E705D9"/>
    <w:rsid w:val="00E707CD"/>
    <w:rsid w:val="00E711C0"/>
    <w:rsid w:val="00E712C6"/>
    <w:rsid w:val="00E71B3F"/>
    <w:rsid w:val="00E71FFE"/>
    <w:rsid w:val="00E72900"/>
    <w:rsid w:val="00E72A91"/>
    <w:rsid w:val="00E72D33"/>
    <w:rsid w:val="00E72F1D"/>
    <w:rsid w:val="00E738A8"/>
    <w:rsid w:val="00E73C74"/>
    <w:rsid w:val="00E73D1F"/>
    <w:rsid w:val="00E7411D"/>
    <w:rsid w:val="00E74B33"/>
    <w:rsid w:val="00E751A3"/>
    <w:rsid w:val="00E76975"/>
    <w:rsid w:val="00E76BC7"/>
    <w:rsid w:val="00E7715D"/>
    <w:rsid w:val="00E775A1"/>
    <w:rsid w:val="00E77766"/>
    <w:rsid w:val="00E77CEA"/>
    <w:rsid w:val="00E8041B"/>
    <w:rsid w:val="00E808FB"/>
    <w:rsid w:val="00E80A2E"/>
    <w:rsid w:val="00E80EBA"/>
    <w:rsid w:val="00E8180A"/>
    <w:rsid w:val="00E826C8"/>
    <w:rsid w:val="00E84DB4"/>
    <w:rsid w:val="00E853C9"/>
    <w:rsid w:val="00E860CF"/>
    <w:rsid w:val="00E86457"/>
    <w:rsid w:val="00E867B2"/>
    <w:rsid w:val="00E91B2D"/>
    <w:rsid w:val="00E92279"/>
    <w:rsid w:val="00E923F0"/>
    <w:rsid w:val="00E92543"/>
    <w:rsid w:val="00E92677"/>
    <w:rsid w:val="00E92EB9"/>
    <w:rsid w:val="00E942F0"/>
    <w:rsid w:val="00E95FE3"/>
    <w:rsid w:val="00E9613D"/>
    <w:rsid w:val="00E963F1"/>
    <w:rsid w:val="00E9653D"/>
    <w:rsid w:val="00E96E57"/>
    <w:rsid w:val="00E972C5"/>
    <w:rsid w:val="00E97D25"/>
    <w:rsid w:val="00E97D50"/>
    <w:rsid w:val="00EA2001"/>
    <w:rsid w:val="00EA223A"/>
    <w:rsid w:val="00EA27FE"/>
    <w:rsid w:val="00EA3200"/>
    <w:rsid w:val="00EA3764"/>
    <w:rsid w:val="00EA3B43"/>
    <w:rsid w:val="00EA4F76"/>
    <w:rsid w:val="00EA574B"/>
    <w:rsid w:val="00EA5865"/>
    <w:rsid w:val="00EA66A5"/>
    <w:rsid w:val="00EA6DAB"/>
    <w:rsid w:val="00EB06CA"/>
    <w:rsid w:val="00EB09CF"/>
    <w:rsid w:val="00EB2317"/>
    <w:rsid w:val="00EB2B57"/>
    <w:rsid w:val="00EB2D86"/>
    <w:rsid w:val="00EB329D"/>
    <w:rsid w:val="00EB371C"/>
    <w:rsid w:val="00EB38D7"/>
    <w:rsid w:val="00EB4DEA"/>
    <w:rsid w:val="00EB4EAC"/>
    <w:rsid w:val="00EB5EEE"/>
    <w:rsid w:val="00EB6FDB"/>
    <w:rsid w:val="00EB7401"/>
    <w:rsid w:val="00EB74C4"/>
    <w:rsid w:val="00EB7CD1"/>
    <w:rsid w:val="00EC13CE"/>
    <w:rsid w:val="00EC167A"/>
    <w:rsid w:val="00EC1B1F"/>
    <w:rsid w:val="00EC2252"/>
    <w:rsid w:val="00EC2560"/>
    <w:rsid w:val="00EC2B80"/>
    <w:rsid w:val="00EC3438"/>
    <w:rsid w:val="00EC3797"/>
    <w:rsid w:val="00EC46CC"/>
    <w:rsid w:val="00EC4720"/>
    <w:rsid w:val="00EC62B3"/>
    <w:rsid w:val="00ED19C4"/>
    <w:rsid w:val="00ED3676"/>
    <w:rsid w:val="00ED37B8"/>
    <w:rsid w:val="00ED37FF"/>
    <w:rsid w:val="00ED4FD5"/>
    <w:rsid w:val="00ED525B"/>
    <w:rsid w:val="00ED554E"/>
    <w:rsid w:val="00ED65A4"/>
    <w:rsid w:val="00ED6989"/>
    <w:rsid w:val="00ED723A"/>
    <w:rsid w:val="00ED77F1"/>
    <w:rsid w:val="00ED7C1E"/>
    <w:rsid w:val="00EE1385"/>
    <w:rsid w:val="00EE162C"/>
    <w:rsid w:val="00EE2FBE"/>
    <w:rsid w:val="00EE304C"/>
    <w:rsid w:val="00EE385F"/>
    <w:rsid w:val="00EE4CA9"/>
    <w:rsid w:val="00EE54C8"/>
    <w:rsid w:val="00EE6109"/>
    <w:rsid w:val="00EE65D2"/>
    <w:rsid w:val="00EE65F7"/>
    <w:rsid w:val="00EE7383"/>
    <w:rsid w:val="00EE7F77"/>
    <w:rsid w:val="00EF175A"/>
    <w:rsid w:val="00EF17C6"/>
    <w:rsid w:val="00EF1BFE"/>
    <w:rsid w:val="00EF2EC6"/>
    <w:rsid w:val="00EF3B14"/>
    <w:rsid w:val="00EF56FA"/>
    <w:rsid w:val="00EF58B9"/>
    <w:rsid w:val="00EF5AD1"/>
    <w:rsid w:val="00EF5C8D"/>
    <w:rsid w:val="00EF72DE"/>
    <w:rsid w:val="00EF773B"/>
    <w:rsid w:val="00EF7D3D"/>
    <w:rsid w:val="00F00EFA"/>
    <w:rsid w:val="00F00F55"/>
    <w:rsid w:val="00F011F0"/>
    <w:rsid w:val="00F0169D"/>
    <w:rsid w:val="00F01AD9"/>
    <w:rsid w:val="00F028A9"/>
    <w:rsid w:val="00F02CFE"/>
    <w:rsid w:val="00F031DE"/>
    <w:rsid w:val="00F03B7A"/>
    <w:rsid w:val="00F04041"/>
    <w:rsid w:val="00F05863"/>
    <w:rsid w:val="00F06306"/>
    <w:rsid w:val="00F0661B"/>
    <w:rsid w:val="00F06780"/>
    <w:rsid w:val="00F06A2F"/>
    <w:rsid w:val="00F06F9D"/>
    <w:rsid w:val="00F0750E"/>
    <w:rsid w:val="00F07F1D"/>
    <w:rsid w:val="00F10048"/>
    <w:rsid w:val="00F107C4"/>
    <w:rsid w:val="00F10FE8"/>
    <w:rsid w:val="00F13F2A"/>
    <w:rsid w:val="00F141F6"/>
    <w:rsid w:val="00F14E87"/>
    <w:rsid w:val="00F15F7A"/>
    <w:rsid w:val="00F16089"/>
    <w:rsid w:val="00F160E5"/>
    <w:rsid w:val="00F174D1"/>
    <w:rsid w:val="00F17617"/>
    <w:rsid w:val="00F17ACE"/>
    <w:rsid w:val="00F200E4"/>
    <w:rsid w:val="00F20299"/>
    <w:rsid w:val="00F207ED"/>
    <w:rsid w:val="00F20BF1"/>
    <w:rsid w:val="00F215B3"/>
    <w:rsid w:val="00F21B93"/>
    <w:rsid w:val="00F22FAE"/>
    <w:rsid w:val="00F230A9"/>
    <w:rsid w:val="00F230EA"/>
    <w:rsid w:val="00F24E6D"/>
    <w:rsid w:val="00F26A6A"/>
    <w:rsid w:val="00F27138"/>
    <w:rsid w:val="00F2727D"/>
    <w:rsid w:val="00F279AE"/>
    <w:rsid w:val="00F3040A"/>
    <w:rsid w:val="00F32000"/>
    <w:rsid w:val="00F32101"/>
    <w:rsid w:val="00F32604"/>
    <w:rsid w:val="00F329E2"/>
    <w:rsid w:val="00F32D6E"/>
    <w:rsid w:val="00F34D56"/>
    <w:rsid w:val="00F35ABA"/>
    <w:rsid w:val="00F377D9"/>
    <w:rsid w:val="00F37D10"/>
    <w:rsid w:val="00F37E20"/>
    <w:rsid w:val="00F4044D"/>
    <w:rsid w:val="00F407BD"/>
    <w:rsid w:val="00F40E95"/>
    <w:rsid w:val="00F40F0A"/>
    <w:rsid w:val="00F41E15"/>
    <w:rsid w:val="00F423B2"/>
    <w:rsid w:val="00F44711"/>
    <w:rsid w:val="00F4496A"/>
    <w:rsid w:val="00F44A67"/>
    <w:rsid w:val="00F44AFD"/>
    <w:rsid w:val="00F44C79"/>
    <w:rsid w:val="00F51BC4"/>
    <w:rsid w:val="00F52380"/>
    <w:rsid w:val="00F523F8"/>
    <w:rsid w:val="00F52A96"/>
    <w:rsid w:val="00F534FF"/>
    <w:rsid w:val="00F5358D"/>
    <w:rsid w:val="00F53B85"/>
    <w:rsid w:val="00F53D72"/>
    <w:rsid w:val="00F54876"/>
    <w:rsid w:val="00F54945"/>
    <w:rsid w:val="00F55043"/>
    <w:rsid w:val="00F5538B"/>
    <w:rsid w:val="00F55417"/>
    <w:rsid w:val="00F57A84"/>
    <w:rsid w:val="00F604FA"/>
    <w:rsid w:val="00F60880"/>
    <w:rsid w:val="00F614B4"/>
    <w:rsid w:val="00F61A55"/>
    <w:rsid w:val="00F62B41"/>
    <w:rsid w:val="00F62B55"/>
    <w:rsid w:val="00F62F89"/>
    <w:rsid w:val="00F657CE"/>
    <w:rsid w:val="00F65953"/>
    <w:rsid w:val="00F65984"/>
    <w:rsid w:val="00F65FFE"/>
    <w:rsid w:val="00F667D5"/>
    <w:rsid w:val="00F66A03"/>
    <w:rsid w:val="00F66A18"/>
    <w:rsid w:val="00F70F8A"/>
    <w:rsid w:val="00F71201"/>
    <w:rsid w:val="00F7168F"/>
    <w:rsid w:val="00F72D9E"/>
    <w:rsid w:val="00F72E69"/>
    <w:rsid w:val="00F75A67"/>
    <w:rsid w:val="00F75BD0"/>
    <w:rsid w:val="00F806CC"/>
    <w:rsid w:val="00F8167D"/>
    <w:rsid w:val="00F819E8"/>
    <w:rsid w:val="00F8239E"/>
    <w:rsid w:val="00F82743"/>
    <w:rsid w:val="00F834F1"/>
    <w:rsid w:val="00F83659"/>
    <w:rsid w:val="00F837ED"/>
    <w:rsid w:val="00F844D1"/>
    <w:rsid w:val="00F85827"/>
    <w:rsid w:val="00F85E02"/>
    <w:rsid w:val="00F85E86"/>
    <w:rsid w:val="00F86311"/>
    <w:rsid w:val="00F863DE"/>
    <w:rsid w:val="00F8685D"/>
    <w:rsid w:val="00F87668"/>
    <w:rsid w:val="00F876D0"/>
    <w:rsid w:val="00F87AC8"/>
    <w:rsid w:val="00F87C82"/>
    <w:rsid w:val="00F9093F"/>
    <w:rsid w:val="00F91E29"/>
    <w:rsid w:val="00F91E2A"/>
    <w:rsid w:val="00F939A3"/>
    <w:rsid w:val="00F93F28"/>
    <w:rsid w:val="00F93F2F"/>
    <w:rsid w:val="00F943C6"/>
    <w:rsid w:val="00F94CCE"/>
    <w:rsid w:val="00F963C3"/>
    <w:rsid w:val="00F965AD"/>
    <w:rsid w:val="00F9766D"/>
    <w:rsid w:val="00F977F0"/>
    <w:rsid w:val="00F97A07"/>
    <w:rsid w:val="00FA09CD"/>
    <w:rsid w:val="00FA11E2"/>
    <w:rsid w:val="00FA187B"/>
    <w:rsid w:val="00FA1F04"/>
    <w:rsid w:val="00FA3D11"/>
    <w:rsid w:val="00FA4252"/>
    <w:rsid w:val="00FA47FC"/>
    <w:rsid w:val="00FA4AE0"/>
    <w:rsid w:val="00FA53BB"/>
    <w:rsid w:val="00FA59E6"/>
    <w:rsid w:val="00FA61D3"/>
    <w:rsid w:val="00FB0FF4"/>
    <w:rsid w:val="00FB118B"/>
    <w:rsid w:val="00FB1363"/>
    <w:rsid w:val="00FB1FF4"/>
    <w:rsid w:val="00FB23BC"/>
    <w:rsid w:val="00FB2F56"/>
    <w:rsid w:val="00FB3192"/>
    <w:rsid w:val="00FB3D38"/>
    <w:rsid w:val="00FB5516"/>
    <w:rsid w:val="00FB5E0A"/>
    <w:rsid w:val="00FB5F1D"/>
    <w:rsid w:val="00FB5F2C"/>
    <w:rsid w:val="00FB7883"/>
    <w:rsid w:val="00FC0219"/>
    <w:rsid w:val="00FC11F2"/>
    <w:rsid w:val="00FC2112"/>
    <w:rsid w:val="00FC295A"/>
    <w:rsid w:val="00FC3E5A"/>
    <w:rsid w:val="00FC4433"/>
    <w:rsid w:val="00FC4598"/>
    <w:rsid w:val="00FC4B49"/>
    <w:rsid w:val="00FC50E3"/>
    <w:rsid w:val="00FC5B74"/>
    <w:rsid w:val="00FD0415"/>
    <w:rsid w:val="00FD1399"/>
    <w:rsid w:val="00FD1BAA"/>
    <w:rsid w:val="00FD2B81"/>
    <w:rsid w:val="00FD2C97"/>
    <w:rsid w:val="00FD36DD"/>
    <w:rsid w:val="00FD4159"/>
    <w:rsid w:val="00FD544C"/>
    <w:rsid w:val="00FD55A0"/>
    <w:rsid w:val="00FD5D9A"/>
    <w:rsid w:val="00FD65F0"/>
    <w:rsid w:val="00FD6CF9"/>
    <w:rsid w:val="00FD7029"/>
    <w:rsid w:val="00FD7553"/>
    <w:rsid w:val="00FD7AE6"/>
    <w:rsid w:val="00FE0F60"/>
    <w:rsid w:val="00FE169D"/>
    <w:rsid w:val="00FE300F"/>
    <w:rsid w:val="00FE3E27"/>
    <w:rsid w:val="00FE4C39"/>
    <w:rsid w:val="00FE7167"/>
    <w:rsid w:val="00FE7EC0"/>
    <w:rsid w:val="00FF0064"/>
    <w:rsid w:val="00FF2654"/>
    <w:rsid w:val="00FF28C1"/>
    <w:rsid w:val="00FF2CDE"/>
    <w:rsid w:val="00FF2DFE"/>
    <w:rsid w:val="00FF3FAE"/>
    <w:rsid w:val="00FF43CB"/>
    <w:rsid w:val="00FF4E76"/>
    <w:rsid w:val="00FF54F0"/>
    <w:rsid w:val="00FF564A"/>
    <w:rsid w:val="00FF5D7E"/>
    <w:rsid w:val="00FF5EE3"/>
    <w:rsid w:val="00FF64D7"/>
    <w:rsid w:val="010C3842"/>
    <w:rsid w:val="015F0E9A"/>
    <w:rsid w:val="01701B1D"/>
    <w:rsid w:val="01734E59"/>
    <w:rsid w:val="01792A29"/>
    <w:rsid w:val="0189476C"/>
    <w:rsid w:val="019E1AA5"/>
    <w:rsid w:val="01D81B74"/>
    <w:rsid w:val="020D21EB"/>
    <w:rsid w:val="02405EF4"/>
    <w:rsid w:val="025F1D17"/>
    <w:rsid w:val="02B112BD"/>
    <w:rsid w:val="02B71938"/>
    <w:rsid w:val="02FF35C9"/>
    <w:rsid w:val="032E099D"/>
    <w:rsid w:val="03400AA2"/>
    <w:rsid w:val="036273C8"/>
    <w:rsid w:val="03C7160A"/>
    <w:rsid w:val="03DA2400"/>
    <w:rsid w:val="04006592"/>
    <w:rsid w:val="041064EE"/>
    <w:rsid w:val="043A0595"/>
    <w:rsid w:val="043C1242"/>
    <w:rsid w:val="044C5927"/>
    <w:rsid w:val="04544623"/>
    <w:rsid w:val="04E16C7F"/>
    <w:rsid w:val="0513201F"/>
    <w:rsid w:val="051A367F"/>
    <w:rsid w:val="051A587D"/>
    <w:rsid w:val="057F4E0A"/>
    <w:rsid w:val="058902AB"/>
    <w:rsid w:val="05922380"/>
    <w:rsid w:val="05DC27B4"/>
    <w:rsid w:val="05FD77F8"/>
    <w:rsid w:val="06264ABE"/>
    <w:rsid w:val="062846F0"/>
    <w:rsid w:val="068073A2"/>
    <w:rsid w:val="06AA511A"/>
    <w:rsid w:val="07484CAA"/>
    <w:rsid w:val="0752640C"/>
    <w:rsid w:val="075B1051"/>
    <w:rsid w:val="07E96F59"/>
    <w:rsid w:val="081F28EB"/>
    <w:rsid w:val="082C307A"/>
    <w:rsid w:val="08412DDD"/>
    <w:rsid w:val="08477B26"/>
    <w:rsid w:val="08855302"/>
    <w:rsid w:val="089D7AB3"/>
    <w:rsid w:val="08BB428A"/>
    <w:rsid w:val="08ED4DE0"/>
    <w:rsid w:val="0906794E"/>
    <w:rsid w:val="09101580"/>
    <w:rsid w:val="09246B8A"/>
    <w:rsid w:val="093E0008"/>
    <w:rsid w:val="094955DA"/>
    <w:rsid w:val="094F0553"/>
    <w:rsid w:val="098A155E"/>
    <w:rsid w:val="09AB679C"/>
    <w:rsid w:val="09C643A0"/>
    <w:rsid w:val="09CB2F66"/>
    <w:rsid w:val="09DF1AE6"/>
    <w:rsid w:val="09F71371"/>
    <w:rsid w:val="0A664C95"/>
    <w:rsid w:val="0A7C09E5"/>
    <w:rsid w:val="0A8266E5"/>
    <w:rsid w:val="0ADF7D70"/>
    <w:rsid w:val="0AE275F7"/>
    <w:rsid w:val="0AE929B1"/>
    <w:rsid w:val="0AFD5098"/>
    <w:rsid w:val="0AFD7DEF"/>
    <w:rsid w:val="0B1154DC"/>
    <w:rsid w:val="0B52441F"/>
    <w:rsid w:val="0B7419A9"/>
    <w:rsid w:val="0B7C6547"/>
    <w:rsid w:val="0BAC60F3"/>
    <w:rsid w:val="0BB727AF"/>
    <w:rsid w:val="0BC97900"/>
    <w:rsid w:val="0BDC7AD6"/>
    <w:rsid w:val="0C172A8C"/>
    <w:rsid w:val="0C353855"/>
    <w:rsid w:val="0C373D59"/>
    <w:rsid w:val="0C4154B7"/>
    <w:rsid w:val="0C6A7997"/>
    <w:rsid w:val="0C9575AC"/>
    <w:rsid w:val="0CAD2833"/>
    <w:rsid w:val="0CAD4E12"/>
    <w:rsid w:val="0CB54B40"/>
    <w:rsid w:val="0CDF3388"/>
    <w:rsid w:val="0D1632D4"/>
    <w:rsid w:val="0D312FD6"/>
    <w:rsid w:val="0D380DA0"/>
    <w:rsid w:val="0D397BEB"/>
    <w:rsid w:val="0D3B5150"/>
    <w:rsid w:val="0D870514"/>
    <w:rsid w:val="0DCC081E"/>
    <w:rsid w:val="0DD94FFD"/>
    <w:rsid w:val="0DDF4BBA"/>
    <w:rsid w:val="0DE550A1"/>
    <w:rsid w:val="0DE71094"/>
    <w:rsid w:val="0DFF0289"/>
    <w:rsid w:val="0E054764"/>
    <w:rsid w:val="0E2D1A23"/>
    <w:rsid w:val="0E334DFD"/>
    <w:rsid w:val="0E3A670B"/>
    <w:rsid w:val="0E572F38"/>
    <w:rsid w:val="0E63148D"/>
    <w:rsid w:val="0E6D5BE4"/>
    <w:rsid w:val="0EB96843"/>
    <w:rsid w:val="0EC32318"/>
    <w:rsid w:val="0EC70447"/>
    <w:rsid w:val="0EC75168"/>
    <w:rsid w:val="0F290375"/>
    <w:rsid w:val="0F3E2F51"/>
    <w:rsid w:val="0F8016F5"/>
    <w:rsid w:val="0FAA320F"/>
    <w:rsid w:val="0FD257E0"/>
    <w:rsid w:val="0FDA3F23"/>
    <w:rsid w:val="10076715"/>
    <w:rsid w:val="10321FEB"/>
    <w:rsid w:val="10485844"/>
    <w:rsid w:val="10700BAD"/>
    <w:rsid w:val="109951A1"/>
    <w:rsid w:val="10C43D24"/>
    <w:rsid w:val="10F01AC8"/>
    <w:rsid w:val="10F75EF0"/>
    <w:rsid w:val="111D5DC0"/>
    <w:rsid w:val="1157758F"/>
    <w:rsid w:val="118E1CC3"/>
    <w:rsid w:val="11B53EF0"/>
    <w:rsid w:val="120E035B"/>
    <w:rsid w:val="122D396F"/>
    <w:rsid w:val="124D5D85"/>
    <w:rsid w:val="12664DFC"/>
    <w:rsid w:val="12744A32"/>
    <w:rsid w:val="12952020"/>
    <w:rsid w:val="12C35606"/>
    <w:rsid w:val="12F33A0D"/>
    <w:rsid w:val="135370F5"/>
    <w:rsid w:val="1361035C"/>
    <w:rsid w:val="13C12B1F"/>
    <w:rsid w:val="13CF2EF9"/>
    <w:rsid w:val="13DE479E"/>
    <w:rsid w:val="13F97C8D"/>
    <w:rsid w:val="14405E79"/>
    <w:rsid w:val="14591212"/>
    <w:rsid w:val="14A73825"/>
    <w:rsid w:val="14AA5947"/>
    <w:rsid w:val="14BD57FA"/>
    <w:rsid w:val="14C7556F"/>
    <w:rsid w:val="14D25FDB"/>
    <w:rsid w:val="14E512CB"/>
    <w:rsid w:val="14E928F3"/>
    <w:rsid w:val="14F05B19"/>
    <w:rsid w:val="15006DD7"/>
    <w:rsid w:val="150B2E6D"/>
    <w:rsid w:val="15352778"/>
    <w:rsid w:val="153744AE"/>
    <w:rsid w:val="153E0610"/>
    <w:rsid w:val="15490E19"/>
    <w:rsid w:val="155C3927"/>
    <w:rsid w:val="155E2CC9"/>
    <w:rsid w:val="157A2235"/>
    <w:rsid w:val="158535DD"/>
    <w:rsid w:val="15AD7966"/>
    <w:rsid w:val="15E70B48"/>
    <w:rsid w:val="15FE0A04"/>
    <w:rsid w:val="163B3EBD"/>
    <w:rsid w:val="16B36391"/>
    <w:rsid w:val="16BA5CCC"/>
    <w:rsid w:val="16C54FF2"/>
    <w:rsid w:val="16CF2C06"/>
    <w:rsid w:val="16E16ED1"/>
    <w:rsid w:val="16F8514B"/>
    <w:rsid w:val="171401D1"/>
    <w:rsid w:val="1727293A"/>
    <w:rsid w:val="17295797"/>
    <w:rsid w:val="178578E1"/>
    <w:rsid w:val="17880556"/>
    <w:rsid w:val="17927311"/>
    <w:rsid w:val="1799104C"/>
    <w:rsid w:val="179C4683"/>
    <w:rsid w:val="17B11B23"/>
    <w:rsid w:val="17EC52CA"/>
    <w:rsid w:val="18245038"/>
    <w:rsid w:val="18287DA4"/>
    <w:rsid w:val="18401A86"/>
    <w:rsid w:val="18565C19"/>
    <w:rsid w:val="188C45B8"/>
    <w:rsid w:val="18B32CC2"/>
    <w:rsid w:val="18BA6E98"/>
    <w:rsid w:val="19004E44"/>
    <w:rsid w:val="19216320"/>
    <w:rsid w:val="19734EA8"/>
    <w:rsid w:val="199842B3"/>
    <w:rsid w:val="19B64EFE"/>
    <w:rsid w:val="19DC0E84"/>
    <w:rsid w:val="19EB0215"/>
    <w:rsid w:val="19FC5498"/>
    <w:rsid w:val="19FF486F"/>
    <w:rsid w:val="1A0B192F"/>
    <w:rsid w:val="1A1A0F26"/>
    <w:rsid w:val="1A26674F"/>
    <w:rsid w:val="1A2C31B7"/>
    <w:rsid w:val="1A3A4EF9"/>
    <w:rsid w:val="1A4A5477"/>
    <w:rsid w:val="1A770149"/>
    <w:rsid w:val="1AAF06F6"/>
    <w:rsid w:val="1ABF65C9"/>
    <w:rsid w:val="1B043911"/>
    <w:rsid w:val="1B8B5C56"/>
    <w:rsid w:val="1B9C027D"/>
    <w:rsid w:val="1BC10F5E"/>
    <w:rsid w:val="1BD40D4F"/>
    <w:rsid w:val="1BD57672"/>
    <w:rsid w:val="1BE42F4B"/>
    <w:rsid w:val="1BF458C0"/>
    <w:rsid w:val="1BF77A06"/>
    <w:rsid w:val="1C332AAF"/>
    <w:rsid w:val="1C38576B"/>
    <w:rsid w:val="1C6F5367"/>
    <w:rsid w:val="1C856DBE"/>
    <w:rsid w:val="1CA4679D"/>
    <w:rsid w:val="1CAC5B28"/>
    <w:rsid w:val="1CC16EAD"/>
    <w:rsid w:val="1CC951CB"/>
    <w:rsid w:val="1D2E604F"/>
    <w:rsid w:val="1DAB435A"/>
    <w:rsid w:val="1DB8156A"/>
    <w:rsid w:val="1DDB76E8"/>
    <w:rsid w:val="1DE454FC"/>
    <w:rsid w:val="1DF034A2"/>
    <w:rsid w:val="1E08527A"/>
    <w:rsid w:val="1E102801"/>
    <w:rsid w:val="1E127EE6"/>
    <w:rsid w:val="1E183809"/>
    <w:rsid w:val="1E1C446F"/>
    <w:rsid w:val="1E2D0140"/>
    <w:rsid w:val="1E9C1EFD"/>
    <w:rsid w:val="1EAF2AE4"/>
    <w:rsid w:val="1EBD7B4B"/>
    <w:rsid w:val="1EC57116"/>
    <w:rsid w:val="1EF8089D"/>
    <w:rsid w:val="1F493008"/>
    <w:rsid w:val="1F5A7AB8"/>
    <w:rsid w:val="1F703A1F"/>
    <w:rsid w:val="1F7344D9"/>
    <w:rsid w:val="1F85572A"/>
    <w:rsid w:val="1FAB654B"/>
    <w:rsid w:val="1FC13B95"/>
    <w:rsid w:val="1FD2579A"/>
    <w:rsid w:val="20043368"/>
    <w:rsid w:val="203D16EA"/>
    <w:rsid w:val="20550B5B"/>
    <w:rsid w:val="20810DF7"/>
    <w:rsid w:val="20811346"/>
    <w:rsid w:val="20B75FAE"/>
    <w:rsid w:val="20CB48B2"/>
    <w:rsid w:val="20FC0583"/>
    <w:rsid w:val="21196452"/>
    <w:rsid w:val="212825CF"/>
    <w:rsid w:val="21447859"/>
    <w:rsid w:val="21737D29"/>
    <w:rsid w:val="21CA4F14"/>
    <w:rsid w:val="21F83850"/>
    <w:rsid w:val="220103A0"/>
    <w:rsid w:val="220B78A0"/>
    <w:rsid w:val="221B2B28"/>
    <w:rsid w:val="227D00D7"/>
    <w:rsid w:val="229741E3"/>
    <w:rsid w:val="22F40CE5"/>
    <w:rsid w:val="236E782B"/>
    <w:rsid w:val="237C3FA6"/>
    <w:rsid w:val="23853191"/>
    <w:rsid w:val="23894B65"/>
    <w:rsid w:val="23DC09A6"/>
    <w:rsid w:val="24067663"/>
    <w:rsid w:val="240D40DD"/>
    <w:rsid w:val="244959C1"/>
    <w:rsid w:val="244A3CAD"/>
    <w:rsid w:val="245D64CA"/>
    <w:rsid w:val="247A0586"/>
    <w:rsid w:val="249F20AB"/>
    <w:rsid w:val="251204FC"/>
    <w:rsid w:val="251A711C"/>
    <w:rsid w:val="255B6DDC"/>
    <w:rsid w:val="25A34BF8"/>
    <w:rsid w:val="25D9357D"/>
    <w:rsid w:val="25DD07DD"/>
    <w:rsid w:val="26473C3D"/>
    <w:rsid w:val="26763FBA"/>
    <w:rsid w:val="2737253D"/>
    <w:rsid w:val="274A2C99"/>
    <w:rsid w:val="276D4DE9"/>
    <w:rsid w:val="278E0E1E"/>
    <w:rsid w:val="279573F7"/>
    <w:rsid w:val="27B338B0"/>
    <w:rsid w:val="27C13EA6"/>
    <w:rsid w:val="27C47BA0"/>
    <w:rsid w:val="284836B6"/>
    <w:rsid w:val="28632937"/>
    <w:rsid w:val="286617C6"/>
    <w:rsid w:val="286F08F1"/>
    <w:rsid w:val="28867AF8"/>
    <w:rsid w:val="289D5F35"/>
    <w:rsid w:val="28B44116"/>
    <w:rsid w:val="28CC5AAD"/>
    <w:rsid w:val="28DD1891"/>
    <w:rsid w:val="28ED5D0E"/>
    <w:rsid w:val="29234D46"/>
    <w:rsid w:val="29281FA7"/>
    <w:rsid w:val="29530CE0"/>
    <w:rsid w:val="29601C2E"/>
    <w:rsid w:val="29650799"/>
    <w:rsid w:val="29785A1F"/>
    <w:rsid w:val="29806CF0"/>
    <w:rsid w:val="29980E81"/>
    <w:rsid w:val="299D0953"/>
    <w:rsid w:val="29AD0D56"/>
    <w:rsid w:val="29BA5AA4"/>
    <w:rsid w:val="29DB793F"/>
    <w:rsid w:val="2A525C24"/>
    <w:rsid w:val="2A700B1C"/>
    <w:rsid w:val="2AB42256"/>
    <w:rsid w:val="2AB447E7"/>
    <w:rsid w:val="2B0771CA"/>
    <w:rsid w:val="2B123D34"/>
    <w:rsid w:val="2B3E398A"/>
    <w:rsid w:val="2B716DED"/>
    <w:rsid w:val="2BB23E68"/>
    <w:rsid w:val="2BF1229D"/>
    <w:rsid w:val="2C2C311B"/>
    <w:rsid w:val="2C2D452D"/>
    <w:rsid w:val="2C570EE1"/>
    <w:rsid w:val="2C693A68"/>
    <w:rsid w:val="2CDE4343"/>
    <w:rsid w:val="2CE368E8"/>
    <w:rsid w:val="2CFB101B"/>
    <w:rsid w:val="2DAC36C0"/>
    <w:rsid w:val="2DE3156A"/>
    <w:rsid w:val="2DEB4B51"/>
    <w:rsid w:val="2DF03DB7"/>
    <w:rsid w:val="2E214D47"/>
    <w:rsid w:val="2E2A3732"/>
    <w:rsid w:val="2E8B4F49"/>
    <w:rsid w:val="2E904E78"/>
    <w:rsid w:val="2EBB035D"/>
    <w:rsid w:val="2ECF3637"/>
    <w:rsid w:val="2EFF31B9"/>
    <w:rsid w:val="2F661ED4"/>
    <w:rsid w:val="2F821BE2"/>
    <w:rsid w:val="2F866F08"/>
    <w:rsid w:val="2F8C00F1"/>
    <w:rsid w:val="2FA4098E"/>
    <w:rsid w:val="2FCD3DD0"/>
    <w:rsid w:val="2FF619BC"/>
    <w:rsid w:val="300B6B7B"/>
    <w:rsid w:val="30555350"/>
    <w:rsid w:val="30A67244"/>
    <w:rsid w:val="30B72C37"/>
    <w:rsid w:val="30CB3C1A"/>
    <w:rsid w:val="30F85BB6"/>
    <w:rsid w:val="31090ACD"/>
    <w:rsid w:val="316D10BA"/>
    <w:rsid w:val="3173098D"/>
    <w:rsid w:val="31CA7286"/>
    <w:rsid w:val="325E5379"/>
    <w:rsid w:val="329F792E"/>
    <w:rsid w:val="32CA619F"/>
    <w:rsid w:val="32F70D3B"/>
    <w:rsid w:val="33013B12"/>
    <w:rsid w:val="33014E52"/>
    <w:rsid w:val="330932FE"/>
    <w:rsid w:val="33396B2A"/>
    <w:rsid w:val="33870278"/>
    <w:rsid w:val="338E6B83"/>
    <w:rsid w:val="33901D1E"/>
    <w:rsid w:val="33B5415B"/>
    <w:rsid w:val="33F3160C"/>
    <w:rsid w:val="33FA6C9A"/>
    <w:rsid w:val="342C16B3"/>
    <w:rsid w:val="34497C48"/>
    <w:rsid w:val="345410CE"/>
    <w:rsid w:val="34641710"/>
    <w:rsid w:val="3486648A"/>
    <w:rsid w:val="34CD6927"/>
    <w:rsid w:val="34CE2098"/>
    <w:rsid w:val="34D614BE"/>
    <w:rsid w:val="34EF52F3"/>
    <w:rsid w:val="352A266B"/>
    <w:rsid w:val="35345C57"/>
    <w:rsid w:val="3538516C"/>
    <w:rsid w:val="35651DDE"/>
    <w:rsid w:val="35B1706B"/>
    <w:rsid w:val="35D56E9E"/>
    <w:rsid w:val="35EA7949"/>
    <w:rsid w:val="36031893"/>
    <w:rsid w:val="3655592D"/>
    <w:rsid w:val="367F7299"/>
    <w:rsid w:val="368D3F29"/>
    <w:rsid w:val="36A53226"/>
    <w:rsid w:val="36D749EB"/>
    <w:rsid w:val="3739703A"/>
    <w:rsid w:val="377C5D83"/>
    <w:rsid w:val="378A730A"/>
    <w:rsid w:val="379B312E"/>
    <w:rsid w:val="379C5225"/>
    <w:rsid w:val="37BB1925"/>
    <w:rsid w:val="383F04BB"/>
    <w:rsid w:val="385A00E1"/>
    <w:rsid w:val="386F6133"/>
    <w:rsid w:val="3892254B"/>
    <w:rsid w:val="38B41DCF"/>
    <w:rsid w:val="38E82719"/>
    <w:rsid w:val="391A2177"/>
    <w:rsid w:val="392943C6"/>
    <w:rsid w:val="39507292"/>
    <w:rsid w:val="395D06EE"/>
    <w:rsid w:val="39685325"/>
    <w:rsid w:val="398F4F35"/>
    <w:rsid w:val="39B067A2"/>
    <w:rsid w:val="39B135D7"/>
    <w:rsid w:val="39E90732"/>
    <w:rsid w:val="39F953D5"/>
    <w:rsid w:val="3A025C9E"/>
    <w:rsid w:val="3A0C5F02"/>
    <w:rsid w:val="3A15279D"/>
    <w:rsid w:val="3A2D57AA"/>
    <w:rsid w:val="3A372D42"/>
    <w:rsid w:val="3A67574A"/>
    <w:rsid w:val="3AA0371E"/>
    <w:rsid w:val="3AA7280E"/>
    <w:rsid w:val="3AAD4A9F"/>
    <w:rsid w:val="3AC176F3"/>
    <w:rsid w:val="3AC91C44"/>
    <w:rsid w:val="3B19522A"/>
    <w:rsid w:val="3B1E7285"/>
    <w:rsid w:val="3B4F7464"/>
    <w:rsid w:val="3B501EBF"/>
    <w:rsid w:val="3B5D10F2"/>
    <w:rsid w:val="3B7540BA"/>
    <w:rsid w:val="3B7D4225"/>
    <w:rsid w:val="3BBA7134"/>
    <w:rsid w:val="3BC52D3F"/>
    <w:rsid w:val="3C265FFF"/>
    <w:rsid w:val="3C303EAE"/>
    <w:rsid w:val="3C5F18B6"/>
    <w:rsid w:val="3C961B37"/>
    <w:rsid w:val="3C991986"/>
    <w:rsid w:val="3CB57B33"/>
    <w:rsid w:val="3CF90DDA"/>
    <w:rsid w:val="3D41045C"/>
    <w:rsid w:val="3D53493D"/>
    <w:rsid w:val="3D7E76ED"/>
    <w:rsid w:val="3D8164C1"/>
    <w:rsid w:val="3DAB3099"/>
    <w:rsid w:val="3DD24F84"/>
    <w:rsid w:val="3DD3075D"/>
    <w:rsid w:val="3DDC22B0"/>
    <w:rsid w:val="3E166638"/>
    <w:rsid w:val="3E4330B7"/>
    <w:rsid w:val="3E44566D"/>
    <w:rsid w:val="3E4C7BD1"/>
    <w:rsid w:val="3E8060AD"/>
    <w:rsid w:val="3E915EED"/>
    <w:rsid w:val="3EB258AC"/>
    <w:rsid w:val="3EC90C8B"/>
    <w:rsid w:val="3EF6700C"/>
    <w:rsid w:val="3F49375F"/>
    <w:rsid w:val="3F592E64"/>
    <w:rsid w:val="3F6518C3"/>
    <w:rsid w:val="3FB32319"/>
    <w:rsid w:val="3FE41A06"/>
    <w:rsid w:val="4015242A"/>
    <w:rsid w:val="403E1203"/>
    <w:rsid w:val="40504C49"/>
    <w:rsid w:val="4064307C"/>
    <w:rsid w:val="40DF6DAB"/>
    <w:rsid w:val="4132750F"/>
    <w:rsid w:val="41392718"/>
    <w:rsid w:val="41597A89"/>
    <w:rsid w:val="416B69BA"/>
    <w:rsid w:val="41A04C31"/>
    <w:rsid w:val="41AF7F04"/>
    <w:rsid w:val="41B74A1A"/>
    <w:rsid w:val="41BB533F"/>
    <w:rsid w:val="41BF3B25"/>
    <w:rsid w:val="41D577F3"/>
    <w:rsid w:val="41E03F5F"/>
    <w:rsid w:val="420F4C80"/>
    <w:rsid w:val="4222602A"/>
    <w:rsid w:val="42756E5D"/>
    <w:rsid w:val="429018D5"/>
    <w:rsid w:val="42FC39B8"/>
    <w:rsid w:val="430454B6"/>
    <w:rsid w:val="435028F3"/>
    <w:rsid w:val="435E366D"/>
    <w:rsid w:val="439B42DE"/>
    <w:rsid w:val="43A312A3"/>
    <w:rsid w:val="43C60A47"/>
    <w:rsid w:val="43C8753F"/>
    <w:rsid w:val="43DB1525"/>
    <w:rsid w:val="442B5DF8"/>
    <w:rsid w:val="44481C55"/>
    <w:rsid w:val="446B2EC0"/>
    <w:rsid w:val="44926525"/>
    <w:rsid w:val="44DC12D4"/>
    <w:rsid w:val="44DE6128"/>
    <w:rsid w:val="44E00162"/>
    <w:rsid w:val="44E651E7"/>
    <w:rsid w:val="44F33ED1"/>
    <w:rsid w:val="44F41DAD"/>
    <w:rsid w:val="450053A5"/>
    <w:rsid w:val="45094F28"/>
    <w:rsid w:val="453A574B"/>
    <w:rsid w:val="45407DF0"/>
    <w:rsid w:val="456F0206"/>
    <w:rsid w:val="45730CA6"/>
    <w:rsid w:val="457A54F3"/>
    <w:rsid w:val="461A2030"/>
    <w:rsid w:val="462E5819"/>
    <w:rsid w:val="4707550C"/>
    <w:rsid w:val="47412C1D"/>
    <w:rsid w:val="474B7AD7"/>
    <w:rsid w:val="47695160"/>
    <w:rsid w:val="47772BD3"/>
    <w:rsid w:val="47794D83"/>
    <w:rsid w:val="477D5E4C"/>
    <w:rsid w:val="479109E6"/>
    <w:rsid w:val="47AF19C8"/>
    <w:rsid w:val="47CA7D34"/>
    <w:rsid w:val="47D65A0B"/>
    <w:rsid w:val="47F36162"/>
    <w:rsid w:val="481B1A65"/>
    <w:rsid w:val="48737482"/>
    <w:rsid w:val="48791B86"/>
    <w:rsid w:val="48887CB1"/>
    <w:rsid w:val="48A53086"/>
    <w:rsid w:val="48AB7D3C"/>
    <w:rsid w:val="48B43F5B"/>
    <w:rsid w:val="48B83D59"/>
    <w:rsid w:val="49142DB3"/>
    <w:rsid w:val="492B11E5"/>
    <w:rsid w:val="493D086E"/>
    <w:rsid w:val="49494D2E"/>
    <w:rsid w:val="494A1209"/>
    <w:rsid w:val="494D19B8"/>
    <w:rsid w:val="49797360"/>
    <w:rsid w:val="498A2233"/>
    <w:rsid w:val="499457FC"/>
    <w:rsid w:val="49AC17AD"/>
    <w:rsid w:val="49ED34D4"/>
    <w:rsid w:val="4A4A3278"/>
    <w:rsid w:val="4A4F0FFA"/>
    <w:rsid w:val="4A543F75"/>
    <w:rsid w:val="4A6722B1"/>
    <w:rsid w:val="4AA511AF"/>
    <w:rsid w:val="4ADA5F15"/>
    <w:rsid w:val="4BA020B3"/>
    <w:rsid w:val="4BA61E7F"/>
    <w:rsid w:val="4BCE24F7"/>
    <w:rsid w:val="4BE232B9"/>
    <w:rsid w:val="4C10175E"/>
    <w:rsid w:val="4C2D5A16"/>
    <w:rsid w:val="4C6273A0"/>
    <w:rsid w:val="4C911788"/>
    <w:rsid w:val="4CE62EBA"/>
    <w:rsid w:val="4D1651CD"/>
    <w:rsid w:val="4D170A75"/>
    <w:rsid w:val="4D177967"/>
    <w:rsid w:val="4D243824"/>
    <w:rsid w:val="4D25473D"/>
    <w:rsid w:val="4D5B6B42"/>
    <w:rsid w:val="4D824B4B"/>
    <w:rsid w:val="4D983AD1"/>
    <w:rsid w:val="4DC86F7C"/>
    <w:rsid w:val="4DEC2821"/>
    <w:rsid w:val="4E0174B1"/>
    <w:rsid w:val="4E06349B"/>
    <w:rsid w:val="4E4A1082"/>
    <w:rsid w:val="4E64413B"/>
    <w:rsid w:val="4E797E5D"/>
    <w:rsid w:val="4E946694"/>
    <w:rsid w:val="4EAF3D18"/>
    <w:rsid w:val="4EDD75EE"/>
    <w:rsid w:val="4EDF51E1"/>
    <w:rsid w:val="4EE549FA"/>
    <w:rsid w:val="4EEB043F"/>
    <w:rsid w:val="4EED78F3"/>
    <w:rsid w:val="4F3671B7"/>
    <w:rsid w:val="4F3E75DC"/>
    <w:rsid w:val="4F410BC5"/>
    <w:rsid w:val="4F59726A"/>
    <w:rsid w:val="4F83286D"/>
    <w:rsid w:val="4F925FD0"/>
    <w:rsid w:val="4F986FAB"/>
    <w:rsid w:val="4F9D51D7"/>
    <w:rsid w:val="4FB2382C"/>
    <w:rsid w:val="4FE90264"/>
    <w:rsid w:val="4FFF7D72"/>
    <w:rsid w:val="503C2086"/>
    <w:rsid w:val="504A0606"/>
    <w:rsid w:val="505E312C"/>
    <w:rsid w:val="50786C27"/>
    <w:rsid w:val="50835EBA"/>
    <w:rsid w:val="50C65B03"/>
    <w:rsid w:val="510660FC"/>
    <w:rsid w:val="51090C1E"/>
    <w:rsid w:val="51183045"/>
    <w:rsid w:val="51191322"/>
    <w:rsid w:val="51202422"/>
    <w:rsid w:val="51ED6580"/>
    <w:rsid w:val="51F33570"/>
    <w:rsid w:val="527D09E2"/>
    <w:rsid w:val="527F67BC"/>
    <w:rsid w:val="528335EC"/>
    <w:rsid w:val="52892B8F"/>
    <w:rsid w:val="52AC44A4"/>
    <w:rsid w:val="52E61DE4"/>
    <w:rsid w:val="531F4D84"/>
    <w:rsid w:val="53260487"/>
    <w:rsid w:val="534A2561"/>
    <w:rsid w:val="53633C4D"/>
    <w:rsid w:val="53902916"/>
    <w:rsid w:val="53A57627"/>
    <w:rsid w:val="53C7070B"/>
    <w:rsid w:val="53C91DA3"/>
    <w:rsid w:val="53FA6BA2"/>
    <w:rsid w:val="54014115"/>
    <w:rsid w:val="54262366"/>
    <w:rsid w:val="545E030F"/>
    <w:rsid w:val="546C70F5"/>
    <w:rsid w:val="54996D3A"/>
    <w:rsid w:val="54B25885"/>
    <w:rsid w:val="54B45868"/>
    <w:rsid w:val="54BC5B7C"/>
    <w:rsid w:val="54E81438"/>
    <w:rsid w:val="550E78D2"/>
    <w:rsid w:val="55291396"/>
    <w:rsid w:val="56107F58"/>
    <w:rsid w:val="56235359"/>
    <w:rsid w:val="56237E5D"/>
    <w:rsid w:val="56403899"/>
    <w:rsid w:val="56616F2F"/>
    <w:rsid w:val="566317BE"/>
    <w:rsid w:val="567547BB"/>
    <w:rsid w:val="569113BA"/>
    <w:rsid w:val="569E6CC3"/>
    <w:rsid w:val="56A94B8A"/>
    <w:rsid w:val="56C04770"/>
    <w:rsid w:val="56DD2B24"/>
    <w:rsid w:val="57173D03"/>
    <w:rsid w:val="57425149"/>
    <w:rsid w:val="57462D0D"/>
    <w:rsid w:val="575C216F"/>
    <w:rsid w:val="57992556"/>
    <w:rsid w:val="57AD66E9"/>
    <w:rsid w:val="57BD0AB8"/>
    <w:rsid w:val="57C24977"/>
    <w:rsid w:val="57DD1382"/>
    <w:rsid w:val="57FB28B2"/>
    <w:rsid w:val="580A4749"/>
    <w:rsid w:val="585F5BDD"/>
    <w:rsid w:val="58B23344"/>
    <w:rsid w:val="58DB6983"/>
    <w:rsid w:val="58FC6416"/>
    <w:rsid w:val="593102D5"/>
    <w:rsid w:val="5946340B"/>
    <w:rsid w:val="59640221"/>
    <w:rsid w:val="59942B2F"/>
    <w:rsid w:val="59942BBA"/>
    <w:rsid w:val="599F02CD"/>
    <w:rsid w:val="59B979F5"/>
    <w:rsid w:val="59BE759C"/>
    <w:rsid w:val="59D21394"/>
    <w:rsid w:val="59E24D04"/>
    <w:rsid w:val="59F62B98"/>
    <w:rsid w:val="5A20109D"/>
    <w:rsid w:val="5A44626A"/>
    <w:rsid w:val="5A537FA3"/>
    <w:rsid w:val="5ABF0D21"/>
    <w:rsid w:val="5AD126DA"/>
    <w:rsid w:val="5B117631"/>
    <w:rsid w:val="5BBD0299"/>
    <w:rsid w:val="5BD218C2"/>
    <w:rsid w:val="5BE1633B"/>
    <w:rsid w:val="5C080E5D"/>
    <w:rsid w:val="5C082A99"/>
    <w:rsid w:val="5C155648"/>
    <w:rsid w:val="5C1753A0"/>
    <w:rsid w:val="5C442DB4"/>
    <w:rsid w:val="5C813CA8"/>
    <w:rsid w:val="5C93097D"/>
    <w:rsid w:val="5CAC4C97"/>
    <w:rsid w:val="5CE257BB"/>
    <w:rsid w:val="5D3E74F6"/>
    <w:rsid w:val="5D670E15"/>
    <w:rsid w:val="5D83428D"/>
    <w:rsid w:val="5D857D19"/>
    <w:rsid w:val="5DA93CB6"/>
    <w:rsid w:val="5DAB2894"/>
    <w:rsid w:val="5DBB5197"/>
    <w:rsid w:val="5DD0455E"/>
    <w:rsid w:val="5DD265AF"/>
    <w:rsid w:val="5DDC32FC"/>
    <w:rsid w:val="5DE12CE8"/>
    <w:rsid w:val="5E07394D"/>
    <w:rsid w:val="5E2D4FB5"/>
    <w:rsid w:val="5E523320"/>
    <w:rsid w:val="5E556D15"/>
    <w:rsid w:val="5E6C63ED"/>
    <w:rsid w:val="5E6D27A0"/>
    <w:rsid w:val="5E7A1041"/>
    <w:rsid w:val="5E972275"/>
    <w:rsid w:val="5EA22D98"/>
    <w:rsid w:val="5EA437AD"/>
    <w:rsid w:val="5EB11A12"/>
    <w:rsid w:val="5ECD2C1C"/>
    <w:rsid w:val="5EE824E8"/>
    <w:rsid w:val="5EF32DB8"/>
    <w:rsid w:val="5EFE0AC3"/>
    <w:rsid w:val="5F6A2443"/>
    <w:rsid w:val="5F820427"/>
    <w:rsid w:val="5FD360B3"/>
    <w:rsid w:val="5FD817EA"/>
    <w:rsid w:val="601817D5"/>
    <w:rsid w:val="60206A4E"/>
    <w:rsid w:val="605441A1"/>
    <w:rsid w:val="60A34B4C"/>
    <w:rsid w:val="60AD36E2"/>
    <w:rsid w:val="60BC33C0"/>
    <w:rsid w:val="60DB6D38"/>
    <w:rsid w:val="611A1778"/>
    <w:rsid w:val="612C7E53"/>
    <w:rsid w:val="61354031"/>
    <w:rsid w:val="613978AA"/>
    <w:rsid w:val="616C5250"/>
    <w:rsid w:val="618E2BC3"/>
    <w:rsid w:val="61C84A9C"/>
    <w:rsid w:val="61D0351B"/>
    <w:rsid w:val="6216443D"/>
    <w:rsid w:val="6219134C"/>
    <w:rsid w:val="62A16E21"/>
    <w:rsid w:val="62C27F5F"/>
    <w:rsid w:val="62C5349B"/>
    <w:rsid w:val="62CA2BD0"/>
    <w:rsid w:val="62DB2FF7"/>
    <w:rsid w:val="631F2CEC"/>
    <w:rsid w:val="63603111"/>
    <w:rsid w:val="636B2AED"/>
    <w:rsid w:val="63B92812"/>
    <w:rsid w:val="63DC1699"/>
    <w:rsid w:val="63E06AFB"/>
    <w:rsid w:val="63ED5C9F"/>
    <w:rsid w:val="64131729"/>
    <w:rsid w:val="643F0FAF"/>
    <w:rsid w:val="644312A5"/>
    <w:rsid w:val="64441B94"/>
    <w:rsid w:val="64BE1B6C"/>
    <w:rsid w:val="651A232F"/>
    <w:rsid w:val="65353512"/>
    <w:rsid w:val="65846D49"/>
    <w:rsid w:val="659F6D46"/>
    <w:rsid w:val="661D7B4F"/>
    <w:rsid w:val="663658EF"/>
    <w:rsid w:val="66426291"/>
    <w:rsid w:val="669A16FA"/>
    <w:rsid w:val="66B37E6C"/>
    <w:rsid w:val="66D34323"/>
    <w:rsid w:val="66E0612E"/>
    <w:rsid w:val="66F24BAC"/>
    <w:rsid w:val="66F60FCF"/>
    <w:rsid w:val="670B4BDC"/>
    <w:rsid w:val="67163FF3"/>
    <w:rsid w:val="672E48AA"/>
    <w:rsid w:val="67C91D56"/>
    <w:rsid w:val="67DA7557"/>
    <w:rsid w:val="67DC4F96"/>
    <w:rsid w:val="67E54507"/>
    <w:rsid w:val="67FA66D0"/>
    <w:rsid w:val="687C0E0B"/>
    <w:rsid w:val="687D4884"/>
    <w:rsid w:val="68997EFC"/>
    <w:rsid w:val="68A02D06"/>
    <w:rsid w:val="68F40A40"/>
    <w:rsid w:val="68FB050C"/>
    <w:rsid w:val="69275B27"/>
    <w:rsid w:val="6943354D"/>
    <w:rsid w:val="6955270D"/>
    <w:rsid w:val="69912E7D"/>
    <w:rsid w:val="69B510B3"/>
    <w:rsid w:val="69BA35D2"/>
    <w:rsid w:val="69BC1D60"/>
    <w:rsid w:val="69C250B1"/>
    <w:rsid w:val="69D623FA"/>
    <w:rsid w:val="69D70074"/>
    <w:rsid w:val="69E305F6"/>
    <w:rsid w:val="6A116D24"/>
    <w:rsid w:val="6A18771C"/>
    <w:rsid w:val="6A347793"/>
    <w:rsid w:val="6A9056B0"/>
    <w:rsid w:val="6AAC5B1D"/>
    <w:rsid w:val="6ABF4D15"/>
    <w:rsid w:val="6B02218C"/>
    <w:rsid w:val="6B1809E9"/>
    <w:rsid w:val="6B3E0CA7"/>
    <w:rsid w:val="6B5E49FC"/>
    <w:rsid w:val="6B75484D"/>
    <w:rsid w:val="6B7C77F5"/>
    <w:rsid w:val="6B944CA7"/>
    <w:rsid w:val="6B95585A"/>
    <w:rsid w:val="6BE2343B"/>
    <w:rsid w:val="6BE7401D"/>
    <w:rsid w:val="6BF65802"/>
    <w:rsid w:val="6C0F50DC"/>
    <w:rsid w:val="6C403D65"/>
    <w:rsid w:val="6C4D6A4A"/>
    <w:rsid w:val="6C7C12E7"/>
    <w:rsid w:val="6C7E701B"/>
    <w:rsid w:val="6CBD4DD6"/>
    <w:rsid w:val="6CC314AE"/>
    <w:rsid w:val="6CCD27C0"/>
    <w:rsid w:val="6CCF150B"/>
    <w:rsid w:val="6CDE2C94"/>
    <w:rsid w:val="6D0D0FE1"/>
    <w:rsid w:val="6D4E0DD3"/>
    <w:rsid w:val="6D525702"/>
    <w:rsid w:val="6D927621"/>
    <w:rsid w:val="6D952CB3"/>
    <w:rsid w:val="6DC050CE"/>
    <w:rsid w:val="6DC42B12"/>
    <w:rsid w:val="6E182676"/>
    <w:rsid w:val="6E41639F"/>
    <w:rsid w:val="6E470831"/>
    <w:rsid w:val="6E511BE7"/>
    <w:rsid w:val="6E621869"/>
    <w:rsid w:val="6E861DE8"/>
    <w:rsid w:val="6EB44808"/>
    <w:rsid w:val="6EC473DF"/>
    <w:rsid w:val="6F2147BF"/>
    <w:rsid w:val="6F221BDB"/>
    <w:rsid w:val="6F290EBC"/>
    <w:rsid w:val="6F2A0076"/>
    <w:rsid w:val="6F494B10"/>
    <w:rsid w:val="6F992A46"/>
    <w:rsid w:val="6F9E0E96"/>
    <w:rsid w:val="6FA34811"/>
    <w:rsid w:val="6FB742E9"/>
    <w:rsid w:val="6FCA2E38"/>
    <w:rsid w:val="6FF73BA2"/>
    <w:rsid w:val="701D7ABC"/>
    <w:rsid w:val="70295666"/>
    <w:rsid w:val="702E4B5E"/>
    <w:rsid w:val="704E4C3A"/>
    <w:rsid w:val="70714480"/>
    <w:rsid w:val="707D7654"/>
    <w:rsid w:val="70D60F6A"/>
    <w:rsid w:val="716B5724"/>
    <w:rsid w:val="716E59D1"/>
    <w:rsid w:val="718926B2"/>
    <w:rsid w:val="71A7480B"/>
    <w:rsid w:val="71AB61F8"/>
    <w:rsid w:val="71C83433"/>
    <w:rsid w:val="71C87535"/>
    <w:rsid w:val="71F73059"/>
    <w:rsid w:val="72021DA6"/>
    <w:rsid w:val="723C1866"/>
    <w:rsid w:val="72527D68"/>
    <w:rsid w:val="726F1481"/>
    <w:rsid w:val="73197557"/>
    <w:rsid w:val="733A37F8"/>
    <w:rsid w:val="73425CC6"/>
    <w:rsid w:val="7361244E"/>
    <w:rsid w:val="73F339B0"/>
    <w:rsid w:val="74051764"/>
    <w:rsid w:val="740F596F"/>
    <w:rsid w:val="741B4E03"/>
    <w:rsid w:val="74543FF6"/>
    <w:rsid w:val="7459640C"/>
    <w:rsid w:val="749A068A"/>
    <w:rsid w:val="74BD0402"/>
    <w:rsid w:val="74C928F1"/>
    <w:rsid w:val="74DA1EAB"/>
    <w:rsid w:val="751F7746"/>
    <w:rsid w:val="752456CB"/>
    <w:rsid w:val="75253B5A"/>
    <w:rsid w:val="75476EBE"/>
    <w:rsid w:val="75514ABA"/>
    <w:rsid w:val="7577223D"/>
    <w:rsid w:val="75802D76"/>
    <w:rsid w:val="75824A6D"/>
    <w:rsid w:val="75A032B0"/>
    <w:rsid w:val="75A724FD"/>
    <w:rsid w:val="75DD2DAA"/>
    <w:rsid w:val="75FC2EB6"/>
    <w:rsid w:val="7645388F"/>
    <w:rsid w:val="76676052"/>
    <w:rsid w:val="767F1280"/>
    <w:rsid w:val="76867DA5"/>
    <w:rsid w:val="76F37716"/>
    <w:rsid w:val="76FA7CA6"/>
    <w:rsid w:val="77045EA3"/>
    <w:rsid w:val="770C0679"/>
    <w:rsid w:val="77421B84"/>
    <w:rsid w:val="7761519A"/>
    <w:rsid w:val="77677CB3"/>
    <w:rsid w:val="777B6B6F"/>
    <w:rsid w:val="77830996"/>
    <w:rsid w:val="778F50A5"/>
    <w:rsid w:val="77D3260D"/>
    <w:rsid w:val="77F922D3"/>
    <w:rsid w:val="77F940B3"/>
    <w:rsid w:val="78003CF8"/>
    <w:rsid w:val="78166D6B"/>
    <w:rsid w:val="784768F5"/>
    <w:rsid w:val="78491F60"/>
    <w:rsid w:val="789E2ED1"/>
    <w:rsid w:val="78A447D4"/>
    <w:rsid w:val="78AB7C8B"/>
    <w:rsid w:val="78D20CA6"/>
    <w:rsid w:val="793E0AFE"/>
    <w:rsid w:val="794B0BCE"/>
    <w:rsid w:val="79575C51"/>
    <w:rsid w:val="796E4764"/>
    <w:rsid w:val="79D917F1"/>
    <w:rsid w:val="79DC10E9"/>
    <w:rsid w:val="7A121257"/>
    <w:rsid w:val="7A1721FD"/>
    <w:rsid w:val="7A5D31D3"/>
    <w:rsid w:val="7A63782A"/>
    <w:rsid w:val="7A8C22B6"/>
    <w:rsid w:val="7A983386"/>
    <w:rsid w:val="7AC145DE"/>
    <w:rsid w:val="7ADC3A1C"/>
    <w:rsid w:val="7AEE3E04"/>
    <w:rsid w:val="7B504874"/>
    <w:rsid w:val="7B6D566A"/>
    <w:rsid w:val="7B751179"/>
    <w:rsid w:val="7B89095D"/>
    <w:rsid w:val="7B9C3979"/>
    <w:rsid w:val="7BB861EC"/>
    <w:rsid w:val="7BCE2176"/>
    <w:rsid w:val="7BDF3D8A"/>
    <w:rsid w:val="7C0A761C"/>
    <w:rsid w:val="7C293ECE"/>
    <w:rsid w:val="7C2F7190"/>
    <w:rsid w:val="7C334557"/>
    <w:rsid w:val="7C504629"/>
    <w:rsid w:val="7CA97126"/>
    <w:rsid w:val="7CD20F44"/>
    <w:rsid w:val="7CDD5A6B"/>
    <w:rsid w:val="7D025670"/>
    <w:rsid w:val="7D07779D"/>
    <w:rsid w:val="7D30527C"/>
    <w:rsid w:val="7D410793"/>
    <w:rsid w:val="7D471CC5"/>
    <w:rsid w:val="7D5D6647"/>
    <w:rsid w:val="7D8C3FEC"/>
    <w:rsid w:val="7DB82EAF"/>
    <w:rsid w:val="7DE07B8E"/>
    <w:rsid w:val="7DEF1BEB"/>
    <w:rsid w:val="7E1F11E7"/>
    <w:rsid w:val="7E4131BE"/>
    <w:rsid w:val="7EDF388F"/>
    <w:rsid w:val="7EF602F8"/>
    <w:rsid w:val="7EFB3828"/>
    <w:rsid w:val="7EFE71B0"/>
    <w:rsid w:val="7F0E3033"/>
    <w:rsid w:val="7F107927"/>
    <w:rsid w:val="7F262467"/>
    <w:rsid w:val="7F2B28D5"/>
    <w:rsid w:val="7F3A168A"/>
    <w:rsid w:val="7F557BE9"/>
    <w:rsid w:val="7F6013F8"/>
    <w:rsid w:val="7F6D416F"/>
    <w:rsid w:val="7F925667"/>
    <w:rsid w:val="7FA56263"/>
    <w:rsid w:val="7FBB7681"/>
    <w:rsid w:val="7FEF003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szCs w:val="28"/>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qFormat/>
    <w:uiPriority w:val="0"/>
    <w:pPr>
      <w:shd w:val="clear" w:color="auto" w:fill="000080"/>
    </w:pPr>
  </w:style>
  <w:style w:type="paragraph" w:styleId="3">
    <w:name w:val="Plain Text"/>
    <w:basedOn w:val="1"/>
    <w:qFormat/>
    <w:uiPriority w:val="0"/>
    <w:rPr>
      <w:rFonts w:ascii="宋体" w:hAnsi="Courier New" w:cs="Courier New"/>
      <w:szCs w:val="21"/>
    </w:rPr>
  </w:style>
  <w:style w:type="paragraph" w:styleId="4">
    <w:name w:val="Balloon Text"/>
    <w:basedOn w:val="1"/>
    <w:qFormat/>
    <w:uiPriority w:val="0"/>
    <w:rPr>
      <w:sz w:val="18"/>
      <w:szCs w:val="18"/>
    </w:rPr>
  </w:style>
  <w:style w:type="paragraph" w:styleId="5">
    <w:name w:val="footer"/>
    <w:basedOn w:val="1"/>
    <w:link w:val="18"/>
    <w:qFormat/>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100" w:beforeAutospacing="1" w:after="100" w:afterAutospacing="1"/>
      <w:jc w:val="left"/>
    </w:pPr>
    <w:rPr>
      <w:rFonts w:ascii="Calibri" w:hAnsi="Calibri" w:cs="宋体"/>
      <w:kern w:val="0"/>
      <w:sz w:val="24"/>
      <w:szCs w:val="24"/>
    </w:rPr>
  </w:style>
  <w:style w:type="table" w:styleId="9">
    <w:name w:val="Table Grid"/>
    <w:basedOn w:val="8"/>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styleId="12">
    <w:name w:val="Hyperlink"/>
    <w:basedOn w:val="10"/>
    <w:qFormat/>
    <w:uiPriority w:val="0"/>
    <w:rPr>
      <w:color w:val="0000FF"/>
      <w:u w:val="single"/>
    </w:rPr>
  </w:style>
  <w:style w:type="character" w:customStyle="1" w:styleId="13">
    <w:name w:val="ca-2"/>
    <w:basedOn w:val="10"/>
    <w:qFormat/>
    <w:uiPriority w:val="0"/>
  </w:style>
  <w:style w:type="character" w:customStyle="1" w:styleId="14">
    <w:name w:val="ca-3"/>
    <w:basedOn w:val="10"/>
    <w:qFormat/>
    <w:uiPriority w:val="0"/>
  </w:style>
  <w:style w:type="character" w:customStyle="1" w:styleId="15">
    <w:name w:val="ca-42"/>
    <w:basedOn w:val="10"/>
    <w:qFormat/>
    <w:uiPriority w:val="0"/>
  </w:style>
  <w:style w:type="paragraph" w:customStyle="1" w:styleId="16">
    <w:name w:val="pa-3"/>
    <w:basedOn w:val="1"/>
    <w:qFormat/>
    <w:uiPriority w:val="0"/>
    <w:pPr>
      <w:widowControl/>
      <w:spacing w:before="150" w:after="150"/>
      <w:jc w:val="left"/>
    </w:pPr>
    <w:rPr>
      <w:rFonts w:ascii="宋体" w:hAnsi="宋体" w:cs="宋体"/>
      <w:kern w:val="0"/>
      <w:sz w:val="24"/>
      <w:szCs w:val="24"/>
    </w:rPr>
  </w:style>
  <w:style w:type="paragraph" w:customStyle="1" w:styleId="17">
    <w:name w:val="pa-2"/>
    <w:basedOn w:val="1"/>
    <w:qFormat/>
    <w:uiPriority w:val="0"/>
    <w:pPr>
      <w:widowControl/>
      <w:spacing w:before="150" w:after="150"/>
      <w:jc w:val="left"/>
    </w:pPr>
    <w:rPr>
      <w:rFonts w:ascii="宋体" w:hAnsi="宋体" w:cs="宋体"/>
      <w:kern w:val="0"/>
      <w:sz w:val="24"/>
      <w:szCs w:val="24"/>
    </w:rPr>
  </w:style>
  <w:style w:type="character" w:customStyle="1" w:styleId="18">
    <w:name w:val="页脚 Char"/>
    <w:basedOn w:val="10"/>
    <w:link w:val="5"/>
    <w:qFormat/>
    <w:uiPriority w:val="99"/>
    <w:rPr>
      <w:kern w:val="2"/>
      <w:sz w:val="18"/>
      <w:szCs w:val="18"/>
    </w:rPr>
  </w:style>
  <w:style w:type="paragraph" w:customStyle="1" w:styleId="19">
    <w:name w:val="列出段落1"/>
    <w:basedOn w:val="1"/>
    <w:qFormat/>
    <w:uiPriority w:val="34"/>
    <w:pPr>
      <w:ind w:firstLine="420" w:firstLineChars="200"/>
    </w:pPr>
  </w:style>
  <w:style w:type="paragraph" w:styleId="20">
    <w:name w:val="List Paragraph"/>
    <w:basedOn w:val="1"/>
    <w:unhideWhenUsed/>
    <w:qFormat/>
    <w:uiPriority w:val="99"/>
    <w:pPr>
      <w:ind w:firstLine="420" w:firstLineChars="200"/>
    </w:pPr>
  </w:style>
  <w:style w:type="paragraph" w:customStyle="1" w:styleId="21">
    <w:name w:val="正文1"/>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8EF32E5-6FA2-4ADC-A3E6-7B94AEA8A9E7}">
  <ds:schemaRefs/>
</ds:datastoreItem>
</file>

<file path=docProps/app.xml><?xml version="1.0" encoding="utf-8"?>
<Properties xmlns="http://schemas.openxmlformats.org/officeDocument/2006/extended-properties" xmlns:vt="http://schemas.openxmlformats.org/officeDocument/2006/docPropsVTypes">
  <Template>Normal</Template>
  <Company>xxstjj</Company>
  <Pages>15</Pages>
  <Words>947</Words>
  <Characters>5400</Characters>
  <Lines>45</Lines>
  <Paragraphs>12</Paragraphs>
  <TotalTime>123</TotalTime>
  <ScaleCrop>false</ScaleCrop>
  <LinksUpToDate>false</LinksUpToDate>
  <CharactersWithSpaces>6335</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2016-01-25T02:33:00Z</dcterms:created>
  <dc:creator>xx</dc:creator>
  <cp:lastModifiedBy>Administrator</cp:lastModifiedBy>
  <cp:lastPrinted>2021-03-26T02:42:00Z</cp:lastPrinted>
  <dcterms:modified xsi:type="dcterms:W3CDTF">2021-03-30T05:31:52Z</dcterms:modified>
  <dc:title>工    业</dc:title>
  <cp:revision>572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C840C7D5E2A74D23B7ABB3E6AB49CC3B</vt:lpwstr>
  </property>
</Properties>
</file>