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left"/>
        <w:rPr>
          <w:rFonts w:eastAsia="Times New Roman"/>
          <w:b/>
          <w:bCs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Times New Roman"/>
          <w:kern w:val="0"/>
          <w:sz w:val="44"/>
          <w:szCs w:val="44"/>
        </w:rPr>
      </w:pPr>
      <w:r>
        <w:rPr>
          <w:rFonts w:eastAsia="Times New Roman"/>
          <w:kern w:val="0"/>
          <w:sz w:val="44"/>
          <w:szCs w:val="44"/>
        </w:rPr>
        <w:t>20</w:t>
      </w:r>
      <w:r>
        <w:rPr>
          <w:rFonts w:hint="eastAsia"/>
          <w:kern w:val="0"/>
          <w:sz w:val="44"/>
          <w:szCs w:val="44"/>
          <w:lang w:val="en-US" w:eastAsia="zh-CN"/>
        </w:rPr>
        <w:t>21</w:t>
      </w:r>
      <w:r>
        <w:rPr>
          <w:rFonts w:hint="eastAsia" w:ascii="宋体" w:hAnsi="宋体" w:cs="宋体"/>
          <w:kern w:val="0"/>
          <w:sz w:val="44"/>
          <w:szCs w:val="44"/>
        </w:rPr>
        <w:t>年部门预算公开参考模板</w:t>
      </w:r>
    </w:p>
    <w:p>
      <w:pPr>
        <w:ind w:firstLine="361" w:firstLineChars="100"/>
        <w:jc w:val="center"/>
        <w:rPr>
          <w:rFonts w:ascii="宋体" w:hAnsi="宋体" w:eastAsia="宋体" w:cs="宋体"/>
          <w:b/>
          <w:bCs/>
          <w:sz w:val="36"/>
          <w:szCs w:val="36"/>
        </w:rPr>
      </w:pPr>
    </w:p>
    <w:p>
      <w:pPr>
        <w:ind w:firstLine="361" w:firstLineChars="100"/>
        <w:jc w:val="center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z w:val="36"/>
          <w:szCs w:val="36"/>
        </w:rPr>
        <w:t>目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 xml:space="preserve">  </w:t>
      </w:r>
      <w:r>
        <w:rPr>
          <w:rFonts w:ascii="宋体" w:hAnsi="宋体" w:eastAsia="宋体" w:cs="宋体"/>
          <w:b/>
          <w:bCs/>
          <w:sz w:val="36"/>
          <w:szCs w:val="36"/>
        </w:rPr>
        <w:t>录</w:t>
      </w:r>
      <w:r>
        <w:rPr>
          <w:rFonts w:ascii="宋体" w:hAnsi="宋体" w:eastAsia="宋体" w:cs="宋体"/>
          <w:b/>
          <w:bCs/>
          <w:sz w:val="36"/>
          <w:szCs w:val="36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b/>
          <w:bCs/>
          <w:sz w:val="32"/>
          <w:szCs w:val="32"/>
        </w:rPr>
        <w:t>第一部分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湘乡市水土保持局</w:t>
      </w:r>
      <w:r>
        <w:rPr>
          <w:rFonts w:ascii="宋体" w:hAnsi="宋体" w:eastAsia="宋体" w:cs="宋体"/>
          <w:b/>
          <w:bCs/>
          <w:sz w:val="32"/>
          <w:szCs w:val="32"/>
        </w:rPr>
        <w:t>单位概况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一、部门职责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二、机构设置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第二部分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湘乡市水土保持局</w:t>
      </w:r>
      <w:r>
        <w:rPr>
          <w:rFonts w:ascii="宋体" w:hAnsi="宋体" w:eastAsia="宋体" w:cs="宋体"/>
          <w:b/>
          <w:bCs/>
          <w:sz w:val="32"/>
          <w:szCs w:val="32"/>
        </w:rPr>
        <w:t>单位20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情况说明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sz w:val="32"/>
          <w:szCs w:val="32"/>
        </w:rPr>
        <w:t>一、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收支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总体情况说明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  <w:lang w:eastAsia="zh-CN"/>
        </w:rPr>
        <w:t>部门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</w:t>
      </w:r>
      <w:r>
        <w:rPr>
          <w:rFonts w:ascii="宋体" w:hAnsi="宋体" w:eastAsia="宋体" w:cs="宋体"/>
          <w:sz w:val="32"/>
          <w:szCs w:val="32"/>
        </w:rPr>
        <w:t>算情况说明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二</w:t>
      </w:r>
      <w:r>
        <w:rPr>
          <w:rFonts w:ascii="宋体" w:hAnsi="宋体" w:eastAsia="宋体" w:cs="宋体"/>
          <w:sz w:val="32"/>
          <w:szCs w:val="32"/>
        </w:rPr>
        <w:t>、一般公共预算财政拨款支出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ascii="宋体" w:hAnsi="宋体" w:eastAsia="宋体" w:cs="宋体"/>
          <w:sz w:val="32"/>
          <w:szCs w:val="32"/>
        </w:rPr>
        <w:t>一般公共预算财政拨款基本支出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z w:val="32"/>
          <w:szCs w:val="32"/>
        </w:rPr>
        <w:t>一般公共预算财政拨款</w:t>
      </w:r>
      <w:r>
        <w:rPr>
          <w:rFonts w:hint="eastAsia" w:ascii="宋体" w:hAnsi="宋体" w:cs="宋体"/>
          <w:sz w:val="32"/>
          <w:szCs w:val="32"/>
          <w:lang w:eastAsia="zh-CN"/>
        </w:rPr>
        <w:t>项目</w:t>
      </w:r>
      <w:r>
        <w:rPr>
          <w:rFonts w:ascii="宋体" w:hAnsi="宋体" w:eastAsia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三</w:t>
      </w:r>
      <w:r>
        <w:rPr>
          <w:rFonts w:ascii="宋体" w:hAnsi="宋体" w:eastAsia="宋体" w:cs="宋体"/>
          <w:sz w:val="32"/>
          <w:szCs w:val="32"/>
        </w:rPr>
        <w:t>、预算绩效情况说明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eastAsia="zh-CN"/>
        </w:rPr>
        <w:t>四</w:t>
      </w:r>
      <w:r>
        <w:rPr>
          <w:rFonts w:ascii="宋体" w:hAnsi="宋体" w:eastAsia="宋体" w:cs="宋体"/>
          <w:sz w:val="32"/>
          <w:szCs w:val="32"/>
        </w:rPr>
        <w:t>、其他重要事项的情况说明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1、机关运行经费情况说明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ascii="宋体" w:hAnsi="宋体" w:eastAsia="宋体" w:cs="宋体"/>
          <w:sz w:val="32"/>
          <w:szCs w:val="32"/>
        </w:rPr>
        <w:t>一般公共预算财政拨款“三公”经费支出</w:t>
      </w:r>
      <w:r>
        <w:rPr>
          <w:rFonts w:hint="eastAsia" w:ascii="宋体" w:hAnsi="宋体" w:cs="宋体"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sz w:val="32"/>
          <w:szCs w:val="32"/>
        </w:rPr>
        <w:t>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3、政府采购情况说明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4、政府购买服务情况说明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第三部分  名称解释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ascii="宋体" w:hAnsi="宋体" w:eastAsia="宋体" w:cs="宋体"/>
          <w:b/>
          <w:bCs/>
          <w:sz w:val="32"/>
          <w:szCs w:val="32"/>
        </w:rPr>
        <w:t>第四部分  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湘乡市水土保持局</w:t>
      </w:r>
      <w:r>
        <w:rPr>
          <w:rFonts w:ascii="宋体" w:hAnsi="宋体" w:eastAsia="宋体" w:cs="宋体"/>
          <w:b/>
          <w:bCs/>
          <w:sz w:val="32"/>
          <w:szCs w:val="32"/>
        </w:rPr>
        <w:t>单位20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21</w:t>
      </w:r>
      <w:r>
        <w:rPr>
          <w:rFonts w:ascii="宋体" w:hAnsi="宋体" w:eastAsia="宋体" w:cs="宋体"/>
          <w:b/>
          <w:bCs/>
          <w:sz w:val="32"/>
          <w:szCs w:val="32"/>
        </w:rPr>
        <w:t>年度部门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预算</w:t>
      </w:r>
      <w:r>
        <w:rPr>
          <w:rFonts w:ascii="宋体" w:hAnsi="宋体" w:eastAsia="宋体" w:cs="宋体"/>
          <w:b/>
          <w:bCs/>
          <w:sz w:val="32"/>
          <w:szCs w:val="32"/>
        </w:rPr>
        <w:t>表</w:t>
      </w:r>
      <w:r>
        <w:rPr>
          <w:rFonts w:ascii="宋体" w:hAnsi="宋体" w:eastAsia="宋体" w:cs="宋体"/>
          <w:b/>
          <w:bCs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</w:t>
      </w:r>
      <w:r>
        <w:rPr>
          <w:rFonts w:ascii="宋体" w:hAnsi="宋体" w:eastAsia="宋体" w:cs="宋体"/>
          <w:sz w:val="32"/>
          <w:szCs w:val="32"/>
        </w:rPr>
        <w:t>、</w:t>
      </w:r>
      <w:r>
        <w:rPr>
          <w:rFonts w:hint="eastAsia" w:ascii="宋体" w:hAnsi="宋体" w:cs="宋体"/>
          <w:sz w:val="32"/>
          <w:szCs w:val="32"/>
          <w:lang w:eastAsia="zh-CN"/>
        </w:rPr>
        <w:t>部门预算基本情况表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cs="宋体"/>
          <w:sz w:val="32"/>
          <w:szCs w:val="32"/>
          <w:lang w:eastAsia="zh-CN"/>
        </w:rPr>
        <w:t>、部门预算基本数据表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3、部门收支预算总表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4、部门收入预算总表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5、部门支出预算总表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6、财政拨款收支预算总表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7、一般公共预算支出表（政府预算支出经济分类）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8、一般公共预算支出表（部门预算支出经济分类）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9、部门政府性基金预算支出表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10、公共财政拨款“三公”经费及会议费预算表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11、项目支出明细表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12、政府采购预算表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13、政府采购服务预算表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14、非税收入表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15、非税收入安排的支出表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Chars="0"/>
        <w:textAlignment w:val="auto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16、部门整体支出绩效目标申报表</w:t>
      </w:r>
      <w:r>
        <w:rPr>
          <w:rFonts w:ascii="宋体" w:hAnsi="宋体" w:eastAsia="宋体" w:cs="宋体"/>
          <w:sz w:val="32"/>
          <w:szCs w:val="32"/>
        </w:rPr>
        <w:br w:type="textWrapping"/>
      </w:r>
      <w:r>
        <w:rPr>
          <w:rFonts w:hint="eastAsia" w:ascii="宋体" w:hAnsi="宋体" w:cs="宋体"/>
          <w:sz w:val="32"/>
          <w:szCs w:val="32"/>
          <w:lang w:val="en-US" w:eastAsia="zh-CN"/>
        </w:rPr>
        <w:t>17、项目支出绩效目标申报表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/>
          <w:kern w:val="0"/>
          <w:sz w:val="32"/>
          <w:szCs w:val="32"/>
        </w:rPr>
        <w:t xml:space="preserve"> </w:t>
      </w: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center"/>
        <w:rPr>
          <w:b/>
          <w:bCs/>
          <w:kern w:val="0"/>
          <w:sz w:val="36"/>
          <w:szCs w:val="36"/>
        </w:rPr>
      </w:pP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湘乡市水土保持局部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门</w:t>
      </w:r>
      <w:r>
        <w:rPr>
          <w:b/>
          <w:bCs/>
          <w:kern w:val="0"/>
          <w:sz w:val="36"/>
          <w:szCs w:val="36"/>
        </w:rPr>
        <w:t>20</w:t>
      </w:r>
      <w:r>
        <w:rPr>
          <w:rFonts w:hint="eastAsia"/>
          <w:b/>
          <w:bCs/>
          <w:kern w:val="0"/>
          <w:sz w:val="36"/>
          <w:szCs w:val="36"/>
          <w:lang w:val="en-US" w:eastAsia="zh-CN"/>
        </w:rPr>
        <w:t>21</w:t>
      </w:r>
      <w:r>
        <w:rPr>
          <w:rFonts w:hint="eastAsia" w:ascii="宋体" w:hAnsi="宋体" w:cs="宋体"/>
          <w:b/>
          <w:bCs/>
          <w:kern w:val="0"/>
          <w:sz w:val="36"/>
          <w:szCs w:val="36"/>
        </w:rPr>
        <w:t>年部门预算说明</w:t>
      </w:r>
    </w:p>
    <w:p>
      <w:pPr>
        <w:widowControl/>
        <w:spacing w:line="600" w:lineRule="exact"/>
        <w:rPr>
          <w:rFonts w:eastAsia="黑体"/>
          <w:kern w:val="0"/>
          <w:sz w:val="32"/>
          <w:szCs w:val="32"/>
        </w:rPr>
      </w:pPr>
    </w:p>
    <w:p>
      <w:pPr>
        <w:widowControl/>
        <w:spacing w:line="600" w:lineRule="exact"/>
        <w:jc w:val="left"/>
        <w:rPr>
          <w:rFonts w:hint="eastAsia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第一部分：</w:t>
      </w:r>
      <w:r>
        <w:rPr>
          <w:rFonts w:eastAsia="黑体"/>
          <w:kern w:val="0"/>
          <w:sz w:val="32"/>
          <w:szCs w:val="32"/>
        </w:rPr>
        <w:t xml:space="preserve"> </w:t>
      </w:r>
      <w:r>
        <w:rPr>
          <w:rFonts w:hint="eastAsia" w:eastAsia="黑体"/>
          <w:kern w:val="0"/>
          <w:sz w:val="32"/>
          <w:szCs w:val="32"/>
          <w:lang w:eastAsia="zh-CN"/>
        </w:rPr>
        <w:t>单位概况</w:t>
      </w:r>
    </w:p>
    <w:p>
      <w:pPr>
        <w:widowControl/>
        <w:numPr>
          <w:ilvl w:val="0"/>
          <w:numId w:val="2"/>
        </w:numPr>
        <w:spacing w:line="600" w:lineRule="exact"/>
        <w:ind w:firstLine="643" w:firstLineChars="200"/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职能职责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（本单位主要职责，与部门预算表内职责一致）</w:t>
      </w:r>
    </w:p>
    <w:p>
      <w:pPr>
        <w:widowControl/>
        <w:numPr>
          <w:ilvl w:val="0"/>
          <w:numId w:val="0"/>
        </w:numPr>
        <w:spacing w:line="600" w:lineRule="exact"/>
        <w:ind w:firstLine="960" w:firstLineChars="300"/>
        <w:jc w:val="left"/>
        <w:rPr>
          <w:rFonts w:hint="eastAsia" w:ascii="宋体" w:hAnsi="宋体" w:eastAsia="宋体" w:cs="宋体"/>
          <w:b w:val="0"/>
          <w:bCs w:val="0"/>
          <w:sz w:val="32"/>
          <w:szCs w:val="32"/>
          <w:lang w:eastAsia="zh-CN"/>
        </w:rPr>
      </w:pP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主要职责是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促进水土保持，维护生态环境。水土保持项目建设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 xml:space="preserve">水土流失监测 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水土流失公告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数据提供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水土流失的综合治理及相关服务</w:t>
      </w:r>
      <w:r>
        <w:rPr>
          <w:rFonts w:hint="eastAsia" w:ascii="宋体" w:hAnsi="宋体" w:cs="宋体"/>
          <w:b w:val="0"/>
          <w:bCs w:val="0"/>
          <w:sz w:val="32"/>
          <w:szCs w:val="32"/>
          <w:lang w:eastAsia="zh-CN"/>
        </w:rPr>
        <w:t>。</w:t>
      </w:r>
    </w:p>
    <w:p>
      <w:pPr>
        <w:widowControl/>
        <w:spacing w:line="600" w:lineRule="exact"/>
        <w:ind w:firstLine="630" w:firstLineChars="196"/>
        <w:jc w:val="left"/>
        <w:rPr>
          <w:rFonts w:eastAsia="Times New Roman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eastAsia="zh-CN"/>
        </w:rPr>
        <w:t>二、</w:t>
      </w:r>
      <w:r>
        <w:rPr>
          <w:rFonts w:hint="eastAsia" w:ascii="宋体" w:hAnsi="宋体" w:cs="宋体"/>
          <w:b/>
          <w:bCs/>
          <w:sz w:val="32"/>
          <w:szCs w:val="32"/>
        </w:rPr>
        <w:t>机构设置</w:t>
      </w:r>
    </w:p>
    <w:p>
      <w:pPr>
        <w:widowControl/>
        <w:spacing w:line="600" w:lineRule="exact"/>
        <w:ind w:firstLine="627" w:firstLineChars="196"/>
        <w:jc w:val="left"/>
        <w:rPr>
          <w:rFonts w:eastAsia="Times New Roman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年部门预算编制范围的二级预算单位包括：</w:t>
      </w:r>
    </w:p>
    <w:p>
      <w:pPr>
        <w:widowControl/>
        <w:spacing w:line="600" w:lineRule="exact"/>
        <w:ind w:firstLine="627" w:firstLineChars="196"/>
        <w:jc w:val="left"/>
        <w:rPr>
          <w:rFonts w:hint="eastAsia" w:eastAsia="宋体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hint="eastAsia"/>
          <w:sz w:val="32"/>
          <w:szCs w:val="32"/>
          <w:lang w:eastAsia="zh-CN"/>
        </w:rPr>
        <w:t>湘乡市水土保持局</w:t>
      </w:r>
      <w:r>
        <w:rPr>
          <w:rFonts w:hint="eastAsia" w:ascii="宋体" w:hAnsi="宋体" w:cs="宋体"/>
          <w:sz w:val="32"/>
          <w:szCs w:val="32"/>
        </w:rPr>
        <w:t>部门本级</w:t>
      </w:r>
      <w:r>
        <w:rPr>
          <w:rFonts w:hint="eastAsia" w:ascii="宋体" w:hAnsi="宋体" w:cs="宋体"/>
          <w:sz w:val="32"/>
          <w:szCs w:val="32"/>
          <w:lang w:eastAsia="zh-CN"/>
        </w:rPr>
        <w:t>及内设机构</w:t>
      </w:r>
    </w:p>
    <w:p>
      <w:pPr>
        <w:widowControl/>
        <w:spacing w:line="600" w:lineRule="exact"/>
        <w:ind w:firstLine="630" w:firstLineChars="196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或者：</w:t>
      </w:r>
      <w:r>
        <w:rPr>
          <w:rFonts w:hint="eastAsia"/>
          <w:sz w:val="32"/>
          <w:szCs w:val="32"/>
          <w:lang w:eastAsia="zh-CN"/>
        </w:rPr>
        <w:t>湘乡市水土保持局</w:t>
      </w:r>
      <w:r>
        <w:rPr>
          <w:rFonts w:hint="eastAsia" w:ascii="宋体" w:hAnsi="宋体" w:cs="宋体"/>
          <w:sz w:val="32"/>
          <w:szCs w:val="32"/>
        </w:rPr>
        <w:t>部门只有本级，没有其他二级预算单位，因此，纳入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年部门预算编制范围的只有</w:t>
      </w:r>
      <w:r>
        <w:rPr>
          <w:rFonts w:hint="eastAsia"/>
          <w:sz w:val="32"/>
          <w:szCs w:val="32"/>
          <w:lang w:eastAsia="zh-CN"/>
        </w:rPr>
        <w:t>湘乡市水土保持局</w:t>
      </w:r>
      <w:r>
        <w:rPr>
          <w:rFonts w:hint="eastAsia" w:ascii="宋体" w:hAnsi="宋体" w:cs="宋体"/>
          <w:sz w:val="32"/>
          <w:szCs w:val="32"/>
        </w:rPr>
        <w:t>部门本</w:t>
      </w:r>
      <w:bookmarkStart w:id="0" w:name="_GoBack"/>
      <w:r>
        <w:rPr>
          <w:rFonts w:hint="eastAsia"/>
          <w:sz w:val="32"/>
          <w:szCs w:val="32"/>
          <w:lang w:eastAsia="zh-CN"/>
        </w:rPr>
        <w:t>级</w:t>
      </w:r>
      <w:r>
        <w:rPr>
          <w:rFonts w:hint="eastAsia"/>
          <w:sz w:val="32"/>
          <w:szCs w:val="32"/>
          <w:lang w:val="en-US" w:eastAsia="zh-CN"/>
        </w:rPr>
        <w:t>.</w:t>
      </w:r>
      <w:bookmarkEnd w:id="0"/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2、二级机构及其内设机构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无</w:t>
      </w:r>
    </w:p>
    <w:p>
      <w:pPr>
        <w:widowControl/>
        <w:spacing w:line="600" w:lineRule="exact"/>
        <w:ind w:firstLine="627" w:firstLineChars="196"/>
        <w:jc w:val="left"/>
        <w:rPr>
          <w:rFonts w:hint="eastAsia" w:cs="宋体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sz w:val="32"/>
          <w:szCs w:val="32"/>
        </w:rPr>
        <w:t>、本单位在职人员</w:t>
      </w:r>
      <w:r>
        <w:rPr>
          <w:rFonts w:hint="eastAsia"/>
          <w:sz w:val="32"/>
          <w:szCs w:val="32"/>
          <w:lang w:val="en-US" w:eastAsia="zh-CN"/>
        </w:rPr>
        <w:t>16</w:t>
      </w:r>
      <w:r>
        <w:rPr>
          <w:rFonts w:hint="eastAsia" w:cs="宋体"/>
          <w:sz w:val="32"/>
          <w:szCs w:val="32"/>
        </w:rPr>
        <w:t>人，离退休人员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 w:cs="宋体"/>
          <w:sz w:val="32"/>
          <w:szCs w:val="32"/>
        </w:rPr>
        <w:t xml:space="preserve">人。本单位无公车。本单位拥有国有资产233.08 </w:t>
      </w:r>
      <w:r>
        <w:rPr>
          <w:rFonts w:hint="eastAsia" w:ascii="宋体" w:eastAsia="宋体" w:hAnsiTheme="minorEastAsia"/>
          <w:color w:val="000000"/>
          <w:sz w:val="27"/>
        </w:rPr>
        <w:t>万元</w:t>
      </w:r>
      <w:r>
        <w:rPr>
          <w:rFonts w:hint="eastAsia" w:cs="宋体"/>
          <w:sz w:val="32"/>
          <w:szCs w:val="32"/>
        </w:rPr>
        <w:t>，其中办公楼2,043.41平方米</w:t>
      </w:r>
      <w:r>
        <w:rPr>
          <w:rFonts w:hint="eastAsia" w:cs="宋体"/>
          <w:sz w:val="32"/>
          <w:szCs w:val="32"/>
          <w:lang w:eastAsia="zh-CN"/>
        </w:rPr>
        <w:t>等。</w:t>
      </w:r>
    </w:p>
    <w:p>
      <w:pPr>
        <w:widowControl/>
        <w:spacing w:line="600" w:lineRule="exact"/>
        <w:jc w:val="left"/>
        <w:rPr>
          <w:rFonts w:hint="default" w:cs="宋体"/>
          <w:b/>
          <w:bCs/>
          <w:sz w:val="32"/>
          <w:szCs w:val="32"/>
          <w:lang w:val="en-US" w:eastAsia="zh-CN"/>
        </w:rPr>
      </w:pPr>
      <w:r>
        <w:rPr>
          <w:rFonts w:hint="eastAsia" w:cs="宋体"/>
          <w:b/>
          <w:bCs/>
          <w:sz w:val="32"/>
          <w:szCs w:val="32"/>
          <w:lang w:eastAsia="zh-CN"/>
        </w:rPr>
        <w:t>第二部分：部门预算情况说明</w:t>
      </w:r>
    </w:p>
    <w:p>
      <w:pPr>
        <w:widowControl/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kern w:val="0"/>
          <w:sz w:val="32"/>
          <w:szCs w:val="32"/>
        </w:rPr>
        <w:t>、部门收支总体情况</w:t>
      </w:r>
    </w:p>
    <w:p>
      <w:pPr>
        <w:widowControl/>
        <w:spacing w:line="600" w:lineRule="exact"/>
        <w:ind w:firstLine="640" w:firstLineChars="200"/>
        <w:rPr>
          <w:rFonts w:eastAsia="黑体"/>
          <w:kern w:val="0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年部门预算包括本级预算和所属单位预算在内的汇总情况。收入既包括一般公共预算</w:t>
      </w:r>
      <w:r>
        <w:rPr>
          <w:rFonts w:hint="eastAsia" w:ascii="??_GB2312" w:hAnsi="??_GB2312" w:cs="宋体"/>
          <w:sz w:val="32"/>
          <w:szCs w:val="32"/>
        </w:rPr>
        <w:t>收入</w:t>
      </w:r>
      <w:r>
        <w:rPr>
          <w:rFonts w:hint="eastAsia" w:ascii="宋体" w:hAnsi="宋体" w:cs="宋体"/>
          <w:sz w:val="32"/>
          <w:szCs w:val="32"/>
        </w:rPr>
        <w:t>、政府性基金收入和国有资本经营预算收入，又包括事业单位经营服务等收入；支出既包括机关及所属事业单位基本运行的经费，也包括</w:t>
      </w:r>
      <w:r>
        <w:rPr>
          <w:rFonts w:hint="eastAsia" w:ascii="宋体" w:hAnsi="宋体" w:cs="宋体"/>
          <w:sz w:val="32"/>
          <w:szCs w:val="32"/>
          <w:lang w:eastAsia="zh-CN"/>
        </w:rPr>
        <w:t>收入成本</w:t>
      </w:r>
      <w:r>
        <w:rPr>
          <w:rFonts w:hint="eastAsia" w:ascii="宋体" w:hAnsi="宋体" w:cs="宋体"/>
          <w:sz w:val="32"/>
          <w:szCs w:val="32"/>
        </w:rPr>
        <w:t>等专项经费。</w:t>
      </w:r>
    </w:p>
    <w:p>
      <w:pPr>
        <w:widowControl/>
        <w:numPr>
          <w:ilvl w:val="0"/>
          <w:numId w:val="3"/>
        </w:numPr>
        <w:spacing w:line="600" w:lineRule="exact"/>
        <w:ind w:firstLine="627" w:firstLineChars="196"/>
        <w:jc w:val="left"/>
        <w:rPr>
          <w:rFonts w:eastAsia="黑体"/>
          <w:kern w:val="0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收入预算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191.93</w:t>
      </w:r>
      <w:r>
        <w:rPr>
          <w:rFonts w:hint="eastAsia" w:ascii="宋体" w:hAnsi="宋体" w:cs="宋体"/>
          <w:sz w:val="32"/>
          <w:szCs w:val="32"/>
        </w:rPr>
        <w:t>万元，其中，一般公共预算拨款</w:t>
      </w:r>
      <w:r>
        <w:rPr>
          <w:rFonts w:hint="eastAsia"/>
          <w:sz w:val="32"/>
          <w:szCs w:val="32"/>
          <w:lang w:val="en-US" w:eastAsia="zh-CN"/>
        </w:rPr>
        <w:t>191.93</w:t>
      </w:r>
      <w:r>
        <w:rPr>
          <w:rFonts w:hint="eastAsia" w:ascii="宋体" w:hAnsi="宋体" w:cs="宋体"/>
          <w:sz w:val="32"/>
          <w:szCs w:val="32"/>
        </w:rPr>
        <w:t>万元，政府性基金</w:t>
      </w:r>
      <w:r>
        <w:rPr>
          <w:rFonts w:hint="eastAsia" w:ascii="??_GB2312" w:hAnsi="??_GB2312" w:cs="宋体"/>
          <w:sz w:val="32"/>
          <w:szCs w:val="32"/>
        </w:rPr>
        <w:t>预算</w:t>
      </w:r>
      <w:r>
        <w:rPr>
          <w:rFonts w:hint="eastAsia" w:ascii="宋体" w:hAnsi="宋体" w:cs="宋体"/>
          <w:sz w:val="32"/>
          <w:szCs w:val="32"/>
        </w:rPr>
        <w:t>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万元，国有资本经营预算拨款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万元，纳入专户管理的非税收入</w:t>
      </w:r>
      <w:r>
        <w:rPr>
          <w:rFonts w:hint="eastAsia"/>
          <w:sz w:val="32"/>
          <w:szCs w:val="32"/>
          <w:lang w:val="en-US" w:eastAsia="zh-CN"/>
        </w:rPr>
        <w:t>117</w:t>
      </w:r>
      <w:r>
        <w:rPr>
          <w:rFonts w:hint="eastAsia" w:ascii="宋体" w:hAnsi="宋体" w:cs="宋体"/>
          <w:sz w:val="32"/>
          <w:szCs w:val="32"/>
        </w:rPr>
        <w:t>万元</w:t>
      </w:r>
      <w:r>
        <w:rPr>
          <w:rFonts w:hint="eastAsia" w:ascii="宋体" w:hAnsi="宋体" w:cs="宋体"/>
          <w:sz w:val="32"/>
          <w:szCs w:val="32"/>
          <w:lang w:val="en-US" w:eastAsia="zh-CN"/>
        </w:rPr>
        <w:t>。</w:t>
      </w:r>
      <w:r>
        <w:rPr>
          <w:rFonts w:hint="eastAsia" w:ascii="??_GB2312" w:hAnsi="??_GB2312" w:cs="宋体"/>
          <w:sz w:val="32"/>
          <w:szCs w:val="32"/>
        </w:rPr>
        <w:t>收入较去年减少</w:t>
      </w:r>
      <w:r>
        <w:rPr>
          <w:rFonts w:hint="eastAsia" w:ascii="??_GB2312" w:hAnsi="??_GB2312" w:cs="宋体"/>
          <w:sz w:val="32"/>
          <w:szCs w:val="32"/>
          <w:lang w:val="en-US" w:eastAsia="zh-CN"/>
        </w:rPr>
        <w:t>2.85</w:t>
      </w:r>
      <w:r>
        <w:rPr>
          <w:rFonts w:ascii="??_GB2312" w:hAnsi="??_GB2312" w:cs="??_GB2312"/>
          <w:sz w:val="32"/>
          <w:szCs w:val="32"/>
        </w:rPr>
        <w:t xml:space="preserve"> </w:t>
      </w:r>
      <w:r>
        <w:rPr>
          <w:rFonts w:hint="eastAsia" w:ascii="??_GB2312" w:hAnsi="??_GB2312" w:cs="宋体"/>
          <w:sz w:val="32"/>
          <w:szCs w:val="32"/>
        </w:rPr>
        <w:t>万元，主要是</w:t>
      </w:r>
      <w:r>
        <w:rPr>
          <w:rFonts w:hint="eastAsia" w:ascii="??_GB2312" w:hAnsi="??_GB2312" w:cs="宋体"/>
          <w:sz w:val="32"/>
          <w:szCs w:val="32"/>
          <w:lang w:eastAsia="zh-CN"/>
        </w:rPr>
        <w:t>项目支出减少</w:t>
      </w:r>
      <w:r>
        <w:rPr>
          <w:rFonts w:hint="eastAsia" w:ascii="??_GB2312" w:hAnsi="??_GB2312" w:cs="宋体"/>
          <w:sz w:val="32"/>
          <w:szCs w:val="32"/>
        </w:rPr>
        <w:t>。</w:t>
      </w:r>
    </w:p>
    <w:p>
      <w:pPr>
        <w:widowControl/>
        <w:spacing w:line="600" w:lineRule="exact"/>
        <w:ind w:firstLine="627" w:firstLineChars="196"/>
        <w:jc w:val="left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支出预算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</w:t>
      </w:r>
      <w:r>
        <w:rPr>
          <w:rFonts w:hint="eastAsia"/>
          <w:sz w:val="32"/>
          <w:szCs w:val="32"/>
          <w:lang w:val="en-US" w:eastAsia="zh-CN"/>
        </w:rPr>
        <w:t>191.93</w:t>
      </w:r>
      <w:r>
        <w:rPr>
          <w:rFonts w:hint="eastAsia" w:ascii="宋体" w:hAnsi="宋体" w:cs="宋体"/>
          <w:sz w:val="32"/>
          <w:szCs w:val="32"/>
        </w:rPr>
        <w:t>万元，其中，一般公共服务</w:t>
      </w:r>
      <w:r>
        <w:rPr>
          <w:rFonts w:hint="eastAsia"/>
          <w:sz w:val="32"/>
          <w:szCs w:val="32"/>
          <w:lang w:val="en-US" w:eastAsia="zh-CN"/>
        </w:rPr>
        <w:t>191.93</w:t>
      </w:r>
      <w:r>
        <w:rPr>
          <w:rFonts w:hint="eastAsia" w:ascii="宋体" w:hAnsi="宋体" w:cs="宋体"/>
          <w:sz w:val="32"/>
          <w:szCs w:val="32"/>
        </w:rPr>
        <w:t>万元，社会保障</w:t>
      </w:r>
      <w:r>
        <w:rPr>
          <w:rFonts w:hint="eastAsia"/>
          <w:sz w:val="32"/>
          <w:szCs w:val="32"/>
          <w:lang w:val="en-US" w:eastAsia="zh-CN"/>
        </w:rPr>
        <w:t>和就业支出22.87万元，卫生健康支出7.53万元，农林水支出148.4万元，住房保障支出13.13万元。社会保障和就业支出较去年增加1.86 万元，主要是工资调标；卫生健康支出较去年增加0.12 万元，主要是工资调标；农林水支出较去年减少8.52万元，主要是项目减少；住房保障支出较去年增加3.71万元，主要是工资调标。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、一般公共预算拨款支出预算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年一般公共预算拨款收入</w:t>
      </w:r>
      <w:r>
        <w:rPr>
          <w:rFonts w:hint="eastAsia"/>
          <w:sz w:val="32"/>
          <w:szCs w:val="32"/>
          <w:lang w:val="en-US" w:eastAsia="zh-CN"/>
        </w:rPr>
        <w:t>191.93</w:t>
      </w:r>
      <w:r>
        <w:rPr>
          <w:rFonts w:hint="eastAsia" w:ascii="宋体" w:hAnsi="宋体" w:cs="宋体"/>
          <w:sz w:val="32"/>
          <w:szCs w:val="32"/>
        </w:rPr>
        <w:t>万元，具体安排情况如下：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1、</w:t>
      </w:r>
      <w:r>
        <w:rPr>
          <w:rFonts w:hint="eastAsia" w:ascii="宋体" w:hAnsi="宋体" w:cs="宋体"/>
          <w:sz w:val="32"/>
          <w:szCs w:val="32"/>
        </w:rPr>
        <w:t>基本支出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181.93</w:t>
      </w:r>
      <w:r>
        <w:rPr>
          <w:rFonts w:hint="eastAsia" w:ascii="宋体" w:hAnsi="宋体" w:cs="宋体"/>
          <w:sz w:val="32"/>
          <w:szCs w:val="32"/>
        </w:rPr>
        <w:t>万元，是指为保障单位机构正常运转、完成日常工作任务而发生的各项支出，包括用于基本工资、津贴补贴等人员经费以及办公费、印刷费、水电费、办公设备购置等日常公用经费。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lang w:val="en-US" w:eastAsia="zh-CN"/>
        </w:rPr>
        <w:t>2、</w:t>
      </w:r>
      <w:r>
        <w:rPr>
          <w:rFonts w:hint="eastAsia" w:ascii="宋体" w:hAnsi="宋体" w:cs="宋体"/>
          <w:sz w:val="32"/>
          <w:szCs w:val="32"/>
        </w:rPr>
        <w:t>项目支出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 xml:space="preserve">  </w:t>
      </w: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年年初预算数为</w:t>
      </w:r>
      <w:r>
        <w:rPr>
          <w:rFonts w:hint="eastAsia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sz w:val="32"/>
          <w:szCs w:val="32"/>
        </w:rPr>
        <w:t>万元，是指单位为完成特定行政工作任务或事业发展目标而发生的支出，包括有关事业发展专项、专项业务费、基本建设支出等。其中：</w:t>
      </w:r>
      <w:r>
        <w:rPr>
          <w:rFonts w:hint="eastAsia"/>
          <w:sz w:val="32"/>
          <w:szCs w:val="32"/>
          <w:lang w:eastAsia="zh-CN"/>
        </w:rPr>
        <w:t>收入成本</w:t>
      </w:r>
      <w:r>
        <w:rPr>
          <w:rFonts w:hint="eastAsia" w:ascii="宋体" w:hAnsi="宋体" w:cs="宋体"/>
          <w:sz w:val="32"/>
          <w:szCs w:val="32"/>
        </w:rPr>
        <w:t>支出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</w:t>
      </w:r>
      <w:r>
        <w:rPr>
          <w:rFonts w:hint="eastAsia" w:ascii="宋体" w:hAnsi="宋体" w:cs="宋体"/>
          <w:sz w:val="32"/>
          <w:szCs w:val="32"/>
        </w:rPr>
        <w:t>万元，主要用于</w:t>
      </w:r>
      <w:r>
        <w:rPr>
          <w:rFonts w:hint="eastAsia"/>
          <w:sz w:val="32"/>
          <w:szCs w:val="32"/>
          <w:lang w:eastAsia="zh-CN"/>
        </w:rPr>
        <w:t>非税收入征收产生的成本</w:t>
      </w:r>
      <w:r>
        <w:rPr>
          <w:rFonts w:hint="eastAsia" w:ascii="宋体" w:hAnsi="宋体" w:cs="宋体"/>
          <w:sz w:val="32"/>
          <w:szCs w:val="32"/>
        </w:rPr>
        <w:t>等方面。</w:t>
      </w:r>
    </w:p>
    <w:p>
      <w:pPr>
        <w:widowControl/>
        <w:spacing w:line="600" w:lineRule="exact"/>
        <w:ind w:firstLine="660"/>
        <w:jc w:val="left"/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三、预算绩效情况</w:t>
      </w:r>
    </w:p>
    <w:p>
      <w:pPr>
        <w:widowControl/>
        <w:spacing w:line="600" w:lineRule="exact"/>
        <w:ind w:firstLine="660"/>
        <w:jc w:val="left"/>
        <w:rPr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/>
          <w:sz w:val="32"/>
          <w:szCs w:val="32"/>
          <w:lang w:eastAsia="zh-CN"/>
        </w:rPr>
        <w:t>年和202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都没有</w:t>
      </w:r>
      <w:r>
        <w:rPr>
          <w:rFonts w:hint="eastAsia" w:cs="宋体"/>
          <w:sz w:val="32"/>
          <w:szCs w:val="32"/>
        </w:rPr>
        <w:t>项目支出纳入财政绩效评价。</w:t>
      </w:r>
    </w:p>
    <w:p>
      <w:pPr>
        <w:widowControl/>
        <w:spacing w:line="600" w:lineRule="exact"/>
        <w:ind w:firstLine="660"/>
        <w:jc w:val="lef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</w:t>
      </w:r>
      <w:r>
        <w:rPr>
          <w:rFonts w:hint="eastAsia" w:ascii="黑体" w:hAnsi="黑体" w:eastAsia="黑体" w:cs="黑体"/>
          <w:sz w:val="32"/>
          <w:szCs w:val="32"/>
        </w:rPr>
        <w:t>、其他重要事项的情况说明</w:t>
      </w:r>
    </w:p>
    <w:p>
      <w:pPr>
        <w:widowControl/>
        <w:spacing w:line="600" w:lineRule="exact"/>
        <w:ind w:firstLine="660"/>
        <w:jc w:val="left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hint="eastAsia"/>
          <w:sz w:val="32"/>
          <w:szCs w:val="32"/>
          <w:lang w:eastAsia="zh-CN"/>
        </w:rPr>
        <w:t>202</w:t>
      </w:r>
      <w:r>
        <w:rPr>
          <w:rFonts w:hint="eastAsia"/>
          <w:sz w:val="32"/>
          <w:szCs w:val="32"/>
          <w:lang w:val="en-US" w:eastAsia="zh-CN"/>
        </w:rPr>
        <w:t>1</w:t>
      </w:r>
      <w:r>
        <w:rPr>
          <w:rFonts w:hint="eastAsia" w:ascii="宋体" w:hAnsi="宋体" w:cs="宋体"/>
          <w:sz w:val="32"/>
          <w:szCs w:val="32"/>
        </w:rPr>
        <w:t>年本单位或部门的机关运行经费当年一般公共预算拨款</w:t>
      </w:r>
      <w:r>
        <w:rPr>
          <w:rFonts w:hint="eastAsia"/>
          <w:sz w:val="32"/>
          <w:szCs w:val="32"/>
          <w:u w:val="single"/>
          <w:lang w:val="en-US" w:eastAsia="zh-CN"/>
        </w:rPr>
        <w:t>28.99</w:t>
      </w:r>
      <w:r>
        <w:rPr>
          <w:rFonts w:hint="eastAsia" w:ascii="宋体" w:hAnsi="宋体" w:cs="宋体"/>
          <w:sz w:val="32"/>
          <w:szCs w:val="32"/>
        </w:rPr>
        <w:t>万元，比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年预算增加</w:t>
      </w:r>
      <w:r>
        <w:rPr>
          <w:rFonts w:hint="eastAsia" w:ascii="宋体" w:hAnsi="宋体" w:cs="宋体"/>
          <w:sz w:val="32"/>
          <w:szCs w:val="32"/>
          <w:lang w:val="en-US" w:eastAsia="zh-CN"/>
        </w:rPr>
        <w:t>10.57</w:t>
      </w:r>
      <w:r>
        <w:rPr>
          <w:rFonts w:hint="eastAsia" w:ascii="宋体" w:hAnsi="宋体" w:cs="宋体"/>
          <w:sz w:val="32"/>
          <w:szCs w:val="32"/>
        </w:rPr>
        <w:t>万元，上升</w:t>
      </w:r>
      <w:r>
        <w:rPr>
          <w:rFonts w:hint="eastAsia" w:ascii="宋体" w:hAnsi="宋体" w:cs="宋体"/>
          <w:sz w:val="32"/>
          <w:szCs w:val="32"/>
          <w:lang w:val="en-US" w:eastAsia="zh-CN"/>
        </w:rPr>
        <w:t>57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eastAsia="Times New Roman"/>
          <w:sz w:val="32"/>
          <w:szCs w:val="32"/>
        </w:rPr>
        <w:t>%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</w:t>
      </w:r>
    </w:p>
    <w:p>
      <w:pPr>
        <w:widowControl/>
        <w:spacing w:line="600" w:lineRule="exact"/>
        <w:ind w:firstLine="660"/>
        <w:rPr>
          <w:rFonts w:eastAsia="Times New Roman"/>
          <w:b/>
          <w:bCs/>
          <w:sz w:val="32"/>
          <w:szCs w:val="32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经费预算数为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万元，其中，公务接待费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万元，公务用车购置及运行费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万元（其中，公务用车购置费</w:t>
      </w:r>
      <w:r>
        <w:rPr>
          <w:rFonts w:hint="eastAsia" w:ascii="宋体" w:hAnsi="宋体" w:cs="宋体"/>
          <w:sz w:val="32"/>
          <w:szCs w:val="32"/>
          <w:lang w:val="en-US" w:eastAsia="zh-CN"/>
        </w:rPr>
        <w:t>0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万元，公务用车运行费</w:t>
      </w:r>
      <w:r>
        <w:rPr>
          <w:rFonts w:eastAsia="Times New Roman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>0</w:t>
      </w:r>
      <w:r>
        <w:rPr>
          <w:rFonts w:hint="eastAsia" w:ascii="宋体" w:hAnsi="宋体" w:cs="宋体"/>
          <w:sz w:val="32"/>
          <w:szCs w:val="32"/>
        </w:rPr>
        <w:t>万元），因公出国（境）费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经费预算较</w:t>
      </w: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20</w:t>
      </w:r>
      <w:r>
        <w:rPr>
          <w:rFonts w:hint="eastAsia" w:ascii="宋体" w:hAnsi="宋体" w:cs="宋体"/>
          <w:sz w:val="32"/>
          <w:szCs w:val="32"/>
        </w:rPr>
        <w:t>年减少（增加）</w:t>
      </w:r>
      <w:r>
        <w:rPr>
          <w:rFonts w:eastAsia="Times New Roman"/>
          <w:sz w:val="32"/>
          <w:szCs w:val="32"/>
          <w:u w:val="single"/>
        </w:rPr>
        <w:t xml:space="preserve">    </w:t>
      </w:r>
      <w:r>
        <w:rPr>
          <w:rFonts w:hint="eastAsia"/>
          <w:sz w:val="32"/>
          <w:szCs w:val="32"/>
          <w:u w:val="single"/>
          <w:lang w:val="en-US" w:eastAsia="zh-CN"/>
        </w:rPr>
        <w:t>1.38</w:t>
      </w:r>
      <w:r>
        <w:rPr>
          <w:rFonts w:hint="eastAsia" w:ascii="宋体" w:hAnsi="宋体" w:cs="宋体"/>
          <w:sz w:val="32"/>
          <w:szCs w:val="32"/>
        </w:rPr>
        <w:t>万元，主要是</w:t>
      </w:r>
      <w:r>
        <w:rPr>
          <w:rFonts w:hint="eastAsia"/>
          <w:sz w:val="32"/>
          <w:szCs w:val="32"/>
          <w:lang w:eastAsia="zh-CN"/>
        </w:rPr>
        <w:t>按</w:t>
      </w:r>
      <w:r>
        <w:rPr>
          <w:rFonts w:hint="eastAsia"/>
          <w:sz w:val="32"/>
          <w:szCs w:val="32"/>
          <w:lang w:val="en-US" w:eastAsia="zh-CN"/>
        </w:rPr>
        <w:t>2020年实际情况进行预算，严格控制三公经费支出</w:t>
      </w:r>
      <w:r>
        <w:rPr>
          <w:rFonts w:hint="eastAsia" w:ascii="宋体" w:hAnsi="宋体" w:cs="宋体"/>
          <w:sz w:val="32"/>
          <w:szCs w:val="32"/>
        </w:rPr>
        <w:t>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3</w:t>
      </w:r>
      <w:r>
        <w:rPr>
          <w:rFonts w:hint="eastAsia" w:ascii="宋体" w:hAnsi="宋体" w:cs="宋体"/>
          <w:sz w:val="32"/>
          <w:szCs w:val="32"/>
        </w:rPr>
        <w:t>、政府采购情况</w:t>
      </w:r>
    </w:p>
    <w:p>
      <w:pPr>
        <w:widowControl/>
        <w:spacing w:line="600" w:lineRule="exact"/>
        <w:ind w:firstLine="660"/>
        <w:rPr>
          <w:rFonts w:hint="eastAsia" w:eastAsia="宋体"/>
          <w:sz w:val="32"/>
          <w:szCs w:val="32"/>
          <w:lang w:eastAsia="zh-CN"/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湘乡市水土保持局</w:t>
      </w:r>
      <w:r>
        <w:rPr>
          <w:rFonts w:hint="eastAsia" w:ascii="宋体" w:hAnsi="宋体" w:cs="宋体"/>
          <w:sz w:val="32"/>
          <w:szCs w:val="32"/>
        </w:rPr>
        <w:t>部门各单位政府采购预算总额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hint="eastAsia" w:ascii="宋体" w:hAnsi="宋体" w:cs="宋体"/>
          <w:sz w:val="32"/>
          <w:szCs w:val="32"/>
          <w:lang w:eastAsia="zh-CN"/>
        </w:rPr>
        <w:t>（无采购请注明无，不要删除此项）</w:t>
      </w:r>
    </w:p>
    <w:p>
      <w:pPr>
        <w:widowControl/>
        <w:numPr>
          <w:ilvl w:val="0"/>
          <w:numId w:val="0"/>
        </w:numPr>
        <w:spacing w:line="600" w:lineRule="exact"/>
        <w:ind w:leftChars="0" w:firstLine="640" w:firstLineChars="20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4、政府购买服务情况</w:t>
      </w:r>
    </w:p>
    <w:p>
      <w:pPr>
        <w:widowControl/>
        <w:spacing w:line="600" w:lineRule="exact"/>
        <w:ind w:firstLine="660"/>
        <w:rPr>
          <w:rFonts w:hint="eastAsia" w:ascii="宋体" w:hAnsi="宋体" w:cs="宋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Times New Roman"/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 w:ascii="宋体" w:hAnsi="宋体" w:cs="宋体"/>
          <w:sz w:val="32"/>
          <w:szCs w:val="32"/>
        </w:rPr>
        <w:t>年</w:t>
      </w:r>
      <w:r>
        <w:rPr>
          <w:rFonts w:hint="eastAsia"/>
          <w:sz w:val="32"/>
          <w:szCs w:val="32"/>
          <w:lang w:eastAsia="zh-CN"/>
        </w:rPr>
        <w:t>湘乡市水土保持局</w:t>
      </w:r>
      <w:r>
        <w:rPr>
          <w:rFonts w:hint="eastAsia" w:ascii="宋体" w:hAnsi="宋体" w:cs="宋体"/>
          <w:sz w:val="32"/>
          <w:szCs w:val="32"/>
        </w:rPr>
        <w:t>部门各单位政府</w:t>
      </w:r>
      <w:r>
        <w:rPr>
          <w:rFonts w:hint="eastAsia" w:ascii="宋体" w:hAnsi="宋体" w:cs="宋体"/>
          <w:sz w:val="32"/>
          <w:szCs w:val="32"/>
          <w:lang w:eastAsia="zh-CN"/>
        </w:rPr>
        <w:t>购买服务</w:t>
      </w:r>
      <w:r>
        <w:rPr>
          <w:rFonts w:hint="eastAsia" w:ascii="宋体" w:hAnsi="宋体" w:cs="宋体"/>
          <w:sz w:val="32"/>
          <w:szCs w:val="32"/>
        </w:rPr>
        <w:t>预算总额</w:t>
      </w:r>
      <w:r>
        <w:rPr>
          <w:rFonts w:eastAsia="Times New Roman"/>
          <w:sz w:val="32"/>
          <w:szCs w:val="32"/>
          <w:u w:val="single"/>
        </w:rPr>
        <w:t xml:space="preserve">  </w:t>
      </w:r>
      <w:r>
        <w:rPr>
          <w:rFonts w:hint="eastAsia"/>
          <w:sz w:val="32"/>
          <w:szCs w:val="32"/>
          <w:u w:val="single"/>
          <w:lang w:val="en-US" w:eastAsia="zh-CN"/>
        </w:rPr>
        <w:t>0</w:t>
      </w:r>
      <w:r>
        <w:rPr>
          <w:rFonts w:eastAsia="Times New Roman"/>
          <w:sz w:val="32"/>
          <w:szCs w:val="32"/>
          <w:u w:val="single"/>
        </w:rPr>
        <w:t xml:space="preserve"> </w:t>
      </w:r>
      <w:r>
        <w:rPr>
          <w:rFonts w:hint="eastAsia" w:ascii="宋体" w:hAnsi="宋体" w:cs="宋体"/>
          <w:sz w:val="32"/>
          <w:szCs w:val="32"/>
        </w:rPr>
        <w:t>万元。</w:t>
      </w:r>
      <w:r>
        <w:rPr>
          <w:rFonts w:hint="eastAsia" w:ascii="宋体" w:hAnsi="宋体" w:cs="宋体"/>
          <w:sz w:val="32"/>
          <w:szCs w:val="32"/>
          <w:lang w:eastAsia="zh-CN"/>
        </w:rPr>
        <w:t>（无购买服务请注明无，不要删除此项）</w:t>
      </w:r>
    </w:p>
    <w:p>
      <w:pPr>
        <w:widowControl/>
        <w:spacing w:line="60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第三部分</w:t>
      </w:r>
      <w:r>
        <w:rPr>
          <w:rFonts w:hint="eastAsia" w:ascii="黑体" w:hAnsi="黑体" w:eastAsia="黑体" w:cs="黑体"/>
          <w:sz w:val="32"/>
          <w:szCs w:val="32"/>
        </w:rPr>
        <w:t>、名词解释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1</w:t>
      </w:r>
      <w:r>
        <w:rPr>
          <w:rFonts w:hint="eastAsia" w:ascii="宋体" w:hAnsi="宋体" w:cs="宋体"/>
          <w:sz w:val="32"/>
          <w:szCs w:val="32"/>
        </w:rPr>
        <w:t>、机关运行经费：是指各部门的公用经费，包括办公及印刷费、邮电费、差旅费、会议费、福利费、日常维修费、专用资料及一般设备购置费、办公用房水电费、办公用房取暖费、办公用房物业管理费、公务用车运行维护费以及其他费用。</w:t>
      </w:r>
    </w:p>
    <w:p>
      <w:pPr>
        <w:widowControl/>
        <w:spacing w:line="600" w:lineRule="exact"/>
        <w:ind w:firstLine="660"/>
        <w:rPr>
          <w:rFonts w:eastAsia="Times New Roman"/>
          <w:sz w:val="32"/>
          <w:szCs w:val="32"/>
        </w:rPr>
      </w:pPr>
      <w:r>
        <w:rPr>
          <w:rFonts w:eastAsia="Times New Roman"/>
          <w:sz w:val="32"/>
          <w:szCs w:val="32"/>
        </w:rPr>
        <w:t>2</w:t>
      </w:r>
      <w:r>
        <w:rPr>
          <w:rFonts w:hint="eastAsia" w:ascii="宋体" w:hAnsi="宋体" w:cs="宋体"/>
          <w:sz w:val="32"/>
          <w:szCs w:val="32"/>
        </w:rPr>
        <w:t>、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”</w:t>
      </w:r>
      <w:r>
        <w:rPr>
          <w:rFonts w:hint="eastAsia" w:ascii="宋体" w:hAnsi="宋体" w:cs="宋体"/>
          <w:sz w:val="32"/>
          <w:szCs w:val="32"/>
        </w:rPr>
        <w:t>经费：纳入省财政预算管理的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三公</w:t>
      </w:r>
      <w:r>
        <w:rPr>
          <w:rFonts w:eastAsia="Times New Roman"/>
          <w:sz w:val="32"/>
          <w:szCs w:val="32"/>
        </w:rPr>
        <w:t>“</w:t>
      </w:r>
      <w:r>
        <w:rPr>
          <w:rFonts w:hint="eastAsia" w:ascii="宋体" w:hAnsi="宋体" w:cs="宋体"/>
          <w:sz w:val="32"/>
          <w:szCs w:val="32"/>
        </w:rPr>
        <w:t>经费，是指用一般公共预算拨款安排的公务接待费、公务用车购置及运行维护费和因公出国（境）费。其中，公务接待费反映单位按规定开支的各类公务接待支出；公务用车购置及运行费反映单位公务用车车辆购置支出（含车辆购置税），以及燃料费、维修费、保险费等支出；因公出国（境）费反映单位公务出国（境）的国际旅费、国外城市间交通费、食宿费等支出。</w:t>
      </w:r>
    </w:p>
    <w:p>
      <w:pPr>
        <w:widowControl/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z w:val="32"/>
          <w:szCs w:val="32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1117082"/>
    <w:multiLevelType w:val="singleLevel"/>
    <w:tmpl w:val="91117082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F5F29B69"/>
    <w:multiLevelType w:val="singleLevel"/>
    <w:tmpl w:val="F5F29B69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7F317CE"/>
    <w:multiLevelType w:val="singleLevel"/>
    <w:tmpl w:val="57F317C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3871"/>
    <w:rsid w:val="000D7350"/>
    <w:rsid w:val="0020174A"/>
    <w:rsid w:val="002D16C4"/>
    <w:rsid w:val="003E3871"/>
    <w:rsid w:val="003F3476"/>
    <w:rsid w:val="00414B59"/>
    <w:rsid w:val="00435C97"/>
    <w:rsid w:val="00847955"/>
    <w:rsid w:val="009340DD"/>
    <w:rsid w:val="009B6981"/>
    <w:rsid w:val="00A121F9"/>
    <w:rsid w:val="00CE47C7"/>
    <w:rsid w:val="00D9092A"/>
    <w:rsid w:val="00E827A7"/>
    <w:rsid w:val="00F662A7"/>
    <w:rsid w:val="026D018B"/>
    <w:rsid w:val="0D5D6C5C"/>
    <w:rsid w:val="0ED16AD9"/>
    <w:rsid w:val="16A5258F"/>
    <w:rsid w:val="190A6BF3"/>
    <w:rsid w:val="26555148"/>
    <w:rsid w:val="28E94267"/>
    <w:rsid w:val="294D1EC9"/>
    <w:rsid w:val="2D2958B1"/>
    <w:rsid w:val="301F6F84"/>
    <w:rsid w:val="3405428C"/>
    <w:rsid w:val="370C74B8"/>
    <w:rsid w:val="438C6E72"/>
    <w:rsid w:val="486773B1"/>
    <w:rsid w:val="4DE41E38"/>
    <w:rsid w:val="54817523"/>
    <w:rsid w:val="58AF61C9"/>
    <w:rsid w:val="5AC213EB"/>
    <w:rsid w:val="60F0595B"/>
    <w:rsid w:val="63181C3A"/>
    <w:rsid w:val="6A595813"/>
    <w:rsid w:val="6D4A1E18"/>
    <w:rsid w:val="6EEE573F"/>
    <w:rsid w:val="751B5D91"/>
    <w:rsid w:val="769A1DB9"/>
    <w:rsid w:val="775B1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czj</Company>
  <Pages>4</Pages>
  <Words>275</Words>
  <Characters>1574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2017-12-27T00:31:00Z</dcterms:created>
  <dc:creator>Administrator</dc:creator>
  <cp:lastModifiedBy>Administrator</cp:lastModifiedBy>
  <cp:lastPrinted>2017-12-27T00:38:00Z</cp:lastPrinted>
  <dcterms:modified xsi:type="dcterms:W3CDTF">2021-03-23T06:53:22Z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