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1E" w:rsidRDefault="0029251E">
      <w:pPr>
        <w:widowControl/>
        <w:wordWrap w:val="0"/>
        <w:spacing w:line="600" w:lineRule="atLeast"/>
        <w:jc w:val="center"/>
        <w:rPr>
          <w:rStyle w:val="Strong"/>
          <w:rFonts w:ascii="宋体"/>
          <w:kern w:val="0"/>
          <w:sz w:val="36"/>
          <w:szCs w:val="36"/>
          <w:shd w:val="clear" w:color="auto" w:fill="FFFFFF"/>
        </w:rPr>
      </w:pPr>
    </w:p>
    <w:p w:rsidR="0029251E" w:rsidRDefault="0029251E">
      <w:pPr>
        <w:widowControl/>
        <w:wordWrap w:val="0"/>
        <w:spacing w:line="600" w:lineRule="atLeast"/>
        <w:jc w:val="center"/>
        <w:rPr>
          <w:rStyle w:val="Strong"/>
          <w:rFonts w:ascii="宋体"/>
          <w:kern w:val="0"/>
          <w:sz w:val="36"/>
          <w:szCs w:val="36"/>
          <w:shd w:val="clear" w:color="auto" w:fill="FFFFFF"/>
        </w:rPr>
      </w:pPr>
      <w:r>
        <w:rPr>
          <w:rStyle w:val="Strong"/>
          <w:rFonts w:ascii="宋体" w:hAnsi="宋体" w:cs="宋体" w:hint="eastAsia"/>
          <w:kern w:val="0"/>
          <w:sz w:val="36"/>
          <w:szCs w:val="36"/>
          <w:shd w:val="clear" w:color="auto" w:fill="FFFFFF"/>
        </w:rPr>
        <w:t>湘乡市农民素质教育管理办公室</w:t>
      </w:r>
      <w:r>
        <w:rPr>
          <w:rStyle w:val="Strong"/>
          <w:rFonts w:ascii="宋体" w:hAnsi="宋体" w:cs="宋体"/>
          <w:kern w:val="0"/>
          <w:sz w:val="36"/>
          <w:szCs w:val="36"/>
          <w:shd w:val="clear" w:color="auto" w:fill="FFFFFF"/>
        </w:rPr>
        <w:t>2019</w:t>
      </w:r>
      <w:r>
        <w:rPr>
          <w:rStyle w:val="Strong"/>
          <w:rFonts w:ascii="宋体" w:hAnsi="宋体" w:cs="宋体" w:hint="eastAsia"/>
          <w:kern w:val="0"/>
          <w:sz w:val="36"/>
          <w:szCs w:val="36"/>
          <w:shd w:val="clear" w:color="auto" w:fill="FFFFFF"/>
        </w:rPr>
        <w:t>年部门</w:t>
      </w:r>
    </w:p>
    <w:p w:rsidR="0029251E" w:rsidRDefault="0029251E">
      <w:pPr>
        <w:widowControl/>
        <w:wordWrap w:val="0"/>
        <w:spacing w:line="600" w:lineRule="atLeast"/>
        <w:jc w:val="center"/>
        <w:rPr>
          <w:rFonts w:ascii="宋体"/>
          <w:sz w:val="36"/>
          <w:szCs w:val="36"/>
        </w:rPr>
      </w:pPr>
      <w:r>
        <w:rPr>
          <w:rStyle w:val="Strong"/>
          <w:rFonts w:ascii="宋体" w:hAnsi="宋体" w:cs="宋体" w:hint="eastAsia"/>
          <w:kern w:val="0"/>
          <w:sz w:val="36"/>
          <w:szCs w:val="36"/>
          <w:shd w:val="clear" w:color="auto" w:fill="FFFFFF"/>
        </w:rPr>
        <w:t>预算说明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eastAsia="黑体"/>
          <w:b/>
          <w:bCs/>
          <w:kern w:val="0"/>
          <w:sz w:val="32"/>
          <w:szCs w:val="32"/>
          <w:shd w:val="clear" w:color="auto" w:fill="FFFFFF"/>
        </w:rPr>
        <w:t> </w:t>
      </w:r>
      <w:r>
        <w:rPr>
          <w:rFonts w:ascii="宋体" w:hAnsi="宋体" w:cs="宋体" w:hint="eastAsia"/>
          <w:b/>
          <w:bCs/>
          <w:sz w:val="32"/>
          <w:szCs w:val="32"/>
        </w:rPr>
        <w:t>第一部分</w:t>
      </w:r>
      <w:r>
        <w:rPr>
          <w:rFonts w:ascii="宋体"/>
          <w:b/>
          <w:bCs/>
          <w:sz w:val="32"/>
          <w:szCs w:val="32"/>
        </w:rPr>
        <w:t> 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Fonts w:ascii="宋体" w:hAnsi="宋体" w:cs="宋体" w:hint="eastAsia"/>
          <w:b/>
          <w:bCs/>
          <w:sz w:val="32"/>
          <w:szCs w:val="32"/>
        </w:rPr>
        <w:t>概况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一、部门职责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二、机构设置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b/>
          <w:bCs/>
          <w:sz w:val="32"/>
          <w:szCs w:val="32"/>
        </w:rPr>
        <w:t>第二部分</w:t>
      </w:r>
      <w:r>
        <w:rPr>
          <w:rFonts w:ascii="宋体"/>
          <w:b/>
          <w:bCs/>
          <w:sz w:val="32"/>
          <w:szCs w:val="32"/>
        </w:rPr>
        <w:t>  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Style w:val="Strong"/>
          <w:rFonts w:ascii="宋体" w:hAnsi="宋体" w:cs="宋体"/>
          <w:kern w:val="0"/>
          <w:sz w:val="32"/>
          <w:szCs w:val="32"/>
          <w:shd w:val="clear" w:color="auto" w:fill="FFFFFF"/>
        </w:rPr>
        <w:t>2019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年部门预算</w:t>
      </w:r>
      <w:r>
        <w:rPr>
          <w:rFonts w:ascii="宋体" w:hAnsi="宋体" w:cs="宋体" w:hint="eastAsia"/>
          <w:b/>
          <w:bCs/>
          <w:sz w:val="32"/>
          <w:szCs w:val="32"/>
        </w:rPr>
        <w:t>情况说明</w:t>
      </w:r>
      <w:r>
        <w:rPr>
          <w:rFonts w:ascii="宋体"/>
          <w:b/>
          <w:bCs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一、部门收支预算总体情况说明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、部门收入预算情况说明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、部门支出预算情况说明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二、一般公共预算财政拨款支出预算情况说明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、一般公共预算财政拨款基本支出预算情况说明</w:t>
      </w:r>
    </w:p>
    <w:p w:rsidR="0029251E" w:rsidRDefault="0029251E">
      <w:pPr>
        <w:numPr>
          <w:ilvl w:val="0"/>
          <w:numId w:val="1"/>
        </w:num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一般公共预算财政拨款项目支出预算情况说明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三、预算绩效情况说明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sz w:val="32"/>
          <w:szCs w:val="32"/>
        </w:rPr>
        <w:t>四、其他重要事项的情况说明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、机关运行经费情况说明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、一般公共预算财政拨款</w:t>
      </w:r>
      <w:r>
        <w:rPr>
          <w:rFonts w:ascii="宋体" w:cs="宋体" w:hint="eastAsia"/>
          <w:sz w:val="32"/>
          <w:szCs w:val="32"/>
        </w:rPr>
        <w:t>“</w:t>
      </w:r>
      <w:r>
        <w:rPr>
          <w:rFonts w:ascii="宋体" w:hAnsi="宋体" w:cs="宋体" w:hint="eastAsia"/>
          <w:sz w:val="32"/>
          <w:szCs w:val="32"/>
        </w:rPr>
        <w:t>三公</w:t>
      </w:r>
      <w:r>
        <w:rPr>
          <w:rFonts w:ascii="宋体" w:cs="宋体" w:hint="eastAsia"/>
          <w:sz w:val="32"/>
          <w:szCs w:val="32"/>
        </w:rPr>
        <w:t>”</w:t>
      </w:r>
      <w:r>
        <w:rPr>
          <w:rFonts w:ascii="宋体" w:hAnsi="宋体" w:cs="宋体" w:hint="eastAsia"/>
          <w:sz w:val="32"/>
          <w:szCs w:val="32"/>
        </w:rPr>
        <w:t>经费支出预算情况说明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、政府采购情况说明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4</w:t>
      </w:r>
      <w:r>
        <w:rPr>
          <w:rFonts w:ascii="宋体" w:hAnsi="宋体" w:cs="宋体" w:hint="eastAsia"/>
          <w:sz w:val="32"/>
          <w:szCs w:val="32"/>
        </w:rPr>
        <w:t>、政府购买服务情况说明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 w:hint="eastAsia"/>
          <w:b/>
          <w:bCs/>
          <w:sz w:val="32"/>
          <w:szCs w:val="32"/>
        </w:rPr>
        <w:t>第三部分</w:t>
      </w:r>
      <w:r>
        <w:rPr>
          <w:rFonts w:ascii="宋体"/>
          <w:b/>
          <w:bCs/>
          <w:sz w:val="32"/>
          <w:szCs w:val="32"/>
        </w:rPr>
        <w:t>  </w:t>
      </w:r>
      <w:r>
        <w:rPr>
          <w:rFonts w:ascii="宋体" w:hAnsi="宋体" w:cs="宋体" w:hint="eastAsia"/>
          <w:b/>
          <w:bCs/>
          <w:sz w:val="32"/>
          <w:szCs w:val="32"/>
        </w:rPr>
        <w:t>名称解释</w:t>
      </w:r>
      <w:r>
        <w:rPr>
          <w:rFonts w:ascii="宋体"/>
          <w:b/>
          <w:bCs/>
          <w:sz w:val="32"/>
          <w:szCs w:val="32"/>
        </w:rPr>
        <w:br/>
      </w:r>
      <w:r>
        <w:rPr>
          <w:rFonts w:ascii="宋体" w:hAnsi="宋体" w:cs="宋体" w:hint="eastAsia"/>
          <w:b/>
          <w:bCs/>
          <w:sz w:val="32"/>
          <w:szCs w:val="32"/>
        </w:rPr>
        <w:t>第四部分</w:t>
      </w:r>
      <w:r>
        <w:rPr>
          <w:rFonts w:ascii="宋体"/>
          <w:b/>
          <w:bCs/>
          <w:sz w:val="32"/>
          <w:szCs w:val="32"/>
        </w:rPr>
        <w:t>  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Style w:val="Strong"/>
          <w:rFonts w:ascii="宋体" w:hAnsi="宋体" w:cs="宋体"/>
          <w:kern w:val="0"/>
          <w:sz w:val="32"/>
          <w:szCs w:val="32"/>
          <w:shd w:val="clear" w:color="auto" w:fill="FFFFFF"/>
        </w:rPr>
        <w:t>2019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宋体" w:hAnsi="宋体" w:cs="宋体" w:hint="eastAsia"/>
          <w:b/>
          <w:bCs/>
          <w:sz w:val="32"/>
          <w:szCs w:val="32"/>
        </w:rPr>
        <w:t>部门预算表</w:t>
      </w:r>
      <w:r>
        <w:rPr>
          <w:rFonts w:ascii="宋体"/>
          <w:b/>
          <w:bCs/>
          <w:sz w:val="32"/>
          <w:szCs w:val="32"/>
        </w:rPr>
        <w:br/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、部门预算基本情况表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、部门预算基本数据表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、部门收支预算总表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4</w:t>
      </w:r>
      <w:r>
        <w:rPr>
          <w:rFonts w:ascii="宋体" w:hAnsi="宋体" w:cs="宋体" w:hint="eastAsia"/>
          <w:sz w:val="32"/>
          <w:szCs w:val="32"/>
        </w:rPr>
        <w:t>、部门收入预算总表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5</w:t>
      </w:r>
      <w:r>
        <w:rPr>
          <w:rFonts w:ascii="宋体" w:hAnsi="宋体" w:cs="宋体" w:hint="eastAsia"/>
          <w:sz w:val="32"/>
          <w:szCs w:val="32"/>
        </w:rPr>
        <w:t>、部门支出预算总表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6</w:t>
      </w:r>
      <w:r>
        <w:rPr>
          <w:rFonts w:ascii="宋体" w:hAnsi="宋体" w:cs="宋体" w:hint="eastAsia"/>
          <w:sz w:val="32"/>
          <w:szCs w:val="32"/>
        </w:rPr>
        <w:t>、财政拨款收支预算总表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7</w:t>
      </w:r>
      <w:r>
        <w:rPr>
          <w:rFonts w:ascii="宋体" w:hAnsi="宋体" w:cs="宋体" w:hint="eastAsia"/>
          <w:sz w:val="32"/>
          <w:szCs w:val="32"/>
        </w:rPr>
        <w:t>、一般公共预算支出表（政府预算支出经济分类）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8</w:t>
      </w:r>
      <w:r>
        <w:rPr>
          <w:rFonts w:ascii="宋体" w:hAnsi="宋体" w:cs="宋体" w:hint="eastAsia"/>
          <w:sz w:val="32"/>
          <w:szCs w:val="32"/>
        </w:rPr>
        <w:t>、一般公共预算支出表（部门预算支出经济分类）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9</w:t>
      </w:r>
      <w:r>
        <w:rPr>
          <w:rFonts w:ascii="宋体" w:hAnsi="宋体" w:cs="宋体" w:hint="eastAsia"/>
          <w:sz w:val="32"/>
          <w:szCs w:val="32"/>
        </w:rPr>
        <w:t>、部门政府性基金预算支出表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10</w:t>
      </w:r>
      <w:r>
        <w:rPr>
          <w:rFonts w:ascii="宋体" w:hAnsi="宋体" w:cs="宋体" w:hint="eastAsia"/>
          <w:sz w:val="32"/>
          <w:szCs w:val="32"/>
        </w:rPr>
        <w:t>、公共财政拨款“三公”经费及会议费预算表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11</w:t>
      </w:r>
      <w:r>
        <w:rPr>
          <w:rFonts w:ascii="宋体" w:hAnsi="宋体" w:cs="宋体" w:hint="eastAsia"/>
          <w:sz w:val="32"/>
          <w:szCs w:val="32"/>
        </w:rPr>
        <w:t>、项目支出明细表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12</w:t>
      </w:r>
      <w:r>
        <w:rPr>
          <w:rFonts w:ascii="宋体" w:hAnsi="宋体" w:cs="宋体" w:hint="eastAsia"/>
          <w:sz w:val="32"/>
          <w:szCs w:val="32"/>
        </w:rPr>
        <w:t>、政府采购预算表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13</w:t>
      </w:r>
      <w:r>
        <w:rPr>
          <w:rFonts w:ascii="宋体" w:hAnsi="宋体" w:cs="宋体" w:hint="eastAsia"/>
          <w:sz w:val="32"/>
          <w:szCs w:val="32"/>
        </w:rPr>
        <w:t>、政府采购服务预算表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14</w:t>
      </w:r>
      <w:r>
        <w:rPr>
          <w:rFonts w:ascii="宋体" w:hAnsi="宋体" w:cs="宋体" w:hint="eastAsia"/>
          <w:sz w:val="32"/>
          <w:szCs w:val="32"/>
        </w:rPr>
        <w:t>、非税收入表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15</w:t>
      </w:r>
      <w:r>
        <w:rPr>
          <w:rFonts w:ascii="宋体" w:hAnsi="宋体" w:cs="宋体" w:hint="eastAsia"/>
          <w:sz w:val="32"/>
          <w:szCs w:val="32"/>
        </w:rPr>
        <w:t>、非税收入安排的支出表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16</w:t>
      </w:r>
      <w:r>
        <w:rPr>
          <w:rFonts w:ascii="宋体" w:hAnsi="宋体" w:cs="宋体" w:hint="eastAsia"/>
          <w:sz w:val="32"/>
          <w:szCs w:val="32"/>
        </w:rPr>
        <w:t>、部门整体支出绩效目标申报表</w:t>
      </w:r>
      <w:r>
        <w:rPr>
          <w:rFonts w:ascii="宋体"/>
          <w:sz w:val="32"/>
          <w:szCs w:val="32"/>
        </w:rPr>
        <w:br/>
      </w:r>
      <w:r>
        <w:rPr>
          <w:rFonts w:ascii="宋体" w:hAnsi="宋体" w:cs="宋体"/>
          <w:sz w:val="32"/>
          <w:szCs w:val="32"/>
        </w:rPr>
        <w:t>17</w:t>
      </w:r>
      <w:r>
        <w:rPr>
          <w:rFonts w:ascii="宋体" w:hAnsi="宋体" w:cs="宋体" w:hint="eastAsia"/>
          <w:sz w:val="32"/>
          <w:szCs w:val="32"/>
        </w:rPr>
        <w:t>、项目支出绩效目标申报表</w:t>
      </w: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</w:p>
    <w:p w:rsidR="0029251E" w:rsidRDefault="0029251E">
      <w:pPr>
        <w:spacing w:line="480" w:lineRule="auto"/>
        <w:rPr>
          <w:rFonts w:ascii="宋体"/>
          <w:sz w:val="32"/>
          <w:szCs w:val="32"/>
        </w:rPr>
      </w:pPr>
    </w:p>
    <w:p w:rsidR="0029251E" w:rsidRDefault="0029251E">
      <w:pPr>
        <w:spacing w:line="480" w:lineRule="auto"/>
        <w:rPr>
          <w:sz w:val="32"/>
          <w:szCs w:val="32"/>
        </w:rPr>
      </w:pPr>
      <w:r>
        <w:rPr>
          <w:rFonts w:eastAsia="黑体"/>
          <w:b/>
          <w:bCs/>
          <w:kern w:val="0"/>
          <w:sz w:val="32"/>
          <w:szCs w:val="32"/>
          <w:shd w:val="clear" w:color="auto" w:fill="FFFFFF"/>
        </w:rPr>
        <w:t> </w:t>
      </w:r>
      <w:r>
        <w:rPr>
          <w:rFonts w:ascii="宋体" w:hAnsi="宋体" w:cs="宋体" w:hint="eastAsia"/>
          <w:b/>
          <w:bCs/>
          <w:sz w:val="32"/>
          <w:szCs w:val="32"/>
        </w:rPr>
        <w:t>第一部分</w:t>
      </w:r>
      <w:r>
        <w:rPr>
          <w:rFonts w:ascii="宋体"/>
          <w:b/>
          <w:bCs/>
          <w:sz w:val="32"/>
          <w:szCs w:val="32"/>
        </w:rPr>
        <w:t> </w:t>
      </w:r>
      <w:r>
        <w:rPr>
          <w:rStyle w:val="Strong"/>
          <w:rFonts w:ascii="宋体" w:hAnsi="宋体" w:cs="宋体" w:hint="eastAsia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Fonts w:ascii="宋体" w:hAnsi="宋体" w:cs="宋体" w:hint="eastAsia"/>
          <w:b/>
          <w:bCs/>
          <w:sz w:val="32"/>
          <w:szCs w:val="32"/>
        </w:rPr>
        <w:t>概况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rStyle w:val="Strong"/>
          <w:rFonts w:ascii="??_GB2312"/>
        </w:rPr>
      </w:pPr>
      <w:r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  <w:t>一、部门</w:t>
      </w:r>
      <w:r>
        <w:rPr>
          <w:rStyle w:val="Strong"/>
          <w:rFonts w:ascii="??_GB2312" w:cs="宋体" w:hint="eastAsia"/>
          <w:kern w:val="0"/>
          <w:sz w:val="32"/>
          <w:szCs w:val="32"/>
          <w:shd w:val="clear" w:color="auto" w:fill="FFFFFF"/>
        </w:rPr>
        <w:t>机构设置及编制范围</w:t>
      </w:r>
    </w:p>
    <w:p w:rsidR="0029251E" w:rsidRDefault="0029251E" w:rsidP="00197240">
      <w:pPr>
        <w:widowControl/>
        <w:spacing w:line="600" w:lineRule="exact"/>
        <w:ind w:firstLineChars="196" w:firstLine="31680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我单位只有本级，没有其他二级预算单位，因此，纳入</w:t>
      </w:r>
      <w:r>
        <w:rPr>
          <w:rFonts w:ascii="宋体" w:hAnsi="宋体" w:cs="宋体"/>
          <w:sz w:val="32"/>
          <w:szCs w:val="32"/>
        </w:rPr>
        <w:t>2019</w:t>
      </w:r>
      <w:r>
        <w:rPr>
          <w:rFonts w:ascii="宋体" w:hAnsi="宋体" w:cs="宋体" w:hint="eastAsia"/>
          <w:sz w:val="32"/>
          <w:szCs w:val="32"/>
        </w:rPr>
        <w:t>年部门预算编制范围的只有</w:t>
      </w:r>
      <w:r>
        <w:rPr>
          <w:rStyle w:val="Strong"/>
          <w:rFonts w:ascii="宋体" w:hAnsi="宋体" w:cs="宋体" w:hint="eastAsia"/>
          <w:b w:val="0"/>
          <w:bCs w:val="0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Fonts w:ascii="宋体" w:hAnsi="宋体" w:cs="宋体" w:hint="eastAsia"/>
          <w:sz w:val="32"/>
          <w:szCs w:val="32"/>
        </w:rPr>
        <w:t>本级。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rFonts w:ascii="Calibri" w:hAnsi="Calibri" w:cs="Calibri"/>
          <w:sz w:val="32"/>
          <w:szCs w:val="32"/>
        </w:rPr>
      </w:pP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我单位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2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人。有公车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1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辆。我办有固定资产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75500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元，办公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室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间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80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平方米面积。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下设办公室、农民素质教育股、劳务经济股。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  <w:t>二、部门的基本职责</w:t>
      </w:r>
    </w:p>
    <w:p w:rsidR="0029251E" w:rsidRDefault="0029251E" w:rsidP="00197240">
      <w:pPr>
        <w:widowControl/>
        <w:wordWrap w:val="0"/>
        <w:spacing w:line="600" w:lineRule="atLeast"/>
        <w:ind w:firstLineChars="200" w:firstLine="31680"/>
        <w:jc w:val="left"/>
        <w:rPr>
          <w:rStyle w:val="Strong"/>
          <w:rFonts w:ascii="??_GB2312" w:eastAsia="Times New Roman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/>
          <w:b w:val="0"/>
          <w:bCs w:val="0"/>
          <w:kern w:val="0"/>
          <w:sz w:val="32"/>
          <w:szCs w:val="32"/>
          <w:shd w:val="clear" w:color="auto" w:fill="FFFFFF"/>
        </w:rPr>
        <w:t>负责贯彻执行中央、省、市关于农民素质教育和农村劳务经济工作的方针政策；拟定全市农民素质教育和劳务经济工作的中、长期规划，报批后组织实施；协调管理市以科教兴农为主的农民素质教育工作；配合相关部门做好农业实用技术培、开发利用、示范和推广等工作；协调管理全市劳务经济工作；会同有关部门做好新型职业农民技能培训、鉴定和职业推介及“阳光工程”的实施工作；引导和帮助农村剩余劳动力转移就业；负责对全市农民素质教育、农村劳务经济等情况开展调查研究、经验推介、信息反馈。</w:t>
      </w:r>
    </w:p>
    <w:p w:rsidR="0029251E" w:rsidRDefault="0029251E" w:rsidP="00197240">
      <w:pPr>
        <w:widowControl/>
        <w:wordWrap w:val="0"/>
        <w:spacing w:line="600" w:lineRule="atLeast"/>
        <w:ind w:firstLineChars="200" w:firstLine="31680"/>
        <w:jc w:val="left"/>
        <w:rPr>
          <w:rFonts w:ascii="Calibri" w:hAnsi="Calibri" w:cs="Calibri"/>
          <w:sz w:val="32"/>
          <w:szCs w:val="32"/>
        </w:rPr>
      </w:pPr>
      <w:r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  <w:t>三、部门收支概况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sz w:val="32"/>
          <w:szCs w:val="32"/>
        </w:rPr>
      </w:pP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eastAsia="黑体"/>
          <w:kern w:val="0"/>
          <w:sz w:val="32"/>
          <w:szCs w:val="32"/>
          <w:shd w:val="clear" w:color="auto" w:fill="FFFFFF"/>
        </w:rPr>
        <w:t>201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年预算总收入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拨款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万元（经费拨款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万元）；政府性基金拨款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万元；纳入专户管理的非税收入拨款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万元；中央财政补助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；事业单位经营服务收入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。预算总支出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万元。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2018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年年初预算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101. 4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万元，其中公共财政预算拨款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101. 4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万元。支出预算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101. 4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万元，其中基本支出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71.4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万元，包括工资福利支出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57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万元，商品服务支出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14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万元，对个人和家庭补助支出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0.4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.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项目支出合计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 xml:space="preserve"> 30 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万，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年预算与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年预算收入相比减少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12.74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万元，减少比例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14.37%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。主要的差别是人员减少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人，另外科技直通车报废减少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5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万元。</w:t>
      </w:r>
    </w:p>
    <w:p w:rsidR="0029251E" w:rsidRDefault="0029251E" w:rsidP="00197240">
      <w:pPr>
        <w:widowControl/>
        <w:spacing w:line="600" w:lineRule="exact"/>
        <w:ind w:firstLineChars="196" w:firstLine="31680"/>
        <w:jc w:val="left"/>
        <w:rPr>
          <w:rFonts w:eastAsia="黑体"/>
          <w:kern w:val="0"/>
          <w:sz w:val="32"/>
          <w:szCs w:val="32"/>
        </w:rPr>
      </w:pP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eastAsia="黑体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年年初预算数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</w:t>
      </w:r>
      <w:r>
        <w:rPr>
          <w:rFonts w:ascii="宋体" w:hAnsi="宋体" w:cs="宋体" w:hint="eastAsia"/>
          <w:sz w:val="32"/>
          <w:szCs w:val="32"/>
        </w:rPr>
        <w:t>其中，一般公共服务</w:t>
      </w:r>
      <w:r>
        <w:rPr>
          <w:rFonts w:ascii="??_GB2312" w:hAnsi="宋体" w:cs="??_GB2312"/>
          <w:sz w:val="32"/>
          <w:szCs w:val="32"/>
        </w:rPr>
        <w:t>63.66</w:t>
      </w:r>
      <w:r>
        <w:rPr>
          <w:rFonts w:ascii="宋体" w:hAnsi="宋体" w:cs="宋体" w:hint="eastAsia"/>
          <w:sz w:val="32"/>
          <w:szCs w:val="32"/>
        </w:rPr>
        <w:t>万元，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其他农业支出（包括农民素质教育培训经费和科技直通车配套资金）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25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</w:t>
      </w:r>
      <w:r>
        <w:rPr>
          <w:rFonts w:ascii="宋体" w:hAnsi="宋体" w:cs="宋体" w:hint="eastAsia"/>
          <w:sz w:val="32"/>
          <w:szCs w:val="32"/>
        </w:rPr>
        <w:t>。</w:t>
      </w:r>
      <w:r>
        <w:rPr>
          <w:rFonts w:ascii="??_GB2312" w:hAnsi="??_GB2312" w:cs="宋体" w:hint="eastAsia"/>
          <w:sz w:val="32"/>
          <w:szCs w:val="32"/>
        </w:rPr>
        <w:t>支出较去年减少</w:t>
      </w:r>
      <w:r>
        <w:rPr>
          <w:rFonts w:ascii="??_GB2312" w:hAnsi="??_GB2312" w:cs="??_GB2312"/>
          <w:sz w:val="32"/>
          <w:szCs w:val="32"/>
        </w:rPr>
        <w:t>12.74</w:t>
      </w:r>
      <w:r>
        <w:rPr>
          <w:rFonts w:ascii="??_GB2312" w:hAnsi="??_GB2312" w:cs="宋体" w:hint="eastAsia"/>
          <w:sz w:val="32"/>
          <w:szCs w:val="32"/>
        </w:rPr>
        <w:t>万元，主要原因是人员异动一人，项目支出减少</w:t>
      </w:r>
      <w:r>
        <w:rPr>
          <w:rFonts w:ascii="??_GB2312" w:hAnsi="??_GB2312" w:cs="??_GB2312"/>
          <w:sz w:val="32"/>
          <w:szCs w:val="32"/>
        </w:rPr>
        <w:t>5</w:t>
      </w:r>
      <w:r>
        <w:rPr>
          <w:rFonts w:ascii="??_GB2312" w:hAnsi="??_GB2312" w:cs="宋体" w:hint="eastAsia"/>
          <w:sz w:val="32"/>
          <w:szCs w:val="32"/>
        </w:rPr>
        <w:t>万元。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</w:pP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（三）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201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9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29251E" w:rsidRDefault="0029251E">
      <w:pPr>
        <w:widowControl/>
        <w:wordWrap w:val="0"/>
        <w:spacing w:line="600" w:lineRule="atLeast"/>
        <w:ind w:firstLine="627"/>
        <w:jc w:val="left"/>
        <w:rPr>
          <w:rFonts w:ascii="??_GB2312" w:hAnsi="宋体"/>
          <w:kern w:val="0"/>
          <w:sz w:val="32"/>
          <w:szCs w:val="32"/>
          <w:shd w:val="clear" w:color="auto" w:fill="FFFFFF"/>
        </w:rPr>
      </w:pPr>
      <w:r>
        <w:rPr>
          <w:rFonts w:ascii="??_GB2312" w:hAnsi="宋体" w:cs="宋体" w:hint="eastAsia"/>
          <w:kern w:val="0"/>
          <w:sz w:val="32"/>
          <w:szCs w:val="32"/>
          <w:shd w:val="clear" w:color="auto" w:fill="FFFFFF"/>
        </w:rPr>
        <w:t>（四）预算收入增减变化情况说明：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hAnsi="宋体" w:cs="宋体" w:hint="eastAsia"/>
          <w:kern w:val="0"/>
          <w:sz w:val="32"/>
          <w:szCs w:val="32"/>
          <w:shd w:val="clear" w:color="auto" w:fill="FFFFFF"/>
        </w:rPr>
        <w:t>年我办预算收入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，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年预算收入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，减少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12.74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万元，减少比例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14.37%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。主要原因是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1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月我办职工调出，人员减少是预算收入减少的主要原因。另由于我办科技直通车已报废，项目预算减少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5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万元。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Style w:val="Strong"/>
          <w:rFonts w:ascii="??_GB2312" w:eastAsia="Times New Roman" w:hAnsi="宋体"/>
          <w:kern w:val="0"/>
          <w:sz w:val="32"/>
          <w:szCs w:val="32"/>
          <w:shd w:val="clear" w:color="auto" w:fill="FFFFFF"/>
        </w:rPr>
        <w:t> </w:t>
      </w:r>
      <w:r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黑体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年一般公共预算拨款收入</w:t>
      </w:r>
      <w:r>
        <w:rPr>
          <w:rFonts w:ascii="??_GB2312" w:hAnsi="宋体" w:cs="??_GB2312"/>
          <w:sz w:val="32"/>
          <w:szCs w:val="32"/>
        </w:rPr>
        <w:t>88.66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万元，具体安排情况如下：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eastAsia="黑体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??_GB2312" w:hAnsi="宋体" w:cs="??_GB2312"/>
          <w:sz w:val="32"/>
          <w:szCs w:val="32"/>
        </w:rPr>
        <w:t>63.66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rFonts w:ascii="??_GB2312"/>
          <w:kern w:val="0"/>
          <w:sz w:val="32"/>
          <w:szCs w:val="32"/>
          <w:shd w:val="clear" w:color="auto" w:fill="FFFFFF"/>
        </w:rPr>
      </w:pP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eastAsia="黑体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年年初预算数为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25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万元，是指单位为完成特定行政工作任务或事业发展目标而发生的支出，包括有关事业发展专项、专项业务费、基本建设支出、对市县专项补助等。其中：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商品服务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支出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25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万元，主要用于农民素质教育以及科技直通车运行经费。</w:t>
      </w:r>
    </w:p>
    <w:p w:rsidR="0029251E" w:rsidRDefault="0029251E" w:rsidP="00197240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五、政府性基金预算支出</w:t>
      </w:r>
    </w:p>
    <w:p w:rsidR="0029251E" w:rsidRPr="00197240" w:rsidRDefault="0029251E" w:rsidP="00197240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仿宋_GB2312"/>
          <w:sz w:val="32"/>
          <w:szCs w:val="32"/>
        </w:rPr>
        <w:t>2019</w:t>
      </w:r>
      <w:r>
        <w:rPr>
          <w:rFonts w:eastAsia="仿宋_GB2312" w:cs="仿宋_GB2312" w:hint="eastAsia"/>
          <w:sz w:val="32"/>
          <w:szCs w:val="32"/>
        </w:rPr>
        <w:t>年本办政府性基金支出预算</w:t>
      </w:r>
      <w:r>
        <w:rPr>
          <w:rFonts w:eastAsia="仿宋_GB2312"/>
          <w:sz w:val="32"/>
          <w:szCs w:val="32"/>
          <w:u w:val="single"/>
        </w:rPr>
        <w:t xml:space="preserve">  0 </w:t>
      </w:r>
      <w:r>
        <w:rPr>
          <w:rFonts w:eastAsia="仿宋_GB2312" w:cs="仿宋_GB2312" w:hint="eastAsia"/>
          <w:sz w:val="32"/>
          <w:szCs w:val="32"/>
        </w:rPr>
        <w:t>万元，其中，科学技术支出</w:t>
      </w:r>
      <w:r>
        <w:rPr>
          <w:rFonts w:eastAsia="仿宋_GB2312"/>
          <w:sz w:val="32"/>
          <w:szCs w:val="32"/>
          <w:u w:val="single"/>
        </w:rPr>
        <w:t xml:space="preserve">  0 </w:t>
      </w:r>
      <w:r>
        <w:rPr>
          <w:rFonts w:eastAsia="仿宋_GB2312" w:cs="仿宋_GB2312" w:hint="eastAsia"/>
          <w:sz w:val="32"/>
          <w:szCs w:val="32"/>
        </w:rPr>
        <w:t>万元，占</w:t>
      </w:r>
      <w:r>
        <w:rPr>
          <w:rFonts w:eastAsia="仿宋_GB2312"/>
          <w:sz w:val="32"/>
          <w:szCs w:val="32"/>
          <w:u w:val="single"/>
        </w:rPr>
        <w:t xml:space="preserve"> 0  </w:t>
      </w:r>
      <w:r>
        <w:rPr>
          <w:rFonts w:eastAsia="仿宋_GB2312"/>
          <w:sz w:val="32"/>
          <w:szCs w:val="32"/>
        </w:rPr>
        <w:t xml:space="preserve"> %</w:t>
      </w:r>
      <w:r>
        <w:rPr>
          <w:rFonts w:eastAsia="仿宋_GB2312" w:cs="仿宋_GB2312" w:hint="eastAsia"/>
          <w:sz w:val="32"/>
          <w:szCs w:val="32"/>
        </w:rPr>
        <w:t>；文化旅游体育与传媒支出</w:t>
      </w:r>
      <w:r>
        <w:rPr>
          <w:rFonts w:eastAsia="仿宋_GB2312"/>
          <w:sz w:val="32"/>
          <w:szCs w:val="32"/>
          <w:u w:val="single"/>
        </w:rPr>
        <w:t xml:space="preserve">   0</w:t>
      </w:r>
      <w:r>
        <w:rPr>
          <w:rFonts w:eastAsia="仿宋_GB2312" w:cs="仿宋_GB2312" w:hint="eastAsia"/>
          <w:sz w:val="32"/>
          <w:szCs w:val="32"/>
        </w:rPr>
        <w:t>万元，占</w:t>
      </w:r>
      <w:r>
        <w:rPr>
          <w:rFonts w:eastAsia="仿宋_GB2312"/>
          <w:sz w:val="32"/>
          <w:szCs w:val="32"/>
          <w:u w:val="single"/>
        </w:rPr>
        <w:t xml:space="preserve">  0 </w:t>
      </w:r>
      <w:r>
        <w:rPr>
          <w:rFonts w:eastAsia="仿宋_GB2312"/>
          <w:sz w:val="32"/>
          <w:szCs w:val="32"/>
        </w:rPr>
        <w:t xml:space="preserve"> 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29251E" w:rsidRDefault="0029251E">
      <w:pPr>
        <w:widowControl/>
        <w:wordWrap w:val="0"/>
        <w:spacing w:line="600" w:lineRule="atLeast"/>
        <w:ind w:firstLine="640"/>
        <w:jc w:val="left"/>
        <w:rPr>
          <w:sz w:val="32"/>
          <w:szCs w:val="32"/>
        </w:rPr>
      </w:pPr>
      <w:r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  <w:t>五、其他重要事项的情况说明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黑体"/>
          <w:kern w:val="0"/>
          <w:sz w:val="32"/>
          <w:szCs w:val="32"/>
          <w:shd w:val="clear" w:color="auto" w:fill="FFFFFF"/>
        </w:rPr>
        <w:t>1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、机关运行经费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黑体"/>
          <w:kern w:val="0"/>
          <w:sz w:val="32"/>
          <w:szCs w:val="32"/>
          <w:shd w:val="clear" w:color="auto" w:fill="FFFFFF"/>
        </w:rPr>
        <w:t>2019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本办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机关运行经费</w:t>
      </w:r>
      <w:r>
        <w:rPr>
          <w:rFonts w:ascii="??_GB2312" w:eastAsia="Times New Roman" w:hAnsi="宋体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拨款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14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.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万元，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与</w:t>
      </w: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年预算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基本持平。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黑体"/>
          <w:kern w:val="0"/>
          <w:sz w:val="32"/>
          <w:szCs w:val="32"/>
          <w:shd w:val="clear" w:color="auto" w:fill="FFFFFF"/>
        </w:rPr>
        <w:t>2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、</w:t>
      </w:r>
      <w:r>
        <w:rPr>
          <w:rFonts w:eastAsia="黑体"/>
          <w:kern w:val="0"/>
          <w:sz w:val="32"/>
          <w:szCs w:val="32"/>
          <w:shd w:val="clear" w:color="auto" w:fill="FFFFFF"/>
        </w:rPr>
        <w:t>“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三公</w:t>
      </w:r>
      <w:r>
        <w:rPr>
          <w:rFonts w:eastAsia="黑体"/>
          <w:kern w:val="0"/>
          <w:sz w:val="32"/>
          <w:szCs w:val="32"/>
          <w:shd w:val="clear" w:color="auto" w:fill="FFFFFF"/>
        </w:rPr>
        <w:t>”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经费预算</w:t>
      </w:r>
    </w:p>
    <w:p w:rsidR="0029251E" w:rsidRDefault="0029251E" w:rsidP="00197240">
      <w:pPr>
        <w:pStyle w:val="PlainText"/>
        <w:ind w:firstLineChars="150" w:firstLine="31680"/>
        <w:rPr>
          <w:rFonts w:ascii="??_GB2312" w:cs="Times New Roman"/>
          <w:sz w:val="32"/>
          <w:szCs w:val="32"/>
        </w:rPr>
      </w:pPr>
      <w:r>
        <w:rPr>
          <w:rFonts w:ascii="??_GB2312" w:eastAsia="Times New Roman" w:cs="??_GB2312"/>
          <w:sz w:val="32"/>
          <w:szCs w:val="32"/>
        </w:rPr>
        <w:t>201</w:t>
      </w:r>
      <w:r>
        <w:rPr>
          <w:rFonts w:ascii="??_GB2312" w:cs="??_GB2312"/>
          <w:sz w:val="32"/>
          <w:szCs w:val="32"/>
        </w:rPr>
        <w:t>9</w:t>
      </w:r>
      <w:r>
        <w:rPr>
          <w:rFonts w:ascii="??_GB2312" w:eastAsia="Times New Roman" w:cs="Times New Roman"/>
          <w:sz w:val="32"/>
          <w:szCs w:val="32"/>
        </w:rPr>
        <w:t>年三公经费预算</w:t>
      </w:r>
      <w:r>
        <w:rPr>
          <w:rFonts w:ascii="??_GB2312" w:cs="??_GB2312"/>
          <w:sz w:val="32"/>
          <w:szCs w:val="32"/>
        </w:rPr>
        <w:t>4.85</w:t>
      </w:r>
      <w:r>
        <w:rPr>
          <w:rFonts w:ascii="??_GB2312" w:hint="eastAsia"/>
          <w:sz w:val="32"/>
          <w:szCs w:val="32"/>
        </w:rPr>
        <w:t>万元，</w:t>
      </w:r>
      <w:r>
        <w:rPr>
          <w:rFonts w:ascii="??_GB2312" w:eastAsia="Times New Roman" w:cs="Times New Roman"/>
          <w:sz w:val="32"/>
          <w:szCs w:val="32"/>
        </w:rPr>
        <w:t>其中公务接待费用</w:t>
      </w:r>
      <w:r>
        <w:rPr>
          <w:rFonts w:ascii="??_GB2312" w:cs="??_GB2312"/>
          <w:sz w:val="32"/>
          <w:szCs w:val="32"/>
        </w:rPr>
        <w:t>0.85</w:t>
      </w:r>
      <w:r>
        <w:rPr>
          <w:rFonts w:ascii="??_GB2312" w:eastAsia="Times New Roman" w:cs="Times New Roman"/>
          <w:sz w:val="32"/>
          <w:szCs w:val="32"/>
        </w:rPr>
        <w:t>万元，公务用</w:t>
      </w:r>
      <w:r>
        <w:rPr>
          <w:rFonts w:ascii="??_GB2312" w:hint="eastAsia"/>
          <w:sz w:val="32"/>
          <w:szCs w:val="32"/>
        </w:rPr>
        <w:t>车</w:t>
      </w:r>
      <w:r>
        <w:rPr>
          <w:rFonts w:ascii="??_GB2312" w:cs="??_GB2312"/>
          <w:sz w:val="32"/>
          <w:szCs w:val="32"/>
        </w:rPr>
        <w:t>4</w:t>
      </w:r>
      <w:r>
        <w:rPr>
          <w:rFonts w:ascii="??_GB2312" w:eastAsia="Times New Roman" w:cs="Times New Roman"/>
          <w:sz w:val="32"/>
          <w:szCs w:val="32"/>
        </w:rPr>
        <w:t>万元</w:t>
      </w:r>
      <w:r>
        <w:rPr>
          <w:rFonts w:ascii="??_GB2312" w:hint="eastAsia"/>
          <w:sz w:val="32"/>
          <w:szCs w:val="32"/>
        </w:rPr>
        <w:t>，另外会议费</w:t>
      </w:r>
      <w:r>
        <w:rPr>
          <w:rFonts w:ascii="??_GB2312" w:cs="??_GB2312"/>
          <w:sz w:val="32"/>
          <w:szCs w:val="32"/>
        </w:rPr>
        <w:t>0.5</w:t>
      </w:r>
      <w:r>
        <w:rPr>
          <w:rFonts w:ascii="??_GB2312" w:hint="eastAsia"/>
          <w:sz w:val="32"/>
          <w:szCs w:val="32"/>
        </w:rPr>
        <w:t>万元。和</w:t>
      </w:r>
      <w:r>
        <w:rPr>
          <w:rFonts w:ascii="??_GB2312" w:cs="??_GB2312"/>
          <w:sz w:val="32"/>
          <w:szCs w:val="32"/>
        </w:rPr>
        <w:t>2018</w:t>
      </w:r>
      <w:r>
        <w:rPr>
          <w:rFonts w:ascii="??_GB2312" w:hint="eastAsia"/>
          <w:sz w:val="32"/>
          <w:szCs w:val="32"/>
        </w:rPr>
        <w:t>年相比，整体减少</w:t>
      </w:r>
      <w:r>
        <w:rPr>
          <w:rFonts w:ascii="??_GB2312" w:cs="??_GB2312"/>
          <w:sz w:val="32"/>
          <w:szCs w:val="32"/>
        </w:rPr>
        <w:t>15.89%</w:t>
      </w:r>
      <w:r>
        <w:rPr>
          <w:rFonts w:ascii="??_GB2312" w:hint="eastAsia"/>
          <w:sz w:val="32"/>
          <w:szCs w:val="32"/>
        </w:rPr>
        <w:t>。主要原因是</w:t>
      </w:r>
      <w:r>
        <w:rPr>
          <w:rFonts w:ascii="??_GB2312" w:cs="??_GB2312"/>
          <w:sz w:val="32"/>
          <w:szCs w:val="32"/>
        </w:rPr>
        <w:t>2019</w:t>
      </w:r>
      <w:r>
        <w:rPr>
          <w:rFonts w:ascii="??_GB2312" w:hint="eastAsia"/>
          <w:sz w:val="32"/>
          <w:szCs w:val="32"/>
        </w:rPr>
        <w:t>年我办预算厉行节约原则，</w:t>
      </w:r>
      <w:r>
        <w:rPr>
          <w:rFonts w:ascii="??_GB2312" w:cs="??_GB2312"/>
          <w:sz w:val="32"/>
          <w:szCs w:val="32"/>
        </w:rPr>
        <w:t>2019</w:t>
      </w:r>
      <w:r>
        <w:rPr>
          <w:rFonts w:ascii="??_GB2312" w:hint="eastAsia"/>
          <w:sz w:val="32"/>
          <w:szCs w:val="32"/>
        </w:rPr>
        <w:t>年的预算更加精准、全面。</w:t>
      </w:r>
      <w:r>
        <w:rPr>
          <w:rFonts w:ascii="??_GB2312" w:eastAsia="Times New Roman" w:cs="Times New Roman"/>
          <w:sz w:val="32"/>
          <w:szCs w:val="32"/>
        </w:rPr>
        <w:t>公务接待费用</w:t>
      </w:r>
      <w:r>
        <w:rPr>
          <w:rFonts w:ascii="??_GB2312" w:hint="eastAsia"/>
          <w:sz w:val="32"/>
          <w:szCs w:val="32"/>
        </w:rPr>
        <w:t>较</w:t>
      </w:r>
      <w:r>
        <w:rPr>
          <w:rFonts w:ascii="??_GB2312" w:cs="??_GB2312"/>
          <w:sz w:val="32"/>
          <w:szCs w:val="32"/>
        </w:rPr>
        <w:t>2018</w:t>
      </w:r>
      <w:r>
        <w:rPr>
          <w:rFonts w:ascii="??_GB2312" w:hint="eastAsia"/>
          <w:sz w:val="32"/>
          <w:szCs w:val="32"/>
        </w:rPr>
        <w:t>年减少</w:t>
      </w:r>
      <w:r>
        <w:rPr>
          <w:rFonts w:ascii="??_GB2312" w:cs="??_GB2312"/>
          <w:sz w:val="32"/>
          <w:szCs w:val="32"/>
        </w:rPr>
        <w:t>10%</w:t>
      </w:r>
      <w:r>
        <w:rPr>
          <w:rFonts w:ascii="??_GB2312" w:hint="eastAsia"/>
          <w:sz w:val="32"/>
          <w:szCs w:val="32"/>
        </w:rPr>
        <w:t>，</w:t>
      </w:r>
      <w:r>
        <w:rPr>
          <w:rFonts w:ascii="??_GB2312" w:eastAsia="Times New Roman" w:cs="Times New Roman"/>
          <w:sz w:val="32"/>
          <w:szCs w:val="32"/>
        </w:rPr>
        <w:t>是因为单位按照厉行节约原则，严格按照有关文件精神控制公务接待费用。</w:t>
      </w:r>
      <w:r>
        <w:rPr>
          <w:rFonts w:ascii="??_GB2312" w:hint="eastAsia"/>
          <w:sz w:val="32"/>
          <w:szCs w:val="32"/>
        </w:rPr>
        <w:t>可见我办在优化配置、厉行节约方面较</w:t>
      </w:r>
      <w:r>
        <w:rPr>
          <w:rFonts w:ascii="??_GB2312" w:cs="??_GB2312"/>
          <w:sz w:val="32"/>
          <w:szCs w:val="32"/>
        </w:rPr>
        <w:t>2018</w:t>
      </w:r>
      <w:r>
        <w:rPr>
          <w:rFonts w:ascii="??_GB2312" w:hint="eastAsia"/>
          <w:sz w:val="32"/>
          <w:szCs w:val="32"/>
        </w:rPr>
        <w:t>年相比有提高。</w:t>
      </w:r>
    </w:p>
    <w:p w:rsidR="0029251E" w:rsidRPr="00197240" w:rsidRDefault="0029251E" w:rsidP="00197240"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 w:rsidRPr="00197240">
        <w:rPr>
          <w:rFonts w:eastAsia="楷体_GB2312" w:cs="楷体_GB2312" w:hint="eastAsia"/>
          <w:b/>
          <w:bCs/>
          <w:sz w:val="32"/>
          <w:szCs w:val="32"/>
        </w:rPr>
        <w:t>（三）一般性支出情况：</w:t>
      </w:r>
      <w:r w:rsidRPr="00197240">
        <w:rPr>
          <w:kern w:val="0"/>
          <w:sz w:val="32"/>
          <w:szCs w:val="32"/>
        </w:rPr>
        <w:t>2019</w:t>
      </w:r>
      <w:r w:rsidRPr="00197240">
        <w:rPr>
          <w:rFonts w:cs="宋体" w:hint="eastAsia"/>
          <w:kern w:val="0"/>
          <w:sz w:val="32"/>
          <w:szCs w:val="32"/>
        </w:rPr>
        <w:t>年本部门会议费预算</w:t>
      </w:r>
      <w:r w:rsidRPr="00197240">
        <w:rPr>
          <w:sz w:val="32"/>
          <w:szCs w:val="32"/>
          <w:u w:val="single"/>
        </w:rPr>
        <w:t xml:space="preserve"> 0.5  </w:t>
      </w:r>
      <w:r w:rsidRPr="00197240">
        <w:rPr>
          <w:rFonts w:cs="宋体" w:hint="eastAsia"/>
          <w:kern w:val="0"/>
          <w:sz w:val="32"/>
          <w:szCs w:val="32"/>
        </w:rPr>
        <w:t>万元，拟召开</w:t>
      </w:r>
      <w:r w:rsidRPr="00197240">
        <w:rPr>
          <w:sz w:val="32"/>
          <w:szCs w:val="32"/>
          <w:u w:val="single"/>
        </w:rPr>
        <w:t xml:space="preserve"> 2  </w:t>
      </w:r>
      <w:r w:rsidRPr="00197240">
        <w:rPr>
          <w:rFonts w:cs="宋体" w:hint="eastAsia"/>
          <w:kern w:val="0"/>
          <w:sz w:val="32"/>
          <w:szCs w:val="32"/>
        </w:rPr>
        <w:t>会议，人数</w:t>
      </w:r>
      <w:r w:rsidRPr="00197240">
        <w:rPr>
          <w:sz w:val="32"/>
          <w:szCs w:val="32"/>
          <w:u w:val="single"/>
        </w:rPr>
        <w:t xml:space="preserve"> 50  </w:t>
      </w:r>
      <w:r w:rsidRPr="00197240">
        <w:rPr>
          <w:rFonts w:cs="宋体" w:hint="eastAsia"/>
          <w:kern w:val="0"/>
          <w:sz w:val="32"/>
          <w:szCs w:val="32"/>
        </w:rPr>
        <w:t>人，内容为农民素质教育会议；</w:t>
      </w:r>
      <w:r w:rsidRPr="00197240">
        <w:rPr>
          <w:kern w:val="0"/>
          <w:sz w:val="32"/>
          <w:szCs w:val="32"/>
        </w:rPr>
        <w:t xml:space="preserve"> 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rFonts w:ascii="Calibri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  <w:shd w:val="clear" w:color="auto" w:fill="FFFFFF"/>
        </w:rPr>
        <w:t>四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、政府采购情况</w:t>
      </w:r>
    </w:p>
    <w:p w:rsidR="0029251E" w:rsidRDefault="0029251E">
      <w:pPr>
        <w:widowControl/>
        <w:wordWrap w:val="0"/>
        <w:spacing w:line="600" w:lineRule="atLeast"/>
        <w:ind w:firstLine="660"/>
        <w:jc w:val="left"/>
        <w:rPr>
          <w:sz w:val="32"/>
          <w:szCs w:val="32"/>
        </w:rPr>
      </w:pP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年本单位</w:t>
      </w:r>
      <w:r>
        <w:rPr>
          <w:rFonts w:ascii="??_GB2312" w:cs="宋体" w:hint="eastAsia"/>
          <w:kern w:val="0"/>
          <w:sz w:val="32"/>
          <w:szCs w:val="32"/>
          <w:shd w:val="clear" w:color="auto" w:fill="FFFFFF"/>
        </w:rPr>
        <w:t>无政府购买服务项目</w:t>
      </w:r>
      <w:r>
        <w:rPr>
          <w:rFonts w:ascii="??_GB2312" w:eastAsia="Times New Roman"/>
          <w:kern w:val="0"/>
          <w:sz w:val="32"/>
          <w:szCs w:val="32"/>
          <w:shd w:val="clear" w:color="auto" w:fill="FFFFFF"/>
        </w:rPr>
        <w:t>。</w:t>
      </w:r>
    </w:p>
    <w:p w:rsidR="0029251E" w:rsidRDefault="0029251E">
      <w:pPr>
        <w:numPr>
          <w:ilvl w:val="0"/>
          <w:numId w:val="2"/>
        </w:numPr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项目预算绩效情况说明</w:t>
      </w:r>
    </w:p>
    <w:p w:rsidR="0029251E" w:rsidRDefault="0029251E">
      <w:pPr>
        <w:rPr>
          <w:rFonts w:ascii="宋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 xml:space="preserve"> </w:t>
      </w:r>
      <w:r>
        <w:rPr>
          <w:rFonts w:ascii="宋体" w:hAnsi="宋体" w:cs="宋体"/>
          <w:kern w:val="0"/>
          <w:sz w:val="32"/>
          <w:szCs w:val="32"/>
        </w:rPr>
        <w:t xml:space="preserve"> </w:t>
      </w:r>
      <w:r>
        <w:rPr>
          <w:rFonts w:ascii="宋体" w:hAnsi="宋体" w:cs="宋体" w:hint="eastAsia"/>
          <w:kern w:val="0"/>
          <w:sz w:val="32"/>
          <w:szCs w:val="32"/>
        </w:rPr>
        <w:t>湘乡市农民素质教育管理办公室</w:t>
      </w:r>
      <w:r>
        <w:rPr>
          <w:rFonts w:ascii="宋体" w:hAnsi="宋体" w:cs="宋体"/>
          <w:kern w:val="0"/>
          <w:sz w:val="32"/>
          <w:szCs w:val="32"/>
        </w:rPr>
        <w:t>2018</w:t>
      </w:r>
      <w:r>
        <w:rPr>
          <w:rFonts w:ascii="宋体" w:hAnsi="宋体" w:cs="宋体" w:hint="eastAsia"/>
          <w:kern w:val="0"/>
          <w:sz w:val="32"/>
          <w:szCs w:val="32"/>
        </w:rPr>
        <w:t>年无重点项目预算。</w:t>
      </w:r>
    </w:p>
    <w:p w:rsidR="0029251E" w:rsidRDefault="0029251E">
      <w:pPr>
        <w:widowControl/>
        <w:spacing w:line="600" w:lineRule="exact"/>
        <w:rPr>
          <w:rFonts w:ascii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第三部分、名词解释</w:t>
      </w:r>
    </w:p>
    <w:p w:rsidR="0029251E" w:rsidRDefault="0029251E">
      <w:pPr>
        <w:widowControl/>
        <w:spacing w:line="600" w:lineRule="exact"/>
        <w:ind w:firstLine="66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29251E" w:rsidRDefault="0029251E">
      <w:pPr>
        <w:widowControl/>
        <w:spacing w:line="600" w:lineRule="exact"/>
        <w:ind w:firstLine="660"/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29251E" w:rsidRDefault="0029251E">
      <w:pPr>
        <w:rPr>
          <w:rFonts w:ascii="宋体"/>
          <w:kern w:val="0"/>
          <w:sz w:val="32"/>
          <w:szCs w:val="32"/>
        </w:rPr>
      </w:pPr>
    </w:p>
    <w:p w:rsidR="0029251E" w:rsidRDefault="0029251E">
      <w:pPr>
        <w:rPr>
          <w:rFonts w:ascii="黑体" w:eastAsia="黑体" w:hAnsi="黑体"/>
          <w:kern w:val="0"/>
          <w:sz w:val="32"/>
          <w:szCs w:val="32"/>
        </w:rPr>
      </w:pPr>
    </w:p>
    <w:p w:rsidR="0029251E" w:rsidRDefault="0029251E">
      <w:pPr>
        <w:rPr>
          <w:rFonts w:ascii="黑体" w:eastAsia="黑体" w:hAnsi="黑体"/>
          <w:kern w:val="0"/>
          <w:sz w:val="32"/>
          <w:szCs w:val="32"/>
        </w:rPr>
      </w:pPr>
    </w:p>
    <w:p w:rsidR="0029251E" w:rsidRDefault="0029251E">
      <w:pPr>
        <w:jc w:val="right"/>
        <w:rPr>
          <w:sz w:val="32"/>
          <w:szCs w:val="32"/>
        </w:rPr>
      </w:pPr>
      <w:bookmarkStart w:id="0" w:name="_GoBack"/>
      <w:bookmarkEnd w:id="0"/>
    </w:p>
    <w:sectPr w:rsidR="0029251E" w:rsidSect="00360A54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51E" w:rsidRDefault="0029251E" w:rsidP="00360A54">
      <w:r>
        <w:separator/>
      </w:r>
    </w:p>
  </w:endnote>
  <w:endnote w:type="continuationSeparator" w:id="0">
    <w:p w:rsidR="0029251E" w:rsidRDefault="0029251E" w:rsidP="00360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51E" w:rsidRDefault="0029251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51E" w:rsidRDefault="0029251E" w:rsidP="00360A54">
      <w:r>
        <w:separator/>
      </w:r>
    </w:p>
  </w:footnote>
  <w:footnote w:type="continuationSeparator" w:id="0">
    <w:p w:rsidR="0029251E" w:rsidRDefault="0029251E" w:rsidP="00360A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51E" w:rsidRDefault="0029251E" w:rsidP="00197240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117082"/>
    <w:multiLevelType w:val="singleLevel"/>
    <w:tmpl w:val="91117082"/>
    <w:lvl w:ilvl="0">
      <w:start w:val="2"/>
      <w:numFmt w:val="decimal"/>
      <w:suff w:val="nothing"/>
      <w:lvlText w:val="%1、"/>
      <w:lvlJc w:val="left"/>
    </w:lvl>
  </w:abstractNum>
  <w:abstractNum w:abstractNumId="1">
    <w:nsid w:val="59A3119A"/>
    <w:multiLevelType w:val="multilevel"/>
    <w:tmpl w:val="59A3119A"/>
    <w:lvl w:ilvl="0">
      <w:start w:val="6"/>
      <w:numFmt w:val="japaneseCounting"/>
      <w:lvlText w:val="%1、"/>
      <w:lvlJc w:val="left"/>
      <w:pPr>
        <w:tabs>
          <w:tab w:val="left" w:pos="1040"/>
        </w:tabs>
        <w:ind w:left="10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160"/>
        </w:tabs>
        <w:ind w:left="1160" w:hanging="420"/>
      </w:pPr>
    </w:lvl>
    <w:lvl w:ilvl="2">
      <w:start w:val="1"/>
      <w:numFmt w:val="lowerRoman"/>
      <w:lvlText w:val="%3."/>
      <w:lvlJc w:val="right"/>
      <w:pPr>
        <w:tabs>
          <w:tab w:val="left" w:pos="1580"/>
        </w:tabs>
        <w:ind w:left="1580" w:hanging="420"/>
      </w:pPr>
    </w:lvl>
    <w:lvl w:ilvl="3">
      <w:start w:val="1"/>
      <w:numFmt w:val="decimal"/>
      <w:lvlText w:val="%4."/>
      <w:lvlJc w:val="left"/>
      <w:pPr>
        <w:tabs>
          <w:tab w:val="left" w:pos="2000"/>
        </w:tabs>
        <w:ind w:left="2000" w:hanging="420"/>
      </w:pPr>
    </w:lvl>
    <w:lvl w:ilvl="4">
      <w:start w:val="1"/>
      <w:numFmt w:val="lowerLetter"/>
      <w:lvlText w:val="%5)"/>
      <w:lvlJc w:val="left"/>
      <w:pPr>
        <w:tabs>
          <w:tab w:val="left" w:pos="2420"/>
        </w:tabs>
        <w:ind w:left="2420" w:hanging="420"/>
      </w:pPr>
    </w:lvl>
    <w:lvl w:ilvl="5">
      <w:start w:val="1"/>
      <w:numFmt w:val="lowerRoman"/>
      <w:lvlText w:val="%6."/>
      <w:lvlJc w:val="right"/>
      <w:pPr>
        <w:tabs>
          <w:tab w:val="left" w:pos="2840"/>
        </w:tabs>
        <w:ind w:left="2840" w:hanging="420"/>
      </w:pPr>
    </w:lvl>
    <w:lvl w:ilvl="6">
      <w:start w:val="1"/>
      <w:numFmt w:val="decimal"/>
      <w:lvlText w:val="%7."/>
      <w:lvlJc w:val="left"/>
      <w:pPr>
        <w:tabs>
          <w:tab w:val="left" w:pos="3260"/>
        </w:tabs>
        <w:ind w:left="3260" w:hanging="420"/>
      </w:pPr>
    </w:lvl>
    <w:lvl w:ilvl="7">
      <w:start w:val="1"/>
      <w:numFmt w:val="lowerLetter"/>
      <w:lvlText w:val="%8)"/>
      <w:lvlJc w:val="left"/>
      <w:pPr>
        <w:tabs>
          <w:tab w:val="left" w:pos="3680"/>
        </w:tabs>
        <w:ind w:left="3680" w:hanging="420"/>
      </w:pPr>
    </w:lvl>
    <w:lvl w:ilvl="8">
      <w:start w:val="1"/>
      <w:numFmt w:val="lowerRoman"/>
      <w:lvlText w:val="%9."/>
      <w:lvlJc w:val="right"/>
      <w:pPr>
        <w:tabs>
          <w:tab w:val="left" w:pos="4100"/>
        </w:tabs>
        <w:ind w:left="41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3871"/>
    <w:rsid w:val="00036A9C"/>
    <w:rsid w:val="00043627"/>
    <w:rsid w:val="00095383"/>
    <w:rsid w:val="000D7350"/>
    <w:rsid w:val="001352BF"/>
    <w:rsid w:val="00197240"/>
    <w:rsid w:val="0020174A"/>
    <w:rsid w:val="002574C0"/>
    <w:rsid w:val="0029251E"/>
    <w:rsid w:val="002D16C4"/>
    <w:rsid w:val="002D27F3"/>
    <w:rsid w:val="00360A54"/>
    <w:rsid w:val="003E3871"/>
    <w:rsid w:val="00414B59"/>
    <w:rsid w:val="00435C97"/>
    <w:rsid w:val="00463583"/>
    <w:rsid w:val="004D0534"/>
    <w:rsid w:val="006772B0"/>
    <w:rsid w:val="00686DED"/>
    <w:rsid w:val="00727845"/>
    <w:rsid w:val="00737EA5"/>
    <w:rsid w:val="007C3405"/>
    <w:rsid w:val="007E6422"/>
    <w:rsid w:val="007E72FC"/>
    <w:rsid w:val="00847955"/>
    <w:rsid w:val="008873CF"/>
    <w:rsid w:val="009340DD"/>
    <w:rsid w:val="009577EE"/>
    <w:rsid w:val="009A7BB8"/>
    <w:rsid w:val="009B6981"/>
    <w:rsid w:val="009C79F9"/>
    <w:rsid w:val="00A121F9"/>
    <w:rsid w:val="00A80956"/>
    <w:rsid w:val="00A80B75"/>
    <w:rsid w:val="00AD2F91"/>
    <w:rsid w:val="00AD4ACA"/>
    <w:rsid w:val="00B014F9"/>
    <w:rsid w:val="00BD6075"/>
    <w:rsid w:val="00BF4D6E"/>
    <w:rsid w:val="00C100D2"/>
    <w:rsid w:val="00CE47C7"/>
    <w:rsid w:val="00D9092A"/>
    <w:rsid w:val="00DD6A06"/>
    <w:rsid w:val="00E53FDA"/>
    <w:rsid w:val="00E827A7"/>
    <w:rsid w:val="00E8668D"/>
    <w:rsid w:val="00F662A7"/>
    <w:rsid w:val="00FA3AE5"/>
    <w:rsid w:val="059423AF"/>
    <w:rsid w:val="14881D59"/>
    <w:rsid w:val="1B386A09"/>
    <w:rsid w:val="208D1DED"/>
    <w:rsid w:val="276D4785"/>
    <w:rsid w:val="2A4A1042"/>
    <w:rsid w:val="2D0D109C"/>
    <w:rsid w:val="4C141C91"/>
    <w:rsid w:val="6473566B"/>
    <w:rsid w:val="773D2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A54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360A54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360A54"/>
    <w:rPr>
      <w:rFonts w:ascii="宋体" w:hAnsi="Courier New" w:cs="宋体"/>
      <w:sz w:val="21"/>
      <w:szCs w:val="21"/>
    </w:rPr>
  </w:style>
  <w:style w:type="paragraph" w:styleId="Footer">
    <w:name w:val="footer"/>
    <w:basedOn w:val="Normal"/>
    <w:link w:val="FooterChar"/>
    <w:uiPriority w:val="99"/>
    <w:rsid w:val="00360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60A54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60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60A54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locked/>
    <w:rsid w:val="00360A54"/>
    <w:rPr>
      <w:rFonts w:ascii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7</Pages>
  <Words>398</Words>
  <Characters>2273</Characters>
  <Application>Microsoft Office Outlook</Application>
  <DocSecurity>0</DocSecurity>
  <Lines>0</Lines>
  <Paragraphs>0</Paragraphs>
  <ScaleCrop>false</ScaleCrop>
  <Company>czj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湘乡市农民素质教育管理办公室2019年部门</dc:title>
  <dc:subject/>
  <dc:creator>Administrator</dc:creator>
  <cp:keywords/>
  <dc:description/>
  <cp:lastModifiedBy>User</cp:lastModifiedBy>
  <cp:revision>6</cp:revision>
  <cp:lastPrinted>2017-12-27T00:38:00Z</cp:lastPrinted>
  <dcterms:created xsi:type="dcterms:W3CDTF">2021-06-02T03:17:00Z</dcterms:created>
  <dcterms:modified xsi:type="dcterms:W3CDTF">2021-07-02T05:59:00Z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