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2020年度</w:t>
      </w:r>
    </w:p>
    <w:p>
      <w:pPr>
        <w:pStyle w:val="10"/>
        <w:jc w:val="center"/>
        <w:rPr>
          <w:sz w:val="84"/>
          <w:szCs w:val="84"/>
        </w:rPr>
      </w:pPr>
      <w:r>
        <w:rPr>
          <w:rFonts w:hint="eastAsia"/>
          <w:sz w:val="84"/>
          <w:szCs w:val="84"/>
          <w:lang w:eastAsia="zh-CN"/>
        </w:rPr>
        <w:t>湘乡市审计局</w:t>
      </w: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center"/>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rFonts w:hint="eastAsia"/>
          <w:b/>
          <w:sz w:val="36"/>
          <w:szCs w:val="28"/>
        </w:rPr>
      </w:pPr>
    </w:p>
    <w:p>
      <w:pPr>
        <w:pStyle w:val="10"/>
        <w:spacing w:line="500" w:lineRule="exact"/>
        <w:jc w:val="center"/>
        <w:rPr>
          <w:rFonts w:hint="eastAsia"/>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湘乡市审计局</w:t>
      </w:r>
      <w:r>
        <w:rPr>
          <w:rFonts w:hint="eastAsia"/>
          <w:b/>
          <w:sz w:val="28"/>
          <w:szCs w:val="28"/>
        </w:rPr>
        <w:t>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lang w:eastAsia="zh-CN"/>
        </w:rPr>
        <w:t>湘乡市审计局</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numPr>
          <w:ilvl w:val="0"/>
          <w:numId w:val="0"/>
        </w:numPr>
        <w:spacing w:line="600" w:lineRule="exact"/>
        <w:ind w:firstLine="960" w:firstLineChars="300"/>
        <w:jc w:val="left"/>
        <w:rPr>
          <w:rFonts w:hint="eastAsia" w:ascii="宋体"/>
          <w:sz w:val="32"/>
          <w:szCs w:val="32"/>
        </w:rPr>
      </w:pPr>
      <w:r>
        <w:rPr>
          <w:rFonts w:hint="eastAsia" w:ascii="宋体" w:hAnsi="宋体"/>
          <w:sz w:val="32"/>
          <w:szCs w:val="32"/>
          <w:lang w:eastAsia="zh-CN"/>
        </w:rPr>
        <w:t>（一）、</w:t>
      </w:r>
      <w:r>
        <w:rPr>
          <w:rFonts w:hint="eastAsia" w:ascii="宋体" w:hAnsi="宋体"/>
          <w:sz w:val="32"/>
          <w:szCs w:val="32"/>
        </w:rPr>
        <w:t>负责全市审计工作。对全市财政收支和法律法规规定属于审计监督范围的财务收支的真实、合法和效益进行审计监督，对公共资金、国有资产、国有资源和领导干部履行经济责任情况实行审计全覆盖，对领导干部实行自然资源资产离任（任中）审计；对审计、专项审计调查和核查社会审计机构相关审计报告的结果承担责任，并负有督促被审计单位整改的责任。</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（二）、</w:t>
      </w:r>
      <w:r>
        <w:rPr>
          <w:rFonts w:hint="eastAsia" w:ascii="宋体" w:hAnsi="宋体"/>
          <w:sz w:val="32"/>
          <w:szCs w:val="32"/>
        </w:rPr>
        <w:t>贯彻执行中央、省委、湘潭、湘乡市委关于审计工作的方针、政策和法律法规，制定审计制度并监督执行。制定并组织实施全市审计工作规划；参与起草审计、财政经济相关规范性文件草案；对直接审计、调查和核查的事项依法进行审计评价，作出审计决定或提出审计建议。</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（三）、</w:t>
      </w:r>
      <w:r>
        <w:rPr>
          <w:rFonts w:hint="eastAsia" w:ascii="宋体" w:hAnsi="宋体"/>
          <w:sz w:val="32"/>
          <w:szCs w:val="32"/>
        </w:rPr>
        <w:t>向市委审计委员会提出年度市本级预算执行和其他财政支出情况审计报告；向市人民政府提出年度市本级预算执行和其他财政收支情况的审计结果报告；受市人民政府委托向市人大常委会提出市本级预算执行和其他财政收支情况的审计工作报告；向市委、市人民政府报告对其他事项的审计和专项审计调查情况及结果；依法向社会公布审计结果。向相关部门、单位通报审计情况和审计结果。</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（四）、</w:t>
      </w:r>
      <w:r>
        <w:rPr>
          <w:rFonts w:hint="eastAsia" w:ascii="宋体" w:hAnsi="宋体"/>
          <w:sz w:val="32"/>
          <w:szCs w:val="32"/>
        </w:rPr>
        <w:t>直接审计下列事项，出具审计报告，在法定职权范围内独立作出审计决定或向有关部门提出处理处罚建议：</w:t>
      </w:r>
      <w:r>
        <w:rPr>
          <w:rFonts w:hint="eastAsia" w:ascii="宋体" w:hAnsi="宋体"/>
          <w:sz w:val="32"/>
          <w:szCs w:val="32"/>
          <w:lang w:eastAsia="zh-CN"/>
        </w:rPr>
        <w:t>（</w:t>
      </w:r>
      <w:r>
        <w:rPr>
          <w:rFonts w:hint="eastAsia" w:ascii="宋体" w:hAnsi="宋体"/>
          <w:sz w:val="32"/>
          <w:szCs w:val="32"/>
        </w:rPr>
        <w:t>1</w:t>
      </w:r>
      <w:r>
        <w:rPr>
          <w:rFonts w:hint="eastAsia" w:ascii="宋体" w:hAnsi="宋体"/>
          <w:sz w:val="32"/>
          <w:szCs w:val="32"/>
          <w:lang w:eastAsia="zh-CN"/>
        </w:rPr>
        <w:t>）</w:t>
      </w:r>
      <w:r>
        <w:rPr>
          <w:rFonts w:hint="eastAsia" w:ascii="宋体" w:hAnsi="宋体"/>
          <w:sz w:val="32"/>
          <w:szCs w:val="32"/>
        </w:rPr>
        <w:t>．市本级财政预算执行情况和其他财政收支预算执行情况;</w:t>
      </w:r>
      <w:r>
        <w:rPr>
          <w:rFonts w:hint="eastAsia" w:ascii="宋体" w:hAnsi="宋体"/>
          <w:sz w:val="32"/>
          <w:szCs w:val="32"/>
          <w:lang w:eastAsia="zh-CN"/>
        </w:rPr>
        <w:t>（</w:t>
      </w:r>
      <w:r>
        <w:rPr>
          <w:rFonts w:hint="eastAsia" w:ascii="宋体" w:hAnsi="宋体"/>
          <w:sz w:val="32"/>
          <w:szCs w:val="32"/>
        </w:rPr>
        <w:t>2</w:t>
      </w:r>
      <w:r>
        <w:rPr>
          <w:rFonts w:hint="eastAsia" w:ascii="宋体" w:hAnsi="宋体"/>
          <w:sz w:val="32"/>
          <w:szCs w:val="32"/>
          <w:lang w:eastAsia="zh-CN"/>
        </w:rPr>
        <w:t>）</w:t>
      </w:r>
      <w:r>
        <w:rPr>
          <w:rFonts w:hint="eastAsia" w:ascii="宋体" w:hAnsi="宋体"/>
          <w:sz w:val="32"/>
          <w:szCs w:val="32"/>
        </w:rPr>
        <w:t>．园区、乡镇人民政府（街道办事处）预算执行情况和其他财政收支;</w:t>
      </w:r>
      <w:r>
        <w:rPr>
          <w:rFonts w:hint="eastAsia" w:ascii="宋体" w:hAnsi="宋体"/>
          <w:sz w:val="32"/>
          <w:szCs w:val="32"/>
          <w:lang w:eastAsia="zh-CN"/>
        </w:rPr>
        <w:t>（</w:t>
      </w:r>
      <w:r>
        <w:rPr>
          <w:rFonts w:hint="eastAsia" w:ascii="宋体" w:hAnsi="宋体"/>
          <w:sz w:val="32"/>
          <w:szCs w:val="32"/>
        </w:rPr>
        <w:t>3</w:t>
      </w:r>
      <w:r>
        <w:rPr>
          <w:rFonts w:hint="eastAsia" w:ascii="宋体" w:hAnsi="宋体"/>
          <w:sz w:val="32"/>
          <w:szCs w:val="32"/>
          <w:lang w:eastAsia="zh-CN"/>
        </w:rPr>
        <w:t>）</w:t>
      </w:r>
      <w:r>
        <w:rPr>
          <w:rFonts w:hint="eastAsia" w:ascii="宋体" w:hAnsi="宋体"/>
          <w:sz w:val="32"/>
          <w:szCs w:val="32"/>
        </w:rPr>
        <w:t>. 市直机关、市直事业单位及其下属单位、社会团体财政财务收支;</w:t>
      </w:r>
      <w:r>
        <w:rPr>
          <w:rFonts w:hint="eastAsia" w:ascii="宋体" w:hAnsi="宋体"/>
          <w:sz w:val="32"/>
          <w:szCs w:val="32"/>
          <w:lang w:eastAsia="zh-CN"/>
        </w:rPr>
        <w:t>（</w:t>
      </w:r>
      <w:r>
        <w:rPr>
          <w:rFonts w:hint="eastAsia" w:ascii="宋体" w:hAnsi="宋体"/>
          <w:sz w:val="32"/>
          <w:szCs w:val="32"/>
        </w:rPr>
        <w:t>4</w:t>
      </w:r>
      <w:r>
        <w:rPr>
          <w:rFonts w:hint="eastAsia" w:ascii="宋体" w:hAnsi="宋体"/>
          <w:sz w:val="32"/>
          <w:szCs w:val="32"/>
          <w:lang w:eastAsia="zh-CN"/>
        </w:rPr>
        <w:t>）</w:t>
      </w:r>
      <w:r>
        <w:rPr>
          <w:rFonts w:hint="eastAsia" w:ascii="宋体" w:hAnsi="宋体"/>
          <w:sz w:val="32"/>
          <w:szCs w:val="32"/>
        </w:rPr>
        <w:t>．市属国有企业、市属资本占控股或主导地位的企业的资产、负债情况；贯彻执行有关法律、法规和规章制度的情况；国有企业的资产运营、经营效益、利润分配、国有资产保值增值等情况;</w:t>
      </w:r>
      <w:r>
        <w:rPr>
          <w:rFonts w:hint="eastAsia" w:ascii="宋体" w:hAnsi="宋体"/>
          <w:sz w:val="32"/>
          <w:szCs w:val="32"/>
          <w:lang w:eastAsia="zh-CN"/>
        </w:rPr>
        <w:t>（</w:t>
      </w:r>
      <w:r>
        <w:rPr>
          <w:rFonts w:hint="eastAsia" w:ascii="宋体" w:hAnsi="宋体"/>
          <w:sz w:val="32"/>
          <w:szCs w:val="32"/>
        </w:rPr>
        <w:t>5</w:t>
      </w:r>
      <w:r>
        <w:rPr>
          <w:rFonts w:hint="eastAsia" w:ascii="宋体" w:hAnsi="宋体"/>
          <w:sz w:val="32"/>
          <w:szCs w:val="32"/>
          <w:lang w:eastAsia="zh-CN"/>
        </w:rPr>
        <w:t>）</w:t>
      </w:r>
      <w:r>
        <w:rPr>
          <w:rFonts w:hint="eastAsia" w:ascii="宋体" w:hAnsi="宋体"/>
          <w:sz w:val="32"/>
          <w:szCs w:val="32"/>
        </w:rPr>
        <w:t>. 自然资源资产管理、污染防治和生态环境保护与修复情况;</w:t>
      </w:r>
      <w:r>
        <w:rPr>
          <w:rFonts w:hint="eastAsia" w:ascii="宋体" w:hAnsi="宋体"/>
          <w:sz w:val="32"/>
          <w:szCs w:val="32"/>
          <w:lang w:eastAsia="zh-CN"/>
        </w:rPr>
        <w:t>（</w:t>
      </w:r>
      <w:r>
        <w:rPr>
          <w:rFonts w:hint="eastAsia" w:ascii="宋体" w:hAnsi="宋体"/>
          <w:sz w:val="32"/>
          <w:szCs w:val="32"/>
        </w:rPr>
        <w:t>6</w:t>
      </w:r>
      <w:r>
        <w:rPr>
          <w:rFonts w:hint="eastAsia" w:ascii="宋体" w:hAnsi="宋体"/>
          <w:sz w:val="32"/>
          <w:szCs w:val="32"/>
          <w:lang w:eastAsia="zh-CN"/>
        </w:rPr>
        <w:t>）</w:t>
      </w:r>
      <w:r>
        <w:rPr>
          <w:rFonts w:hint="eastAsia" w:ascii="宋体" w:hAnsi="宋体"/>
          <w:sz w:val="32"/>
          <w:szCs w:val="32"/>
        </w:rPr>
        <w:t>．市本级管理的和受上级政府委托管理的社会保障基金、社会捐赠资金以及其他有关基金、资金的管理使用情况和财务收支;</w:t>
      </w:r>
      <w:r>
        <w:rPr>
          <w:rFonts w:hint="eastAsia" w:ascii="宋体" w:hAnsi="宋体"/>
          <w:sz w:val="32"/>
          <w:szCs w:val="32"/>
          <w:lang w:eastAsia="zh-CN"/>
        </w:rPr>
        <w:t>（</w:t>
      </w:r>
      <w:r>
        <w:rPr>
          <w:rFonts w:hint="eastAsia" w:ascii="宋体" w:hAnsi="宋体"/>
          <w:sz w:val="32"/>
          <w:szCs w:val="32"/>
        </w:rPr>
        <w:t>7</w:t>
      </w:r>
      <w:r>
        <w:rPr>
          <w:rFonts w:hint="eastAsia" w:ascii="宋体" w:hAnsi="宋体"/>
          <w:sz w:val="32"/>
          <w:szCs w:val="32"/>
          <w:lang w:eastAsia="zh-CN"/>
        </w:rPr>
        <w:t>）</w:t>
      </w:r>
      <w:r>
        <w:rPr>
          <w:rFonts w:hint="eastAsia" w:ascii="宋体" w:hAnsi="宋体"/>
          <w:sz w:val="32"/>
          <w:szCs w:val="32"/>
        </w:rPr>
        <w:t>．政府投资和以政府投资为主的建设项目的预算执行情况和决算；市重大工程项目的资金管理使用和建设运营情况。负责组织开展对政府投资的重大建设项目的稽查和监管；负责开展重大项目信息收集汇总、监测预警、统计分析工作，研究提出规范项目和资金管理的意见和建议;</w:t>
      </w:r>
      <w:r>
        <w:rPr>
          <w:rFonts w:hint="eastAsia" w:ascii="宋体" w:hAnsi="宋体"/>
          <w:sz w:val="32"/>
          <w:szCs w:val="32"/>
          <w:lang w:eastAsia="zh-CN"/>
        </w:rPr>
        <w:t>（</w:t>
      </w:r>
      <w:r>
        <w:rPr>
          <w:rFonts w:hint="eastAsia" w:ascii="宋体" w:hAnsi="宋体"/>
          <w:sz w:val="32"/>
          <w:szCs w:val="32"/>
        </w:rPr>
        <w:t>8</w:t>
      </w:r>
      <w:r>
        <w:rPr>
          <w:rFonts w:hint="eastAsia" w:ascii="宋体" w:hAnsi="宋体"/>
          <w:sz w:val="32"/>
          <w:szCs w:val="32"/>
          <w:lang w:eastAsia="zh-CN"/>
        </w:rPr>
        <w:t>）</w:t>
      </w:r>
      <w:r>
        <w:rPr>
          <w:rFonts w:hint="eastAsia" w:ascii="宋体" w:hAnsi="宋体"/>
          <w:sz w:val="32"/>
          <w:szCs w:val="32"/>
        </w:rPr>
        <w:t>.市政府接收的国际组织和外国政府援助、贷款项目以及赠款项目的财务收支;</w:t>
      </w:r>
      <w:r>
        <w:rPr>
          <w:rFonts w:hint="eastAsia" w:ascii="宋体" w:hAnsi="宋体"/>
          <w:sz w:val="32"/>
          <w:szCs w:val="32"/>
          <w:lang w:eastAsia="zh-CN"/>
        </w:rPr>
        <w:t>（</w:t>
      </w:r>
      <w:r>
        <w:rPr>
          <w:rFonts w:hint="eastAsia" w:ascii="宋体" w:hAnsi="宋体"/>
          <w:sz w:val="32"/>
          <w:szCs w:val="32"/>
        </w:rPr>
        <w:t>9</w:t>
      </w:r>
      <w:r>
        <w:rPr>
          <w:rFonts w:hint="eastAsia" w:ascii="宋体" w:hAnsi="宋体"/>
          <w:sz w:val="32"/>
          <w:szCs w:val="32"/>
          <w:lang w:eastAsia="zh-CN"/>
        </w:rPr>
        <w:t>）</w:t>
      </w:r>
      <w:r>
        <w:rPr>
          <w:rFonts w:hint="eastAsia" w:ascii="宋体" w:hAnsi="宋体"/>
          <w:sz w:val="32"/>
          <w:szCs w:val="32"/>
        </w:rPr>
        <w:t>．法律、法规规定应由市审计局审计的其他事项。</w:t>
      </w:r>
    </w:p>
    <w:p>
      <w:pPr>
        <w:widowControl/>
        <w:spacing w:line="600" w:lineRule="exact"/>
        <w:ind w:firstLine="640" w:firstLineChars="200"/>
        <w:jc w:val="left"/>
        <w:rPr>
          <w:rFonts w:hint="eastAsia" w:ascii="宋体"/>
          <w:sz w:val="32"/>
          <w:szCs w:val="32"/>
        </w:rPr>
      </w:pPr>
      <w:r>
        <w:rPr>
          <w:rFonts w:hint="eastAsia" w:ascii="宋体" w:hAnsi="宋体"/>
          <w:sz w:val="32"/>
          <w:szCs w:val="32"/>
          <w:lang w:eastAsia="zh-CN"/>
        </w:rPr>
        <w:t>（五）、</w:t>
      </w:r>
      <w:r>
        <w:rPr>
          <w:rFonts w:hint="eastAsia" w:ascii="宋体" w:hAnsi="宋体"/>
          <w:sz w:val="32"/>
          <w:szCs w:val="32"/>
        </w:rPr>
        <w:t>按规定对市管党政主要领导干部及其他单位主要负责人实施经济责任审计和自然资源资产审计。</w:t>
      </w:r>
    </w:p>
    <w:p>
      <w:pPr>
        <w:widowControl/>
        <w:spacing w:line="600" w:lineRule="exact"/>
        <w:ind w:firstLine="640" w:firstLineChars="200"/>
        <w:jc w:val="left"/>
        <w:rPr>
          <w:rFonts w:hint="eastAsia" w:ascii="宋体"/>
          <w:sz w:val="32"/>
          <w:szCs w:val="32"/>
        </w:rPr>
      </w:pPr>
      <w:r>
        <w:rPr>
          <w:rFonts w:hint="eastAsia" w:ascii="宋体" w:hAnsi="宋体"/>
          <w:sz w:val="32"/>
          <w:szCs w:val="32"/>
          <w:lang w:eastAsia="zh-CN"/>
        </w:rPr>
        <w:t>（六）、</w:t>
      </w:r>
      <w:r>
        <w:rPr>
          <w:rFonts w:hint="eastAsia" w:ascii="宋体" w:hAnsi="宋体"/>
          <w:sz w:val="32"/>
          <w:szCs w:val="32"/>
        </w:rPr>
        <w:t>组织实施对国家财经法律法规、规章、政策和宏观调控措施执行情况、财政预算管理及国有资产管理使用等与国家财政收支有关的特定事项进行专项审计调查。</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（七）、</w:t>
      </w:r>
      <w:r>
        <w:rPr>
          <w:rFonts w:hint="eastAsia" w:ascii="宋体" w:hAnsi="宋体"/>
          <w:sz w:val="32"/>
          <w:szCs w:val="32"/>
        </w:rPr>
        <w:t>负责上级审计机关统一组织或授权的审计项目和专项审计调查项目的组织实施。</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（八）、</w:t>
      </w:r>
      <w:r>
        <w:rPr>
          <w:rFonts w:hint="eastAsia" w:ascii="宋体" w:hAnsi="宋体"/>
          <w:sz w:val="32"/>
          <w:szCs w:val="32"/>
        </w:rPr>
        <w:t>检查审计决定执行情况，督促整改审计查出的问题，依法办理被审计单位对审计决定提请行政复议、行政诉讼或市人民政府裁决中的有关事项。协助配合有关部门查处相关重大案件。</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（九）、</w:t>
      </w:r>
      <w:r>
        <w:rPr>
          <w:rFonts w:hint="eastAsia" w:ascii="宋体" w:hAnsi="宋体"/>
          <w:sz w:val="32"/>
          <w:szCs w:val="32"/>
        </w:rPr>
        <w:t>指导和监督内部审计工作，核查社会审计机构对依法属于审计监督对象的单位出具的相关审计报告。</w:t>
      </w:r>
    </w:p>
    <w:p>
      <w:pPr>
        <w:widowControl/>
        <w:spacing w:line="600" w:lineRule="exact"/>
        <w:ind w:firstLine="640" w:firstLineChars="200"/>
        <w:jc w:val="left"/>
        <w:rPr>
          <w:rFonts w:hint="eastAsia" w:ascii="宋体"/>
          <w:sz w:val="32"/>
          <w:szCs w:val="32"/>
        </w:rPr>
      </w:pPr>
      <w:r>
        <w:rPr>
          <w:rFonts w:hint="eastAsia" w:ascii="宋体" w:hAnsi="宋体"/>
          <w:sz w:val="32"/>
          <w:szCs w:val="32"/>
          <w:lang w:val="en-US" w:eastAsia="zh-CN"/>
        </w:rPr>
        <w:t>（十）、</w:t>
      </w:r>
      <w:r>
        <w:rPr>
          <w:rFonts w:hint="eastAsia" w:ascii="宋体" w:hAnsi="宋体"/>
          <w:sz w:val="32"/>
          <w:szCs w:val="32"/>
        </w:rPr>
        <w:t>推广信息技术在审计工作中的应用。</w:t>
      </w:r>
    </w:p>
    <w:p>
      <w:pPr>
        <w:widowControl/>
        <w:spacing w:line="600" w:lineRule="exact"/>
        <w:ind w:firstLine="640" w:firstLineChars="200"/>
        <w:jc w:val="left"/>
        <w:rPr>
          <w:rFonts w:hint="eastAsia" w:ascii="宋体"/>
          <w:sz w:val="32"/>
          <w:szCs w:val="32"/>
        </w:rPr>
      </w:pPr>
      <w:r>
        <w:rPr>
          <w:rFonts w:hint="eastAsia" w:ascii="宋体" w:hAnsi="宋体"/>
          <w:sz w:val="32"/>
          <w:szCs w:val="32"/>
          <w:lang w:eastAsia="zh-CN"/>
        </w:rPr>
        <w:t>（十一）、</w:t>
      </w:r>
      <w:r>
        <w:rPr>
          <w:rFonts w:hint="eastAsia" w:ascii="宋体" w:hAnsi="宋体"/>
          <w:sz w:val="32"/>
          <w:szCs w:val="32"/>
        </w:rPr>
        <w:t>承办市委、市政府交办的其他事项。</w:t>
      </w:r>
    </w:p>
    <w:p>
      <w:pPr>
        <w:rPr>
          <w:rFonts w:hint="eastAsia"/>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numPr>
          <w:ilvl w:val="0"/>
          <w:numId w:val="0"/>
        </w:numPr>
        <w:spacing w:line="600" w:lineRule="exact"/>
        <w:ind w:leftChars="200" w:firstLine="640" w:firstLineChars="200"/>
        <w:rPr>
          <w:rFonts w:hint="eastAsia" w:ascii="宋体" w:cs="Times New Roman"/>
          <w:color w:val="000000" w:themeColor="text1"/>
          <w:kern w:val="0"/>
          <w:sz w:val="32"/>
          <w:szCs w:val="32"/>
          <w14:textFill>
            <w14:solidFill>
              <w14:schemeClr w14:val="tx1"/>
            </w14:solidFill>
          </w14:textFill>
        </w:rPr>
      </w:pPr>
      <w:r>
        <w:rPr>
          <w:rFonts w:hint="eastAsia" w:asciiTheme="minorEastAsia" w:hAnsiTheme="minorEastAsia"/>
          <w:bCs/>
          <w:kern w:val="0"/>
          <w:sz w:val="32"/>
          <w:szCs w:val="32"/>
        </w:rPr>
        <w:t>（一）内设机构设置。</w:t>
      </w:r>
      <w:r>
        <w:rPr>
          <w:rFonts w:hint="eastAsia" w:ascii="宋体" w:cs="宋体"/>
          <w:color w:val="000000" w:themeColor="text1"/>
          <w:kern w:val="0"/>
          <w:sz w:val="32"/>
          <w:szCs w:val="32"/>
          <w14:textFill>
            <w14:solidFill>
              <w14:schemeClr w14:val="tx1"/>
            </w14:solidFill>
          </w14:textFill>
        </w:rPr>
        <w:t>湘乡市审计局</w:t>
      </w:r>
      <w:r>
        <w:rPr>
          <w:rFonts w:hint="eastAsia" w:ascii="宋体" w:hAnsi="宋体" w:cs="宋体"/>
          <w:color w:val="000000" w:themeColor="text1"/>
          <w:kern w:val="0"/>
          <w:sz w:val="32"/>
          <w:szCs w:val="32"/>
          <w14:textFill>
            <w14:solidFill>
              <w14:schemeClr w14:val="tx1"/>
            </w14:solidFill>
          </w14:textFill>
        </w:rPr>
        <w:t>内设机构</w:t>
      </w:r>
      <w:r>
        <w:rPr>
          <w:rFonts w:hint="eastAsia" w:ascii="宋体" w:hAnsi="宋体" w:cs="宋体"/>
          <w:color w:val="000000" w:themeColor="text1"/>
          <w:kern w:val="0"/>
          <w:sz w:val="32"/>
          <w:szCs w:val="32"/>
          <w:lang w:eastAsia="zh-CN"/>
          <w14:textFill>
            <w14:solidFill>
              <w14:schemeClr w14:val="tx1"/>
            </w14:solidFill>
          </w14:textFill>
        </w:rPr>
        <w:t>设置</w:t>
      </w:r>
      <w:r>
        <w:rPr>
          <w:rFonts w:hint="eastAsia" w:ascii="宋体" w:hAnsi="宋体" w:cs="宋体"/>
          <w:color w:val="000000" w:themeColor="text1"/>
          <w:kern w:val="0"/>
          <w:sz w:val="32"/>
          <w:szCs w:val="32"/>
          <w14:textFill>
            <w14:solidFill>
              <w14:schemeClr w14:val="tx1"/>
            </w14:solidFill>
          </w14:textFill>
        </w:rPr>
        <w:t>包括：</w:t>
      </w:r>
      <w:r>
        <w:rPr>
          <w:rFonts w:hint="eastAsia" w:ascii="宋体" w:cs="宋体"/>
          <w:color w:val="000000" w:themeColor="text1"/>
          <w:kern w:val="0"/>
          <w:sz w:val="32"/>
          <w:szCs w:val="32"/>
          <w14:textFill>
            <w14:solidFill>
              <w14:schemeClr w14:val="tx1"/>
            </w14:solidFill>
          </w14:textFill>
        </w:rPr>
        <w:t>办公室、</w:t>
      </w:r>
      <w:r>
        <w:rPr>
          <w:rFonts w:hint="eastAsia" w:ascii="宋体" w:cs="宋体"/>
          <w:color w:val="000000" w:themeColor="text1"/>
          <w:kern w:val="0"/>
          <w:sz w:val="32"/>
          <w:szCs w:val="32"/>
          <w:lang w:eastAsia="zh-CN"/>
          <w14:textFill>
            <w14:solidFill>
              <w14:schemeClr w14:val="tx1"/>
            </w14:solidFill>
          </w14:textFill>
        </w:rPr>
        <w:t>综合计划股</w:t>
      </w:r>
      <w:r>
        <w:rPr>
          <w:rFonts w:hint="eastAsia" w:ascii="宋体" w:cs="宋体"/>
          <w:color w:val="000000" w:themeColor="text1"/>
          <w:kern w:val="0"/>
          <w:sz w:val="32"/>
          <w:szCs w:val="32"/>
          <w14:textFill>
            <w14:solidFill>
              <w14:schemeClr w14:val="tx1"/>
            </w14:solidFill>
          </w14:textFill>
        </w:rPr>
        <w:t>、法制审理股、社会保障审计股、</w:t>
      </w:r>
      <w:r>
        <w:rPr>
          <w:rFonts w:hint="eastAsia" w:ascii="宋体" w:cs="宋体"/>
          <w:color w:val="000000" w:themeColor="text1"/>
          <w:kern w:val="0"/>
          <w:sz w:val="32"/>
          <w:szCs w:val="32"/>
          <w:lang w:eastAsia="zh-CN"/>
          <w14:textFill>
            <w14:solidFill>
              <w14:schemeClr w14:val="tx1"/>
            </w14:solidFill>
          </w14:textFill>
        </w:rPr>
        <w:t>财政审计股、</w:t>
      </w:r>
      <w:r>
        <w:rPr>
          <w:rFonts w:hint="eastAsia" w:ascii="宋体" w:cs="宋体"/>
          <w:color w:val="000000" w:themeColor="text1"/>
          <w:kern w:val="0"/>
          <w:sz w:val="32"/>
          <w:szCs w:val="32"/>
          <w14:textFill>
            <w14:solidFill>
              <w14:schemeClr w14:val="tx1"/>
            </w14:solidFill>
          </w14:textFill>
        </w:rPr>
        <w:t>行政事业审计股、</w:t>
      </w:r>
      <w:r>
        <w:rPr>
          <w:rFonts w:hint="eastAsia" w:ascii="宋体" w:cs="宋体"/>
          <w:color w:val="000000" w:themeColor="text1"/>
          <w:kern w:val="0"/>
          <w:sz w:val="32"/>
          <w:szCs w:val="32"/>
          <w:lang w:eastAsia="zh-CN"/>
          <w14:textFill>
            <w14:solidFill>
              <w14:schemeClr w14:val="tx1"/>
            </w14:solidFill>
          </w14:textFill>
        </w:rPr>
        <w:t>农业农村与资源环境</w:t>
      </w:r>
      <w:r>
        <w:rPr>
          <w:rFonts w:hint="eastAsia" w:ascii="宋体" w:cs="宋体"/>
          <w:color w:val="000000" w:themeColor="text1"/>
          <w:kern w:val="0"/>
          <w:sz w:val="32"/>
          <w:szCs w:val="32"/>
          <w14:textFill>
            <w14:solidFill>
              <w14:schemeClr w14:val="tx1"/>
            </w14:solidFill>
          </w14:textFill>
        </w:rPr>
        <w:t>审计股、</w:t>
      </w:r>
      <w:r>
        <w:rPr>
          <w:rFonts w:hint="eastAsia" w:ascii="宋体" w:cs="宋体"/>
          <w:color w:val="000000" w:themeColor="text1"/>
          <w:kern w:val="0"/>
          <w:sz w:val="32"/>
          <w:szCs w:val="32"/>
          <w:lang w:eastAsia="zh-CN"/>
          <w14:textFill>
            <w14:solidFill>
              <w14:schemeClr w14:val="tx1"/>
            </w14:solidFill>
          </w14:textFill>
        </w:rPr>
        <w:t>投资审计股、经济责任审计股、电子数据审计股、审计执行股和</w:t>
      </w:r>
      <w:r>
        <w:rPr>
          <w:rFonts w:hint="eastAsia" w:ascii="宋体" w:cs="宋体"/>
          <w:color w:val="000000" w:themeColor="text1"/>
          <w:kern w:val="0"/>
          <w:sz w:val="32"/>
          <w:szCs w:val="32"/>
          <w14:textFill>
            <w14:solidFill>
              <w14:schemeClr w14:val="tx1"/>
            </w14:solidFill>
          </w14:textFill>
        </w:rPr>
        <w:t>审计事务中心等</w:t>
      </w:r>
      <w:r>
        <w:rPr>
          <w:rFonts w:ascii="宋体" w:cs="宋体"/>
          <w:color w:val="000000" w:themeColor="text1"/>
          <w:kern w:val="0"/>
          <w:sz w:val="32"/>
          <w:szCs w:val="32"/>
          <w14:textFill>
            <w14:solidFill>
              <w14:schemeClr w14:val="tx1"/>
            </w14:solidFill>
          </w14:textFill>
        </w:rPr>
        <w:t>12</w:t>
      </w:r>
      <w:r>
        <w:rPr>
          <w:rFonts w:hint="eastAsia" w:ascii="宋体" w:cs="宋体"/>
          <w:color w:val="000000" w:themeColor="text1"/>
          <w:kern w:val="0"/>
          <w:sz w:val="32"/>
          <w:szCs w:val="32"/>
          <w14:textFill>
            <w14:solidFill>
              <w14:schemeClr w14:val="tx1"/>
            </w14:solidFill>
          </w14:textFill>
        </w:rPr>
        <w:t>个股室（中心）。</w:t>
      </w:r>
    </w:p>
    <w:p>
      <w:pPr>
        <w:widowControl/>
        <w:spacing w:line="600" w:lineRule="exact"/>
        <w:ind w:left="319" w:leftChars="152" w:firstLine="640" w:firstLineChars="200"/>
        <w:rPr>
          <w:rFonts w:hint="eastAsia" w:ascii="宋体" w:cs="Times New Roman"/>
          <w:color w:val="000000" w:themeColor="text1"/>
          <w:kern w:val="0"/>
          <w:sz w:val="32"/>
          <w:szCs w:val="32"/>
          <w14:textFill>
            <w14:solidFill>
              <w14:schemeClr w14:val="tx1"/>
            </w14:solidFill>
          </w14:textFill>
        </w:rPr>
      </w:pPr>
      <w:r>
        <w:rPr>
          <w:rFonts w:hint="eastAsia" w:asciiTheme="minorEastAsia" w:hAnsiTheme="minorEastAsia"/>
          <w:bCs/>
          <w:kern w:val="0"/>
          <w:sz w:val="32"/>
          <w:szCs w:val="32"/>
        </w:rPr>
        <w:t>（二）决算单位构成。</w:t>
      </w:r>
      <w:r>
        <w:rPr>
          <w:rFonts w:hint="eastAsia" w:ascii="宋体" w:cs="宋体"/>
          <w:color w:val="000000" w:themeColor="text1"/>
          <w:kern w:val="0"/>
          <w:sz w:val="32"/>
          <w:szCs w:val="32"/>
          <w14:textFill>
            <w14:solidFill>
              <w14:schemeClr w14:val="tx1"/>
            </w14:solidFill>
          </w14:textFill>
        </w:rPr>
        <w:t>湘乡市审计局</w:t>
      </w:r>
      <w:r>
        <w:rPr>
          <w:rFonts w:ascii="宋体" w:hAnsi="宋体" w:cs="宋体"/>
          <w:color w:val="000000" w:themeColor="text1"/>
          <w:kern w:val="0"/>
          <w:sz w:val="32"/>
          <w:szCs w:val="32"/>
          <w14:textFill>
            <w14:solidFill>
              <w14:schemeClr w14:val="tx1"/>
            </w14:solidFill>
          </w14:textFill>
        </w:rPr>
        <w:t>20</w:t>
      </w:r>
      <w:r>
        <w:rPr>
          <w:rFonts w:hint="eastAsia" w:ascii="宋体" w:hAnsi="宋体" w:cs="宋体"/>
          <w:color w:val="000000" w:themeColor="text1"/>
          <w:kern w:val="0"/>
          <w:sz w:val="32"/>
          <w:szCs w:val="32"/>
          <w:lang w:val="en-US" w:eastAsia="zh-CN"/>
          <w14:textFill>
            <w14:solidFill>
              <w14:schemeClr w14:val="tx1"/>
            </w14:solidFill>
          </w14:textFill>
        </w:rPr>
        <w:t>20</w:t>
      </w:r>
      <w:r>
        <w:rPr>
          <w:rFonts w:hint="eastAsia" w:ascii="宋体" w:hAnsi="宋体" w:cs="宋体"/>
          <w:color w:val="000000" w:themeColor="text1"/>
          <w:kern w:val="0"/>
          <w:sz w:val="32"/>
          <w:szCs w:val="32"/>
          <w14:textFill>
            <w14:solidFill>
              <w14:schemeClr w14:val="tx1"/>
            </w14:solidFill>
          </w14:textFill>
        </w:rPr>
        <w:t>年部门决算汇总公开单位构成包括：</w:t>
      </w:r>
      <w:r>
        <w:rPr>
          <w:rFonts w:hint="eastAsia" w:ascii="宋体" w:cs="宋体"/>
          <w:color w:val="000000" w:themeColor="text1"/>
          <w:kern w:val="0"/>
          <w:sz w:val="32"/>
          <w:szCs w:val="32"/>
          <w14:textFill>
            <w14:solidFill>
              <w14:schemeClr w14:val="tx1"/>
            </w14:solidFill>
          </w14:textFill>
        </w:rPr>
        <w:t>湘乡市审计局</w:t>
      </w:r>
      <w:r>
        <w:rPr>
          <w:rFonts w:hint="eastAsia" w:ascii="宋体" w:hAnsi="宋体" w:cs="宋体"/>
          <w:color w:val="000000" w:themeColor="text1"/>
          <w:kern w:val="0"/>
          <w:sz w:val="32"/>
          <w:szCs w:val="32"/>
          <w14:textFill>
            <w14:solidFill>
              <w14:schemeClr w14:val="tx1"/>
            </w14:solidFill>
          </w14:textFill>
        </w:rPr>
        <w:t>本级。</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rFonts w:hint="eastAsia"/>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lang w:eastAsia="zh-CN"/>
              </w:rPr>
              <w:t>湘乡市审计局</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756.77</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827.54</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28"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szCs w:val="22"/>
              </w:rPr>
            </w:pPr>
            <w:r>
              <w:rPr>
                <w:rFonts w:hint="eastAsia" w:ascii="宋体" w:hAnsi="宋体" w:eastAsia="宋体" w:cs="宋体"/>
                <w:kern w:val="0"/>
                <w:sz w:val="22"/>
                <w:szCs w:val="22"/>
                <w:lang w:eastAsia="zh-CN"/>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2"/>
                <w:szCs w:val="22"/>
                <w:lang w:eastAsia="zh-CN"/>
              </w:rPr>
              <w:t>七、文化旅游体育与传媒体支出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八、社会保障和就业支出</w:t>
            </w:r>
            <w:r>
              <w:rPr>
                <w:rFonts w:hint="eastAsia" w:ascii="宋体" w:hAnsi="宋体" w:eastAsia="宋体" w:cs="宋体"/>
                <w:kern w:val="0"/>
                <w:sz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38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53.57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39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 xml:space="preserve">         </w:t>
            </w:r>
            <w:r>
              <w:rPr>
                <w:rFonts w:hint="eastAsia" w:ascii="宋体" w:hAnsi="宋体" w:eastAsia="宋体" w:cs="宋体"/>
                <w:b w:val="0"/>
                <w:bCs w:val="0"/>
                <w:kern w:val="0"/>
                <w:sz w:val="22"/>
                <w:lang w:val="en-US" w:eastAsia="zh-CN"/>
              </w:rPr>
              <w:t xml:space="preserve">  15.98</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十三、交通运输支出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十五、商业服务业等支出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十六、金融支出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90" w:hRule="atLeast"/>
        </w:trPr>
        <w:tc>
          <w:tcPr>
            <w:tcW w:w="412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17</w:t>
            </w:r>
          </w:p>
        </w:tc>
        <w:tc>
          <w:tcPr>
            <w:tcW w:w="123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379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十七、援助其他地区支出</w:t>
            </w:r>
          </w:p>
        </w:tc>
        <w:tc>
          <w:tcPr>
            <w:tcW w:w="84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47</w:t>
            </w:r>
          </w:p>
        </w:tc>
        <w:tc>
          <w:tcPr>
            <w:tcW w:w="363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18</w:t>
            </w:r>
          </w:p>
        </w:tc>
        <w:tc>
          <w:tcPr>
            <w:tcW w:w="123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379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十八、自然资源海洋气象等支出</w:t>
            </w:r>
          </w:p>
        </w:tc>
        <w:tc>
          <w:tcPr>
            <w:tcW w:w="84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48</w:t>
            </w:r>
          </w:p>
        </w:tc>
        <w:tc>
          <w:tcPr>
            <w:tcW w:w="363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w:t>
            </w:r>
          </w:p>
        </w:tc>
        <w:tc>
          <w:tcPr>
            <w:tcW w:w="123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3798"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十九、住房保障支出</w:t>
            </w:r>
          </w:p>
        </w:tc>
        <w:tc>
          <w:tcPr>
            <w:tcW w:w="845"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49</w:t>
            </w:r>
          </w:p>
        </w:tc>
        <w:tc>
          <w:tcPr>
            <w:tcW w:w="3633"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b/>
                <w:bCs/>
                <w:kern w:val="0"/>
                <w:sz w:val="22"/>
                <w:lang w:val="en-US" w:eastAsia="zh-CN"/>
              </w:rPr>
            </w:pPr>
            <w:r>
              <w:rPr>
                <w:rFonts w:hint="eastAsia" w:ascii="宋体" w:hAnsi="宋体" w:eastAsia="宋体" w:cs="宋体"/>
                <w:b w:val="0"/>
                <w:bCs w:val="0"/>
                <w:kern w:val="0"/>
                <w:sz w:val="22"/>
                <w:lang w:val="en-US" w:eastAsia="zh-CN"/>
              </w:rPr>
              <w:t>20.93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二十、粮油物资储备支出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二十一、国有资本经营预算支出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二十三、其他支出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二十四、债务还本支出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二十五、债务付息支出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二十六、抗疫特别国债安排的支出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56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756.77</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 xml:space="preserve">          920.02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247.49</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ind w:firstLine="1100" w:firstLineChars="500"/>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84.24</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b/>
                <w:bCs/>
                <w:kern w:val="0"/>
                <w:sz w:val="22"/>
                <w:lang w:val="en-US" w:eastAsia="zh-CN"/>
              </w:rPr>
              <w:t>1004.26</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 xml:space="preserve">         1004.26</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tbl>
      <w:tblPr>
        <w:tblStyle w:val="6"/>
        <w:tblW w:w="15428" w:type="dxa"/>
        <w:tblInd w:w="0" w:type="dxa"/>
        <w:tblLayout w:type="fixed"/>
        <w:tblCellMar>
          <w:top w:w="0" w:type="dxa"/>
          <w:left w:w="0" w:type="dxa"/>
          <w:bottom w:w="0" w:type="dxa"/>
          <w:right w:w="0" w:type="dxa"/>
        </w:tblCellMar>
      </w:tblPr>
      <w:tblGrid>
        <w:gridCol w:w="37"/>
        <w:gridCol w:w="1468"/>
        <w:gridCol w:w="4295"/>
        <w:gridCol w:w="1524"/>
        <w:gridCol w:w="1392"/>
        <w:gridCol w:w="1344"/>
        <w:gridCol w:w="1236"/>
        <w:gridCol w:w="1296"/>
        <w:gridCol w:w="1332"/>
        <w:gridCol w:w="1504"/>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3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429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2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9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4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9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150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4295" w:type="dxa"/>
            <w:tcBorders>
              <w:top w:val="nil"/>
              <w:left w:val="nil"/>
              <w:bottom w:val="nil"/>
              <w:right w:val="nil"/>
            </w:tcBorders>
            <w:shd w:val="clear" w:color="000000" w:fill="FFFFFF"/>
            <w:noWrap/>
            <w:tcMar>
              <w:top w:w="15" w:type="dxa"/>
              <w:left w:w="15" w:type="dxa"/>
              <w:bottom w:w="0" w:type="dxa"/>
              <w:right w:w="15" w:type="dxa"/>
            </w:tcMar>
            <w:vAlign w:val="center"/>
          </w:tcPr>
          <w:p>
            <w:pPr>
              <w:jc w:val="both"/>
              <w:rPr>
                <w:rFonts w:ascii="宋体" w:hAnsi="宋体" w:eastAsia="宋体" w:cs="宋体"/>
                <w:sz w:val="24"/>
                <w:szCs w:val="24"/>
              </w:rPr>
            </w:pPr>
            <w:r>
              <w:rPr>
                <w:rFonts w:hint="eastAsia"/>
                <w:lang w:eastAsia="zh-CN"/>
              </w:rPr>
              <w:t>湘乡市审计局</w:t>
            </w:r>
            <w:r>
              <w:rPr>
                <w:rFonts w:hint="eastAsia"/>
              </w:rPr>
              <w:t>　</w:t>
            </w:r>
          </w:p>
        </w:tc>
        <w:tc>
          <w:tcPr>
            <w:tcW w:w="152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9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44"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2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9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580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52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39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34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2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29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33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50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50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rPr>
            </w:pPr>
            <w:r>
              <w:rPr>
                <w:rFonts w:hint="eastAsia"/>
              </w:rPr>
              <w:t>功能分类科目</w:t>
            </w:r>
          </w:p>
          <w:p>
            <w:pPr>
              <w:jc w:val="center"/>
              <w:rPr>
                <w:rFonts w:ascii="宋体" w:hAnsi="宋体" w:eastAsia="宋体" w:cs="宋体"/>
                <w:sz w:val="24"/>
                <w:szCs w:val="24"/>
              </w:rPr>
            </w:pPr>
            <w:r>
              <w:rPr>
                <w:rFonts w:hint="eastAsia"/>
              </w:rPr>
              <w:t>编码</w:t>
            </w:r>
          </w:p>
        </w:tc>
        <w:tc>
          <w:tcPr>
            <w:tcW w:w="429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52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9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4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312" w:hRule="atLeast"/>
        </w:trPr>
        <w:tc>
          <w:tcPr>
            <w:tcW w:w="1505"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4295"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2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9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4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28" w:hRule="atLeast"/>
        </w:trPr>
        <w:tc>
          <w:tcPr>
            <w:tcW w:w="58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4"/>
                <w:szCs w:val="24"/>
                <w:lang w:eastAsia="zh-CN"/>
              </w:rPr>
            </w:pPr>
            <w:r>
              <w:rPr>
                <w:rFonts w:hint="eastAsia" w:ascii="宋体" w:hAnsi="宋体" w:eastAsia="宋体" w:cs="宋体"/>
                <w:sz w:val="22"/>
                <w:szCs w:val="22"/>
                <w:lang w:eastAsia="zh-CN"/>
              </w:rPr>
              <w:t>栏次</w:t>
            </w:r>
          </w:p>
        </w:tc>
        <w:tc>
          <w:tcPr>
            <w:tcW w:w="152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39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3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2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29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3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15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r>
      <w:tr>
        <w:tblPrEx>
          <w:tblCellMar>
            <w:top w:w="0" w:type="dxa"/>
            <w:left w:w="0" w:type="dxa"/>
            <w:bottom w:w="0" w:type="dxa"/>
            <w:right w:w="0" w:type="dxa"/>
          </w:tblCellMar>
        </w:tblPrEx>
        <w:trPr>
          <w:trHeight w:val="28" w:hRule="atLeast"/>
        </w:trPr>
        <w:tc>
          <w:tcPr>
            <w:tcW w:w="58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756.77</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756.77</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jc w:val="left"/>
              <w:rPr>
                <w:rFonts w:hint="default" w:ascii="宋体" w:hAnsi="宋体" w:cs="宋体" w:eastAsiaTheme="minorEastAsia"/>
                <w:b/>
                <w:bCs/>
                <w:sz w:val="24"/>
                <w:szCs w:val="24"/>
                <w:lang w:val="en-US" w:eastAsia="zh-CN"/>
              </w:rPr>
            </w:pPr>
            <w:r>
              <w:rPr>
                <w:rFonts w:hint="eastAsia"/>
                <w:b/>
                <w:bCs/>
                <w:lang w:val="en-US" w:eastAsia="zh-CN"/>
              </w:rPr>
              <w:t>201</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jc w:val="left"/>
              <w:rPr>
                <w:rFonts w:hint="eastAsia" w:ascii="宋体" w:hAnsi="宋体" w:cs="宋体" w:eastAsiaTheme="minorEastAsia"/>
                <w:b/>
                <w:bCs/>
                <w:sz w:val="24"/>
                <w:szCs w:val="24"/>
                <w:lang w:eastAsia="zh-CN"/>
              </w:rPr>
            </w:pPr>
            <w:r>
              <w:rPr>
                <w:rFonts w:hint="eastAsia"/>
                <w:b/>
                <w:bCs/>
                <w:lang w:eastAsia="zh-CN"/>
              </w:rPr>
              <w:t>一般公共服务支出</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rPr>
            </w:pPr>
            <w:r>
              <w:rPr>
                <w:rFonts w:hint="eastAsia" w:ascii="宋体" w:hAnsi="宋体" w:eastAsia="宋体" w:cs="宋体"/>
                <w:sz w:val="22"/>
                <w:szCs w:val="22"/>
                <w:lang w:val="en-US" w:eastAsia="zh-CN"/>
              </w:rPr>
              <w:t>664.29</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rPr>
            </w:pPr>
            <w:r>
              <w:rPr>
                <w:rFonts w:hint="eastAsia" w:ascii="宋体" w:hAnsi="宋体" w:eastAsia="宋体" w:cs="宋体"/>
                <w:sz w:val="22"/>
                <w:szCs w:val="22"/>
                <w:lang w:val="en-US" w:eastAsia="zh-CN"/>
              </w:rPr>
              <w:t>664.29</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jc w:val="left"/>
              <w:rPr>
                <w:rFonts w:hint="default" w:ascii="宋体" w:hAnsi="宋体" w:cs="宋体" w:eastAsiaTheme="minorEastAsia"/>
                <w:b/>
                <w:bCs/>
                <w:sz w:val="24"/>
                <w:szCs w:val="24"/>
                <w:lang w:val="en-US" w:eastAsia="zh-CN"/>
              </w:rPr>
            </w:pPr>
            <w:r>
              <w:rPr>
                <w:rFonts w:hint="eastAsia"/>
                <w:b/>
                <w:bCs/>
                <w:lang w:val="en-US" w:eastAsia="zh-CN"/>
              </w:rPr>
              <w:t>20108</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jc w:val="left"/>
              <w:rPr>
                <w:rFonts w:hint="eastAsia" w:ascii="宋体" w:hAnsi="宋体" w:cs="宋体" w:eastAsiaTheme="minorEastAsia"/>
                <w:b/>
                <w:bCs/>
                <w:sz w:val="24"/>
                <w:szCs w:val="24"/>
                <w:lang w:eastAsia="zh-CN"/>
              </w:rPr>
            </w:pPr>
            <w:r>
              <w:rPr>
                <w:rFonts w:hint="eastAsia"/>
                <w:b/>
                <w:bCs/>
                <w:lang w:eastAsia="zh-CN"/>
              </w:rPr>
              <w:t>审计事务</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rPr>
            </w:pPr>
            <w:r>
              <w:rPr>
                <w:rFonts w:hint="eastAsia" w:ascii="宋体" w:hAnsi="宋体" w:eastAsia="宋体" w:cs="宋体"/>
                <w:sz w:val="22"/>
                <w:szCs w:val="22"/>
                <w:lang w:val="en-US" w:eastAsia="zh-CN"/>
              </w:rPr>
              <w:t>664.29</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rPr>
            </w:pPr>
            <w:r>
              <w:rPr>
                <w:rFonts w:hint="eastAsia" w:ascii="宋体" w:hAnsi="宋体" w:eastAsia="宋体" w:cs="宋体"/>
                <w:sz w:val="22"/>
                <w:szCs w:val="22"/>
                <w:lang w:val="en-US" w:eastAsia="zh-CN"/>
              </w:rPr>
              <w:t>664.29</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hint="default" w:ascii="宋体" w:hAnsi="宋体" w:cs="宋体" w:eastAsiaTheme="minorEastAsia"/>
                <w:sz w:val="24"/>
                <w:szCs w:val="24"/>
                <w:lang w:val="en-US" w:eastAsia="zh-CN"/>
              </w:rPr>
            </w:pPr>
            <w:r>
              <w:rPr>
                <w:rFonts w:hint="eastAsia"/>
                <w:lang w:val="en-US" w:eastAsia="zh-CN"/>
              </w:rPr>
              <w:t>2010801</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rPr>
              <w:t>　</w:t>
            </w:r>
            <w:r>
              <w:rPr>
                <w:rFonts w:hint="eastAsia"/>
                <w:lang w:eastAsia="zh-CN"/>
              </w:rPr>
              <w:t>行政运行</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rPr>
            </w:pPr>
            <w:r>
              <w:rPr>
                <w:rFonts w:hint="eastAsia" w:ascii="宋体" w:hAnsi="宋体" w:eastAsia="宋体" w:cs="宋体"/>
                <w:sz w:val="22"/>
                <w:szCs w:val="22"/>
                <w:lang w:val="en-US" w:eastAsia="zh-CN"/>
              </w:rPr>
              <w:t>386.79</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rPr>
            </w:pPr>
            <w:r>
              <w:rPr>
                <w:rFonts w:hint="eastAsia" w:ascii="宋体" w:hAnsi="宋体" w:eastAsia="宋体" w:cs="宋体"/>
                <w:sz w:val="22"/>
                <w:szCs w:val="22"/>
                <w:lang w:val="en-US" w:eastAsia="zh-CN"/>
              </w:rPr>
              <w:t>386.79</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hint="default" w:ascii="宋体" w:hAnsi="宋体" w:cs="宋体" w:eastAsiaTheme="minorEastAsia"/>
                <w:sz w:val="24"/>
                <w:szCs w:val="24"/>
                <w:lang w:val="en-US" w:eastAsia="zh-CN"/>
              </w:rPr>
            </w:pPr>
            <w:r>
              <w:rPr>
                <w:rFonts w:hint="eastAsia"/>
                <w:lang w:val="en-US" w:eastAsia="zh-CN"/>
              </w:rPr>
              <w:t>2010802</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rPr>
              <w:t>　</w:t>
            </w:r>
            <w:r>
              <w:rPr>
                <w:rFonts w:hint="eastAsia"/>
                <w:lang w:eastAsia="zh-CN"/>
              </w:rPr>
              <w:t>一般行政管理事务</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3.00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rPr>
            </w:pPr>
            <w:r>
              <w:rPr>
                <w:rFonts w:hint="eastAsia" w:ascii="宋体" w:hAnsi="宋体" w:eastAsia="宋体" w:cs="宋体"/>
                <w:sz w:val="22"/>
                <w:szCs w:val="22"/>
                <w:lang w:val="en-US" w:eastAsia="zh-CN"/>
              </w:rPr>
              <w:t>3.00</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hint="default" w:ascii="宋体" w:hAnsi="宋体" w:cs="宋体" w:eastAsiaTheme="minorEastAsia"/>
                <w:sz w:val="24"/>
                <w:szCs w:val="24"/>
                <w:lang w:val="en-US" w:eastAsia="zh-CN"/>
              </w:rPr>
            </w:pPr>
            <w:r>
              <w:rPr>
                <w:rFonts w:hint="eastAsia"/>
                <w:lang w:val="en-US" w:eastAsia="zh-CN"/>
              </w:rPr>
              <w:t>2010804</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rPr>
              <w:t>　</w:t>
            </w:r>
            <w:r>
              <w:rPr>
                <w:rFonts w:hint="eastAsia"/>
                <w:lang w:eastAsia="zh-CN"/>
              </w:rPr>
              <w:t>审计业务</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rPr>
            </w:pPr>
            <w:r>
              <w:rPr>
                <w:rFonts w:hint="eastAsia" w:ascii="宋体" w:hAnsi="宋体" w:eastAsia="宋体" w:cs="宋体"/>
                <w:sz w:val="22"/>
                <w:szCs w:val="22"/>
                <w:lang w:val="en-US" w:eastAsia="zh-CN"/>
              </w:rPr>
              <w:t>254.50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rPr>
            </w:pPr>
            <w:r>
              <w:rPr>
                <w:rFonts w:hint="eastAsia" w:ascii="宋体" w:hAnsi="宋体" w:eastAsia="宋体" w:cs="宋体"/>
                <w:sz w:val="22"/>
                <w:szCs w:val="22"/>
                <w:lang w:val="en-US" w:eastAsia="zh-CN"/>
              </w:rPr>
              <w:t>254.50</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hint="default" w:ascii="宋体" w:hAnsi="宋体" w:cs="宋体" w:eastAsiaTheme="minorEastAsia"/>
                <w:sz w:val="24"/>
                <w:szCs w:val="24"/>
                <w:lang w:val="en-US" w:eastAsia="zh-CN"/>
              </w:rPr>
            </w:pPr>
            <w:r>
              <w:rPr>
                <w:rFonts w:hint="eastAsia"/>
                <w:lang w:val="en-US" w:eastAsia="zh-CN"/>
              </w:rPr>
              <w:t>2010806</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rPr>
              <w:t>　</w:t>
            </w:r>
            <w:r>
              <w:rPr>
                <w:rFonts w:hint="eastAsia"/>
                <w:lang w:eastAsia="zh-CN"/>
              </w:rPr>
              <w:t>信息化建设</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rPr>
            </w:pPr>
            <w:r>
              <w:rPr>
                <w:rFonts w:hint="eastAsia" w:ascii="宋体" w:hAnsi="宋体" w:eastAsia="宋体" w:cs="宋体"/>
                <w:sz w:val="22"/>
                <w:szCs w:val="22"/>
                <w:lang w:val="en-US" w:eastAsia="zh-CN"/>
              </w:rPr>
              <w:t>20.00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rPr>
            </w:pPr>
            <w:r>
              <w:rPr>
                <w:rFonts w:hint="eastAsia" w:ascii="宋体" w:hAnsi="宋体" w:eastAsia="宋体" w:cs="宋体"/>
                <w:sz w:val="22"/>
                <w:szCs w:val="22"/>
                <w:lang w:val="en-US" w:eastAsia="zh-CN"/>
              </w:rPr>
              <w:t>20.00</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b/>
                <w:bCs/>
                <w:lang w:val="en-US" w:eastAsia="zh-CN"/>
              </w:rPr>
            </w:pPr>
            <w:r>
              <w:rPr>
                <w:rFonts w:hint="eastAsia"/>
                <w:b/>
                <w:bCs/>
                <w:lang w:val="en-US" w:eastAsia="zh-CN"/>
              </w:rPr>
              <w:t>204</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b/>
                <w:bCs/>
                <w:lang w:eastAsia="zh-CN"/>
              </w:rPr>
            </w:pPr>
            <w:r>
              <w:rPr>
                <w:rFonts w:hint="eastAsia"/>
                <w:b/>
                <w:bCs/>
                <w:lang w:eastAsia="zh-CN"/>
              </w:rPr>
              <w:t>公共安全支出</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2.00</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b/>
                <w:bCs/>
                <w:lang w:val="en-US" w:eastAsia="zh-CN"/>
              </w:rPr>
            </w:pPr>
            <w:r>
              <w:rPr>
                <w:rFonts w:hint="eastAsia"/>
                <w:b/>
                <w:bCs/>
                <w:lang w:val="en-US" w:eastAsia="zh-CN"/>
              </w:rPr>
              <w:t>20402</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b/>
                <w:bCs/>
                <w:lang w:eastAsia="zh-CN"/>
              </w:rPr>
            </w:pPr>
            <w:r>
              <w:rPr>
                <w:rFonts w:hint="eastAsia"/>
                <w:b/>
                <w:bCs/>
                <w:lang w:eastAsia="zh-CN"/>
              </w:rPr>
              <w:t>公安</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2.00</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2040201</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eastAsiaTheme="minorEastAsia"/>
                <w:lang w:eastAsia="zh-CN"/>
              </w:rPr>
            </w:pPr>
            <w:r>
              <w:rPr>
                <w:rFonts w:hint="eastAsia"/>
                <w:lang w:eastAsia="zh-CN"/>
              </w:rPr>
              <w:t>行政运行</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2.00</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b/>
                <w:bCs/>
                <w:lang w:val="en-US" w:eastAsia="zh-CN"/>
              </w:rPr>
            </w:pPr>
            <w:r>
              <w:rPr>
                <w:rFonts w:hint="eastAsia"/>
                <w:b/>
                <w:bCs/>
                <w:lang w:val="en-US" w:eastAsia="zh-CN"/>
              </w:rPr>
              <w:t>208</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b/>
                <w:bCs/>
                <w:lang w:eastAsia="zh-CN"/>
              </w:rPr>
            </w:pPr>
            <w:r>
              <w:rPr>
                <w:rFonts w:hint="eastAsia"/>
                <w:b/>
                <w:bCs/>
                <w:lang w:eastAsia="zh-CN"/>
              </w:rPr>
              <w:t>社会保障和就业支出</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53.57</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53.57</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b/>
                <w:bCs/>
                <w:lang w:val="en-US" w:eastAsia="zh-CN"/>
              </w:rPr>
            </w:pPr>
            <w:r>
              <w:rPr>
                <w:rFonts w:hint="eastAsia"/>
                <w:b/>
                <w:bCs/>
                <w:lang w:val="en-US" w:eastAsia="zh-CN"/>
              </w:rPr>
              <w:t>20801</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b/>
                <w:bCs/>
                <w:lang w:eastAsia="zh-CN"/>
              </w:rPr>
            </w:pPr>
            <w:r>
              <w:rPr>
                <w:rFonts w:hint="eastAsia"/>
                <w:b/>
                <w:bCs/>
                <w:lang w:eastAsia="zh-CN"/>
              </w:rPr>
              <w:t>人力资源和社会保障管理事务</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1.60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1.60</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2080101</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eastAsiaTheme="minorEastAsia"/>
                <w:lang w:eastAsia="zh-CN"/>
              </w:rPr>
            </w:pPr>
            <w:r>
              <w:rPr>
                <w:rFonts w:hint="eastAsia"/>
                <w:lang w:eastAsia="zh-CN"/>
              </w:rPr>
              <w:t>行政运行</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1.60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1.60</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b/>
                <w:bCs/>
                <w:lang w:val="en-US" w:eastAsia="zh-CN"/>
              </w:rPr>
            </w:pPr>
            <w:r>
              <w:rPr>
                <w:rFonts w:hint="eastAsia"/>
                <w:b/>
                <w:bCs/>
                <w:lang w:val="en-US" w:eastAsia="zh-CN"/>
              </w:rPr>
              <w:t>20805</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b/>
                <w:bCs/>
                <w:lang w:val="en-US" w:eastAsia="zh-CN"/>
              </w:rPr>
            </w:pPr>
            <w:r>
              <w:rPr>
                <w:rFonts w:hint="eastAsia"/>
                <w:b/>
                <w:bCs/>
                <w:lang w:eastAsia="zh-CN"/>
              </w:rPr>
              <w:t>行政事业单位养老支出</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31.97</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31.97</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2080505</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eastAsiaTheme="minorEastAsia"/>
                <w:lang w:eastAsia="zh-CN"/>
              </w:rPr>
            </w:pPr>
            <w:r>
              <w:rPr>
                <w:rFonts w:hint="eastAsia"/>
                <w:lang w:eastAsia="zh-CN"/>
              </w:rPr>
              <w:t>机关事业单位基本养老保险缴费支出</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31.97</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31.97</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b/>
                <w:bCs/>
                <w:lang w:val="en-US" w:eastAsia="zh-CN"/>
              </w:rPr>
            </w:pPr>
            <w:r>
              <w:rPr>
                <w:rFonts w:hint="eastAsia"/>
                <w:b/>
                <w:bCs/>
                <w:lang w:val="en-US" w:eastAsia="zh-CN"/>
              </w:rPr>
              <w:t>20825</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b/>
                <w:bCs/>
                <w:lang w:eastAsia="zh-CN"/>
              </w:rPr>
            </w:pPr>
            <w:r>
              <w:rPr>
                <w:rFonts w:hint="eastAsia"/>
                <w:b/>
                <w:bCs/>
                <w:lang w:eastAsia="zh-CN"/>
              </w:rPr>
              <w:t>其他生活救助</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19.00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19.00</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2082501</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eastAsiaTheme="minorEastAsia"/>
                <w:lang w:eastAsia="zh-CN"/>
              </w:rPr>
            </w:pPr>
            <w:r>
              <w:rPr>
                <w:rFonts w:hint="eastAsia"/>
                <w:lang w:eastAsia="zh-CN"/>
              </w:rPr>
              <w:t>其他城市生活救助</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19.00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19.00</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b/>
                <w:bCs/>
                <w:lang w:val="en-US" w:eastAsia="zh-CN"/>
              </w:rPr>
            </w:pPr>
            <w:r>
              <w:rPr>
                <w:rFonts w:hint="eastAsia"/>
                <w:b/>
                <w:bCs/>
                <w:lang w:val="en-US" w:eastAsia="zh-CN"/>
              </w:rPr>
              <w:t>20899</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b/>
                <w:bCs/>
              </w:rPr>
            </w:pPr>
            <w:r>
              <w:rPr>
                <w:rFonts w:hint="eastAsia"/>
                <w:b/>
                <w:bCs/>
                <w:lang w:eastAsia="zh-CN"/>
              </w:rPr>
              <w:t>其他社会保障和就业支出</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2089901</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eastAsiaTheme="minorEastAsia"/>
                <w:lang w:eastAsia="zh-CN"/>
              </w:rPr>
            </w:pPr>
            <w:r>
              <w:rPr>
                <w:rFonts w:hint="eastAsia"/>
                <w:lang w:eastAsia="zh-CN"/>
              </w:rPr>
              <w:t>其他社会保障和就业支出</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b/>
                <w:bCs/>
                <w:lang w:val="en-US" w:eastAsia="zh-CN"/>
              </w:rPr>
            </w:pPr>
            <w:r>
              <w:rPr>
                <w:rFonts w:hint="eastAsia"/>
                <w:b/>
                <w:bCs/>
                <w:lang w:val="en-US" w:eastAsia="zh-CN"/>
              </w:rPr>
              <w:t>210</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b/>
                <w:bCs/>
                <w:lang w:eastAsia="zh-CN"/>
              </w:rPr>
            </w:pPr>
            <w:r>
              <w:rPr>
                <w:rFonts w:hint="eastAsia"/>
                <w:b/>
                <w:bCs/>
                <w:lang w:eastAsia="zh-CN"/>
              </w:rPr>
              <w:t>卫生健康支出</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15.98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15.98</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b/>
                <w:bCs/>
                <w:lang w:val="en-US" w:eastAsia="zh-CN"/>
              </w:rPr>
            </w:pPr>
            <w:r>
              <w:rPr>
                <w:rFonts w:hint="eastAsia"/>
                <w:b/>
                <w:bCs/>
                <w:lang w:val="en-US" w:eastAsia="zh-CN"/>
              </w:rPr>
              <w:t>21011</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b/>
                <w:bCs/>
                <w:lang w:eastAsia="zh-CN"/>
              </w:rPr>
            </w:pPr>
            <w:r>
              <w:rPr>
                <w:rFonts w:hint="eastAsia"/>
                <w:b/>
                <w:bCs/>
                <w:lang w:eastAsia="zh-CN"/>
              </w:rPr>
              <w:t>行政事业单位医疗</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15.98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15.98</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2101101</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eastAsiaTheme="minorEastAsia"/>
                <w:lang w:eastAsia="zh-CN"/>
              </w:rPr>
            </w:pPr>
            <w:r>
              <w:rPr>
                <w:rFonts w:hint="eastAsia"/>
                <w:lang w:eastAsia="zh-CN"/>
              </w:rPr>
              <w:t>行政单位医疗</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15.98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15.98</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b/>
                <w:bCs/>
                <w:lang w:val="en-US" w:eastAsia="zh-CN"/>
              </w:rPr>
            </w:pPr>
            <w:r>
              <w:rPr>
                <w:rFonts w:hint="eastAsia"/>
                <w:b/>
                <w:bCs/>
                <w:lang w:val="en-US" w:eastAsia="zh-CN"/>
              </w:rPr>
              <w:t>221</w:t>
            </w:r>
          </w:p>
        </w:tc>
        <w:tc>
          <w:tcPr>
            <w:tcW w:w="4295"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b/>
                <w:bCs/>
                <w:lang w:eastAsia="zh-CN"/>
              </w:rPr>
            </w:pPr>
            <w:r>
              <w:rPr>
                <w:rFonts w:hint="eastAsia"/>
                <w:b/>
                <w:bCs/>
                <w:lang w:eastAsia="zh-CN"/>
              </w:rPr>
              <w:t>住房保障支出</w:t>
            </w:r>
          </w:p>
        </w:tc>
        <w:tc>
          <w:tcPr>
            <w:tcW w:w="152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20.93</w:t>
            </w:r>
          </w:p>
        </w:tc>
        <w:tc>
          <w:tcPr>
            <w:tcW w:w="139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20.93</w:t>
            </w:r>
          </w:p>
        </w:tc>
        <w:tc>
          <w:tcPr>
            <w:tcW w:w="134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b/>
                <w:bCs/>
                <w:lang w:val="en-US" w:eastAsia="zh-CN"/>
              </w:rPr>
            </w:pPr>
            <w:r>
              <w:rPr>
                <w:rFonts w:hint="eastAsia"/>
                <w:b/>
                <w:bCs/>
                <w:lang w:val="en-US" w:eastAsia="zh-CN"/>
              </w:rPr>
              <w:t>22102</w:t>
            </w:r>
          </w:p>
        </w:tc>
        <w:tc>
          <w:tcPr>
            <w:tcW w:w="4295"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b/>
                <w:bCs/>
                <w:lang w:eastAsia="zh-CN"/>
              </w:rPr>
            </w:pPr>
            <w:r>
              <w:rPr>
                <w:rFonts w:hint="eastAsia"/>
                <w:b/>
                <w:bCs/>
                <w:lang w:eastAsia="zh-CN"/>
              </w:rPr>
              <w:t>住房改革支出</w:t>
            </w:r>
          </w:p>
        </w:tc>
        <w:tc>
          <w:tcPr>
            <w:tcW w:w="152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20.93</w:t>
            </w:r>
          </w:p>
        </w:tc>
        <w:tc>
          <w:tcPr>
            <w:tcW w:w="1392"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20.93</w:t>
            </w:r>
          </w:p>
        </w:tc>
        <w:tc>
          <w:tcPr>
            <w:tcW w:w="134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28" w:hRule="atLeast"/>
        </w:trPr>
        <w:tc>
          <w:tcPr>
            <w:tcW w:w="150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lang w:val="en-US" w:eastAsia="zh-CN"/>
              </w:rPr>
            </w:pPr>
            <w:r>
              <w:rPr>
                <w:rFonts w:hint="eastAsia"/>
                <w:lang w:val="en-US" w:eastAsia="zh-CN"/>
              </w:rPr>
              <w:t>2210201</w:t>
            </w:r>
          </w:p>
        </w:tc>
        <w:tc>
          <w:tcPr>
            <w:tcW w:w="42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hint="eastAsia" w:eastAsiaTheme="minorEastAsia"/>
                <w:lang w:eastAsia="zh-CN"/>
              </w:rPr>
            </w:pPr>
            <w:r>
              <w:rPr>
                <w:rFonts w:hint="eastAsia"/>
                <w:lang w:eastAsia="zh-CN"/>
              </w:rPr>
              <w:t>住房公积金</w:t>
            </w:r>
          </w:p>
        </w:tc>
        <w:tc>
          <w:tcPr>
            <w:tcW w:w="152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20.93</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20.93</w:t>
            </w:r>
          </w:p>
        </w:tc>
        <w:tc>
          <w:tcPr>
            <w:tcW w:w="134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c>
          <w:tcPr>
            <w:tcW w:w="15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2"/>
                <w:szCs w:val="22"/>
              </w:rPr>
            </w:pPr>
            <w:r>
              <w:rPr>
                <w:rFonts w:hint="eastAsia" w:ascii="宋体" w:hAnsi="宋体" w:eastAsia="宋体" w:cs="宋体"/>
                <w:sz w:val="22"/>
                <w:szCs w:val="22"/>
                <w:lang w:val="en-US" w:eastAsia="zh-CN"/>
              </w:rPr>
              <w:t>0.00</w:t>
            </w: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6"/>
        <w:tblW w:w="15076" w:type="dxa"/>
        <w:tblInd w:w="93" w:type="dxa"/>
        <w:tblLayout w:type="fixed"/>
        <w:tblCellMar>
          <w:top w:w="0" w:type="dxa"/>
          <w:left w:w="108" w:type="dxa"/>
          <w:bottom w:w="0" w:type="dxa"/>
          <w:right w:w="108" w:type="dxa"/>
        </w:tblCellMar>
      </w:tblPr>
      <w:tblGrid>
        <w:gridCol w:w="1042"/>
        <w:gridCol w:w="240"/>
        <w:gridCol w:w="3798"/>
        <w:gridCol w:w="1692"/>
        <w:gridCol w:w="1812"/>
        <w:gridCol w:w="1668"/>
        <w:gridCol w:w="1668"/>
        <w:gridCol w:w="1476"/>
        <w:gridCol w:w="1680"/>
      </w:tblGrid>
      <w:tr>
        <w:tblPrEx>
          <w:tblCellMar>
            <w:top w:w="0" w:type="dxa"/>
            <w:left w:w="108" w:type="dxa"/>
            <w:bottom w:w="0" w:type="dxa"/>
            <w:right w:w="108" w:type="dxa"/>
          </w:tblCellMar>
        </w:tblPrEx>
        <w:trPr>
          <w:trHeight w:val="435" w:hRule="atLeast"/>
        </w:trPr>
        <w:tc>
          <w:tcPr>
            <w:tcW w:w="15076"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9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6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6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98" w:type="dxa"/>
            <w:tcBorders>
              <w:top w:val="nil"/>
              <w:left w:val="nil"/>
              <w:bottom w:val="nil"/>
              <w:right w:val="nil"/>
            </w:tcBorders>
            <w:shd w:val="clear" w:color="000000" w:fill="FFFFFF"/>
            <w:noWrap/>
            <w:vAlign w:val="center"/>
          </w:tcPr>
          <w:p>
            <w:pPr>
              <w:widowControl/>
              <w:jc w:val="both"/>
              <w:rPr>
                <w:rFonts w:ascii="宋体" w:hAnsi="宋体" w:eastAsia="宋体" w:cs="宋体"/>
                <w:kern w:val="0"/>
                <w:sz w:val="24"/>
                <w:szCs w:val="24"/>
              </w:rPr>
            </w:pPr>
            <w:r>
              <w:rPr>
                <w:rFonts w:hint="eastAsia" w:ascii="宋体" w:hAnsi="宋体" w:eastAsia="宋体" w:cs="宋体"/>
                <w:kern w:val="0"/>
                <w:sz w:val="24"/>
                <w:szCs w:val="24"/>
                <w:lang w:eastAsia="zh-CN"/>
              </w:rPr>
              <w:t>湘乡市审计局</w:t>
            </w:r>
            <w:r>
              <w:rPr>
                <w:rFonts w:hint="eastAsia" w:ascii="宋体" w:hAnsi="宋体" w:eastAsia="宋体" w:cs="宋体"/>
                <w:kern w:val="0"/>
                <w:sz w:val="24"/>
                <w:szCs w:val="24"/>
              </w:rPr>
              <w:t>　</w:t>
            </w:r>
          </w:p>
        </w:tc>
        <w:tc>
          <w:tcPr>
            <w:tcW w:w="16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68"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6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508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9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6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6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4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6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对附属单位</w:t>
            </w:r>
          </w:p>
          <w:p>
            <w:pPr>
              <w:widowControl/>
              <w:jc w:val="center"/>
              <w:rPr>
                <w:rFonts w:ascii="宋体" w:hAnsi="宋体" w:eastAsia="宋体" w:cs="宋体"/>
                <w:kern w:val="0"/>
                <w:sz w:val="24"/>
                <w:szCs w:val="24"/>
              </w:rPr>
            </w:pPr>
            <w:r>
              <w:rPr>
                <w:rFonts w:hint="eastAsia" w:ascii="宋体" w:hAnsi="宋体" w:eastAsia="宋体" w:cs="宋体"/>
                <w:kern w:val="0"/>
                <w:sz w:val="24"/>
                <w:szCs w:val="24"/>
              </w:rPr>
              <w:t>补助支出</w:t>
            </w:r>
          </w:p>
        </w:tc>
      </w:tr>
      <w:tr>
        <w:tblPrEx>
          <w:tblCellMar>
            <w:top w:w="0" w:type="dxa"/>
            <w:left w:w="108" w:type="dxa"/>
            <w:bottom w:w="0" w:type="dxa"/>
            <w:right w:w="108" w:type="dxa"/>
          </w:tblCellMar>
        </w:tblPrEx>
        <w:trPr>
          <w:trHeight w:val="450" w:hRule="atLeast"/>
        </w:trPr>
        <w:tc>
          <w:tcPr>
            <w:tcW w:w="128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79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76" w:hRule="atLeast"/>
        </w:trPr>
        <w:tc>
          <w:tcPr>
            <w:tcW w:w="128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79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85" w:hRule="atLeast"/>
        </w:trPr>
        <w:tc>
          <w:tcPr>
            <w:tcW w:w="50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栏次</w:t>
            </w:r>
          </w:p>
        </w:tc>
        <w:tc>
          <w:tcPr>
            <w:tcW w:w="169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1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6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6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7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6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85" w:hRule="atLeast"/>
        </w:trPr>
        <w:tc>
          <w:tcPr>
            <w:tcW w:w="50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rPr>
              <w:t>合计</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920.02</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578.47</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341.55</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jc w:val="left"/>
              <w:rPr>
                <w:rFonts w:hint="eastAsia" w:ascii="宋体" w:hAnsi="宋体" w:cs="宋体" w:eastAsiaTheme="minorEastAsia"/>
                <w:b/>
                <w:bCs/>
                <w:kern w:val="2"/>
                <w:sz w:val="24"/>
                <w:szCs w:val="24"/>
                <w:lang w:val="en-US" w:eastAsia="zh-CN" w:bidi="ar-SA"/>
              </w:rPr>
            </w:pPr>
            <w:r>
              <w:rPr>
                <w:rFonts w:hint="eastAsia"/>
                <w:b/>
                <w:bCs/>
                <w:lang w:val="en-US" w:eastAsia="zh-CN"/>
              </w:rPr>
              <w:t>201</w:t>
            </w:r>
          </w:p>
        </w:tc>
        <w:tc>
          <w:tcPr>
            <w:tcW w:w="3798" w:type="dxa"/>
            <w:tcBorders>
              <w:top w:val="nil"/>
              <w:left w:val="nil"/>
              <w:bottom w:val="single" w:color="auto" w:sz="4" w:space="0"/>
              <w:right w:val="single" w:color="auto" w:sz="4" w:space="0"/>
            </w:tcBorders>
            <w:shd w:val="clear" w:color="000000" w:fill="FFFFFF"/>
            <w:noWrap/>
            <w:vAlign w:val="top"/>
          </w:tcPr>
          <w:p>
            <w:pPr>
              <w:jc w:val="left"/>
              <w:rPr>
                <w:rFonts w:hint="eastAsia" w:ascii="宋体" w:hAnsi="宋体" w:cs="宋体" w:eastAsiaTheme="minorEastAsia"/>
                <w:b/>
                <w:bCs/>
                <w:kern w:val="2"/>
                <w:sz w:val="24"/>
                <w:szCs w:val="24"/>
                <w:lang w:val="en-US" w:eastAsia="zh-CN" w:bidi="ar-SA"/>
              </w:rPr>
            </w:pPr>
            <w:r>
              <w:rPr>
                <w:rFonts w:hint="eastAsia"/>
                <w:b/>
                <w:bCs/>
                <w:lang w:eastAsia="zh-CN"/>
              </w:rPr>
              <w:t>一般公共服务支出</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827.54</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485.99</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341.55</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jc w:val="left"/>
              <w:rPr>
                <w:rFonts w:hint="default" w:ascii="宋体" w:hAnsi="宋体" w:cs="宋体" w:eastAsiaTheme="minorEastAsia"/>
                <w:b/>
                <w:bCs/>
                <w:kern w:val="2"/>
                <w:sz w:val="24"/>
                <w:szCs w:val="24"/>
                <w:lang w:val="en-US" w:eastAsia="zh-CN" w:bidi="ar-SA"/>
              </w:rPr>
            </w:pPr>
            <w:r>
              <w:rPr>
                <w:rFonts w:hint="eastAsia"/>
                <w:b/>
                <w:bCs/>
                <w:lang w:val="en-US" w:eastAsia="zh-CN"/>
              </w:rPr>
              <w:t>20108</w:t>
            </w:r>
          </w:p>
        </w:tc>
        <w:tc>
          <w:tcPr>
            <w:tcW w:w="3798" w:type="dxa"/>
            <w:tcBorders>
              <w:top w:val="nil"/>
              <w:left w:val="nil"/>
              <w:bottom w:val="single" w:color="auto" w:sz="4" w:space="0"/>
              <w:right w:val="single" w:color="auto" w:sz="4" w:space="0"/>
            </w:tcBorders>
            <w:shd w:val="clear" w:color="000000" w:fill="FFFFFF"/>
            <w:noWrap/>
            <w:vAlign w:val="top"/>
          </w:tcPr>
          <w:p>
            <w:pPr>
              <w:jc w:val="left"/>
              <w:rPr>
                <w:rFonts w:hint="eastAsia" w:ascii="宋体" w:hAnsi="宋体" w:cs="宋体" w:eastAsiaTheme="minorEastAsia"/>
                <w:b/>
                <w:bCs/>
                <w:kern w:val="2"/>
                <w:sz w:val="24"/>
                <w:szCs w:val="24"/>
                <w:lang w:val="en-US" w:eastAsia="zh-CN" w:bidi="ar-SA"/>
              </w:rPr>
            </w:pPr>
            <w:r>
              <w:rPr>
                <w:rFonts w:hint="eastAsia"/>
                <w:b/>
                <w:bCs/>
                <w:lang w:eastAsia="zh-CN"/>
              </w:rPr>
              <w:t>审计事务</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827.54</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485.99</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341.55</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both"/>
              <w:rPr>
                <w:rFonts w:hint="default" w:ascii="宋体" w:hAnsi="宋体" w:cs="宋体" w:eastAsiaTheme="minorEastAsia"/>
                <w:kern w:val="2"/>
                <w:sz w:val="24"/>
                <w:szCs w:val="24"/>
                <w:lang w:val="en-US" w:eastAsia="zh-CN" w:bidi="ar-SA"/>
              </w:rPr>
            </w:pPr>
            <w:r>
              <w:rPr>
                <w:rFonts w:hint="eastAsia"/>
                <w:lang w:val="en-US" w:eastAsia="zh-CN"/>
              </w:rPr>
              <w:t>2010801</w:t>
            </w:r>
          </w:p>
        </w:tc>
        <w:tc>
          <w:tcPr>
            <w:tcW w:w="3798" w:type="dxa"/>
            <w:tcBorders>
              <w:top w:val="nil"/>
              <w:left w:val="nil"/>
              <w:bottom w:val="single" w:color="auto" w:sz="4" w:space="0"/>
              <w:right w:val="single" w:color="auto" w:sz="4" w:space="0"/>
            </w:tcBorders>
            <w:shd w:val="clear" w:color="000000" w:fill="FFFFFF"/>
            <w:noWrap/>
            <w:vAlign w:val="center"/>
          </w:tcPr>
          <w:p>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行政运行</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485.99</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485.99</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both"/>
              <w:rPr>
                <w:rFonts w:hint="default" w:ascii="宋体" w:hAnsi="宋体" w:cs="宋体" w:eastAsiaTheme="minorEastAsia"/>
                <w:kern w:val="2"/>
                <w:sz w:val="24"/>
                <w:szCs w:val="24"/>
                <w:lang w:val="en-US" w:eastAsia="zh-CN" w:bidi="ar-SA"/>
              </w:rPr>
            </w:pPr>
            <w:r>
              <w:rPr>
                <w:rFonts w:hint="eastAsia"/>
                <w:lang w:val="en-US" w:eastAsia="zh-CN"/>
              </w:rPr>
              <w:t>2010802</w:t>
            </w:r>
          </w:p>
        </w:tc>
        <w:tc>
          <w:tcPr>
            <w:tcW w:w="3798" w:type="dxa"/>
            <w:tcBorders>
              <w:top w:val="nil"/>
              <w:left w:val="nil"/>
              <w:bottom w:val="single" w:color="auto" w:sz="4" w:space="0"/>
              <w:right w:val="single" w:color="auto" w:sz="4" w:space="0"/>
            </w:tcBorders>
            <w:shd w:val="clear" w:color="000000" w:fill="FFFFFF"/>
            <w:noWrap/>
            <w:vAlign w:val="center"/>
          </w:tcPr>
          <w:p>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一般行政管理事务</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67.05</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67.05</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both"/>
              <w:rPr>
                <w:rFonts w:hint="default" w:ascii="宋体" w:hAnsi="宋体" w:cs="宋体" w:eastAsiaTheme="minorEastAsia"/>
                <w:kern w:val="2"/>
                <w:sz w:val="24"/>
                <w:szCs w:val="24"/>
                <w:lang w:val="en-US" w:eastAsia="zh-CN" w:bidi="ar-SA"/>
              </w:rPr>
            </w:pPr>
            <w:r>
              <w:rPr>
                <w:rFonts w:hint="eastAsia"/>
                <w:lang w:val="en-US" w:eastAsia="zh-CN"/>
              </w:rPr>
              <w:t>2010804</w:t>
            </w:r>
          </w:p>
        </w:tc>
        <w:tc>
          <w:tcPr>
            <w:tcW w:w="3798" w:type="dxa"/>
            <w:tcBorders>
              <w:top w:val="nil"/>
              <w:left w:val="nil"/>
              <w:bottom w:val="single" w:color="auto" w:sz="4" w:space="0"/>
              <w:right w:val="single" w:color="auto" w:sz="4" w:space="0"/>
            </w:tcBorders>
            <w:shd w:val="clear" w:color="000000" w:fill="FFFFFF"/>
            <w:noWrap/>
            <w:vAlign w:val="center"/>
          </w:tcPr>
          <w:p>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审计业务</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254.50</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254.50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both"/>
              <w:rPr>
                <w:rFonts w:hint="default" w:ascii="宋体" w:hAnsi="宋体" w:cs="宋体" w:eastAsiaTheme="minorEastAsia"/>
                <w:kern w:val="2"/>
                <w:sz w:val="24"/>
                <w:szCs w:val="24"/>
                <w:lang w:val="en-US" w:eastAsia="zh-CN" w:bidi="ar-SA"/>
              </w:rPr>
            </w:pPr>
            <w:r>
              <w:rPr>
                <w:rFonts w:hint="eastAsia"/>
                <w:lang w:val="en-US" w:eastAsia="zh-CN"/>
              </w:rPr>
              <w:t>2010806</w:t>
            </w:r>
          </w:p>
        </w:tc>
        <w:tc>
          <w:tcPr>
            <w:tcW w:w="3798" w:type="dxa"/>
            <w:tcBorders>
              <w:top w:val="nil"/>
              <w:left w:val="nil"/>
              <w:bottom w:val="single" w:color="auto" w:sz="4" w:space="0"/>
              <w:right w:val="single" w:color="auto" w:sz="4" w:space="0"/>
            </w:tcBorders>
            <w:shd w:val="clear" w:color="000000" w:fill="FFFFFF"/>
            <w:noWrap/>
            <w:vAlign w:val="center"/>
          </w:tcPr>
          <w:p>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信息化建设</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20.00</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20.00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204</w:t>
            </w:r>
          </w:p>
        </w:tc>
        <w:tc>
          <w:tcPr>
            <w:tcW w:w="3798" w:type="dxa"/>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公共安全支出</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2.00</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20402</w:t>
            </w:r>
          </w:p>
        </w:tc>
        <w:tc>
          <w:tcPr>
            <w:tcW w:w="3798" w:type="dxa"/>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公安</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2.00</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2040201</w:t>
            </w:r>
          </w:p>
        </w:tc>
        <w:tc>
          <w:tcPr>
            <w:tcW w:w="3798" w:type="dxa"/>
            <w:tcBorders>
              <w:top w:val="nil"/>
              <w:left w:val="nil"/>
              <w:bottom w:val="single" w:color="auto" w:sz="4" w:space="0"/>
              <w:right w:val="single" w:color="auto" w:sz="4" w:space="0"/>
            </w:tcBorders>
            <w:shd w:val="clear" w:color="000000" w:fill="FFFFFF"/>
            <w:noWrap/>
            <w:vAlign w:val="center"/>
          </w:tcPr>
          <w:p>
            <w:pPr>
              <w:ind w:firstLine="210" w:firstLineChars="100"/>
              <w:rPr>
                <w:rFonts w:hint="eastAsia" w:asciiTheme="minorHAnsi" w:hAnsiTheme="minorHAnsi" w:eastAsiaTheme="minorEastAsia" w:cstheme="minorBidi"/>
                <w:kern w:val="2"/>
                <w:sz w:val="21"/>
                <w:szCs w:val="22"/>
                <w:lang w:val="en-US" w:eastAsia="zh-CN" w:bidi="ar-SA"/>
              </w:rPr>
            </w:pPr>
            <w:r>
              <w:rPr>
                <w:rFonts w:hint="eastAsia"/>
                <w:lang w:eastAsia="zh-CN"/>
              </w:rPr>
              <w:t>行政运行</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2.00</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208</w:t>
            </w:r>
          </w:p>
        </w:tc>
        <w:tc>
          <w:tcPr>
            <w:tcW w:w="3798" w:type="dxa"/>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社会保障和就业支出</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53.57</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53.57</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20801</w:t>
            </w:r>
          </w:p>
        </w:tc>
        <w:tc>
          <w:tcPr>
            <w:tcW w:w="3798" w:type="dxa"/>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人力资源和社会保障管理事务</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1.60</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1.60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2080101</w:t>
            </w:r>
          </w:p>
        </w:tc>
        <w:tc>
          <w:tcPr>
            <w:tcW w:w="3798" w:type="dxa"/>
            <w:tcBorders>
              <w:top w:val="nil"/>
              <w:left w:val="nil"/>
              <w:bottom w:val="single" w:color="auto" w:sz="4" w:space="0"/>
              <w:right w:val="single" w:color="auto" w:sz="4" w:space="0"/>
            </w:tcBorders>
            <w:shd w:val="clear" w:color="000000" w:fill="FFFFFF"/>
            <w:noWrap/>
            <w:vAlign w:val="center"/>
          </w:tcPr>
          <w:p>
            <w:pPr>
              <w:ind w:firstLine="210" w:firstLineChars="100"/>
              <w:rPr>
                <w:rFonts w:hint="eastAsia" w:asciiTheme="minorHAnsi" w:hAnsiTheme="minorHAnsi" w:eastAsiaTheme="minorEastAsia" w:cstheme="minorBidi"/>
                <w:kern w:val="2"/>
                <w:sz w:val="21"/>
                <w:szCs w:val="22"/>
                <w:lang w:val="en-US" w:eastAsia="zh-CN" w:bidi="ar-SA"/>
              </w:rPr>
            </w:pPr>
            <w:r>
              <w:rPr>
                <w:rFonts w:hint="eastAsia"/>
                <w:lang w:eastAsia="zh-CN"/>
              </w:rPr>
              <w:t>行政运行</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1.60</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1.60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20805</w:t>
            </w:r>
          </w:p>
        </w:tc>
        <w:tc>
          <w:tcPr>
            <w:tcW w:w="3798" w:type="dxa"/>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行政事业单位养老支出</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31.97</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31.97</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2080505</w:t>
            </w:r>
          </w:p>
        </w:tc>
        <w:tc>
          <w:tcPr>
            <w:tcW w:w="3798" w:type="dxa"/>
            <w:tcBorders>
              <w:top w:val="nil"/>
              <w:left w:val="nil"/>
              <w:bottom w:val="single" w:color="auto" w:sz="4" w:space="0"/>
              <w:right w:val="single" w:color="auto" w:sz="4" w:space="0"/>
            </w:tcBorders>
            <w:shd w:val="clear" w:color="000000" w:fill="FFFFFF"/>
            <w:noWrap/>
            <w:vAlign w:val="center"/>
          </w:tcPr>
          <w:p>
            <w:pPr>
              <w:ind w:firstLine="210" w:firstLineChars="100"/>
              <w:rPr>
                <w:rFonts w:hint="eastAsia" w:asciiTheme="minorHAnsi" w:hAnsiTheme="minorHAnsi" w:eastAsiaTheme="minorEastAsia" w:cstheme="minorBidi"/>
                <w:kern w:val="2"/>
                <w:sz w:val="21"/>
                <w:szCs w:val="22"/>
                <w:lang w:val="en-US" w:eastAsia="zh-CN" w:bidi="ar-SA"/>
              </w:rPr>
            </w:pPr>
            <w:r>
              <w:rPr>
                <w:rFonts w:hint="eastAsia"/>
                <w:lang w:eastAsia="zh-CN"/>
              </w:rPr>
              <w:t>机关事业单位基本养老保险缴费支出</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31.97</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31.97</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20825</w:t>
            </w:r>
          </w:p>
        </w:tc>
        <w:tc>
          <w:tcPr>
            <w:tcW w:w="3798" w:type="dxa"/>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其他生活救助</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19.00</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19.00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2082501</w:t>
            </w:r>
          </w:p>
        </w:tc>
        <w:tc>
          <w:tcPr>
            <w:tcW w:w="3798" w:type="dxa"/>
            <w:tcBorders>
              <w:top w:val="nil"/>
              <w:left w:val="nil"/>
              <w:bottom w:val="single" w:color="auto" w:sz="4" w:space="0"/>
              <w:right w:val="single" w:color="auto" w:sz="4" w:space="0"/>
            </w:tcBorders>
            <w:shd w:val="clear" w:color="000000" w:fill="FFFFFF"/>
            <w:noWrap/>
            <w:vAlign w:val="center"/>
          </w:tcPr>
          <w:p>
            <w:pPr>
              <w:ind w:firstLine="210" w:firstLineChars="100"/>
              <w:rPr>
                <w:rFonts w:hint="eastAsia" w:asciiTheme="minorHAnsi" w:hAnsiTheme="minorHAnsi" w:eastAsiaTheme="minorEastAsia" w:cstheme="minorBidi"/>
                <w:kern w:val="2"/>
                <w:sz w:val="21"/>
                <w:szCs w:val="22"/>
                <w:lang w:val="en-US" w:eastAsia="zh-CN" w:bidi="ar-SA"/>
              </w:rPr>
            </w:pPr>
            <w:r>
              <w:rPr>
                <w:rFonts w:hint="eastAsia"/>
                <w:lang w:eastAsia="zh-CN"/>
              </w:rPr>
              <w:t>其他城市生活救助</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19.00</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19.00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20899</w:t>
            </w:r>
          </w:p>
        </w:tc>
        <w:tc>
          <w:tcPr>
            <w:tcW w:w="3798" w:type="dxa"/>
            <w:tcBorders>
              <w:top w:val="nil"/>
              <w:left w:val="nil"/>
              <w:bottom w:val="single" w:color="auto" w:sz="4" w:space="0"/>
              <w:right w:val="single" w:color="auto" w:sz="4" w:space="0"/>
            </w:tcBorders>
            <w:shd w:val="clear" w:color="000000" w:fill="FFFFFF"/>
            <w:noWrap/>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其他社会保障和就业支出</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1.00</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2089901</w:t>
            </w:r>
          </w:p>
        </w:tc>
        <w:tc>
          <w:tcPr>
            <w:tcW w:w="3798" w:type="dxa"/>
            <w:tcBorders>
              <w:top w:val="nil"/>
              <w:left w:val="nil"/>
              <w:bottom w:val="single" w:color="auto" w:sz="4" w:space="0"/>
              <w:right w:val="single" w:color="auto" w:sz="4" w:space="0"/>
            </w:tcBorders>
            <w:shd w:val="clear" w:color="000000" w:fill="FFFFFF"/>
            <w:noWrap/>
            <w:vAlign w:val="center"/>
          </w:tcPr>
          <w:p>
            <w:pPr>
              <w:ind w:firstLine="210" w:firstLineChars="100"/>
              <w:rPr>
                <w:rFonts w:hint="default" w:asciiTheme="minorHAnsi" w:hAnsiTheme="minorHAnsi" w:eastAsiaTheme="minorEastAsia" w:cstheme="minorBidi"/>
                <w:kern w:val="2"/>
                <w:sz w:val="21"/>
                <w:szCs w:val="22"/>
                <w:lang w:val="en-US" w:eastAsia="zh-CN" w:bidi="ar-SA"/>
              </w:rPr>
            </w:pPr>
            <w:r>
              <w:rPr>
                <w:rFonts w:hint="eastAsia"/>
                <w:lang w:eastAsia="zh-CN"/>
              </w:rPr>
              <w:t>其他社会保障和就业支出</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1.00</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val="en-US" w:eastAsia="zh-CN"/>
              </w:rPr>
              <w:t>210</w:t>
            </w:r>
          </w:p>
        </w:tc>
        <w:tc>
          <w:tcPr>
            <w:tcW w:w="3798" w:type="dxa"/>
            <w:tcBorders>
              <w:top w:val="nil"/>
              <w:left w:val="nil"/>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eastAsia="zh-CN"/>
              </w:rPr>
              <w:t>卫生健康支出</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15.98</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15.98</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val="en-US" w:eastAsia="zh-CN"/>
              </w:rPr>
              <w:t>21011</w:t>
            </w:r>
          </w:p>
        </w:tc>
        <w:tc>
          <w:tcPr>
            <w:tcW w:w="3798" w:type="dxa"/>
            <w:tcBorders>
              <w:top w:val="nil"/>
              <w:left w:val="nil"/>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eastAsia="zh-CN"/>
              </w:rPr>
              <w:t>行政事业单位医疗</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15.98</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15.98</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2101101</w:t>
            </w:r>
          </w:p>
        </w:tc>
        <w:tc>
          <w:tcPr>
            <w:tcW w:w="3798" w:type="dxa"/>
            <w:tcBorders>
              <w:top w:val="nil"/>
              <w:left w:val="nil"/>
              <w:bottom w:val="single" w:color="auto" w:sz="4" w:space="0"/>
              <w:right w:val="single" w:color="auto" w:sz="4" w:space="0"/>
            </w:tcBorders>
            <w:shd w:val="clear" w:color="000000" w:fill="FFFFFF"/>
            <w:noWrap/>
            <w:vAlign w:val="center"/>
          </w:tcPr>
          <w:p>
            <w:pPr>
              <w:ind w:firstLine="210" w:firstLineChars="100"/>
              <w:rPr>
                <w:rFonts w:hint="default" w:asciiTheme="minorHAnsi" w:hAnsiTheme="minorHAnsi" w:eastAsiaTheme="minorEastAsia" w:cstheme="minorBidi"/>
                <w:kern w:val="2"/>
                <w:sz w:val="21"/>
                <w:szCs w:val="22"/>
                <w:lang w:val="en-US" w:eastAsia="zh-CN" w:bidi="ar-SA"/>
              </w:rPr>
            </w:pPr>
            <w:r>
              <w:rPr>
                <w:rFonts w:hint="eastAsia"/>
                <w:lang w:eastAsia="zh-CN"/>
              </w:rPr>
              <w:t>行政单位医疗</w:t>
            </w:r>
          </w:p>
        </w:tc>
        <w:tc>
          <w:tcPr>
            <w:tcW w:w="16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15.98</w:t>
            </w:r>
          </w:p>
        </w:tc>
        <w:tc>
          <w:tcPr>
            <w:tcW w:w="181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15.98</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6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47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val="en-US" w:eastAsia="zh-CN"/>
              </w:rPr>
              <w:t>221</w:t>
            </w:r>
          </w:p>
        </w:tc>
        <w:tc>
          <w:tcPr>
            <w:tcW w:w="379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eastAsia="zh-CN"/>
              </w:rPr>
              <w:t>住房保障支出</w:t>
            </w:r>
          </w:p>
        </w:tc>
        <w:tc>
          <w:tcPr>
            <w:tcW w:w="16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20.93</w:t>
            </w:r>
          </w:p>
        </w:tc>
        <w:tc>
          <w:tcPr>
            <w:tcW w:w="18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20.93</w:t>
            </w:r>
          </w:p>
        </w:tc>
        <w:tc>
          <w:tcPr>
            <w:tcW w:w="16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29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val="en-US" w:eastAsia="zh-CN"/>
              </w:rPr>
              <w:t>22102</w:t>
            </w:r>
          </w:p>
        </w:tc>
        <w:tc>
          <w:tcPr>
            <w:tcW w:w="379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eastAsia="zh-CN"/>
              </w:rPr>
              <w:t>住房改革支出</w:t>
            </w:r>
          </w:p>
        </w:tc>
        <w:tc>
          <w:tcPr>
            <w:tcW w:w="16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20.93</w:t>
            </w:r>
          </w:p>
        </w:tc>
        <w:tc>
          <w:tcPr>
            <w:tcW w:w="18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20.93</w:t>
            </w:r>
          </w:p>
        </w:tc>
        <w:tc>
          <w:tcPr>
            <w:tcW w:w="16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85"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2210201</w:t>
            </w:r>
          </w:p>
        </w:tc>
        <w:tc>
          <w:tcPr>
            <w:tcW w:w="379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ind w:firstLine="210" w:firstLineChars="100"/>
              <w:rPr>
                <w:rFonts w:hint="default" w:asciiTheme="minorHAnsi" w:hAnsiTheme="minorHAnsi" w:eastAsiaTheme="minorEastAsia" w:cstheme="minorBidi"/>
                <w:kern w:val="2"/>
                <w:sz w:val="21"/>
                <w:szCs w:val="22"/>
                <w:lang w:val="en-US" w:eastAsia="zh-CN" w:bidi="ar-SA"/>
              </w:rPr>
            </w:pPr>
            <w:r>
              <w:rPr>
                <w:rFonts w:hint="eastAsia"/>
                <w:lang w:eastAsia="zh-CN"/>
              </w:rPr>
              <w:t>住房公积金</w:t>
            </w:r>
          </w:p>
        </w:tc>
        <w:tc>
          <w:tcPr>
            <w:tcW w:w="16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20.93</w:t>
            </w:r>
          </w:p>
        </w:tc>
        <w:tc>
          <w:tcPr>
            <w:tcW w:w="18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20.93</w:t>
            </w:r>
          </w:p>
        </w:tc>
        <w:tc>
          <w:tcPr>
            <w:tcW w:w="16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47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rPr>
            </w:pPr>
            <w:r>
              <w:rPr>
                <w:rFonts w:hint="eastAsia" w:ascii="宋体" w:hAnsi="宋体" w:eastAsia="宋体" w:cs="宋体"/>
                <w:kern w:val="0"/>
                <w:sz w:val="22"/>
                <w:szCs w:val="22"/>
                <w:lang w:val="en-US" w:eastAsia="zh-CN"/>
              </w:rPr>
              <w:t>0.00</w:t>
            </w:r>
          </w:p>
        </w:tc>
      </w:tr>
      <w:tr>
        <w:tblPrEx>
          <w:tblCellMar>
            <w:top w:w="0" w:type="dxa"/>
            <w:left w:w="108" w:type="dxa"/>
            <w:bottom w:w="0" w:type="dxa"/>
            <w:right w:w="108" w:type="dxa"/>
          </w:tblCellMar>
        </w:tblPrEx>
        <w:trPr>
          <w:trHeight w:val="630" w:hRule="atLeast"/>
        </w:trPr>
        <w:tc>
          <w:tcPr>
            <w:tcW w:w="15076"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tbl>
      <w:tblPr>
        <w:tblStyle w:val="6"/>
        <w:tblW w:w="15521" w:type="dxa"/>
        <w:tblInd w:w="93" w:type="dxa"/>
        <w:tblLayout w:type="fixed"/>
        <w:tblCellMar>
          <w:top w:w="0" w:type="dxa"/>
          <w:left w:w="108" w:type="dxa"/>
          <w:bottom w:w="0" w:type="dxa"/>
          <w:right w:w="108" w:type="dxa"/>
        </w:tblCellMar>
      </w:tblPr>
      <w:tblGrid>
        <w:gridCol w:w="3595"/>
        <w:gridCol w:w="436"/>
        <w:gridCol w:w="1078"/>
        <w:gridCol w:w="496"/>
        <w:gridCol w:w="3171"/>
        <w:gridCol w:w="376"/>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湘乡市审计局</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756.77</w:t>
            </w:r>
            <w:r>
              <w:rPr>
                <w:rFonts w:hint="eastAsia" w:ascii="宋体" w:hAnsi="宋体" w:eastAsia="宋体" w:cs="宋体"/>
                <w:kern w:val="0"/>
                <w:sz w:val="22"/>
              </w:rPr>
              <w:t>　</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827.54</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827.54</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2"/>
                <w:szCs w:val="22"/>
                <w:lang w:eastAsia="zh-CN"/>
              </w:rPr>
              <w:t>七、文化旅游体育与传媒体支出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lang w:eastAsia="zh-CN"/>
              </w:rPr>
              <w:t>八、社会保障和就业支出</w:t>
            </w:r>
            <w:r>
              <w:rPr>
                <w:rFonts w:hint="eastAsia" w:ascii="宋体" w:hAnsi="宋体" w:eastAsia="宋体" w:cs="宋体"/>
                <w:kern w:val="0"/>
                <w:sz w:val="22"/>
              </w:rPr>
              <w:t>　</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53.57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53.57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九、卫生健康支出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15.98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15.98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十、节能环保支出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十一、城乡社区支出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十二、农林水支出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十三、交通运输支出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eastAsia="zh-CN"/>
              </w:rPr>
              <w:t>十四、资源勘探工业信息等支出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十五、商业服务业等支出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十六、金融支出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17</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十七、援助其他地区支出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18</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eastAsia="zh-CN"/>
              </w:rPr>
              <w:t>十八、自然资源海洋气象等支出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w:t>
            </w:r>
          </w:p>
        </w:tc>
        <w:tc>
          <w:tcPr>
            <w:tcW w:w="107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十九、住房保障支出</w:t>
            </w:r>
          </w:p>
        </w:tc>
        <w:tc>
          <w:tcPr>
            <w:tcW w:w="81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51</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20.93</w:t>
            </w: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20.93</w:t>
            </w:r>
          </w:p>
        </w:tc>
        <w:tc>
          <w:tcPr>
            <w:tcW w:w="139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w:t>
            </w:r>
          </w:p>
        </w:tc>
        <w:tc>
          <w:tcPr>
            <w:tcW w:w="107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二十、粮油物资储备支出</w:t>
            </w:r>
          </w:p>
        </w:tc>
        <w:tc>
          <w:tcPr>
            <w:tcW w:w="81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52</w:t>
            </w:r>
          </w:p>
        </w:tc>
        <w:tc>
          <w:tcPr>
            <w:tcW w:w="157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eastAsia="zh-CN"/>
              </w:rPr>
              <w:t>二十一、国有资本经营预算支出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二十二、灾害防治及应急管理支出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23</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二十三、其他支出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二十四、债务还本支出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25</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二十五、债务付息支出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二十六、抗疫特别国债安排的支出</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756.77</w:t>
            </w:r>
            <w:r>
              <w:rPr>
                <w:rFonts w:hint="eastAsia" w:ascii="宋体" w:hAnsi="宋体" w:eastAsia="宋体" w:cs="宋体"/>
                <w:kern w:val="0"/>
                <w:sz w:val="22"/>
              </w:rPr>
              <w:t>　</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920.02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920.02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219.92</w:t>
            </w:r>
            <w:r>
              <w:rPr>
                <w:rFonts w:hint="eastAsia" w:ascii="宋体" w:hAnsi="宋体" w:eastAsia="宋体" w:cs="宋体"/>
                <w:kern w:val="0"/>
                <w:sz w:val="22"/>
              </w:rPr>
              <w:t>　</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56.67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56.67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219.92</w:t>
            </w:r>
            <w:r>
              <w:rPr>
                <w:rFonts w:hint="eastAsia" w:ascii="宋体" w:hAnsi="宋体" w:eastAsia="宋体" w:cs="宋体"/>
                <w:kern w:val="0"/>
                <w:sz w:val="22"/>
              </w:rPr>
              <w:t>　</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366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8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b/>
                <w:bCs/>
                <w:kern w:val="0"/>
                <w:sz w:val="22"/>
                <w:lang w:val="en-US" w:eastAsia="zh-CN"/>
              </w:rPr>
              <w:t>976.69</w:t>
            </w:r>
            <w:r>
              <w:rPr>
                <w:rFonts w:hint="eastAsia" w:ascii="宋体" w:hAnsi="宋体" w:eastAsia="宋体" w:cs="宋体"/>
                <w:kern w:val="0"/>
                <w:sz w:val="22"/>
              </w:rPr>
              <w:t>　</w:t>
            </w:r>
          </w:p>
        </w:tc>
        <w:tc>
          <w:tcPr>
            <w:tcW w:w="36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64</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lang w:val="en-US" w:eastAsia="zh-CN"/>
              </w:rPr>
              <w:t>976.69</w:t>
            </w:r>
            <w:r>
              <w:rPr>
                <w:rFonts w:hint="eastAsia" w:ascii="宋体" w:hAnsi="宋体" w:eastAsia="宋体" w:cs="宋体"/>
                <w:b/>
                <w:bCs/>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lang w:val="en-US" w:eastAsia="zh-CN"/>
              </w:rPr>
              <w:t>976.69</w:t>
            </w:r>
            <w:r>
              <w:rPr>
                <w:rFonts w:hint="eastAsia" w:ascii="宋体" w:hAnsi="宋体" w:eastAsia="宋体" w:cs="宋体"/>
                <w:b/>
                <w:bCs/>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湘乡市审计局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756"/>
        <w:gridCol w:w="2771"/>
        <w:gridCol w:w="3492"/>
        <w:gridCol w:w="3000"/>
      </w:tblGrid>
      <w:tr>
        <w:tblPrEx>
          <w:tblCellMar>
            <w:top w:w="0" w:type="dxa"/>
            <w:left w:w="108" w:type="dxa"/>
            <w:bottom w:w="0" w:type="dxa"/>
            <w:right w:w="108" w:type="dxa"/>
          </w:tblCellMar>
        </w:tblPrEx>
        <w:trPr>
          <w:trHeight w:val="405" w:hRule="atLeast"/>
          <w:jc w:val="center"/>
        </w:trPr>
        <w:tc>
          <w:tcPr>
            <w:tcW w:w="4956"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263"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75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77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756"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77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756"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77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06" w:hRule="atLeast"/>
          <w:jc w:val="center"/>
        </w:trPr>
        <w:tc>
          <w:tcPr>
            <w:tcW w:w="49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294" w:hRule="atLeast"/>
          <w:jc w:val="center"/>
        </w:trPr>
        <w:tc>
          <w:tcPr>
            <w:tcW w:w="4956"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920.02</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578.47</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341.55</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jc w:val="left"/>
              <w:rPr>
                <w:rFonts w:hint="eastAsia" w:ascii="宋体" w:hAnsi="宋体" w:cs="宋体" w:eastAsiaTheme="minorEastAsia"/>
                <w:b/>
                <w:bCs/>
                <w:kern w:val="2"/>
                <w:sz w:val="24"/>
                <w:szCs w:val="24"/>
                <w:lang w:val="en-US" w:eastAsia="zh-CN" w:bidi="ar-SA"/>
              </w:rPr>
            </w:pPr>
            <w:r>
              <w:rPr>
                <w:rFonts w:hint="eastAsia"/>
                <w:b/>
                <w:bCs/>
                <w:lang w:val="en-US" w:eastAsia="zh-CN"/>
              </w:rPr>
              <w:t>201</w:t>
            </w:r>
          </w:p>
        </w:tc>
        <w:tc>
          <w:tcPr>
            <w:tcW w:w="3756" w:type="dxa"/>
            <w:tcBorders>
              <w:top w:val="nil"/>
              <w:left w:val="nil"/>
              <w:bottom w:val="single" w:color="auto" w:sz="4" w:space="0"/>
              <w:right w:val="single" w:color="auto" w:sz="4" w:space="0"/>
            </w:tcBorders>
            <w:shd w:val="clear" w:color="auto" w:fill="auto"/>
            <w:vAlign w:val="top"/>
          </w:tcPr>
          <w:p>
            <w:pPr>
              <w:jc w:val="left"/>
              <w:rPr>
                <w:rFonts w:hint="eastAsia" w:ascii="宋体" w:hAnsi="宋体" w:cs="宋体" w:eastAsiaTheme="minorEastAsia"/>
                <w:b/>
                <w:bCs/>
                <w:kern w:val="2"/>
                <w:sz w:val="24"/>
                <w:szCs w:val="24"/>
                <w:lang w:val="en-US" w:eastAsia="zh-CN" w:bidi="ar-SA"/>
              </w:rPr>
            </w:pPr>
            <w:r>
              <w:rPr>
                <w:rFonts w:hint="eastAsia"/>
                <w:b/>
                <w:bCs/>
                <w:lang w:eastAsia="zh-CN"/>
              </w:rPr>
              <w:t>一般公共服务支出</w:t>
            </w: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827.54</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485.99</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341.55</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jc w:val="left"/>
              <w:rPr>
                <w:rFonts w:hint="default" w:ascii="宋体" w:hAnsi="宋体" w:cs="宋体" w:eastAsiaTheme="minorEastAsia"/>
                <w:b/>
                <w:bCs/>
                <w:kern w:val="2"/>
                <w:sz w:val="24"/>
                <w:szCs w:val="24"/>
                <w:lang w:val="en-US" w:eastAsia="zh-CN" w:bidi="ar-SA"/>
              </w:rPr>
            </w:pPr>
            <w:r>
              <w:rPr>
                <w:rFonts w:hint="eastAsia"/>
                <w:b/>
                <w:bCs/>
                <w:lang w:val="en-US" w:eastAsia="zh-CN"/>
              </w:rPr>
              <w:t>20108</w:t>
            </w:r>
          </w:p>
        </w:tc>
        <w:tc>
          <w:tcPr>
            <w:tcW w:w="3756" w:type="dxa"/>
            <w:tcBorders>
              <w:top w:val="nil"/>
              <w:left w:val="nil"/>
              <w:bottom w:val="single" w:color="auto" w:sz="4" w:space="0"/>
              <w:right w:val="single" w:color="auto" w:sz="4" w:space="0"/>
            </w:tcBorders>
            <w:shd w:val="clear" w:color="auto" w:fill="auto"/>
            <w:vAlign w:val="top"/>
          </w:tcPr>
          <w:p>
            <w:pPr>
              <w:jc w:val="left"/>
              <w:rPr>
                <w:rFonts w:hint="eastAsia" w:ascii="宋体" w:hAnsi="宋体" w:cs="宋体" w:eastAsiaTheme="minorEastAsia"/>
                <w:b/>
                <w:bCs/>
                <w:kern w:val="2"/>
                <w:sz w:val="24"/>
                <w:szCs w:val="24"/>
                <w:lang w:val="en-US" w:eastAsia="zh-CN" w:bidi="ar-SA"/>
              </w:rPr>
            </w:pPr>
            <w:r>
              <w:rPr>
                <w:rFonts w:hint="eastAsia"/>
                <w:b/>
                <w:bCs/>
                <w:lang w:eastAsia="zh-CN"/>
              </w:rPr>
              <w:t>审计事务</w:t>
            </w: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827.54</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485.99</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341.55</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both"/>
              <w:rPr>
                <w:rFonts w:hint="default" w:ascii="宋体" w:hAnsi="宋体" w:cs="宋体" w:eastAsiaTheme="minorEastAsia"/>
                <w:kern w:val="2"/>
                <w:sz w:val="24"/>
                <w:szCs w:val="24"/>
                <w:lang w:val="en-US" w:eastAsia="zh-CN" w:bidi="ar-SA"/>
              </w:rPr>
            </w:pPr>
            <w:r>
              <w:rPr>
                <w:rFonts w:hint="eastAsia"/>
                <w:lang w:val="en-US" w:eastAsia="zh-CN"/>
              </w:rPr>
              <w:t>2010801</w:t>
            </w:r>
          </w:p>
        </w:tc>
        <w:tc>
          <w:tcPr>
            <w:tcW w:w="3756" w:type="dxa"/>
            <w:tcBorders>
              <w:top w:val="nil"/>
              <w:left w:val="nil"/>
              <w:bottom w:val="single" w:color="auto" w:sz="4" w:space="0"/>
              <w:right w:val="single" w:color="auto" w:sz="4" w:space="0"/>
            </w:tcBorders>
            <w:shd w:val="clear" w:color="auto" w:fill="auto"/>
            <w:vAlign w:val="center"/>
          </w:tcPr>
          <w:p>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行政运行</w:t>
            </w: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485.99</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485.99</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both"/>
              <w:rPr>
                <w:rFonts w:hint="default" w:ascii="宋体" w:hAnsi="宋体" w:cs="宋体" w:eastAsiaTheme="minorEastAsia"/>
                <w:kern w:val="2"/>
                <w:sz w:val="24"/>
                <w:szCs w:val="24"/>
                <w:lang w:val="en-US" w:eastAsia="zh-CN" w:bidi="ar-SA"/>
              </w:rPr>
            </w:pPr>
            <w:r>
              <w:rPr>
                <w:rFonts w:hint="eastAsia"/>
                <w:lang w:val="en-US" w:eastAsia="zh-CN"/>
              </w:rPr>
              <w:t>2010802</w:t>
            </w:r>
          </w:p>
        </w:tc>
        <w:tc>
          <w:tcPr>
            <w:tcW w:w="3756" w:type="dxa"/>
            <w:tcBorders>
              <w:top w:val="nil"/>
              <w:left w:val="nil"/>
              <w:bottom w:val="single" w:color="auto" w:sz="4" w:space="0"/>
              <w:right w:val="single" w:color="auto" w:sz="4" w:space="0"/>
            </w:tcBorders>
            <w:shd w:val="clear" w:color="auto" w:fill="auto"/>
            <w:vAlign w:val="center"/>
          </w:tcPr>
          <w:p>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一般行政管理事务</w:t>
            </w: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67.05</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 xml:space="preserve">  0.00 </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67.05</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both"/>
              <w:rPr>
                <w:rFonts w:hint="default" w:ascii="宋体" w:hAnsi="宋体" w:cs="宋体" w:eastAsiaTheme="minorEastAsia"/>
                <w:kern w:val="2"/>
                <w:sz w:val="24"/>
                <w:szCs w:val="24"/>
                <w:lang w:val="en-US" w:eastAsia="zh-CN" w:bidi="ar-SA"/>
              </w:rPr>
            </w:pPr>
            <w:r>
              <w:rPr>
                <w:rFonts w:hint="eastAsia"/>
                <w:lang w:val="en-US" w:eastAsia="zh-CN"/>
              </w:rPr>
              <w:t>2010804</w:t>
            </w:r>
          </w:p>
        </w:tc>
        <w:tc>
          <w:tcPr>
            <w:tcW w:w="3756" w:type="dxa"/>
            <w:tcBorders>
              <w:top w:val="nil"/>
              <w:left w:val="nil"/>
              <w:bottom w:val="single" w:color="auto" w:sz="4" w:space="0"/>
              <w:right w:val="single" w:color="auto" w:sz="4" w:space="0"/>
            </w:tcBorders>
            <w:shd w:val="clear" w:color="auto" w:fill="auto"/>
            <w:vAlign w:val="center"/>
          </w:tcPr>
          <w:p>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审计业务</w:t>
            </w: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254.50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254.50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jc w:val="both"/>
              <w:rPr>
                <w:rFonts w:hint="default" w:ascii="宋体" w:hAnsi="宋体" w:cs="宋体" w:eastAsiaTheme="minorEastAsia"/>
                <w:kern w:val="2"/>
                <w:sz w:val="24"/>
                <w:szCs w:val="24"/>
                <w:lang w:val="en-US" w:eastAsia="zh-CN" w:bidi="ar-SA"/>
              </w:rPr>
            </w:pPr>
            <w:r>
              <w:rPr>
                <w:rFonts w:hint="eastAsia"/>
                <w:lang w:val="en-US" w:eastAsia="zh-CN"/>
              </w:rPr>
              <w:t>2010806</w:t>
            </w:r>
          </w:p>
        </w:tc>
        <w:tc>
          <w:tcPr>
            <w:tcW w:w="3756" w:type="dxa"/>
            <w:tcBorders>
              <w:top w:val="nil"/>
              <w:left w:val="nil"/>
              <w:bottom w:val="single" w:color="auto" w:sz="8" w:space="0"/>
              <w:right w:val="single" w:color="auto" w:sz="4" w:space="0"/>
            </w:tcBorders>
            <w:shd w:val="clear" w:color="auto" w:fill="auto"/>
            <w:vAlign w:val="center"/>
          </w:tcPr>
          <w:p>
            <w:pPr>
              <w:rPr>
                <w:rFonts w:hint="eastAsia" w:ascii="宋体" w:hAnsi="宋体" w:cs="宋体" w:eastAsiaTheme="minorEastAsia"/>
                <w:kern w:val="2"/>
                <w:sz w:val="24"/>
                <w:szCs w:val="24"/>
                <w:lang w:val="en-US" w:eastAsia="zh-CN" w:bidi="ar-SA"/>
              </w:rPr>
            </w:pPr>
            <w:r>
              <w:rPr>
                <w:rFonts w:hint="eastAsia"/>
              </w:rPr>
              <w:t>　</w:t>
            </w:r>
            <w:r>
              <w:rPr>
                <w:rFonts w:hint="eastAsia"/>
                <w:lang w:eastAsia="zh-CN"/>
              </w:rPr>
              <w:t>信息化建设</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20.00</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0.00</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204</w:t>
            </w:r>
          </w:p>
        </w:tc>
        <w:tc>
          <w:tcPr>
            <w:tcW w:w="3756" w:type="dxa"/>
            <w:tcBorders>
              <w:top w:val="nil"/>
              <w:left w:val="nil"/>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公共安全支出</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2.00</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2.00</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20402</w:t>
            </w:r>
          </w:p>
        </w:tc>
        <w:tc>
          <w:tcPr>
            <w:tcW w:w="3756" w:type="dxa"/>
            <w:tcBorders>
              <w:top w:val="nil"/>
              <w:left w:val="nil"/>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公安</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2.00</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2.00</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2040201</w:t>
            </w:r>
          </w:p>
        </w:tc>
        <w:tc>
          <w:tcPr>
            <w:tcW w:w="3756" w:type="dxa"/>
            <w:tcBorders>
              <w:top w:val="nil"/>
              <w:left w:val="nil"/>
              <w:bottom w:val="single" w:color="auto" w:sz="8" w:space="0"/>
              <w:right w:val="single" w:color="auto" w:sz="4" w:space="0"/>
            </w:tcBorders>
            <w:shd w:val="clear" w:color="auto" w:fill="auto"/>
            <w:vAlign w:val="center"/>
          </w:tcPr>
          <w:p>
            <w:pPr>
              <w:ind w:firstLine="210" w:firstLineChars="100"/>
              <w:rPr>
                <w:rFonts w:hint="eastAsia" w:asciiTheme="minorHAnsi" w:hAnsiTheme="minorHAnsi" w:eastAsiaTheme="minorEastAsia" w:cstheme="minorBidi"/>
                <w:kern w:val="2"/>
                <w:sz w:val="21"/>
                <w:szCs w:val="22"/>
                <w:lang w:val="en-US" w:eastAsia="zh-CN" w:bidi="ar-SA"/>
              </w:rPr>
            </w:pPr>
            <w:r>
              <w:rPr>
                <w:rFonts w:hint="eastAsia"/>
                <w:lang w:eastAsia="zh-CN"/>
              </w:rPr>
              <w:t>行政运行</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2.00</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2.00</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208</w:t>
            </w:r>
          </w:p>
        </w:tc>
        <w:tc>
          <w:tcPr>
            <w:tcW w:w="3756" w:type="dxa"/>
            <w:tcBorders>
              <w:top w:val="nil"/>
              <w:left w:val="nil"/>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社会保障和就业支出</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53.57</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53.57</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20801</w:t>
            </w:r>
          </w:p>
        </w:tc>
        <w:tc>
          <w:tcPr>
            <w:tcW w:w="3756" w:type="dxa"/>
            <w:tcBorders>
              <w:top w:val="nil"/>
              <w:left w:val="nil"/>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人力资源和社会保障管理事务</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1.60</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1.60</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2080101</w:t>
            </w:r>
          </w:p>
        </w:tc>
        <w:tc>
          <w:tcPr>
            <w:tcW w:w="3756" w:type="dxa"/>
            <w:tcBorders>
              <w:top w:val="nil"/>
              <w:left w:val="nil"/>
              <w:bottom w:val="single" w:color="auto" w:sz="8" w:space="0"/>
              <w:right w:val="single" w:color="auto" w:sz="4" w:space="0"/>
            </w:tcBorders>
            <w:shd w:val="clear" w:color="auto" w:fill="auto"/>
            <w:vAlign w:val="center"/>
          </w:tcPr>
          <w:p>
            <w:pPr>
              <w:ind w:firstLine="210" w:firstLineChars="100"/>
              <w:rPr>
                <w:rFonts w:hint="eastAsia" w:asciiTheme="minorHAnsi" w:hAnsiTheme="minorHAnsi" w:eastAsiaTheme="minorEastAsia" w:cstheme="minorBidi"/>
                <w:kern w:val="2"/>
                <w:sz w:val="21"/>
                <w:szCs w:val="22"/>
                <w:lang w:val="en-US" w:eastAsia="zh-CN" w:bidi="ar-SA"/>
              </w:rPr>
            </w:pPr>
            <w:r>
              <w:rPr>
                <w:rFonts w:hint="eastAsia"/>
                <w:lang w:eastAsia="zh-CN"/>
              </w:rPr>
              <w:t>行政运行</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1.60</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1.60</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20805</w:t>
            </w:r>
          </w:p>
        </w:tc>
        <w:tc>
          <w:tcPr>
            <w:tcW w:w="3756" w:type="dxa"/>
            <w:tcBorders>
              <w:top w:val="nil"/>
              <w:left w:val="nil"/>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行政事业单位养老支出</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31.97</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31.97</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2080505</w:t>
            </w:r>
          </w:p>
        </w:tc>
        <w:tc>
          <w:tcPr>
            <w:tcW w:w="3756" w:type="dxa"/>
            <w:tcBorders>
              <w:top w:val="nil"/>
              <w:left w:val="nil"/>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eastAsia="zh-CN"/>
              </w:rPr>
              <w:t>机关事业单位基本养老保险缴费支出</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31.97</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31.97</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val="en-US" w:eastAsia="zh-CN"/>
              </w:rPr>
              <w:t>20825</w:t>
            </w:r>
          </w:p>
        </w:tc>
        <w:tc>
          <w:tcPr>
            <w:tcW w:w="3756" w:type="dxa"/>
            <w:tcBorders>
              <w:top w:val="nil"/>
              <w:left w:val="nil"/>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b/>
                <w:bCs/>
                <w:kern w:val="2"/>
                <w:sz w:val="21"/>
                <w:szCs w:val="22"/>
                <w:lang w:val="en-US" w:eastAsia="zh-CN" w:bidi="ar-SA"/>
              </w:rPr>
            </w:pPr>
            <w:r>
              <w:rPr>
                <w:rFonts w:hint="eastAsia"/>
                <w:b/>
                <w:bCs/>
                <w:lang w:eastAsia="zh-CN"/>
              </w:rPr>
              <w:t>其他生活救助</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19.00</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19.00</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eastAsia" w:asciiTheme="minorHAnsi" w:hAnsiTheme="minorHAnsi" w:eastAsiaTheme="minorEastAsia" w:cstheme="minorBidi"/>
                <w:kern w:val="2"/>
                <w:sz w:val="21"/>
                <w:szCs w:val="22"/>
                <w:lang w:val="en-US" w:eastAsia="zh-CN" w:bidi="ar-SA"/>
              </w:rPr>
            </w:pPr>
            <w:r>
              <w:rPr>
                <w:rFonts w:hint="eastAsia"/>
                <w:lang w:val="en-US" w:eastAsia="zh-CN"/>
              </w:rPr>
              <w:t>2082501</w:t>
            </w:r>
          </w:p>
        </w:tc>
        <w:tc>
          <w:tcPr>
            <w:tcW w:w="3756" w:type="dxa"/>
            <w:tcBorders>
              <w:top w:val="nil"/>
              <w:left w:val="nil"/>
              <w:bottom w:val="single" w:color="auto" w:sz="8" w:space="0"/>
              <w:right w:val="single" w:color="auto" w:sz="4" w:space="0"/>
            </w:tcBorders>
            <w:shd w:val="clear" w:color="auto" w:fill="auto"/>
            <w:vAlign w:val="center"/>
          </w:tcPr>
          <w:p>
            <w:pPr>
              <w:ind w:firstLine="210" w:firstLineChars="100"/>
              <w:rPr>
                <w:rFonts w:hint="eastAsia" w:asciiTheme="minorHAnsi" w:hAnsiTheme="minorHAnsi" w:eastAsiaTheme="minorEastAsia" w:cstheme="minorBidi"/>
                <w:kern w:val="2"/>
                <w:sz w:val="21"/>
                <w:szCs w:val="22"/>
                <w:lang w:val="en-US" w:eastAsia="zh-CN" w:bidi="ar-SA"/>
              </w:rPr>
            </w:pPr>
            <w:r>
              <w:rPr>
                <w:rFonts w:hint="eastAsia"/>
                <w:lang w:eastAsia="zh-CN"/>
              </w:rPr>
              <w:t>其他城市生活救助</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19.00</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19.00</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val="en-US" w:eastAsia="zh-CN"/>
              </w:rPr>
              <w:t>20899</w:t>
            </w:r>
          </w:p>
        </w:tc>
        <w:tc>
          <w:tcPr>
            <w:tcW w:w="3756" w:type="dxa"/>
            <w:tcBorders>
              <w:top w:val="nil"/>
              <w:left w:val="nil"/>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eastAsia="zh-CN"/>
              </w:rPr>
              <w:t>其他社会保障和就业支出</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1.00</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1.00</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lang w:val="en-US"/>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2089901</w:t>
            </w:r>
          </w:p>
        </w:tc>
        <w:tc>
          <w:tcPr>
            <w:tcW w:w="3756" w:type="dxa"/>
            <w:tcBorders>
              <w:top w:val="nil"/>
              <w:left w:val="nil"/>
              <w:bottom w:val="single" w:color="auto" w:sz="8" w:space="0"/>
              <w:right w:val="single" w:color="auto" w:sz="4" w:space="0"/>
            </w:tcBorders>
            <w:shd w:val="clear" w:color="auto" w:fill="auto"/>
            <w:vAlign w:val="center"/>
          </w:tcPr>
          <w:p>
            <w:pPr>
              <w:ind w:firstLine="210" w:firstLineChars="100"/>
              <w:rPr>
                <w:rFonts w:hint="default" w:asciiTheme="minorHAnsi" w:hAnsiTheme="minorHAnsi" w:eastAsiaTheme="minorEastAsia" w:cstheme="minorBidi"/>
                <w:kern w:val="2"/>
                <w:sz w:val="21"/>
                <w:szCs w:val="22"/>
                <w:lang w:val="en-US" w:eastAsia="zh-CN" w:bidi="ar-SA"/>
              </w:rPr>
            </w:pPr>
            <w:r>
              <w:rPr>
                <w:rFonts w:hint="eastAsia"/>
                <w:lang w:eastAsia="zh-CN"/>
              </w:rPr>
              <w:t>其他社会保障和就业支出</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1.00</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1.00</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lang w:val="en-US"/>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val="en-US" w:eastAsia="zh-CN"/>
              </w:rPr>
              <w:t>210</w:t>
            </w:r>
          </w:p>
        </w:tc>
        <w:tc>
          <w:tcPr>
            <w:tcW w:w="3756" w:type="dxa"/>
            <w:tcBorders>
              <w:top w:val="nil"/>
              <w:left w:val="nil"/>
              <w:bottom w:val="single" w:color="auto" w:sz="8" w:space="0"/>
              <w:right w:val="single" w:color="auto" w:sz="4" w:space="0"/>
            </w:tcBorders>
            <w:shd w:val="clear" w:color="auto" w:fill="auto"/>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eastAsia="zh-CN"/>
              </w:rPr>
              <w:t>卫生健康支出</w:t>
            </w:r>
          </w:p>
        </w:tc>
        <w:tc>
          <w:tcPr>
            <w:tcW w:w="2771"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15.98</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15.98</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eastAsia" w:ascii="宋体" w:hAnsi="宋体" w:eastAsia="宋体" w:cs="宋体"/>
                <w:kern w:val="0"/>
                <w:szCs w:val="21"/>
                <w:lang w:val="en-US"/>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val="en-US" w:eastAsia="zh-CN"/>
              </w:rPr>
              <w:t>21011</w:t>
            </w:r>
          </w:p>
        </w:tc>
        <w:tc>
          <w:tcPr>
            <w:tcW w:w="3756" w:type="dxa"/>
            <w:tcBorders>
              <w:top w:val="nil"/>
              <w:left w:val="nil"/>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eastAsia="zh-CN"/>
              </w:rPr>
              <w:t>行政事业单位医疗</w:t>
            </w: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15.98</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15.98</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宋体" w:hAnsi="宋体" w:eastAsia="宋体" w:cs="宋体"/>
                <w:kern w:val="0"/>
                <w:szCs w:val="21"/>
                <w:lang w:val="en-US"/>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2101101</w:t>
            </w:r>
          </w:p>
        </w:tc>
        <w:tc>
          <w:tcPr>
            <w:tcW w:w="3756" w:type="dxa"/>
            <w:tcBorders>
              <w:top w:val="single" w:color="auto" w:sz="4" w:space="0"/>
              <w:left w:val="single" w:color="auto" w:sz="4" w:space="0"/>
              <w:bottom w:val="single" w:color="auto" w:sz="4" w:space="0"/>
              <w:right w:val="single" w:color="auto" w:sz="4" w:space="0"/>
            </w:tcBorders>
            <w:shd w:val="clear" w:color="auto" w:fill="auto"/>
            <w:vAlign w:val="center"/>
          </w:tcPr>
          <w:p>
            <w:pPr>
              <w:ind w:firstLine="210" w:firstLineChars="100"/>
              <w:rPr>
                <w:rFonts w:hint="default" w:asciiTheme="minorHAnsi" w:hAnsiTheme="minorHAnsi" w:eastAsiaTheme="minorEastAsia" w:cstheme="minorBidi"/>
                <w:kern w:val="2"/>
                <w:sz w:val="21"/>
                <w:szCs w:val="22"/>
                <w:lang w:val="en-US" w:eastAsia="zh-CN" w:bidi="ar-SA"/>
              </w:rPr>
            </w:pPr>
            <w:r>
              <w:rPr>
                <w:rFonts w:hint="eastAsia"/>
                <w:lang w:eastAsia="zh-CN"/>
              </w:rPr>
              <w:t>行政单位医疗</w:t>
            </w:r>
          </w:p>
        </w:tc>
        <w:tc>
          <w:tcPr>
            <w:tcW w:w="277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15.98</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15.98</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val="en-US" w:eastAsia="zh-CN"/>
              </w:rPr>
              <w:t>221</w:t>
            </w:r>
          </w:p>
        </w:tc>
        <w:tc>
          <w:tcPr>
            <w:tcW w:w="375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eastAsia="zh-CN"/>
              </w:rPr>
              <w:t>住房保障支出</w:t>
            </w:r>
          </w:p>
        </w:tc>
        <w:tc>
          <w:tcPr>
            <w:tcW w:w="277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20.93</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20.93</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val="en-US" w:eastAsia="zh-CN"/>
              </w:rPr>
              <w:t>22102</w:t>
            </w:r>
          </w:p>
        </w:tc>
        <w:tc>
          <w:tcPr>
            <w:tcW w:w="3756"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b/>
                <w:bCs/>
                <w:kern w:val="2"/>
                <w:sz w:val="21"/>
                <w:szCs w:val="22"/>
                <w:lang w:val="en-US" w:eastAsia="zh-CN" w:bidi="ar-SA"/>
              </w:rPr>
            </w:pPr>
            <w:r>
              <w:rPr>
                <w:rFonts w:hint="eastAsia"/>
                <w:b/>
                <w:bCs/>
                <w:lang w:eastAsia="zh-CN"/>
              </w:rPr>
              <w:t>住房改革支出</w:t>
            </w:r>
          </w:p>
        </w:tc>
        <w:tc>
          <w:tcPr>
            <w:tcW w:w="277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20.93</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20.93</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57"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asciiTheme="minorHAnsi" w:hAnsiTheme="minorHAnsi" w:eastAsiaTheme="minorEastAsia" w:cstheme="minorBidi"/>
                <w:kern w:val="2"/>
                <w:sz w:val="21"/>
                <w:szCs w:val="22"/>
                <w:lang w:val="en-US" w:eastAsia="zh-CN" w:bidi="ar-SA"/>
              </w:rPr>
            </w:pPr>
            <w:r>
              <w:rPr>
                <w:rFonts w:hint="eastAsia"/>
                <w:lang w:val="en-US" w:eastAsia="zh-CN"/>
              </w:rPr>
              <w:t>2210201</w:t>
            </w:r>
          </w:p>
        </w:tc>
        <w:tc>
          <w:tcPr>
            <w:tcW w:w="3756" w:type="dxa"/>
            <w:tcBorders>
              <w:top w:val="single" w:color="auto" w:sz="4" w:space="0"/>
              <w:left w:val="single" w:color="auto" w:sz="4" w:space="0"/>
              <w:bottom w:val="single" w:color="auto" w:sz="4" w:space="0"/>
              <w:right w:val="single" w:color="auto" w:sz="4" w:space="0"/>
            </w:tcBorders>
            <w:shd w:val="clear" w:color="auto" w:fill="auto"/>
            <w:vAlign w:val="center"/>
          </w:tcPr>
          <w:p>
            <w:pPr>
              <w:ind w:firstLine="210" w:firstLineChars="100"/>
              <w:rPr>
                <w:rFonts w:hint="default" w:asciiTheme="minorHAnsi" w:hAnsiTheme="minorHAnsi" w:eastAsiaTheme="minorEastAsia" w:cstheme="minorBidi"/>
                <w:kern w:val="2"/>
                <w:sz w:val="21"/>
                <w:szCs w:val="22"/>
                <w:lang w:val="en-US" w:eastAsia="zh-CN" w:bidi="ar-SA"/>
              </w:rPr>
            </w:pPr>
            <w:r>
              <w:rPr>
                <w:rFonts w:hint="eastAsia"/>
                <w:lang w:eastAsia="zh-CN"/>
              </w:rPr>
              <w:t>住房公积金</w:t>
            </w:r>
          </w:p>
        </w:tc>
        <w:tc>
          <w:tcPr>
            <w:tcW w:w="277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20.93</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20.93</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lang w:val="en-US"/>
              </w:rPr>
            </w:pPr>
            <w:r>
              <w:rPr>
                <w:rFonts w:hint="eastAsia" w:ascii="宋体" w:hAnsi="宋体" w:eastAsia="宋体" w:cs="宋体"/>
                <w:kern w:val="0"/>
                <w:szCs w:val="21"/>
                <w:lang w:val="en-US" w:eastAsia="zh-CN"/>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single" w:color="auto" w:sz="4" w:space="0"/>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15907" w:type="dxa"/>
        <w:tblInd w:w="0" w:type="dxa"/>
        <w:tblLayout w:type="fixed"/>
        <w:tblCellMar>
          <w:top w:w="0" w:type="dxa"/>
          <w:left w:w="108" w:type="dxa"/>
          <w:bottom w:w="0" w:type="dxa"/>
          <w:right w:w="108" w:type="dxa"/>
        </w:tblCellMar>
      </w:tblPr>
      <w:tblGrid>
        <w:gridCol w:w="1057"/>
        <w:gridCol w:w="3084"/>
        <w:gridCol w:w="996"/>
        <w:gridCol w:w="1176"/>
        <w:gridCol w:w="2220"/>
        <w:gridCol w:w="1032"/>
        <w:gridCol w:w="1236"/>
        <w:gridCol w:w="3924"/>
        <w:gridCol w:w="1182"/>
      </w:tblGrid>
      <w:tr>
        <w:tblPrEx>
          <w:tblCellMar>
            <w:top w:w="0" w:type="dxa"/>
            <w:left w:w="108" w:type="dxa"/>
            <w:bottom w:w="0" w:type="dxa"/>
            <w:right w:w="108" w:type="dxa"/>
          </w:tblCellMar>
        </w:tblPrEx>
        <w:trPr>
          <w:trHeight w:val="113" w:hRule="atLeast"/>
        </w:trPr>
        <w:tc>
          <w:tcPr>
            <w:tcW w:w="15907"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湘乡市审计局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0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3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9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465.33</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58.14</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128.17</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0.21</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76.21</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2.15</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98.53</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0.28</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32.18</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17.83</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1.10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34.12</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1.17</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1.99</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2.10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23.90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0.80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46.76</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6"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5.14</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5.64</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55.00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0.05</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0.58</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29.32</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0.68</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13.83</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23.33</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0.33</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18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22.46</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2.35</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057"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8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7.26</w:t>
            </w:r>
          </w:p>
        </w:tc>
        <w:tc>
          <w:tcPr>
            <w:tcW w:w="123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414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996"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520.33</w:t>
            </w:r>
          </w:p>
        </w:tc>
        <w:tc>
          <w:tcPr>
            <w:tcW w:w="9588"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18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rPr>
              <w:t>　</w:t>
            </w:r>
            <w:r>
              <w:rPr>
                <w:rFonts w:hint="eastAsia" w:ascii="宋体" w:hAnsi="宋体" w:eastAsia="宋体" w:cs="宋体"/>
                <w:color w:val="000000"/>
                <w:kern w:val="0"/>
                <w:szCs w:val="18"/>
                <w:lang w:val="en-US" w:eastAsia="zh-CN"/>
              </w:rPr>
              <w:t>58.14</w:t>
            </w:r>
          </w:p>
        </w:tc>
      </w:tr>
      <w:tr>
        <w:tblPrEx>
          <w:tblCellMar>
            <w:top w:w="0" w:type="dxa"/>
            <w:left w:w="108" w:type="dxa"/>
            <w:bottom w:w="0" w:type="dxa"/>
            <w:right w:w="108" w:type="dxa"/>
          </w:tblCellMar>
        </w:tblPrEx>
        <w:trPr>
          <w:trHeight w:val="284" w:hRule="exact"/>
        </w:trPr>
        <w:tc>
          <w:tcPr>
            <w:tcW w:w="15907"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湘乡市审计局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9.00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9.00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0.99</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0.00</w:t>
            </w:r>
          </w:p>
        </w:tc>
        <w:tc>
          <w:tcPr>
            <w:tcW w:w="1220" w:type="dxa"/>
            <w:tcBorders>
              <w:top w:val="nil"/>
              <w:left w:val="nil"/>
              <w:bottom w:val="single" w:color="auto" w:sz="8" w:space="0"/>
              <w:right w:val="nil"/>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color w:val="auto"/>
                <w:kern w:val="0"/>
                <w:szCs w:val="21"/>
                <w:lang w:val="en-US" w:eastAsia="zh-CN"/>
              </w:rPr>
            </w:pPr>
            <w:r>
              <w:rPr>
                <w:rFonts w:ascii="Times New Roman" w:hAnsi="Times New Roman" w:eastAsia="仿宋_GB2312" w:cs="Times New Roman"/>
                <w:color w:val="auto"/>
                <w:kern w:val="0"/>
                <w:szCs w:val="21"/>
              </w:rPr>
              <w:t>　</w:t>
            </w:r>
            <w:r>
              <w:rPr>
                <w:rFonts w:hint="eastAsia" w:ascii="Times New Roman" w:hAnsi="Times New Roman" w:eastAsia="仿宋_GB2312" w:cs="Times New Roman"/>
                <w:color w:val="auto"/>
                <w:kern w:val="0"/>
                <w:szCs w:val="21"/>
                <w:lang w:val="en-US" w:eastAsia="zh-CN"/>
              </w:rPr>
              <w:t>0.99</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湘乡市审计局</w:t>
      </w:r>
      <w:r>
        <w:rPr>
          <w:rFonts w:ascii="Times New Roman" w:hAnsi="Times New Roman" w:eastAsia="仿宋_GB2312" w:cs="Times New Roman"/>
          <w:color w:val="000000"/>
          <w:kern w:val="0"/>
          <w:szCs w:val="21"/>
        </w:rPr>
        <w:t xml:space="preserve">                                                                                                            公开08表</w:t>
      </w:r>
    </w:p>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ind w:firstLine="420" w:firstLineChars="20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ind w:firstLine="210" w:firstLineChars="100"/>
        <w:jc w:val="left"/>
        <w:rPr>
          <w:rFonts w:hint="eastAsia" w:ascii="Times New Roman" w:hAnsi="Times New Roman" w:eastAsia="仿宋_GB2312" w:cs="Times New Roman"/>
          <w:kern w:val="0"/>
          <w:szCs w:val="21"/>
        </w:rPr>
      </w:pPr>
    </w:p>
    <w:p>
      <w:pPr>
        <w:widowControl/>
        <w:ind w:firstLine="210" w:firstLineChars="100"/>
        <w:jc w:val="left"/>
        <w:rPr>
          <w:rFonts w:hint="eastAsia" w:ascii="Times New Roman" w:hAnsi="Times New Roman" w:eastAsia="仿宋_GB2312" w:cs="Times New Roman"/>
          <w:kern w:val="0"/>
          <w:szCs w:val="21"/>
        </w:rPr>
      </w:pPr>
    </w:p>
    <w:p>
      <w:pPr>
        <w:widowControl/>
        <w:ind w:firstLine="210" w:firstLineChars="100"/>
        <w:jc w:val="left"/>
        <w:rPr>
          <w:rFonts w:hint="eastAsia" w:ascii="Times New Roman" w:hAnsi="Times New Roman" w:eastAsia="仿宋_GB2312" w:cs="Times New Roman"/>
          <w:kern w:val="0"/>
          <w:szCs w:val="21"/>
        </w:rPr>
      </w:pPr>
    </w:p>
    <w:p>
      <w:pPr>
        <w:widowControl/>
        <w:ind w:firstLine="210" w:firstLineChars="100"/>
        <w:jc w:val="left"/>
        <w:rPr>
          <w:rFonts w:hint="eastAsia" w:ascii="Times New Roman" w:hAnsi="Times New Roman" w:eastAsia="仿宋_GB2312" w:cs="Times New Roman"/>
          <w:kern w:val="0"/>
          <w:szCs w:val="21"/>
        </w:rPr>
      </w:pPr>
    </w:p>
    <w:p>
      <w:pPr>
        <w:widowControl/>
        <w:ind w:firstLine="240" w:firstLineChars="100"/>
        <w:jc w:val="left"/>
        <w:rPr>
          <w:rFonts w:hint="eastAsia" w:ascii="宋体" w:hAnsi="宋体" w:eastAsia="宋体" w:cs="宋体"/>
          <w:kern w:val="0"/>
          <w:sz w:val="24"/>
          <w:szCs w:val="24"/>
        </w:rPr>
      </w:pPr>
      <w:r>
        <w:rPr>
          <w:rFonts w:hint="eastAsia" w:ascii="宋体" w:hAnsi="宋体" w:eastAsia="宋体" w:cs="宋体"/>
          <w:kern w:val="0"/>
          <w:sz w:val="24"/>
          <w:szCs w:val="24"/>
        </w:rPr>
        <w:t>说明：</w:t>
      </w:r>
      <w:r>
        <w:rPr>
          <w:rFonts w:hint="eastAsia" w:ascii="宋体" w:hAnsi="宋体" w:eastAsia="宋体" w:cs="宋体"/>
          <w:kern w:val="0"/>
          <w:sz w:val="24"/>
          <w:szCs w:val="24"/>
          <w:lang w:eastAsia="zh-CN"/>
        </w:rPr>
        <w:t>湘乡市审计局</w:t>
      </w:r>
      <w:r>
        <w:rPr>
          <w:rFonts w:hint="eastAsia" w:ascii="宋体" w:hAnsi="宋体" w:eastAsia="宋体" w:cs="宋体"/>
          <w:kern w:val="0"/>
          <w:sz w:val="24"/>
          <w:szCs w:val="24"/>
        </w:rPr>
        <w:t>没有政府性基金收入，也没有使用政府性基金安排的支出，故本表无数据。</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湘乡市审计局</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2020</w:t>
      </w:r>
      <w:r>
        <w:rPr>
          <w:rFonts w:hint="eastAsia" w:ascii="宋体" w:hAnsi="宋体" w:eastAsia="宋体" w:cs="宋体"/>
          <w:color w:val="000000" w:themeColor="text1"/>
          <w:sz w:val="32"/>
          <w:szCs w:val="32"/>
          <w14:textFill>
            <w14:solidFill>
              <w14:schemeClr w14:val="tx1"/>
            </w14:solidFill>
          </w14:textFill>
        </w:rPr>
        <w:t>年度收入总计</w:t>
      </w:r>
      <w:r>
        <w:rPr>
          <w:rFonts w:hint="eastAsia" w:ascii="宋体" w:hAnsi="宋体" w:eastAsia="宋体" w:cs="宋体"/>
          <w:color w:val="000000" w:themeColor="text1"/>
          <w:sz w:val="32"/>
          <w:szCs w:val="32"/>
          <w:lang w:val="en-US" w:eastAsia="zh-CN"/>
          <w14:textFill>
            <w14:solidFill>
              <w14:schemeClr w14:val="tx1"/>
            </w14:solidFill>
          </w14:textFill>
        </w:rPr>
        <w:t>756.77</w:t>
      </w:r>
      <w:r>
        <w:rPr>
          <w:rFonts w:hint="eastAsia" w:ascii="宋体" w:hAnsi="宋体" w:eastAsia="宋体" w:cs="宋体"/>
          <w:color w:val="000000" w:themeColor="text1"/>
          <w:sz w:val="32"/>
          <w:szCs w:val="32"/>
          <w14:textFill>
            <w14:solidFill>
              <w14:schemeClr w14:val="tx1"/>
            </w14:solidFill>
          </w14:textFill>
        </w:rPr>
        <w:t>万元，与</w:t>
      </w:r>
      <w:r>
        <w:rPr>
          <w:rFonts w:ascii="宋体" w:hAnsi="宋体" w:eastAsia="宋体" w:cs="宋体"/>
          <w:color w:val="000000" w:themeColor="text1"/>
          <w:sz w:val="32"/>
          <w:szCs w:val="32"/>
          <w14:textFill>
            <w14:solidFill>
              <w14:schemeClr w14:val="tx1"/>
            </w14:solidFill>
          </w14:textFill>
        </w:rPr>
        <w:t>201</w:t>
      </w:r>
      <w:r>
        <w:rPr>
          <w:rFonts w:hint="eastAsia" w:ascii="宋体" w:hAnsi="宋体" w:eastAsia="宋体" w:cs="宋体"/>
          <w:color w:val="000000" w:themeColor="text1"/>
          <w:sz w:val="32"/>
          <w:szCs w:val="32"/>
          <w:lang w:val="en-US" w:eastAsia="zh-CN"/>
          <w14:textFill>
            <w14:solidFill>
              <w14:schemeClr w14:val="tx1"/>
            </w14:solidFill>
          </w14:textFill>
        </w:rPr>
        <w:t>9</w:t>
      </w:r>
      <w:r>
        <w:rPr>
          <w:rFonts w:hint="eastAsia" w:ascii="宋体" w:hAnsi="宋体" w:eastAsia="宋体" w:cs="宋体"/>
          <w:color w:val="000000" w:themeColor="text1"/>
          <w:sz w:val="32"/>
          <w:szCs w:val="32"/>
          <w14:textFill>
            <w14:solidFill>
              <w14:schemeClr w14:val="tx1"/>
            </w14:solidFill>
          </w14:textFill>
        </w:rPr>
        <w:t>年相比，</w:t>
      </w:r>
      <w:r>
        <w:rPr>
          <w:rFonts w:hint="eastAsia" w:ascii="宋体" w:hAnsi="宋体" w:eastAsia="宋体" w:cs="宋体"/>
          <w:color w:val="000000" w:themeColor="text1"/>
          <w:sz w:val="32"/>
          <w:szCs w:val="32"/>
          <w:lang w:eastAsia="zh-CN"/>
          <w14:textFill>
            <w14:solidFill>
              <w14:schemeClr w14:val="tx1"/>
            </w14:solidFill>
          </w14:textFill>
        </w:rPr>
        <w:t>增加</w:t>
      </w:r>
      <w:r>
        <w:rPr>
          <w:rFonts w:hint="eastAsia" w:ascii="宋体" w:hAnsi="宋体" w:eastAsia="宋体" w:cs="宋体"/>
          <w:color w:val="000000" w:themeColor="text1"/>
          <w:sz w:val="32"/>
          <w:szCs w:val="32"/>
          <w:lang w:val="en-US" w:eastAsia="zh-CN"/>
          <w14:textFill>
            <w14:solidFill>
              <w14:schemeClr w14:val="tx1"/>
            </w14:solidFill>
          </w14:textFill>
        </w:rPr>
        <w:t>14.8</w:t>
      </w:r>
      <w:r>
        <w:rPr>
          <w:rFonts w:hint="eastAsia" w:ascii="宋体" w:hAnsi="宋体" w:eastAsia="宋体" w:cs="宋体"/>
          <w:color w:val="000000" w:themeColor="text1"/>
          <w:sz w:val="32"/>
          <w:szCs w:val="32"/>
          <w14:textFill>
            <w14:solidFill>
              <w14:schemeClr w14:val="tx1"/>
            </w14:solidFill>
          </w14:textFill>
        </w:rPr>
        <w:t>万元，</w:t>
      </w:r>
      <w:r>
        <w:rPr>
          <w:rFonts w:hint="eastAsia" w:ascii="宋体" w:hAnsi="宋体" w:eastAsia="宋体" w:cs="宋体"/>
          <w:color w:val="000000" w:themeColor="text1"/>
          <w:sz w:val="32"/>
          <w:szCs w:val="32"/>
          <w:lang w:eastAsia="zh-CN"/>
          <w14:textFill>
            <w14:solidFill>
              <w14:schemeClr w14:val="tx1"/>
            </w14:solidFill>
          </w14:textFill>
        </w:rPr>
        <w:t>增加</w:t>
      </w:r>
      <w:r>
        <w:rPr>
          <w:rFonts w:hint="eastAsia" w:ascii="宋体" w:hAnsi="宋体" w:eastAsia="宋体" w:cs="宋体"/>
          <w:color w:val="000000" w:themeColor="text1"/>
          <w:sz w:val="32"/>
          <w:szCs w:val="32"/>
          <w:lang w:val="en-US" w:eastAsia="zh-CN"/>
          <w14:textFill>
            <w14:solidFill>
              <w14:schemeClr w14:val="tx1"/>
            </w14:solidFill>
          </w14:textFill>
        </w:rPr>
        <w:t>2</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，主要是因为</w:t>
      </w:r>
      <w:r>
        <w:rPr>
          <w:rFonts w:hint="eastAsia" w:ascii="宋体" w:hAnsi="宋体" w:eastAsia="宋体" w:cs="宋体"/>
          <w:color w:val="000000" w:themeColor="text1"/>
          <w:sz w:val="32"/>
          <w:szCs w:val="32"/>
          <w:lang w:eastAsia="zh-CN"/>
          <w14:textFill>
            <w14:solidFill>
              <w14:schemeClr w14:val="tx1"/>
            </w14:solidFill>
          </w14:textFill>
        </w:rPr>
        <w:t>人员工资的普调</w:t>
      </w:r>
      <w:r>
        <w:rPr>
          <w:rFonts w:hint="eastAsia"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lang w:val="en-US" w:eastAsia="zh-CN"/>
          <w14:textFill>
            <w14:solidFill>
              <w14:schemeClr w14:val="tx1"/>
            </w14:solidFill>
          </w14:textFill>
        </w:rPr>
        <w:t>2020</w:t>
      </w:r>
      <w:r>
        <w:rPr>
          <w:rFonts w:hint="eastAsia" w:ascii="宋体" w:hAnsi="宋体" w:eastAsia="宋体" w:cs="宋体"/>
          <w:color w:val="000000" w:themeColor="text1"/>
          <w:sz w:val="32"/>
          <w:szCs w:val="32"/>
          <w14:textFill>
            <w14:solidFill>
              <w14:schemeClr w14:val="tx1"/>
            </w14:solidFill>
          </w14:textFill>
        </w:rPr>
        <w:t>年度支出总计</w:t>
      </w:r>
      <w:r>
        <w:rPr>
          <w:rFonts w:hint="eastAsia" w:ascii="宋体" w:hAnsi="宋体" w:eastAsia="宋体" w:cs="宋体"/>
          <w:color w:val="000000" w:themeColor="text1"/>
          <w:sz w:val="32"/>
          <w:szCs w:val="32"/>
          <w:lang w:val="en-US" w:eastAsia="zh-CN"/>
          <w14:textFill>
            <w14:solidFill>
              <w14:schemeClr w14:val="tx1"/>
            </w14:solidFill>
          </w14:textFill>
        </w:rPr>
        <w:t>920.02</w:t>
      </w:r>
      <w:r>
        <w:rPr>
          <w:rFonts w:hint="eastAsia" w:ascii="宋体" w:hAnsi="宋体" w:eastAsia="宋体" w:cs="宋体"/>
          <w:color w:val="000000" w:themeColor="text1"/>
          <w:sz w:val="32"/>
          <w:szCs w:val="32"/>
          <w14:textFill>
            <w14:solidFill>
              <w14:schemeClr w14:val="tx1"/>
            </w14:solidFill>
          </w14:textFill>
        </w:rPr>
        <w:t>万元，与</w:t>
      </w:r>
      <w:r>
        <w:rPr>
          <w:rFonts w:ascii="宋体" w:hAnsi="宋体" w:eastAsia="宋体" w:cs="宋体"/>
          <w:color w:val="000000" w:themeColor="text1"/>
          <w:sz w:val="32"/>
          <w:szCs w:val="32"/>
          <w14:textFill>
            <w14:solidFill>
              <w14:schemeClr w14:val="tx1"/>
            </w14:solidFill>
          </w14:textFill>
        </w:rPr>
        <w:t>201</w:t>
      </w:r>
      <w:r>
        <w:rPr>
          <w:rFonts w:hint="eastAsia" w:ascii="宋体" w:hAnsi="宋体" w:eastAsia="宋体" w:cs="宋体"/>
          <w:color w:val="000000" w:themeColor="text1"/>
          <w:sz w:val="32"/>
          <w:szCs w:val="32"/>
          <w:lang w:val="en-US" w:eastAsia="zh-CN"/>
          <w14:textFill>
            <w14:solidFill>
              <w14:schemeClr w14:val="tx1"/>
            </w14:solidFill>
          </w14:textFill>
        </w:rPr>
        <w:t>9</w:t>
      </w:r>
      <w:r>
        <w:rPr>
          <w:rFonts w:hint="eastAsia" w:ascii="宋体" w:hAnsi="宋体" w:eastAsia="宋体" w:cs="宋体"/>
          <w:color w:val="000000" w:themeColor="text1"/>
          <w:sz w:val="32"/>
          <w:szCs w:val="32"/>
          <w14:textFill>
            <w14:solidFill>
              <w14:schemeClr w14:val="tx1"/>
            </w14:solidFill>
          </w14:textFill>
        </w:rPr>
        <w:t>年相比，增加</w:t>
      </w:r>
      <w:r>
        <w:rPr>
          <w:rFonts w:hint="eastAsia" w:ascii="宋体" w:hAnsi="宋体" w:eastAsia="宋体" w:cs="宋体"/>
          <w:color w:val="000000" w:themeColor="text1"/>
          <w:sz w:val="32"/>
          <w:szCs w:val="32"/>
          <w:lang w:val="en-US" w:eastAsia="zh-CN"/>
          <w14:textFill>
            <w14:solidFill>
              <w14:schemeClr w14:val="tx1"/>
            </w14:solidFill>
          </w14:textFill>
        </w:rPr>
        <w:t>104.77</w:t>
      </w:r>
      <w:r>
        <w:rPr>
          <w:rFonts w:hint="eastAsia" w:ascii="宋体" w:hAnsi="宋体" w:eastAsia="宋体" w:cs="宋体"/>
          <w:color w:val="000000" w:themeColor="text1"/>
          <w:sz w:val="32"/>
          <w:szCs w:val="32"/>
          <w14:textFill>
            <w14:solidFill>
              <w14:schemeClr w14:val="tx1"/>
            </w14:solidFill>
          </w14:textFill>
        </w:rPr>
        <w:t>万元，增加</w:t>
      </w:r>
      <w:r>
        <w:rPr>
          <w:rFonts w:hint="eastAsia" w:ascii="宋体" w:hAnsi="宋体" w:eastAsia="宋体" w:cs="宋体"/>
          <w:color w:val="000000" w:themeColor="text1"/>
          <w:sz w:val="32"/>
          <w:szCs w:val="32"/>
          <w:lang w:val="en-US" w:eastAsia="zh-CN"/>
          <w14:textFill>
            <w14:solidFill>
              <w14:schemeClr w14:val="tx1"/>
            </w14:solidFill>
          </w14:textFill>
        </w:rPr>
        <w:t>12</w:t>
      </w:r>
      <w:r>
        <w:rPr>
          <w:rFonts w:ascii="宋体" w:hAnsi="宋体" w:eastAsia="宋体" w:cs="宋体"/>
          <w:color w:val="000000" w:themeColor="text1"/>
          <w:sz w:val="32"/>
          <w:szCs w:val="32"/>
          <w14:textFill>
            <w14:solidFill>
              <w14:schemeClr w14:val="tx1"/>
            </w14:solidFill>
          </w14:textFill>
        </w:rPr>
        <w:t>.8</w:t>
      </w:r>
      <w:r>
        <w:rPr>
          <w:rFonts w:hint="eastAsia" w:ascii="宋体" w:hAnsi="宋体" w:eastAsia="宋体" w:cs="宋体"/>
          <w:color w:val="000000" w:themeColor="text1"/>
          <w:sz w:val="32"/>
          <w:szCs w:val="32"/>
          <w:lang w:val="en-US" w:eastAsia="zh-CN"/>
          <w14:textFill>
            <w14:solidFill>
              <w14:schemeClr w14:val="tx1"/>
            </w14:solidFill>
          </w14:textFill>
        </w:rPr>
        <w:t>5</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，主要是因为上年度应付的部分项目支出在</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年度支出。</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hint="eastAsia" w:ascii="宋体" w:hAnsi="宋体" w:cs="Times New Roman" w:eastAsiaTheme="minorEastAsia"/>
          <w:color w:val="auto"/>
          <w:sz w:val="32"/>
          <w:szCs w:val="32"/>
          <w:lang w:val="en-US" w:eastAsia="zh-CN"/>
        </w:rPr>
      </w:pPr>
      <w:r>
        <w:rPr>
          <w:rFonts w:hint="eastAsia" w:ascii="宋体" w:hAnsi="宋体" w:eastAsia="宋体" w:cs="宋体"/>
          <w:color w:val="000000" w:themeColor="text1"/>
          <w:sz w:val="32"/>
          <w:szCs w:val="32"/>
          <w14:textFill>
            <w14:solidFill>
              <w14:schemeClr w14:val="tx1"/>
            </w14:solidFill>
          </w14:textFill>
        </w:rPr>
        <w:t>本年收入合计</w:t>
      </w:r>
      <w:r>
        <w:rPr>
          <w:rFonts w:hint="eastAsia" w:ascii="宋体" w:hAnsi="宋体" w:eastAsia="宋体" w:cs="宋体"/>
          <w:color w:val="000000" w:themeColor="text1"/>
          <w:sz w:val="32"/>
          <w:szCs w:val="32"/>
          <w:lang w:val="en-US" w:eastAsia="zh-CN"/>
          <w14:textFill>
            <w14:solidFill>
              <w14:schemeClr w14:val="tx1"/>
            </w14:solidFill>
          </w14:textFill>
        </w:rPr>
        <w:t>756.77</w:t>
      </w:r>
      <w:r>
        <w:rPr>
          <w:rFonts w:hint="eastAsia" w:ascii="宋体" w:hAnsi="宋体" w:eastAsia="宋体" w:cs="宋体"/>
          <w:color w:val="000000" w:themeColor="text1"/>
          <w:sz w:val="32"/>
          <w:szCs w:val="32"/>
          <w14:textFill>
            <w14:solidFill>
              <w14:schemeClr w14:val="tx1"/>
            </w14:solidFill>
          </w14:textFill>
        </w:rPr>
        <w:t>万元，其中：财政拨款收入</w:t>
      </w:r>
      <w:r>
        <w:rPr>
          <w:rFonts w:hint="eastAsia" w:ascii="宋体" w:hAnsi="宋体" w:eastAsia="宋体" w:cs="宋体"/>
          <w:color w:val="000000" w:themeColor="text1"/>
          <w:sz w:val="32"/>
          <w:szCs w:val="32"/>
          <w:lang w:val="en-US" w:eastAsia="zh-CN"/>
          <w14:textFill>
            <w14:solidFill>
              <w14:schemeClr w14:val="tx1"/>
            </w14:solidFill>
          </w14:textFill>
        </w:rPr>
        <w:t>756.77</w:t>
      </w:r>
      <w:r>
        <w:rPr>
          <w:rFonts w:hint="eastAsia" w:ascii="宋体" w:hAnsi="宋体" w:eastAsia="宋体" w:cs="宋体"/>
          <w:color w:val="000000" w:themeColor="text1"/>
          <w:sz w:val="32"/>
          <w:szCs w:val="32"/>
          <w14:textFill>
            <w14:solidFill>
              <w14:schemeClr w14:val="tx1"/>
            </w14:solidFill>
          </w14:textFill>
        </w:rPr>
        <w:t>万元，占</w:t>
      </w:r>
      <w:r>
        <w:rPr>
          <w:rFonts w:ascii="宋体" w:hAnsi="宋体" w:eastAsia="宋体" w:cs="宋体"/>
          <w:color w:val="000000" w:themeColor="text1"/>
          <w:sz w:val="32"/>
          <w:szCs w:val="32"/>
          <w14:textFill>
            <w14:solidFill>
              <w14:schemeClr w14:val="tx1"/>
            </w14:solidFill>
          </w14:textFill>
        </w:rPr>
        <w:t>100%</w:t>
      </w:r>
      <w:r>
        <w:rPr>
          <w:rFonts w:hint="eastAsia" w:ascii="宋体" w:hAnsi="宋体" w:eastAsia="宋体" w:cs="宋体"/>
          <w:color w:val="000000" w:themeColor="text1"/>
          <w:sz w:val="32"/>
          <w:szCs w:val="32"/>
          <w14:textFill>
            <w14:solidFill>
              <w14:schemeClr w14:val="tx1"/>
            </w14:solidFill>
          </w14:textFill>
        </w:rPr>
        <w:t>。</w:t>
      </w:r>
      <w:r>
        <w:rPr>
          <w:rFonts w:hint="eastAsia" w:asciiTheme="minorEastAsia" w:hAnsiTheme="minorEastAsia" w:eastAsiaTheme="minorEastAsia"/>
          <w:color w:val="auto"/>
          <w:sz w:val="32"/>
          <w:szCs w:val="32"/>
        </w:rPr>
        <w:t>上级补助收入</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%；事业收入</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%；经营收入</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%；附属单位上缴收入</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%；其他收入</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color w:val="auto"/>
          <w:sz w:val="32"/>
          <w:szCs w:val="32"/>
        </w:rPr>
      </w:pPr>
      <w:r>
        <w:rPr>
          <w:rFonts w:hint="eastAsia" w:ascii="宋体" w:hAnsi="宋体" w:eastAsia="宋体" w:cs="宋体"/>
          <w:color w:val="000000" w:themeColor="text1"/>
          <w:sz w:val="32"/>
          <w:szCs w:val="32"/>
          <w14:textFill>
            <w14:solidFill>
              <w14:schemeClr w14:val="tx1"/>
            </w14:solidFill>
          </w14:textFill>
        </w:rPr>
        <w:t>本年支出合计</w:t>
      </w:r>
      <w:r>
        <w:rPr>
          <w:rFonts w:hint="eastAsia" w:ascii="宋体" w:hAnsi="宋体" w:eastAsia="宋体" w:cs="宋体"/>
          <w:color w:val="000000" w:themeColor="text1"/>
          <w:sz w:val="32"/>
          <w:szCs w:val="32"/>
          <w:lang w:val="en-US" w:eastAsia="zh-CN"/>
          <w14:textFill>
            <w14:solidFill>
              <w14:schemeClr w14:val="tx1"/>
            </w14:solidFill>
          </w14:textFill>
        </w:rPr>
        <w:t>920.02</w:t>
      </w:r>
      <w:r>
        <w:rPr>
          <w:rFonts w:hint="eastAsia" w:ascii="宋体" w:hAnsi="宋体" w:eastAsia="宋体" w:cs="宋体"/>
          <w:color w:val="000000" w:themeColor="text1"/>
          <w:sz w:val="32"/>
          <w:szCs w:val="32"/>
          <w14:textFill>
            <w14:solidFill>
              <w14:schemeClr w14:val="tx1"/>
            </w14:solidFill>
          </w14:textFill>
        </w:rPr>
        <w:t>万元，其中：基本支出</w:t>
      </w:r>
      <w:r>
        <w:rPr>
          <w:rFonts w:hint="eastAsia" w:ascii="宋体" w:hAnsi="宋体" w:eastAsia="宋体" w:cs="宋体"/>
          <w:color w:val="000000" w:themeColor="text1"/>
          <w:sz w:val="32"/>
          <w:szCs w:val="32"/>
          <w:lang w:val="en-US" w:eastAsia="zh-CN"/>
          <w14:textFill>
            <w14:solidFill>
              <w14:schemeClr w14:val="tx1"/>
            </w14:solidFill>
          </w14:textFill>
        </w:rPr>
        <w:t>578.47</w:t>
      </w:r>
      <w:r>
        <w:rPr>
          <w:rFonts w:hint="eastAsia" w:ascii="宋体" w:hAnsi="宋体" w:eastAsia="宋体" w:cs="宋体"/>
          <w:color w:val="000000" w:themeColor="text1"/>
          <w:sz w:val="32"/>
          <w:szCs w:val="32"/>
          <w14:textFill>
            <w14:solidFill>
              <w14:schemeClr w14:val="tx1"/>
            </w14:solidFill>
          </w14:textFill>
        </w:rPr>
        <w:t>万元，占</w:t>
      </w:r>
      <w:r>
        <w:rPr>
          <w:rFonts w:ascii="宋体" w:hAnsi="宋体" w:eastAsia="宋体" w:cs="宋体"/>
          <w:color w:val="000000" w:themeColor="text1"/>
          <w:sz w:val="32"/>
          <w:szCs w:val="32"/>
          <w14:textFill>
            <w14:solidFill>
              <w14:schemeClr w14:val="tx1"/>
            </w14:solidFill>
          </w14:textFill>
        </w:rPr>
        <w:t>62.</w:t>
      </w:r>
      <w:r>
        <w:rPr>
          <w:rFonts w:hint="eastAsia" w:ascii="宋体" w:hAnsi="宋体" w:eastAsia="宋体" w:cs="宋体"/>
          <w:color w:val="000000" w:themeColor="text1"/>
          <w:sz w:val="32"/>
          <w:szCs w:val="32"/>
          <w:lang w:val="en-US" w:eastAsia="zh-CN"/>
          <w14:textFill>
            <w14:solidFill>
              <w14:schemeClr w14:val="tx1"/>
            </w14:solidFill>
          </w14:textFill>
        </w:rPr>
        <w:t>88</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；项目支出</w:t>
      </w:r>
      <w:r>
        <w:rPr>
          <w:rFonts w:hint="eastAsia" w:ascii="宋体" w:hAnsi="宋体" w:eastAsia="宋体" w:cs="宋体"/>
          <w:color w:val="000000" w:themeColor="text1"/>
          <w:sz w:val="32"/>
          <w:szCs w:val="32"/>
          <w:lang w:val="en-US" w:eastAsia="zh-CN"/>
          <w14:textFill>
            <w14:solidFill>
              <w14:schemeClr w14:val="tx1"/>
            </w14:solidFill>
          </w14:textFill>
        </w:rPr>
        <w:t>341.55</w:t>
      </w:r>
      <w:r>
        <w:rPr>
          <w:rFonts w:hint="eastAsia" w:ascii="宋体" w:hAnsi="宋体" w:eastAsia="宋体" w:cs="宋体"/>
          <w:color w:val="000000" w:themeColor="text1"/>
          <w:sz w:val="32"/>
          <w:szCs w:val="32"/>
          <w14:textFill>
            <w14:solidFill>
              <w14:schemeClr w14:val="tx1"/>
            </w14:solidFill>
          </w14:textFill>
        </w:rPr>
        <w:t>万元，占</w:t>
      </w:r>
      <w:r>
        <w:rPr>
          <w:rFonts w:ascii="宋体" w:hAnsi="宋体" w:eastAsia="宋体" w:cs="宋体"/>
          <w:color w:val="000000" w:themeColor="text1"/>
          <w:sz w:val="32"/>
          <w:szCs w:val="32"/>
          <w14:textFill>
            <w14:solidFill>
              <w14:schemeClr w14:val="tx1"/>
            </w14:solidFill>
          </w14:textFill>
        </w:rPr>
        <w:t>37.</w:t>
      </w:r>
      <w:r>
        <w:rPr>
          <w:rFonts w:hint="eastAsia" w:ascii="宋体" w:hAnsi="宋体" w:eastAsia="宋体" w:cs="宋体"/>
          <w:color w:val="000000" w:themeColor="text1"/>
          <w:sz w:val="32"/>
          <w:szCs w:val="32"/>
          <w:lang w:val="en-US" w:eastAsia="zh-CN"/>
          <w14:textFill>
            <w14:solidFill>
              <w14:schemeClr w14:val="tx1"/>
            </w14:solidFill>
          </w14:textFill>
        </w:rPr>
        <w:t>12</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w:t>
      </w:r>
      <w:r>
        <w:rPr>
          <w:rFonts w:hint="eastAsia" w:asciiTheme="minorEastAsia" w:hAnsiTheme="minorEastAsia" w:eastAsiaTheme="minorEastAsia"/>
          <w:color w:val="auto"/>
          <w:sz w:val="32"/>
          <w:szCs w:val="32"/>
        </w:rPr>
        <w:t>上缴上级支出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%；经营支出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%；对附属单位补助支出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firstLineChars="200"/>
        <w:rPr>
          <w:rFonts w:ascii="宋体" w:hAnsi="宋体" w:eastAsia="宋体" w:cs="Times New Roman"/>
          <w:color w:val="000000" w:themeColor="text1"/>
          <w:sz w:val="32"/>
          <w:szCs w:val="32"/>
          <w14:textFill>
            <w14:solidFill>
              <w14:schemeClr w14:val="tx1"/>
            </w14:solidFill>
          </w14:textFill>
        </w:rPr>
      </w:pPr>
      <w:r>
        <w:rPr>
          <w:rFonts w:hint="eastAsia" w:asciiTheme="minorEastAsia" w:hAnsiTheme="minorEastAsia" w:eastAsiaTheme="minorEastAsia"/>
          <w:sz w:val="32"/>
          <w:szCs w:val="32"/>
        </w:rPr>
        <w:t xml:space="preserve"> </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年度财政拨款收入总计</w:t>
      </w:r>
      <w:r>
        <w:rPr>
          <w:rFonts w:hint="eastAsia" w:ascii="宋体" w:hAnsi="宋体" w:eastAsia="宋体" w:cs="宋体"/>
          <w:color w:val="000000" w:themeColor="text1"/>
          <w:sz w:val="32"/>
          <w:szCs w:val="32"/>
          <w:lang w:val="en-US" w:eastAsia="zh-CN"/>
          <w14:textFill>
            <w14:solidFill>
              <w14:schemeClr w14:val="tx1"/>
            </w14:solidFill>
          </w14:textFill>
        </w:rPr>
        <w:t>756.77</w:t>
      </w:r>
      <w:r>
        <w:rPr>
          <w:rFonts w:hint="eastAsia" w:ascii="宋体" w:hAnsi="宋体" w:eastAsia="宋体" w:cs="宋体"/>
          <w:color w:val="000000" w:themeColor="text1"/>
          <w:sz w:val="32"/>
          <w:szCs w:val="32"/>
          <w14:textFill>
            <w14:solidFill>
              <w14:schemeClr w14:val="tx1"/>
            </w14:solidFill>
          </w14:textFill>
        </w:rPr>
        <w:t>万元，与</w:t>
      </w:r>
      <w:r>
        <w:rPr>
          <w:rFonts w:ascii="宋体" w:hAnsi="宋体" w:eastAsia="宋体" w:cs="宋体"/>
          <w:color w:val="000000" w:themeColor="text1"/>
          <w:sz w:val="32"/>
          <w:szCs w:val="32"/>
          <w14:textFill>
            <w14:solidFill>
              <w14:schemeClr w14:val="tx1"/>
            </w14:solidFill>
          </w14:textFill>
        </w:rPr>
        <w:t>201</w:t>
      </w:r>
      <w:r>
        <w:rPr>
          <w:rFonts w:hint="eastAsia" w:ascii="宋体" w:hAnsi="宋体" w:eastAsia="宋体" w:cs="宋体"/>
          <w:color w:val="000000" w:themeColor="text1"/>
          <w:sz w:val="32"/>
          <w:szCs w:val="32"/>
          <w:lang w:val="en-US" w:eastAsia="zh-CN"/>
          <w14:textFill>
            <w14:solidFill>
              <w14:schemeClr w14:val="tx1"/>
            </w14:solidFill>
          </w14:textFill>
        </w:rPr>
        <w:t>9</w:t>
      </w:r>
      <w:r>
        <w:rPr>
          <w:rFonts w:hint="eastAsia" w:ascii="宋体" w:hAnsi="宋体" w:eastAsia="宋体" w:cs="宋体"/>
          <w:color w:val="000000" w:themeColor="text1"/>
          <w:sz w:val="32"/>
          <w:szCs w:val="32"/>
          <w14:textFill>
            <w14:solidFill>
              <w14:schemeClr w14:val="tx1"/>
            </w14:solidFill>
          </w14:textFill>
        </w:rPr>
        <w:t>年相比，</w:t>
      </w:r>
      <w:r>
        <w:rPr>
          <w:rFonts w:hint="eastAsia" w:ascii="宋体" w:hAnsi="宋体" w:eastAsia="宋体" w:cs="宋体"/>
          <w:color w:val="000000" w:themeColor="text1"/>
          <w:sz w:val="32"/>
          <w:szCs w:val="32"/>
          <w:lang w:eastAsia="zh-CN"/>
          <w14:textFill>
            <w14:solidFill>
              <w14:schemeClr w14:val="tx1"/>
            </w14:solidFill>
          </w14:textFill>
        </w:rPr>
        <w:t>增加</w:t>
      </w:r>
      <w:r>
        <w:rPr>
          <w:rFonts w:hint="eastAsia" w:ascii="宋体" w:hAnsi="宋体" w:eastAsia="宋体" w:cs="宋体"/>
          <w:color w:val="000000" w:themeColor="text1"/>
          <w:sz w:val="32"/>
          <w:szCs w:val="32"/>
          <w:lang w:val="en-US" w:eastAsia="zh-CN"/>
          <w14:textFill>
            <w14:solidFill>
              <w14:schemeClr w14:val="tx1"/>
            </w14:solidFill>
          </w14:textFill>
        </w:rPr>
        <w:t>14.8</w:t>
      </w:r>
      <w:r>
        <w:rPr>
          <w:rFonts w:hint="eastAsia" w:ascii="宋体" w:hAnsi="宋体" w:eastAsia="宋体" w:cs="宋体"/>
          <w:color w:val="000000" w:themeColor="text1"/>
          <w:sz w:val="32"/>
          <w:szCs w:val="32"/>
          <w14:textFill>
            <w14:solidFill>
              <w14:schemeClr w14:val="tx1"/>
            </w14:solidFill>
          </w14:textFill>
        </w:rPr>
        <w:t>万元</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增加</w:t>
      </w:r>
      <w:r>
        <w:rPr>
          <w:rFonts w:hint="eastAsia" w:ascii="宋体" w:hAnsi="宋体" w:eastAsia="宋体" w:cs="宋体"/>
          <w:color w:val="000000" w:themeColor="text1"/>
          <w:sz w:val="32"/>
          <w:szCs w:val="32"/>
          <w:lang w:val="en-US" w:eastAsia="zh-CN"/>
          <w14:textFill>
            <w14:solidFill>
              <w14:schemeClr w14:val="tx1"/>
            </w14:solidFill>
          </w14:textFill>
        </w:rPr>
        <w:t>2</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，主要是因为</w:t>
      </w:r>
      <w:r>
        <w:rPr>
          <w:rFonts w:hint="eastAsia" w:ascii="宋体" w:hAnsi="宋体" w:eastAsia="宋体" w:cs="宋体"/>
          <w:color w:val="000000" w:themeColor="text1"/>
          <w:sz w:val="32"/>
          <w:szCs w:val="32"/>
          <w:lang w:eastAsia="zh-CN"/>
          <w14:textFill>
            <w14:solidFill>
              <w14:schemeClr w14:val="tx1"/>
            </w14:solidFill>
          </w14:textFill>
        </w:rPr>
        <w:t>人员工资的普调</w:t>
      </w:r>
      <w:r>
        <w:rPr>
          <w:rFonts w:hint="eastAsia" w:ascii="宋体" w:hAnsi="宋体" w:eastAsia="宋体" w:cs="宋体"/>
          <w:color w:val="000000" w:themeColor="text1"/>
          <w:sz w:val="32"/>
          <w:szCs w:val="32"/>
          <w14:textFill>
            <w14:solidFill>
              <w14:schemeClr w14:val="tx1"/>
            </w14:solidFill>
          </w14:textFill>
        </w:rPr>
        <w:t>；支出总计</w:t>
      </w:r>
      <w:r>
        <w:rPr>
          <w:rFonts w:hint="eastAsia" w:ascii="宋体" w:hAnsi="宋体" w:eastAsia="宋体" w:cs="宋体"/>
          <w:color w:val="000000" w:themeColor="text1"/>
          <w:sz w:val="32"/>
          <w:szCs w:val="32"/>
          <w:lang w:val="en-US" w:eastAsia="zh-CN"/>
          <w14:textFill>
            <w14:solidFill>
              <w14:schemeClr w14:val="tx1"/>
            </w14:solidFill>
          </w14:textFill>
        </w:rPr>
        <w:t>920.02</w:t>
      </w:r>
      <w:r>
        <w:rPr>
          <w:rFonts w:hint="eastAsia" w:ascii="宋体" w:hAnsi="宋体" w:eastAsia="宋体" w:cs="宋体"/>
          <w:color w:val="000000" w:themeColor="text1"/>
          <w:sz w:val="32"/>
          <w:szCs w:val="32"/>
          <w14:textFill>
            <w14:solidFill>
              <w14:schemeClr w14:val="tx1"/>
            </w14:solidFill>
          </w14:textFill>
        </w:rPr>
        <w:t>万元，与</w:t>
      </w:r>
      <w:r>
        <w:rPr>
          <w:rFonts w:ascii="宋体" w:hAnsi="宋体" w:eastAsia="宋体" w:cs="宋体"/>
          <w:color w:val="000000" w:themeColor="text1"/>
          <w:sz w:val="32"/>
          <w:szCs w:val="32"/>
          <w14:textFill>
            <w14:solidFill>
              <w14:schemeClr w14:val="tx1"/>
            </w14:solidFill>
          </w14:textFill>
        </w:rPr>
        <w:t>201</w:t>
      </w:r>
      <w:r>
        <w:rPr>
          <w:rFonts w:hint="eastAsia" w:ascii="宋体" w:hAnsi="宋体" w:eastAsia="宋体" w:cs="宋体"/>
          <w:color w:val="000000" w:themeColor="text1"/>
          <w:sz w:val="32"/>
          <w:szCs w:val="32"/>
          <w:lang w:val="en-US" w:eastAsia="zh-CN"/>
          <w14:textFill>
            <w14:solidFill>
              <w14:schemeClr w14:val="tx1"/>
            </w14:solidFill>
          </w14:textFill>
        </w:rPr>
        <w:t>9</w:t>
      </w:r>
      <w:r>
        <w:rPr>
          <w:rFonts w:hint="eastAsia" w:ascii="宋体" w:hAnsi="宋体" w:eastAsia="宋体" w:cs="宋体"/>
          <w:color w:val="000000" w:themeColor="text1"/>
          <w:sz w:val="32"/>
          <w:szCs w:val="32"/>
          <w14:textFill>
            <w14:solidFill>
              <w14:schemeClr w14:val="tx1"/>
            </w14:solidFill>
          </w14:textFill>
        </w:rPr>
        <w:t>年相比，增加</w:t>
      </w:r>
      <w:r>
        <w:rPr>
          <w:rFonts w:hint="eastAsia" w:ascii="宋体" w:hAnsi="宋体" w:eastAsia="宋体" w:cs="宋体"/>
          <w:color w:val="000000" w:themeColor="text1"/>
          <w:sz w:val="32"/>
          <w:szCs w:val="32"/>
          <w:lang w:val="en-US" w:eastAsia="zh-CN"/>
          <w14:textFill>
            <w14:solidFill>
              <w14:schemeClr w14:val="tx1"/>
            </w14:solidFill>
          </w14:textFill>
        </w:rPr>
        <w:t>104.77</w:t>
      </w:r>
      <w:r>
        <w:rPr>
          <w:rFonts w:hint="eastAsia" w:ascii="宋体" w:hAnsi="宋体" w:eastAsia="宋体" w:cs="宋体"/>
          <w:color w:val="000000" w:themeColor="text1"/>
          <w:sz w:val="32"/>
          <w:szCs w:val="32"/>
          <w14:textFill>
            <w14:solidFill>
              <w14:schemeClr w14:val="tx1"/>
            </w14:solidFill>
          </w14:textFill>
        </w:rPr>
        <w:t>万元</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增加</w:t>
      </w:r>
      <w:r>
        <w:rPr>
          <w:rFonts w:hint="eastAsia" w:ascii="宋体" w:hAnsi="宋体" w:eastAsia="宋体" w:cs="宋体"/>
          <w:color w:val="000000" w:themeColor="text1"/>
          <w:sz w:val="32"/>
          <w:szCs w:val="32"/>
          <w:lang w:val="en-US" w:eastAsia="zh-CN"/>
          <w14:textFill>
            <w14:solidFill>
              <w14:schemeClr w14:val="tx1"/>
            </w14:solidFill>
          </w14:textFill>
        </w:rPr>
        <w:t>12.85</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，主要是因为上年度应付的部分项目支出在</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年度支出。</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640" w:firstLineChars="200"/>
        <w:rPr>
          <w:rFonts w:ascii="宋体" w:hAnsi="宋体" w:eastAsia="宋体" w:cs="Times New Roman"/>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年度财政拨款支出</w:t>
      </w:r>
      <w:r>
        <w:rPr>
          <w:rFonts w:hint="eastAsia" w:ascii="宋体" w:hAnsi="宋体" w:eastAsia="宋体" w:cs="宋体"/>
          <w:color w:val="000000" w:themeColor="text1"/>
          <w:sz w:val="32"/>
          <w:szCs w:val="32"/>
          <w:lang w:val="en-US" w:eastAsia="zh-CN"/>
          <w14:textFill>
            <w14:solidFill>
              <w14:schemeClr w14:val="tx1"/>
            </w14:solidFill>
          </w14:textFill>
        </w:rPr>
        <w:t>920.02</w:t>
      </w:r>
      <w:r>
        <w:rPr>
          <w:rFonts w:hint="eastAsia" w:ascii="宋体" w:hAnsi="宋体" w:eastAsia="宋体" w:cs="宋体"/>
          <w:color w:val="000000" w:themeColor="text1"/>
          <w:sz w:val="32"/>
          <w:szCs w:val="32"/>
          <w14:textFill>
            <w14:solidFill>
              <w14:schemeClr w14:val="tx1"/>
            </w14:solidFill>
          </w14:textFill>
        </w:rPr>
        <w:t>万元，占本年支出合计的</w:t>
      </w:r>
      <w:r>
        <w:rPr>
          <w:rFonts w:ascii="宋体" w:hAnsi="宋体" w:eastAsia="宋体" w:cs="宋体"/>
          <w:color w:val="000000" w:themeColor="text1"/>
          <w:sz w:val="32"/>
          <w:szCs w:val="32"/>
          <w14:textFill>
            <w14:solidFill>
              <w14:schemeClr w14:val="tx1"/>
            </w14:solidFill>
          </w14:textFill>
        </w:rPr>
        <w:t>100%</w:t>
      </w:r>
      <w:r>
        <w:rPr>
          <w:rFonts w:hint="eastAsia" w:ascii="宋体" w:hAnsi="宋体" w:eastAsia="宋体" w:cs="宋体"/>
          <w:color w:val="000000" w:themeColor="text1"/>
          <w:sz w:val="32"/>
          <w:szCs w:val="32"/>
          <w14:textFill>
            <w14:solidFill>
              <w14:schemeClr w14:val="tx1"/>
            </w14:solidFill>
          </w14:textFill>
        </w:rPr>
        <w:t>，与</w:t>
      </w:r>
      <w:r>
        <w:rPr>
          <w:rFonts w:ascii="宋体" w:hAnsi="宋体" w:eastAsia="宋体" w:cs="宋体"/>
          <w:color w:val="000000" w:themeColor="text1"/>
          <w:sz w:val="32"/>
          <w:szCs w:val="32"/>
          <w14:textFill>
            <w14:solidFill>
              <w14:schemeClr w14:val="tx1"/>
            </w14:solidFill>
          </w14:textFill>
        </w:rPr>
        <w:t>201</w:t>
      </w:r>
      <w:r>
        <w:rPr>
          <w:rFonts w:hint="eastAsia" w:ascii="宋体" w:hAnsi="宋体" w:eastAsia="宋体" w:cs="宋体"/>
          <w:color w:val="000000" w:themeColor="text1"/>
          <w:sz w:val="32"/>
          <w:szCs w:val="32"/>
          <w:lang w:val="en-US" w:eastAsia="zh-CN"/>
          <w14:textFill>
            <w14:solidFill>
              <w14:schemeClr w14:val="tx1"/>
            </w14:solidFill>
          </w14:textFill>
        </w:rPr>
        <w:t>9</w:t>
      </w:r>
      <w:r>
        <w:rPr>
          <w:rFonts w:hint="eastAsia" w:ascii="宋体" w:hAnsi="宋体" w:eastAsia="宋体" w:cs="宋体"/>
          <w:color w:val="000000" w:themeColor="text1"/>
          <w:sz w:val="32"/>
          <w:szCs w:val="32"/>
          <w14:textFill>
            <w14:solidFill>
              <w14:schemeClr w14:val="tx1"/>
            </w14:solidFill>
          </w14:textFill>
        </w:rPr>
        <w:t>年相比，财政拨款支出增加</w:t>
      </w:r>
      <w:r>
        <w:rPr>
          <w:rFonts w:hint="eastAsia" w:ascii="宋体" w:hAnsi="宋体" w:eastAsia="宋体" w:cs="宋体"/>
          <w:color w:val="000000" w:themeColor="text1"/>
          <w:sz w:val="32"/>
          <w:szCs w:val="32"/>
          <w:lang w:val="en-US" w:eastAsia="zh-CN"/>
          <w14:textFill>
            <w14:solidFill>
              <w14:schemeClr w14:val="tx1"/>
            </w14:solidFill>
          </w14:textFill>
        </w:rPr>
        <w:t>104.77</w:t>
      </w:r>
      <w:r>
        <w:rPr>
          <w:rFonts w:hint="eastAsia" w:ascii="宋体" w:hAnsi="宋体" w:eastAsia="宋体" w:cs="宋体"/>
          <w:color w:val="000000" w:themeColor="text1"/>
          <w:sz w:val="32"/>
          <w:szCs w:val="32"/>
          <w14:textFill>
            <w14:solidFill>
              <w14:schemeClr w14:val="tx1"/>
            </w14:solidFill>
          </w14:textFill>
        </w:rPr>
        <w:t>万元，增长</w:t>
      </w:r>
      <w:r>
        <w:rPr>
          <w:rFonts w:hint="eastAsia" w:ascii="宋体" w:hAnsi="宋体" w:eastAsia="宋体" w:cs="宋体"/>
          <w:color w:val="000000" w:themeColor="text1"/>
          <w:sz w:val="32"/>
          <w:szCs w:val="32"/>
          <w:lang w:val="en-US" w:eastAsia="zh-CN"/>
          <w14:textFill>
            <w14:solidFill>
              <w14:schemeClr w14:val="tx1"/>
            </w14:solidFill>
          </w14:textFill>
        </w:rPr>
        <w:t>12.85</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，主要是因为上年度应付的部分</w:t>
      </w:r>
      <w:r>
        <w:rPr>
          <w:rFonts w:hint="eastAsia" w:ascii="宋体" w:hAnsi="宋体" w:eastAsia="宋体" w:cs="宋体"/>
          <w:color w:val="000000" w:themeColor="text1"/>
          <w:sz w:val="32"/>
          <w:szCs w:val="32"/>
          <w:lang w:eastAsia="zh-CN"/>
          <w14:textFill>
            <w14:solidFill>
              <w14:schemeClr w14:val="tx1"/>
            </w14:solidFill>
          </w14:textFill>
        </w:rPr>
        <w:t>项目支出</w:t>
      </w:r>
      <w:r>
        <w:rPr>
          <w:rFonts w:hint="eastAsia" w:ascii="宋体" w:hAnsi="宋体" w:eastAsia="宋体" w:cs="宋体"/>
          <w:color w:val="000000" w:themeColor="text1"/>
          <w:sz w:val="32"/>
          <w:szCs w:val="32"/>
          <w14:textFill>
            <w14:solidFill>
              <w14:schemeClr w14:val="tx1"/>
            </w14:solidFill>
          </w14:textFill>
        </w:rPr>
        <w:t>在</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年度支出。</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宋体" w:hAnsi="宋体" w:eastAsia="宋体" w:cs="Times New Roman"/>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年度财政拨款支出</w:t>
      </w:r>
      <w:r>
        <w:rPr>
          <w:rFonts w:hint="eastAsia" w:ascii="宋体" w:hAnsi="宋体" w:eastAsia="宋体" w:cs="宋体"/>
          <w:color w:val="000000" w:themeColor="text1"/>
          <w:sz w:val="32"/>
          <w:szCs w:val="32"/>
          <w:lang w:val="en-US" w:eastAsia="zh-CN"/>
          <w14:textFill>
            <w14:solidFill>
              <w14:schemeClr w14:val="tx1"/>
            </w14:solidFill>
          </w14:textFill>
        </w:rPr>
        <w:t>920.02</w:t>
      </w:r>
      <w:r>
        <w:rPr>
          <w:rFonts w:hint="eastAsia" w:ascii="宋体" w:hAnsi="宋体" w:eastAsia="宋体" w:cs="宋体"/>
          <w:color w:val="000000" w:themeColor="text1"/>
          <w:sz w:val="32"/>
          <w:szCs w:val="32"/>
          <w14:textFill>
            <w14:solidFill>
              <w14:schemeClr w14:val="tx1"/>
            </w14:solidFill>
          </w14:textFill>
        </w:rPr>
        <w:t>万元，主要用于以下方面：一般公共服务支出</w:t>
      </w:r>
      <w:r>
        <w:rPr>
          <w:rFonts w:hint="eastAsia" w:ascii="宋体" w:hAnsi="宋体" w:eastAsia="宋体" w:cs="宋体"/>
          <w:color w:val="000000" w:themeColor="text1"/>
          <w:sz w:val="32"/>
          <w:szCs w:val="32"/>
          <w:lang w:val="en-US" w:eastAsia="zh-CN"/>
          <w14:textFill>
            <w14:solidFill>
              <w14:schemeClr w14:val="tx1"/>
            </w14:solidFill>
          </w14:textFill>
        </w:rPr>
        <w:t>827.54</w:t>
      </w:r>
      <w:r>
        <w:rPr>
          <w:rFonts w:hint="eastAsia" w:ascii="宋体" w:hAnsi="宋体" w:eastAsia="宋体" w:cs="宋体"/>
          <w:color w:val="000000" w:themeColor="text1"/>
          <w:sz w:val="32"/>
          <w:szCs w:val="32"/>
          <w14:textFill>
            <w14:solidFill>
              <w14:schemeClr w14:val="tx1"/>
            </w14:solidFill>
          </w14:textFill>
        </w:rPr>
        <w:t>万元，占</w:t>
      </w:r>
      <w:r>
        <w:rPr>
          <w:rFonts w:hint="eastAsia" w:ascii="宋体" w:hAnsi="宋体" w:eastAsia="宋体" w:cs="宋体"/>
          <w:color w:val="000000" w:themeColor="text1"/>
          <w:sz w:val="32"/>
          <w:szCs w:val="32"/>
          <w:lang w:val="en-US" w:eastAsia="zh-CN"/>
          <w14:textFill>
            <w14:solidFill>
              <w14:schemeClr w14:val="tx1"/>
            </w14:solidFill>
          </w14:textFill>
        </w:rPr>
        <w:t>89.95</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公共安全支出</w:t>
      </w:r>
      <w:r>
        <w:rPr>
          <w:rFonts w:hint="eastAsia" w:ascii="宋体" w:hAnsi="宋体" w:eastAsia="宋体" w:cs="宋体"/>
          <w:color w:val="000000" w:themeColor="text1"/>
          <w:sz w:val="32"/>
          <w:szCs w:val="32"/>
          <w:lang w:val="en-US" w:eastAsia="zh-CN"/>
          <w14:textFill>
            <w14:solidFill>
              <w14:schemeClr w14:val="tx1"/>
            </w14:solidFill>
          </w14:textFill>
        </w:rPr>
        <w:t>2万元，</w:t>
      </w:r>
      <w:r>
        <w:rPr>
          <w:rFonts w:hint="eastAsia" w:ascii="宋体" w:hAnsi="宋体" w:eastAsia="宋体" w:cs="宋体"/>
          <w:color w:val="000000" w:themeColor="text1"/>
          <w:sz w:val="32"/>
          <w:szCs w:val="32"/>
          <w14:textFill>
            <w14:solidFill>
              <w14:schemeClr w14:val="tx1"/>
            </w14:solidFill>
          </w14:textFill>
        </w:rPr>
        <w:t>占</w:t>
      </w:r>
      <w:r>
        <w:rPr>
          <w:rFonts w:hint="eastAsia" w:ascii="宋体" w:hAnsi="宋体" w:eastAsia="宋体" w:cs="宋体"/>
          <w:color w:val="000000" w:themeColor="text1"/>
          <w:sz w:val="32"/>
          <w:szCs w:val="32"/>
          <w:lang w:val="en-US" w:eastAsia="zh-CN"/>
          <w14:textFill>
            <w14:solidFill>
              <w14:schemeClr w14:val="tx1"/>
            </w14:solidFill>
          </w14:textFill>
        </w:rPr>
        <w:t>0.2</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社会保障和就业支出</w:t>
      </w:r>
      <w:r>
        <w:rPr>
          <w:rFonts w:hint="eastAsia" w:ascii="宋体" w:hAnsi="宋体" w:eastAsia="宋体" w:cs="宋体"/>
          <w:color w:val="000000" w:themeColor="text1"/>
          <w:sz w:val="32"/>
          <w:szCs w:val="32"/>
          <w:lang w:val="en-US" w:eastAsia="zh-CN"/>
          <w14:textFill>
            <w14:solidFill>
              <w14:schemeClr w14:val="tx1"/>
            </w14:solidFill>
          </w14:textFill>
        </w:rPr>
        <w:t>53.57</w:t>
      </w:r>
      <w:r>
        <w:rPr>
          <w:rFonts w:hint="eastAsia" w:ascii="宋体" w:hAnsi="宋体" w:eastAsia="宋体" w:cs="宋体"/>
          <w:color w:val="000000" w:themeColor="text1"/>
          <w:sz w:val="32"/>
          <w:szCs w:val="32"/>
          <w14:textFill>
            <w14:solidFill>
              <w14:schemeClr w14:val="tx1"/>
            </w14:solidFill>
          </w14:textFill>
        </w:rPr>
        <w:t>万元，占</w:t>
      </w:r>
      <w:r>
        <w:rPr>
          <w:rFonts w:hint="eastAsia" w:ascii="宋体" w:hAnsi="宋体" w:eastAsia="宋体" w:cs="宋体"/>
          <w:color w:val="000000" w:themeColor="text1"/>
          <w:sz w:val="32"/>
          <w:szCs w:val="32"/>
          <w:lang w:val="en-US" w:eastAsia="zh-CN"/>
          <w14:textFill>
            <w14:solidFill>
              <w14:schemeClr w14:val="tx1"/>
            </w14:solidFill>
          </w14:textFill>
        </w:rPr>
        <w:t>5.82</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卫生健康支出</w:t>
      </w:r>
      <w:r>
        <w:rPr>
          <w:rFonts w:hint="eastAsia" w:ascii="宋体" w:hAnsi="宋体" w:eastAsia="宋体" w:cs="宋体"/>
          <w:color w:val="000000" w:themeColor="text1"/>
          <w:sz w:val="32"/>
          <w:szCs w:val="32"/>
          <w:lang w:val="en-US" w:eastAsia="zh-CN"/>
          <w14:textFill>
            <w14:solidFill>
              <w14:schemeClr w14:val="tx1"/>
            </w14:solidFill>
          </w14:textFill>
        </w:rPr>
        <w:t>15.98</w:t>
      </w:r>
      <w:r>
        <w:rPr>
          <w:rFonts w:hint="eastAsia" w:ascii="宋体" w:hAnsi="宋体" w:eastAsia="宋体" w:cs="宋体"/>
          <w:color w:val="000000" w:themeColor="text1"/>
          <w:sz w:val="32"/>
          <w:szCs w:val="32"/>
          <w14:textFill>
            <w14:solidFill>
              <w14:schemeClr w14:val="tx1"/>
            </w14:solidFill>
          </w14:textFill>
        </w:rPr>
        <w:t>万元，占</w:t>
      </w:r>
      <w:r>
        <w:rPr>
          <w:rFonts w:ascii="宋体" w:hAnsi="宋体" w:eastAsia="宋体" w:cs="宋体"/>
          <w:color w:val="000000" w:themeColor="text1"/>
          <w:sz w:val="32"/>
          <w:szCs w:val="32"/>
          <w14:textFill>
            <w14:solidFill>
              <w14:schemeClr w14:val="tx1"/>
            </w14:solidFill>
          </w14:textFill>
        </w:rPr>
        <w:t>1.</w:t>
      </w:r>
      <w:r>
        <w:rPr>
          <w:rFonts w:hint="eastAsia" w:ascii="宋体" w:hAnsi="宋体" w:eastAsia="宋体" w:cs="宋体"/>
          <w:color w:val="000000" w:themeColor="text1"/>
          <w:sz w:val="32"/>
          <w:szCs w:val="32"/>
          <w:lang w:val="en-US" w:eastAsia="zh-CN"/>
          <w14:textFill>
            <w14:solidFill>
              <w14:schemeClr w14:val="tx1"/>
            </w14:solidFill>
          </w14:textFill>
        </w:rPr>
        <w:t>73</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；住房保障支出</w:t>
      </w:r>
      <w:r>
        <w:rPr>
          <w:rFonts w:hint="eastAsia" w:ascii="宋体" w:hAnsi="宋体" w:eastAsia="宋体" w:cs="宋体"/>
          <w:color w:val="000000" w:themeColor="text1"/>
          <w:sz w:val="32"/>
          <w:szCs w:val="32"/>
          <w:lang w:val="en-US" w:eastAsia="zh-CN"/>
          <w14:textFill>
            <w14:solidFill>
              <w14:schemeClr w14:val="tx1"/>
            </w14:solidFill>
          </w14:textFill>
        </w:rPr>
        <w:t>20.93</w:t>
      </w:r>
      <w:r>
        <w:rPr>
          <w:rFonts w:hint="eastAsia" w:ascii="宋体" w:hAnsi="宋体" w:eastAsia="宋体" w:cs="宋体"/>
          <w:color w:val="000000" w:themeColor="text1"/>
          <w:sz w:val="32"/>
          <w:szCs w:val="32"/>
          <w14:textFill>
            <w14:solidFill>
              <w14:schemeClr w14:val="tx1"/>
            </w14:solidFill>
          </w14:textFill>
        </w:rPr>
        <w:t>万元，占</w:t>
      </w:r>
      <w:r>
        <w:rPr>
          <w:rFonts w:ascii="宋体" w:hAnsi="宋体" w:eastAsia="宋体" w:cs="宋体"/>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lang w:val="en-US" w:eastAsia="zh-CN"/>
          <w14:textFill>
            <w14:solidFill>
              <w14:schemeClr w14:val="tx1"/>
            </w14:solidFill>
          </w14:textFill>
        </w:rPr>
        <w:t>3</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年度财政拨款支出年初预算数为</w:t>
      </w:r>
      <w:r>
        <w:rPr>
          <w:rFonts w:hint="eastAsia" w:ascii="宋体" w:hAnsi="宋体" w:eastAsia="宋体" w:cs="宋体"/>
          <w:color w:val="000000" w:themeColor="text1"/>
          <w:sz w:val="32"/>
          <w:szCs w:val="32"/>
          <w:lang w:val="en-US" w:eastAsia="zh-CN"/>
          <w14:textFill>
            <w14:solidFill>
              <w14:schemeClr w14:val="tx1"/>
            </w14:solidFill>
          </w14:textFill>
        </w:rPr>
        <w:t>624.89</w:t>
      </w:r>
      <w:r>
        <w:rPr>
          <w:rFonts w:hint="eastAsia" w:ascii="宋体" w:hAnsi="宋体" w:eastAsia="宋体" w:cs="宋体"/>
          <w:color w:val="000000" w:themeColor="text1"/>
          <w:sz w:val="32"/>
          <w:szCs w:val="32"/>
          <w14:textFill>
            <w14:solidFill>
              <w14:schemeClr w14:val="tx1"/>
            </w14:solidFill>
          </w14:textFill>
        </w:rPr>
        <w:t>万元，支出决算数</w:t>
      </w:r>
      <w:r>
        <w:rPr>
          <w:rFonts w:hint="eastAsia" w:ascii="宋体" w:hAnsi="宋体" w:eastAsia="宋体" w:cs="宋体"/>
          <w:color w:val="000000" w:themeColor="text1"/>
          <w:sz w:val="32"/>
          <w:szCs w:val="32"/>
          <w:lang w:val="en-US" w:eastAsia="zh-CN"/>
          <w14:textFill>
            <w14:solidFill>
              <w14:schemeClr w14:val="tx1"/>
            </w14:solidFill>
          </w14:textFill>
        </w:rPr>
        <w:t>920.02</w:t>
      </w:r>
      <w:r>
        <w:rPr>
          <w:rFonts w:hint="eastAsia" w:ascii="宋体" w:hAnsi="宋体" w:eastAsia="宋体" w:cs="宋体"/>
          <w:color w:val="000000" w:themeColor="text1"/>
          <w:sz w:val="32"/>
          <w:szCs w:val="32"/>
          <w14:textFill>
            <w14:solidFill>
              <w14:schemeClr w14:val="tx1"/>
            </w14:solidFill>
          </w14:textFill>
        </w:rPr>
        <w:t>万元，完成年初预算的</w:t>
      </w:r>
      <w:r>
        <w:rPr>
          <w:rFonts w:hint="eastAsia" w:ascii="宋体" w:hAnsi="宋体" w:eastAsia="宋体" w:cs="宋体"/>
          <w:color w:val="000000" w:themeColor="text1"/>
          <w:sz w:val="32"/>
          <w:szCs w:val="32"/>
          <w:lang w:val="en-US" w:eastAsia="zh-CN"/>
          <w14:textFill>
            <w14:solidFill>
              <w14:schemeClr w14:val="tx1"/>
            </w14:solidFill>
          </w14:textFill>
        </w:rPr>
        <w:t>147.22</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，其中：</w:t>
      </w:r>
    </w:p>
    <w:p>
      <w:pPr>
        <w:pStyle w:val="10"/>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1</w:t>
      </w:r>
      <w:r>
        <w:rPr>
          <w:rFonts w:hint="eastAsia" w:ascii="宋体" w:hAnsi="宋体" w:eastAsia="宋体" w:cs="宋体"/>
          <w:color w:val="000000" w:themeColor="text1"/>
          <w:sz w:val="32"/>
          <w:szCs w:val="32"/>
          <w14:textFill>
            <w14:solidFill>
              <w14:schemeClr w14:val="tx1"/>
            </w14:solidFill>
          </w14:textFill>
        </w:rPr>
        <w:t>、一般公共服务</w:t>
      </w:r>
      <w:r>
        <w:rPr>
          <w:rFonts w:hint="eastAsia" w:ascii="宋体" w:hAnsi="宋体" w:eastAsia="宋体" w:cs="宋体"/>
          <w:color w:val="000000" w:themeColor="text1"/>
          <w:sz w:val="32"/>
          <w:szCs w:val="32"/>
          <w:lang w:eastAsia="zh-CN"/>
          <w14:textFill>
            <w14:solidFill>
              <w14:schemeClr w14:val="tx1"/>
            </w14:solidFill>
          </w14:textFill>
        </w:rPr>
        <w:t>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审计事务</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行政运行</w:t>
      </w:r>
      <w:r>
        <w:rPr>
          <w:rFonts w:hint="eastAsia" w:ascii="宋体" w:hAnsi="宋体" w:eastAsia="宋体" w:cs="宋体"/>
          <w:color w:val="000000" w:themeColor="text1"/>
          <w:sz w:val="32"/>
          <w:szCs w:val="32"/>
          <w14:textFill>
            <w14:solidFill>
              <w14:schemeClr w14:val="tx1"/>
            </w14:solidFill>
          </w14:textFill>
        </w:rPr>
        <w:t>。</w:t>
      </w:r>
    </w:p>
    <w:p>
      <w:pPr>
        <w:pStyle w:val="10"/>
        <w:ind w:firstLine="640" w:firstLineChars="200"/>
        <w:jc w:val="left"/>
        <w:rPr>
          <w:rFonts w:hint="eastAsia" w:ascii="宋体" w:hAnsi="宋体" w:eastAsia="宋体" w:cs="宋体"/>
          <w:color w:val="000000" w:themeColor="text1"/>
          <w:sz w:val="32"/>
          <w:szCs w:val="32"/>
          <w:lang w:eastAsia="zh-CN"/>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280.21</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485.99</w:t>
      </w:r>
      <w:r>
        <w:rPr>
          <w:rFonts w:hint="eastAsia" w:ascii="宋体" w:hAnsi="宋体" w:eastAsia="宋体" w:cs="宋体"/>
          <w:color w:val="000000" w:themeColor="text1"/>
          <w:sz w:val="32"/>
          <w:szCs w:val="32"/>
          <w14:textFill>
            <w14:solidFill>
              <w14:schemeClr w14:val="tx1"/>
            </w14:solidFill>
          </w14:textFill>
        </w:rPr>
        <w:t>万元，完成年初预算的</w:t>
      </w:r>
      <w:r>
        <w:rPr>
          <w:rFonts w:hint="eastAsia" w:ascii="宋体" w:hAnsi="宋体" w:eastAsia="宋体" w:cs="宋体"/>
          <w:color w:val="000000" w:themeColor="text1"/>
          <w:sz w:val="32"/>
          <w:szCs w:val="32"/>
          <w:lang w:val="en-US" w:eastAsia="zh-CN"/>
          <w14:textFill>
            <w14:solidFill>
              <w14:schemeClr w14:val="tx1"/>
            </w14:solidFill>
          </w14:textFill>
        </w:rPr>
        <w:t>173.43</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，决算数大于年初预算数的主要原因是</w:t>
      </w:r>
      <w:r>
        <w:rPr>
          <w:rFonts w:hint="eastAsia" w:ascii="宋体" w:hAnsi="宋体" w:eastAsia="宋体" w:cs="宋体"/>
          <w:color w:val="000000" w:themeColor="text1"/>
          <w:sz w:val="32"/>
          <w:szCs w:val="32"/>
          <w:lang w:eastAsia="zh-CN"/>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上年度应付的部分费用在</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年度支出</w:t>
      </w:r>
      <w:r>
        <w:rPr>
          <w:rFonts w:hint="eastAsia" w:ascii="宋体" w:hAnsi="宋体" w:eastAsia="宋体" w:cs="宋体"/>
          <w:color w:val="000000" w:themeColor="text1"/>
          <w:sz w:val="32"/>
          <w:szCs w:val="32"/>
          <w:lang w:eastAsia="zh-CN"/>
          <w14:textFill>
            <w14:solidFill>
              <w14:schemeClr w14:val="tx1"/>
            </w14:solidFill>
          </w14:textFill>
        </w:rPr>
        <w:t>和年度绩效考核奖的增加。</w:t>
      </w:r>
    </w:p>
    <w:p>
      <w:pPr>
        <w:pStyle w:val="10"/>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、一般公共服务</w:t>
      </w:r>
      <w:r>
        <w:rPr>
          <w:rFonts w:hint="eastAsia" w:ascii="宋体" w:hAnsi="宋体" w:eastAsia="宋体" w:cs="宋体"/>
          <w:color w:val="000000" w:themeColor="text1"/>
          <w:sz w:val="32"/>
          <w:szCs w:val="32"/>
          <w:lang w:eastAsia="zh-CN"/>
          <w14:textFill>
            <w14:solidFill>
              <w14:schemeClr w14:val="tx1"/>
            </w14:solidFill>
          </w14:textFill>
        </w:rPr>
        <w:t>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审计事务</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一般行政管理事务</w:t>
      </w:r>
      <w:r>
        <w:rPr>
          <w:rFonts w:hint="eastAsia" w:ascii="宋体" w:hAnsi="宋体" w:eastAsia="宋体" w:cs="宋体"/>
          <w:color w:val="000000" w:themeColor="text1"/>
          <w:sz w:val="32"/>
          <w:szCs w:val="32"/>
          <w14:textFill>
            <w14:solidFill>
              <w14:schemeClr w14:val="tx1"/>
            </w14:solidFill>
          </w14:textFill>
        </w:rPr>
        <w:t>。</w:t>
      </w:r>
    </w:p>
    <w:p>
      <w:pPr>
        <w:pStyle w:val="10"/>
        <w:ind w:firstLine="800" w:firstLineChars="250"/>
        <w:jc w:val="left"/>
        <w:rPr>
          <w:rFonts w:hint="eastAsia" w:ascii="宋体" w:hAnsi="宋体" w:eastAsia="宋体" w:cs="宋体"/>
          <w:color w:val="000000" w:themeColor="text1"/>
          <w:sz w:val="32"/>
          <w:szCs w:val="32"/>
          <w:lang w:eastAsia="zh-CN"/>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67.05</w:t>
      </w:r>
      <w:r>
        <w:rPr>
          <w:rFonts w:hint="eastAsia" w:ascii="宋体" w:hAnsi="宋体" w:eastAsia="宋体" w:cs="宋体"/>
          <w:color w:val="000000" w:themeColor="text1"/>
          <w:sz w:val="32"/>
          <w:szCs w:val="32"/>
          <w14:textFill>
            <w14:solidFill>
              <w14:schemeClr w14:val="tx1"/>
            </w14:solidFill>
          </w14:textFill>
        </w:rPr>
        <w:t>万元，完成</w:t>
      </w:r>
      <w:r>
        <w:rPr>
          <w:rFonts w:hint="eastAsia" w:ascii="宋体" w:hAnsi="宋体" w:eastAsia="宋体" w:cs="宋体"/>
          <w:color w:val="000000" w:themeColor="text1"/>
          <w:sz w:val="32"/>
          <w:szCs w:val="32"/>
          <w:lang w:val="en-US" w:eastAsia="zh-CN"/>
          <w14:textFill>
            <w14:solidFill>
              <w14:schemeClr w14:val="tx1"/>
            </w14:solidFill>
          </w14:textFill>
        </w:rPr>
        <w:t>100</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，主要原因是</w:t>
      </w:r>
      <w:r>
        <w:rPr>
          <w:rFonts w:hint="eastAsia" w:ascii="宋体" w:hAnsi="宋体" w:eastAsia="宋体" w:cs="宋体"/>
          <w:color w:val="000000" w:themeColor="text1"/>
          <w:sz w:val="32"/>
          <w:szCs w:val="32"/>
          <w:lang w:eastAsia="zh-CN"/>
          <w14:textFill>
            <w14:solidFill>
              <w14:schemeClr w14:val="tx1"/>
            </w14:solidFill>
          </w14:textFill>
        </w:rPr>
        <w:t>：上年度的应付项目支出。</w:t>
      </w:r>
    </w:p>
    <w:p>
      <w:pPr>
        <w:pStyle w:val="10"/>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、一般公共服务</w:t>
      </w:r>
      <w:r>
        <w:rPr>
          <w:rFonts w:hint="eastAsia" w:ascii="宋体" w:hAnsi="宋体" w:eastAsia="宋体" w:cs="宋体"/>
          <w:color w:val="000000" w:themeColor="text1"/>
          <w:sz w:val="32"/>
          <w:szCs w:val="32"/>
          <w:lang w:eastAsia="zh-CN"/>
          <w14:textFill>
            <w14:solidFill>
              <w14:schemeClr w14:val="tx1"/>
            </w14:solidFill>
          </w14:textFill>
        </w:rPr>
        <w:t>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审计事务</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审计业务</w:t>
      </w:r>
      <w:r>
        <w:rPr>
          <w:rFonts w:hint="eastAsia" w:ascii="宋体" w:hAnsi="宋体" w:eastAsia="宋体" w:cs="宋体"/>
          <w:color w:val="000000" w:themeColor="text1"/>
          <w:sz w:val="32"/>
          <w:szCs w:val="32"/>
          <w14:textFill>
            <w14:solidFill>
              <w14:schemeClr w14:val="tx1"/>
            </w14:solidFill>
          </w14:textFill>
        </w:rPr>
        <w:t>。</w:t>
      </w:r>
    </w:p>
    <w:p>
      <w:pPr>
        <w:pStyle w:val="10"/>
        <w:ind w:firstLine="800" w:firstLineChars="250"/>
        <w:jc w:val="left"/>
        <w:rPr>
          <w:rFonts w:hint="eastAsia" w:ascii="宋体" w:hAnsi="宋体" w:eastAsia="宋体" w:cs="宋体"/>
          <w:color w:val="000000" w:themeColor="text1"/>
          <w:sz w:val="32"/>
          <w:szCs w:val="32"/>
          <w:lang w:eastAsia="zh-CN"/>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254.50</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254.50</w:t>
      </w:r>
      <w:r>
        <w:rPr>
          <w:rFonts w:hint="eastAsia" w:ascii="宋体" w:hAnsi="宋体" w:eastAsia="宋体" w:cs="宋体"/>
          <w:color w:val="000000" w:themeColor="text1"/>
          <w:sz w:val="32"/>
          <w:szCs w:val="32"/>
          <w14:textFill>
            <w14:solidFill>
              <w14:schemeClr w14:val="tx1"/>
            </w14:solidFill>
          </w14:textFill>
        </w:rPr>
        <w:t>万元，完成年初预算的</w:t>
      </w:r>
      <w:r>
        <w:rPr>
          <w:rFonts w:hint="eastAsia" w:ascii="宋体" w:hAnsi="宋体" w:eastAsia="宋体" w:cs="宋体"/>
          <w:color w:val="000000" w:themeColor="text1"/>
          <w:sz w:val="32"/>
          <w:szCs w:val="32"/>
          <w:lang w:val="en-US" w:eastAsia="zh-CN"/>
          <w14:textFill>
            <w14:solidFill>
              <w14:schemeClr w14:val="tx1"/>
            </w14:solidFill>
          </w14:textFill>
        </w:rPr>
        <w:t>100</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w:t>
      </w:r>
    </w:p>
    <w:p>
      <w:pPr>
        <w:pStyle w:val="10"/>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4</w:t>
      </w:r>
      <w:r>
        <w:rPr>
          <w:rFonts w:hint="eastAsia" w:ascii="宋体" w:hAnsi="宋体" w:eastAsia="宋体" w:cs="宋体"/>
          <w:color w:val="000000" w:themeColor="text1"/>
          <w:sz w:val="32"/>
          <w:szCs w:val="32"/>
          <w14:textFill>
            <w14:solidFill>
              <w14:schemeClr w14:val="tx1"/>
            </w14:solidFill>
          </w14:textFill>
        </w:rPr>
        <w:t>、一般公共服务</w:t>
      </w:r>
      <w:r>
        <w:rPr>
          <w:rFonts w:hint="eastAsia" w:ascii="宋体" w:hAnsi="宋体" w:eastAsia="宋体" w:cs="宋体"/>
          <w:color w:val="000000" w:themeColor="text1"/>
          <w:sz w:val="32"/>
          <w:szCs w:val="32"/>
          <w:lang w:eastAsia="zh-CN"/>
          <w14:textFill>
            <w14:solidFill>
              <w14:schemeClr w14:val="tx1"/>
            </w14:solidFill>
          </w14:textFill>
        </w:rPr>
        <w:t>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审计事务</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信息化建设</w:t>
      </w:r>
      <w:r>
        <w:rPr>
          <w:rFonts w:hint="eastAsia" w:ascii="宋体" w:hAnsi="宋体" w:eastAsia="宋体" w:cs="宋体"/>
          <w:color w:val="000000" w:themeColor="text1"/>
          <w:sz w:val="32"/>
          <w:szCs w:val="32"/>
          <w14:textFill>
            <w14:solidFill>
              <w14:schemeClr w14:val="tx1"/>
            </w14:solidFill>
          </w14:textFill>
        </w:rPr>
        <w:t>。</w:t>
      </w:r>
    </w:p>
    <w:p>
      <w:pPr>
        <w:pStyle w:val="10"/>
        <w:ind w:firstLine="800" w:firstLineChars="250"/>
        <w:jc w:val="left"/>
        <w:rPr>
          <w:rFonts w:hint="eastAsia" w:ascii="宋体" w:hAnsi="宋体" w:eastAsia="宋体" w:cs="宋体"/>
          <w:color w:val="000000" w:themeColor="text1"/>
          <w:sz w:val="32"/>
          <w:szCs w:val="32"/>
          <w:lang w:eastAsia="zh-CN"/>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万元，完成年初预算的</w:t>
      </w:r>
      <w:r>
        <w:rPr>
          <w:rFonts w:hint="eastAsia" w:ascii="宋体" w:hAnsi="宋体" w:eastAsia="宋体" w:cs="宋体"/>
          <w:color w:val="000000" w:themeColor="text1"/>
          <w:sz w:val="32"/>
          <w:szCs w:val="32"/>
          <w:lang w:val="en-US" w:eastAsia="zh-CN"/>
          <w14:textFill>
            <w14:solidFill>
              <w14:schemeClr w14:val="tx1"/>
            </w14:solidFill>
          </w14:textFill>
        </w:rPr>
        <w:t>100</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w:t>
      </w:r>
    </w:p>
    <w:p>
      <w:pPr>
        <w:pStyle w:val="10"/>
        <w:ind w:left="0" w:leftChars="0"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5</w:t>
      </w:r>
      <w:r>
        <w:rPr>
          <w:rFonts w:hint="eastAsia" w:ascii="宋体" w:hAnsi="宋体" w:eastAsia="宋体" w:cs="宋体"/>
          <w:color w:val="000000" w:themeColor="text1"/>
          <w:sz w:val="32"/>
          <w:szCs w:val="32"/>
          <w14:textFill>
            <w14:solidFill>
              <w14:schemeClr w14:val="tx1"/>
            </w14:solidFill>
          </w14:textFill>
        </w:rPr>
        <w:t>、社会保障和就业支出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人力资源和社会保障管理事务</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行政运行</w:t>
      </w:r>
      <w:r>
        <w:rPr>
          <w:rFonts w:hint="eastAsia" w:ascii="宋体" w:hAnsi="宋体" w:eastAsia="宋体" w:cs="宋体"/>
          <w:color w:val="000000" w:themeColor="text1"/>
          <w:sz w:val="32"/>
          <w:szCs w:val="32"/>
          <w14:textFill>
            <w14:solidFill>
              <w14:schemeClr w14:val="tx1"/>
            </w14:solidFill>
          </w14:textFill>
        </w:rPr>
        <w:t>。</w:t>
      </w:r>
    </w:p>
    <w:p>
      <w:pPr>
        <w:pStyle w:val="10"/>
        <w:ind w:firstLine="640" w:firstLineChars="20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1.60</w:t>
      </w:r>
      <w:r>
        <w:rPr>
          <w:rFonts w:hint="eastAsia" w:ascii="宋体" w:hAnsi="宋体" w:eastAsia="宋体" w:cs="宋体"/>
          <w:color w:val="000000" w:themeColor="text1"/>
          <w:sz w:val="32"/>
          <w:szCs w:val="32"/>
          <w14:textFill>
            <w14:solidFill>
              <w14:schemeClr w14:val="tx1"/>
            </w14:solidFill>
          </w14:textFill>
        </w:rPr>
        <w:t>万元，完成</w:t>
      </w:r>
      <w:r>
        <w:rPr>
          <w:rFonts w:hint="eastAsia" w:ascii="宋体" w:hAnsi="宋体" w:eastAsia="宋体" w:cs="宋体"/>
          <w:color w:val="000000" w:themeColor="text1"/>
          <w:sz w:val="32"/>
          <w:szCs w:val="32"/>
          <w:lang w:val="en-US" w:eastAsia="zh-CN"/>
          <w14:textFill>
            <w14:solidFill>
              <w14:schemeClr w14:val="tx1"/>
            </w14:solidFill>
          </w14:textFill>
        </w:rPr>
        <w:t>100</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。主要原因是：上年度应付的部分费用在</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年度支出。</w:t>
      </w:r>
    </w:p>
    <w:p>
      <w:pPr>
        <w:pStyle w:val="10"/>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6</w:t>
      </w:r>
      <w:r>
        <w:rPr>
          <w:rFonts w:hint="eastAsia" w:ascii="宋体" w:hAnsi="宋体" w:eastAsia="宋体" w:cs="宋体"/>
          <w:color w:val="000000" w:themeColor="text1"/>
          <w:sz w:val="32"/>
          <w:szCs w:val="32"/>
          <w14:textFill>
            <w14:solidFill>
              <w14:schemeClr w14:val="tx1"/>
            </w14:solidFill>
          </w14:textFill>
        </w:rPr>
        <w:t>、社会保障和就业支出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行政事业单位养老支出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机关事业单位基本养老保险缴费支出</w:t>
      </w:r>
      <w:r>
        <w:rPr>
          <w:rFonts w:hint="eastAsia" w:ascii="宋体" w:hAnsi="宋体" w:eastAsia="宋体" w:cs="宋体"/>
          <w:color w:val="000000" w:themeColor="text1"/>
          <w:sz w:val="32"/>
          <w:szCs w:val="32"/>
          <w14:textFill>
            <w14:solidFill>
              <w14:schemeClr w14:val="tx1"/>
            </w14:solidFill>
          </w14:textFill>
        </w:rPr>
        <w:t>。</w:t>
      </w:r>
    </w:p>
    <w:p>
      <w:pPr>
        <w:pStyle w:val="10"/>
        <w:ind w:firstLine="800" w:firstLineChars="250"/>
        <w:jc w:val="left"/>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31.97</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31.97</w:t>
      </w:r>
      <w:r>
        <w:rPr>
          <w:rFonts w:hint="eastAsia" w:ascii="宋体" w:hAnsi="宋体" w:eastAsia="宋体" w:cs="宋体"/>
          <w:color w:val="000000" w:themeColor="text1"/>
          <w:sz w:val="32"/>
          <w:szCs w:val="32"/>
          <w14:textFill>
            <w14:solidFill>
              <w14:schemeClr w14:val="tx1"/>
            </w14:solidFill>
          </w14:textFill>
        </w:rPr>
        <w:t>万元，完成年初预算的</w:t>
      </w:r>
      <w:r>
        <w:rPr>
          <w:rFonts w:hint="eastAsia" w:ascii="宋体" w:hAnsi="宋体" w:eastAsia="宋体" w:cs="宋体"/>
          <w:color w:val="000000" w:themeColor="text1"/>
          <w:sz w:val="32"/>
          <w:szCs w:val="32"/>
          <w:lang w:val="en-US" w:eastAsia="zh-CN"/>
          <w14:textFill>
            <w14:solidFill>
              <w14:schemeClr w14:val="tx1"/>
            </w14:solidFill>
          </w14:textFill>
        </w:rPr>
        <w:t>100</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w:t>
      </w:r>
    </w:p>
    <w:p>
      <w:pPr>
        <w:pStyle w:val="10"/>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7</w:t>
      </w:r>
      <w:r>
        <w:rPr>
          <w:rFonts w:hint="eastAsia" w:ascii="宋体" w:hAnsi="宋体" w:eastAsia="宋体" w:cs="宋体"/>
          <w:color w:val="000000" w:themeColor="text1"/>
          <w:sz w:val="32"/>
          <w:szCs w:val="32"/>
          <w14:textFill>
            <w14:solidFill>
              <w14:schemeClr w14:val="tx1"/>
            </w14:solidFill>
          </w14:textFill>
        </w:rPr>
        <w:t>、社会保障和就业支出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其他生活救助</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其他城市生活救助</w:t>
      </w:r>
      <w:r>
        <w:rPr>
          <w:rFonts w:hint="eastAsia" w:ascii="宋体" w:hAnsi="宋体" w:eastAsia="宋体" w:cs="宋体"/>
          <w:color w:val="000000" w:themeColor="text1"/>
          <w:sz w:val="32"/>
          <w:szCs w:val="32"/>
          <w14:textFill>
            <w14:solidFill>
              <w14:schemeClr w14:val="tx1"/>
            </w14:solidFill>
          </w14:textFill>
        </w:rPr>
        <w:t>。</w:t>
      </w:r>
    </w:p>
    <w:p>
      <w:pPr>
        <w:pStyle w:val="10"/>
        <w:ind w:firstLine="640" w:firstLineChars="200"/>
        <w:jc w:val="left"/>
        <w:rPr>
          <w:rFonts w:hint="eastAsia" w:ascii="宋体" w:hAnsi="宋体" w:eastAsia="宋体" w:cs="宋体"/>
          <w:color w:val="000000" w:themeColor="text1"/>
          <w:sz w:val="32"/>
          <w:szCs w:val="32"/>
          <w:lang w:eastAsia="zh-CN"/>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19</w:t>
      </w:r>
      <w:r>
        <w:rPr>
          <w:rFonts w:hint="eastAsia" w:ascii="宋体" w:hAnsi="宋体" w:eastAsia="宋体" w:cs="宋体"/>
          <w:color w:val="000000" w:themeColor="text1"/>
          <w:sz w:val="32"/>
          <w:szCs w:val="32"/>
          <w14:textFill>
            <w14:solidFill>
              <w14:schemeClr w14:val="tx1"/>
            </w14:solidFill>
          </w14:textFill>
        </w:rPr>
        <w:t>万元，完成</w:t>
      </w:r>
      <w:r>
        <w:rPr>
          <w:rFonts w:hint="eastAsia" w:ascii="宋体" w:hAnsi="宋体" w:eastAsia="宋体" w:cs="宋体"/>
          <w:color w:val="000000" w:themeColor="text1"/>
          <w:sz w:val="32"/>
          <w:szCs w:val="32"/>
          <w:lang w:val="en-US" w:eastAsia="zh-CN"/>
          <w14:textFill>
            <w14:solidFill>
              <w14:schemeClr w14:val="tx1"/>
            </w14:solidFill>
          </w14:textFill>
        </w:rPr>
        <w:t>100</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。主要原因是：</w:t>
      </w:r>
      <w:r>
        <w:rPr>
          <w:rFonts w:hint="eastAsia" w:ascii="宋体" w:hAnsi="宋体" w:eastAsia="宋体" w:cs="宋体"/>
          <w:color w:val="000000" w:themeColor="text1"/>
          <w:sz w:val="32"/>
          <w:szCs w:val="32"/>
          <w:lang w:eastAsia="zh-CN"/>
          <w14:textFill>
            <w14:solidFill>
              <w14:schemeClr w14:val="tx1"/>
            </w14:solidFill>
          </w14:textFill>
        </w:rPr>
        <w:t>解决单位人员大病医疗救助款。</w:t>
      </w:r>
    </w:p>
    <w:p>
      <w:pPr>
        <w:pStyle w:val="10"/>
        <w:ind w:left="1118" w:leftChars="380" w:hanging="320" w:hangingChars="10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8</w:t>
      </w:r>
      <w:r>
        <w:rPr>
          <w:rFonts w:hint="eastAsia" w:ascii="宋体" w:hAnsi="宋体" w:eastAsia="宋体" w:cs="宋体"/>
          <w:color w:val="000000" w:themeColor="text1"/>
          <w:sz w:val="32"/>
          <w:szCs w:val="32"/>
          <w14:textFill>
            <w14:solidFill>
              <w14:schemeClr w14:val="tx1"/>
            </w14:solidFill>
          </w14:textFill>
        </w:rPr>
        <w:t>、社会保障和就业支出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其他社会保障和就业支出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其他社会保障和就业支出</w:t>
      </w:r>
      <w:r>
        <w:rPr>
          <w:rFonts w:hint="eastAsia" w:ascii="宋体" w:hAnsi="宋体" w:eastAsia="宋体" w:cs="宋体"/>
          <w:color w:val="000000" w:themeColor="text1"/>
          <w:sz w:val="32"/>
          <w:szCs w:val="32"/>
          <w14:textFill>
            <w14:solidFill>
              <w14:schemeClr w14:val="tx1"/>
            </w14:solidFill>
          </w14:textFill>
        </w:rPr>
        <w:t>。</w:t>
      </w:r>
    </w:p>
    <w:p>
      <w:pPr>
        <w:pStyle w:val="10"/>
        <w:ind w:firstLine="640" w:firstLineChars="200"/>
        <w:jc w:val="left"/>
        <w:rPr>
          <w:rFonts w:hint="eastAsia" w:ascii="宋体" w:hAnsi="宋体" w:eastAsia="宋体" w:cs="宋体"/>
          <w:color w:val="000000" w:themeColor="text1"/>
          <w:sz w:val="32"/>
          <w:szCs w:val="32"/>
          <w:lang w:eastAsia="zh-CN"/>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1</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1</w:t>
      </w:r>
      <w:r>
        <w:rPr>
          <w:rFonts w:hint="eastAsia" w:ascii="宋体" w:hAnsi="宋体" w:eastAsia="宋体" w:cs="宋体"/>
          <w:color w:val="000000" w:themeColor="text1"/>
          <w:sz w:val="32"/>
          <w:szCs w:val="32"/>
          <w14:textFill>
            <w14:solidFill>
              <w14:schemeClr w14:val="tx1"/>
            </w14:solidFill>
          </w14:textFill>
        </w:rPr>
        <w:t>万元，完成年初预算的</w:t>
      </w:r>
      <w:r>
        <w:rPr>
          <w:rFonts w:hint="eastAsia" w:ascii="宋体" w:hAnsi="宋体" w:eastAsia="宋体" w:cs="宋体"/>
          <w:color w:val="000000" w:themeColor="text1"/>
          <w:sz w:val="32"/>
          <w:szCs w:val="32"/>
          <w:lang w:val="en-US" w:eastAsia="zh-CN"/>
          <w14:textFill>
            <w14:solidFill>
              <w14:schemeClr w14:val="tx1"/>
            </w14:solidFill>
          </w14:textFill>
        </w:rPr>
        <w:t>100</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w:t>
      </w:r>
    </w:p>
    <w:p>
      <w:pPr>
        <w:pStyle w:val="10"/>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9</w:t>
      </w:r>
      <w:r>
        <w:rPr>
          <w:rFonts w:hint="eastAsia" w:ascii="宋体" w:hAnsi="宋体" w:eastAsia="宋体" w:cs="宋体"/>
          <w:color w:val="000000" w:themeColor="text1"/>
          <w:sz w:val="32"/>
          <w:szCs w:val="32"/>
          <w14:textFill>
            <w14:solidFill>
              <w14:schemeClr w14:val="tx1"/>
            </w14:solidFill>
          </w14:textFill>
        </w:rPr>
        <w:t>、卫生健康支出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行政事业单位医疗</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行政单位医疗</w:t>
      </w:r>
      <w:r>
        <w:rPr>
          <w:rFonts w:hint="eastAsia" w:ascii="宋体" w:hAnsi="宋体" w:eastAsia="宋体" w:cs="宋体"/>
          <w:color w:val="000000" w:themeColor="text1"/>
          <w:sz w:val="32"/>
          <w:szCs w:val="32"/>
          <w14:textFill>
            <w14:solidFill>
              <w14:schemeClr w14:val="tx1"/>
            </w14:solidFill>
          </w14:textFill>
        </w:rPr>
        <w:t>。</w:t>
      </w:r>
    </w:p>
    <w:p>
      <w:pPr>
        <w:pStyle w:val="10"/>
        <w:ind w:firstLine="640" w:firstLineChars="20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hint="eastAsia" w:ascii="宋体" w:hAnsi="宋体" w:eastAsia="宋体" w:cs="宋体"/>
          <w:color w:val="000000" w:themeColor="text1"/>
          <w:sz w:val="32"/>
          <w:szCs w:val="32"/>
          <w:lang w:val="en-US" w:eastAsia="zh-CN"/>
          <w14:textFill>
            <w14:solidFill>
              <w14:schemeClr w14:val="tx1"/>
            </w14:solidFill>
          </w14:textFill>
        </w:rPr>
        <w:t>15.98</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15.98</w:t>
      </w:r>
      <w:r>
        <w:rPr>
          <w:rFonts w:hint="eastAsia" w:ascii="宋体" w:hAnsi="宋体" w:eastAsia="宋体" w:cs="宋体"/>
          <w:color w:val="000000" w:themeColor="text1"/>
          <w:sz w:val="32"/>
          <w:szCs w:val="32"/>
          <w14:textFill>
            <w14:solidFill>
              <w14:schemeClr w14:val="tx1"/>
            </w14:solidFill>
          </w14:textFill>
        </w:rPr>
        <w:t>万元，完成年初预算的</w:t>
      </w:r>
      <w:r>
        <w:rPr>
          <w:rFonts w:ascii="宋体" w:hAnsi="宋体" w:eastAsia="宋体" w:cs="宋体"/>
          <w:color w:val="000000" w:themeColor="text1"/>
          <w:sz w:val="32"/>
          <w:szCs w:val="32"/>
          <w14:textFill>
            <w14:solidFill>
              <w14:schemeClr w14:val="tx1"/>
            </w14:solidFill>
          </w14:textFill>
        </w:rPr>
        <w:t>100%</w:t>
      </w:r>
      <w:r>
        <w:rPr>
          <w:rFonts w:hint="eastAsia" w:ascii="宋体" w:hAnsi="宋体" w:eastAsia="宋体" w:cs="宋体"/>
          <w:color w:val="000000" w:themeColor="text1"/>
          <w:sz w:val="32"/>
          <w:szCs w:val="32"/>
          <w14:textFill>
            <w14:solidFill>
              <w14:schemeClr w14:val="tx1"/>
            </w14:solidFill>
          </w14:textFill>
        </w:rPr>
        <w:t>。</w:t>
      </w:r>
    </w:p>
    <w:p>
      <w:pPr>
        <w:pStyle w:val="10"/>
        <w:ind w:firstLine="800" w:firstLineChars="250"/>
        <w:jc w:val="left"/>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10</w:t>
      </w:r>
      <w:r>
        <w:rPr>
          <w:rFonts w:hint="eastAsia" w:ascii="宋体" w:hAnsi="宋体" w:eastAsia="宋体" w:cs="宋体"/>
          <w:color w:val="000000" w:themeColor="text1"/>
          <w:sz w:val="32"/>
          <w:szCs w:val="32"/>
          <w14:textFill>
            <w14:solidFill>
              <w14:schemeClr w14:val="tx1"/>
            </w14:solidFill>
          </w14:textFill>
        </w:rPr>
        <w:t>、住房保障支出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住房改革支出</w:t>
      </w:r>
      <w:r>
        <w:rPr>
          <w:rFonts w:hint="eastAsia" w:ascii="宋体" w:hAnsi="宋体" w:eastAsia="宋体" w:cs="宋体"/>
          <w:color w:val="000000" w:themeColor="text1"/>
          <w:sz w:val="32"/>
          <w:szCs w:val="32"/>
          <w:lang w:val="en-US" w:eastAsia="zh-CN"/>
          <w14:textFill>
            <w14:solidFill>
              <w14:schemeClr w14:val="tx1"/>
            </w14:solidFill>
          </w14:textFill>
        </w:rPr>
        <w:t>-</w:t>
      </w:r>
      <w:r>
        <w:rPr>
          <w:rFonts w:hint="eastAsia" w:ascii="宋体" w:hAnsi="宋体" w:eastAsia="宋体" w:cs="宋体"/>
          <w:color w:val="000000" w:themeColor="text1"/>
          <w:sz w:val="32"/>
          <w:szCs w:val="32"/>
          <w:lang w:eastAsia="zh-CN"/>
          <w14:textFill>
            <w14:solidFill>
              <w14:schemeClr w14:val="tx1"/>
            </w14:solidFill>
          </w14:textFill>
        </w:rPr>
        <w:t>住房公积金</w:t>
      </w:r>
      <w:r>
        <w:rPr>
          <w:rFonts w:hint="eastAsia" w:ascii="宋体" w:hAnsi="宋体" w:eastAsia="宋体" w:cs="宋体"/>
          <w:color w:val="000000" w:themeColor="text1"/>
          <w:sz w:val="32"/>
          <w:szCs w:val="32"/>
          <w14:textFill>
            <w14:solidFill>
              <w14:schemeClr w14:val="tx1"/>
            </w14:solidFill>
          </w14:textFill>
        </w:rPr>
        <w:t>。</w:t>
      </w:r>
    </w:p>
    <w:p>
      <w:pPr>
        <w:pStyle w:val="10"/>
        <w:ind w:firstLine="640" w:firstLineChars="200"/>
        <w:jc w:val="left"/>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年初预算为</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93</w:t>
      </w:r>
      <w:r>
        <w:rPr>
          <w:rFonts w:hint="eastAsia" w:ascii="宋体" w:hAnsi="宋体" w:eastAsia="宋体" w:cs="宋体"/>
          <w:color w:val="000000" w:themeColor="text1"/>
          <w:sz w:val="32"/>
          <w:szCs w:val="32"/>
          <w14:textFill>
            <w14:solidFill>
              <w14:schemeClr w14:val="tx1"/>
            </w14:solidFill>
          </w14:textFill>
        </w:rPr>
        <w:t>万元，支出决算为</w:t>
      </w: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93</w:t>
      </w:r>
      <w:r>
        <w:rPr>
          <w:rFonts w:hint="eastAsia" w:ascii="宋体" w:hAnsi="宋体" w:eastAsia="宋体" w:cs="宋体"/>
          <w:color w:val="000000" w:themeColor="text1"/>
          <w:sz w:val="32"/>
          <w:szCs w:val="32"/>
          <w14:textFill>
            <w14:solidFill>
              <w14:schemeClr w14:val="tx1"/>
            </w14:solidFill>
          </w14:textFill>
        </w:rPr>
        <w:t>万元，完成年初预算的</w:t>
      </w:r>
      <w:r>
        <w:rPr>
          <w:rFonts w:ascii="宋体" w:hAnsi="宋体" w:eastAsia="宋体" w:cs="宋体"/>
          <w:color w:val="000000" w:themeColor="text1"/>
          <w:sz w:val="32"/>
          <w:szCs w:val="32"/>
          <w14:textFill>
            <w14:solidFill>
              <w14:schemeClr w14:val="tx1"/>
            </w14:solidFill>
          </w14:textFill>
        </w:rPr>
        <w:t>100%</w:t>
      </w:r>
      <w:r>
        <w:rPr>
          <w:rFonts w:hint="eastAsia" w:ascii="宋体" w:hAnsi="宋体" w:eastAsia="宋体" w:cs="宋体"/>
          <w:color w:val="000000" w:themeColor="text1"/>
          <w:sz w:val="32"/>
          <w:szCs w:val="32"/>
          <w14:textFill>
            <w14:solidFill>
              <w14:schemeClr w14:val="tx1"/>
            </w14:solidFill>
          </w14:textFill>
        </w:rPr>
        <w:t>。</w:t>
      </w:r>
    </w:p>
    <w:p>
      <w:pPr>
        <w:pStyle w:val="10"/>
        <w:numPr>
          <w:ilvl w:val="0"/>
          <w:numId w:val="0"/>
        </w:numPr>
        <w:ind w:firstLine="640" w:firstLineChars="200"/>
        <w:jc w:val="left"/>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11、公共安全支出-公安-行政运行。</w:t>
      </w:r>
    </w:p>
    <w:p>
      <w:pPr>
        <w:pStyle w:val="10"/>
        <w:numPr>
          <w:ilvl w:val="0"/>
          <w:numId w:val="0"/>
        </w:numPr>
        <w:ind w:left="320" w:leftChars="0" w:hanging="320" w:hangingChars="100"/>
        <w:jc w:val="left"/>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val="en-US" w:eastAsia="zh-CN"/>
          <w14:textFill>
            <w14:solidFill>
              <w14:schemeClr w14:val="tx1"/>
            </w14:solidFill>
          </w14:textFill>
        </w:rPr>
        <w:t xml:space="preserve">    年初预算为0元，支出决算为2万元，完成</w:t>
      </w:r>
      <w:r>
        <w:rPr>
          <w:rFonts w:ascii="宋体" w:hAnsi="宋体" w:eastAsia="宋体" w:cs="宋体"/>
          <w:color w:val="000000" w:themeColor="text1"/>
          <w:sz w:val="32"/>
          <w:szCs w:val="32"/>
          <w14:textFill>
            <w14:solidFill>
              <w14:schemeClr w14:val="tx1"/>
            </w14:solidFill>
          </w14:textFill>
        </w:rPr>
        <w:t>100%</w:t>
      </w:r>
      <w:r>
        <w:rPr>
          <w:rFonts w:hint="eastAsia" w:ascii="宋体" w:hAnsi="宋体" w:eastAsia="宋体" w:cs="宋体"/>
          <w:color w:val="000000" w:themeColor="text1"/>
          <w:sz w:val="32"/>
          <w:szCs w:val="32"/>
          <w:lang w:eastAsia="zh-CN"/>
          <w14:textFill>
            <w14:solidFill>
              <w14:schemeClr w14:val="tx1"/>
            </w14:solidFill>
          </w14:textFill>
        </w:rPr>
        <w:t>，主要原因是解决上年度群众工作经费。</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宋体" w:hAnsi="宋体" w:eastAsia="宋体" w:cs="Times New Roman"/>
          <w:color w:val="000000" w:themeColor="text1"/>
          <w:sz w:val="32"/>
          <w:szCs w:val="32"/>
          <w14:textFill>
            <w14:solidFill>
              <w14:schemeClr w14:val="tx1"/>
            </w14:solidFill>
          </w14:textFill>
        </w:rPr>
      </w:pPr>
      <w:r>
        <w:rPr>
          <w:rFonts w:ascii="宋体" w:hAnsi="宋体" w:eastAsia="宋体" w:cs="宋体"/>
          <w:color w:val="000000" w:themeColor="text1"/>
          <w:sz w:val="32"/>
          <w:szCs w:val="32"/>
          <w14:textFill>
            <w14:solidFill>
              <w14:schemeClr w14:val="tx1"/>
            </w14:solidFill>
          </w14:textFill>
        </w:rPr>
        <w:t>20</w:t>
      </w:r>
      <w:r>
        <w:rPr>
          <w:rFonts w:hint="eastAsia" w:ascii="宋体" w:hAnsi="宋体" w:eastAsia="宋体" w:cs="宋体"/>
          <w:color w:val="000000" w:themeColor="text1"/>
          <w:sz w:val="32"/>
          <w:szCs w:val="32"/>
          <w:lang w:val="en-US" w:eastAsia="zh-CN"/>
          <w14:textFill>
            <w14:solidFill>
              <w14:schemeClr w14:val="tx1"/>
            </w14:solidFill>
          </w14:textFill>
        </w:rPr>
        <w:t>20</w:t>
      </w:r>
      <w:r>
        <w:rPr>
          <w:rFonts w:hint="eastAsia" w:ascii="宋体" w:hAnsi="宋体" w:eastAsia="宋体" w:cs="宋体"/>
          <w:color w:val="000000" w:themeColor="text1"/>
          <w:sz w:val="32"/>
          <w:szCs w:val="32"/>
          <w14:textFill>
            <w14:solidFill>
              <w14:schemeClr w14:val="tx1"/>
            </w14:solidFill>
          </w14:textFill>
        </w:rPr>
        <w:t>年度财政拨款基本支出</w:t>
      </w:r>
      <w:r>
        <w:rPr>
          <w:rFonts w:hint="eastAsia" w:ascii="宋体" w:hAnsi="宋体" w:eastAsia="宋体" w:cs="宋体"/>
          <w:color w:val="000000" w:themeColor="text1"/>
          <w:sz w:val="32"/>
          <w:szCs w:val="32"/>
          <w:lang w:val="en-US" w:eastAsia="zh-CN"/>
          <w14:textFill>
            <w14:solidFill>
              <w14:schemeClr w14:val="tx1"/>
            </w14:solidFill>
          </w14:textFill>
        </w:rPr>
        <w:t>578.47</w:t>
      </w:r>
      <w:r>
        <w:rPr>
          <w:rFonts w:hint="eastAsia" w:ascii="宋体" w:hAnsi="宋体" w:eastAsia="宋体" w:cs="宋体"/>
          <w:color w:val="000000" w:themeColor="text1"/>
          <w:sz w:val="32"/>
          <w:szCs w:val="32"/>
          <w14:textFill>
            <w14:solidFill>
              <w14:schemeClr w14:val="tx1"/>
            </w14:solidFill>
          </w14:textFill>
        </w:rPr>
        <w:t>万元，其中：人员经费</w:t>
      </w:r>
      <w:r>
        <w:rPr>
          <w:rFonts w:hint="eastAsia" w:ascii="宋体" w:hAnsi="宋体" w:eastAsia="宋体" w:cs="宋体"/>
          <w:color w:val="000000" w:themeColor="text1"/>
          <w:sz w:val="32"/>
          <w:szCs w:val="32"/>
          <w:lang w:val="en-US" w:eastAsia="zh-CN"/>
          <w14:textFill>
            <w14:solidFill>
              <w14:schemeClr w14:val="tx1"/>
            </w14:solidFill>
          </w14:textFill>
        </w:rPr>
        <w:t>520.33</w:t>
      </w:r>
      <w:r>
        <w:rPr>
          <w:rFonts w:hint="eastAsia" w:ascii="宋体" w:hAnsi="宋体" w:eastAsia="宋体" w:cs="宋体"/>
          <w:color w:val="000000" w:themeColor="text1"/>
          <w:sz w:val="32"/>
          <w:szCs w:val="32"/>
          <w14:textFill>
            <w14:solidFill>
              <w14:schemeClr w14:val="tx1"/>
            </w14:solidFill>
          </w14:textFill>
        </w:rPr>
        <w:t>万元，占基本支出的</w:t>
      </w:r>
      <w:r>
        <w:rPr>
          <w:rFonts w:hint="eastAsia" w:ascii="宋体" w:hAnsi="宋体" w:eastAsia="宋体" w:cs="宋体"/>
          <w:color w:val="000000" w:themeColor="text1"/>
          <w:sz w:val="32"/>
          <w:szCs w:val="32"/>
          <w:lang w:val="en-US" w:eastAsia="zh-CN"/>
          <w14:textFill>
            <w14:solidFill>
              <w14:schemeClr w14:val="tx1"/>
            </w14:solidFill>
          </w14:textFill>
        </w:rPr>
        <w:t>89.94</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主要包括基本工资、津贴补贴、奖金、伙食补助费</w:t>
      </w:r>
      <w:r>
        <w:rPr>
          <w:rFonts w:hint="eastAsia" w:ascii="宋体" w:hAnsi="宋体" w:eastAsia="宋体" w:cs="宋体"/>
          <w:color w:val="000000" w:themeColor="text1"/>
          <w:sz w:val="32"/>
          <w:szCs w:val="32"/>
          <w:lang w:eastAsia="zh-CN"/>
          <w14:textFill>
            <w14:solidFill>
              <w14:schemeClr w14:val="tx1"/>
            </w14:solidFill>
          </w14:textFill>
        </w:rPr>
        <w:t>、绩效工资、机关事业单位基本养老保险缴费、对个人和家庭的补助</w:t>
      </w:r>
      <w:r>
        <w:rPr>
          <w:rFonts w:hint="eastAsia" w:ascii="宋体" w:hAnsi="宋体" w:eastAsia="宋体" w:cs="宋体"/>
          <w:color w:val="000000" w:themeColor="text1"/>
          <w:sz w:val="32"/>
          <w:szCs w:val="32"/>
          <w14:textFill>
            <w14:solidFill>
              <w14:schemeClr w14:val="tx1"/>
            </w14:solidFill>
          </w14:textFill>
        </w:rPr>
        <w:t>等；公用经费</w:t>
      </w:r>
      <w:r>
        <w:rPr>
          <w:rFonts w:hint="eastAsia" w:ascii="宋体" w:hAnsi="宋体" w:eastAsia="宋体" w:cs="宋体"/>
          <w:color w:val="000000" w:themeColor="text1"/>
          <w:sz w:val="32"/>
          <w:szCs w:val="32"/>
          <w:lang w:val="en-US" w:eastAsia="zh-CN"/>
          <w14:textFill>
            <w14:solidFill>
              <w14:schemeClr w14:val="tx1"/>
            </w14:solidFill>
          </w14:textFill>
        </w:rPr>
        <w:t>58.14</w:t>
      </w:r>
      <w:r>
        <w:rPr>
          <w:rFonts w:hint="eastAsia" w:ascii="宋体" w:hAnsi="宋体" w:eastAsia="宋体" w:cs="宋体"/>
          <w:color w:val="000000" w:themeColor="text1"/>
          <w:sz w:val="32"/>
          <w:szCs w:val="32"/>
          <w14:textFill>
            <w14:solidFill>
              <w14:schemeClr w14:val="tx1"/>
            </w14:solidFill>
          </w14:textFill>
        </w:rPr>
        <w:t>万元，占基本支出的</w:t>
      </w:r>
      <w:r>
        <w:rPr>
          <w:rFonts w:hint="eastAsia" w:ascii="宋体" w:hAnsi="宋体" w:eastAsia="宋体" w:cs="宋体"/>
          <w:color w:val="000000" w:themeColor="text1"/>
          <w:sz w:val="32"/>
          <w:szCs w:val="32"/>
          <w:lang w:val="en-US" w:eastAsia="zh-CN"/>
          <w14:textFill>
            <w14:solidFill>
              <w14:schemeClr w14:val="tx1"/>
            </w14:solidFill>
          </w14:textFill>
        </w:rPr>
        <w:t>10.06</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，主要包括办公费、印刷费、咨询费、</w:t>
      </w:r>
      <w:r>
        <w:rPr>
          <w:rFonts w:hint="eastAsia" w:ascii="宋体" w:hAnsi="宋体" w:eastAsia="宋体" w:cs="宋体"/>
          <w:color w:val="000000" w:themeColor="text1"/>
          <w:sz w:val="32"/>
          <w:szCs w:val="32"/>
          <w:lang w:eastAsia="zh-CN"/>
          <w14:textFill>
            <w14:solidFill>
              <w14:schemeClr w14:val="tx1"/>
            </w14:solidFill>
          </w14:textFill>
        </w:rPr>
        <w:t>水、电</w:t>
      </w:r>
      <w:r>
        <w:rPr>
          <w:rFonts w:hint="eastAsia" w:ascii="宋体" w:hAnsi="宋体" w:eastAsia="宋体" w:cs="宋体"/>
          <w:color w:val="000000" w:themeColor="text1"/>
          <w:sz w:val="32"/>
          <w:szCs w:val="32"/>
          <w14:textFill>
            <w14:solidFill>
              <w14:schemeClr w14:val="tx1"/>
            </w14:solidFill>
          </w14:textFill>
        </w:rPr>
        <w:t>费</w:t>
      </w:r>
      <w:r>
        <w:rPr>
          <w:rFonts w:hint="eastAsia" w:ascii="宋体" w:hAnsi="宋体" w:eastAsia="宋体" w:cs="宋体"/>
          <w:color w:val="000000" w:themeColor="text1"/>
          <w:sz w:val="32"/>
          <w:szCs w:val="32"/>
          <w:lang w:eastAsia="zh-CN"/>
          <w14:textFill>
            <w14:solidFill>
              <w14:schemeClr w14:val="tx1"/>
            </w14:solidFill>
          </w14:textFill>
        </w:rPr>
        <w:t>、维修（护）费</w:t>
      </w:r>
      <w:r>
        <w:rPr>
          <w:rFonts w:hint="eastAsia" w:ascii="宋体" w:hAnsi="宋体" w:eastAsia="宋体" w:cs="宋体"/>
          <w:color w:val="000000" w:themeColor="text1"/>
          <w:sz w:val="32"/>
          <w:szCs w:val="32"/>
          <w14:textFill>
            <w14:solidFill>
              <w14:schemeClr w14:val="tx1"/>
            </w14:solidFill>
          </w14:textFill>
        </w:rPr>
        <w:t>等。</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“三公”经费财政拨款支出预算为</w:t>
      </w:r>
      <w:r>
        <w:rPr>
          <w:rFonts w:hint="eastAsia" w:ascii="宋体" w:hAnsi="宋体" w:eastAsia="宋体" w:cs="宋体"/>
          <w:color w:val="000000" w:themeColor="text1"/>
          <w:sz w:val="32"/>
          <w:szCs w:val="32"/>
          <w:lang w:val="en-US" w:eastAsia="zh-CN"/>
          <w14:textFill>
            <w14:solidFill>
              <w14:schemeClr w14:val="tx1"/>
            </w14:solidFill>
          </w14:textFill>
        </w:rPr>
        <w:t>9.00</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0.99</w:t>
      </w:r>
      <w:r>
        <w:rPr>
          <w:rFonts w:hint="eastAsia" w:ascii="宋体" w:hAnsi="宋体" w:eastAsia="宋体" w:cs="宋体"/>
          <w:color w:val="000000" w:themeColor="text1"/>
          <w:sz w:val="32"/>
          <w:szCs w:val="32"/>
          <w14:textFill>
            <w14:solidFill>
              <w14:schemeClr w14:val="tx1"/>
            </w14:solidFill>
          </w14:textFill>
        </w:rPr>
        <w:t>万元，完成预算的</w:t>
      </w:r>
      <w:r>
        <w:rPr>
          <w:rFonts w:ascii="宋体" w:hAnsi="宋体" w:eastAsia="宋体" w:cs="宋体"/>
          <w:color w:val="000000" w:themeColor="text1"/>
          <w:sz w:val="32"/>
          <w:szCs w:val="32"/>
          <w14:textFill>
            <w14:solidFill>
              <w14:schemeClr w14:val="tx1"/>
            </w14:solidFill>
          </w14:textFill>
        </w:rPr>
        <w:t>1</w:t>
      </w:r>
      <w:r>
        <w:rPr>
          <w:rFonts w:hint="eastAsia" w:ascii="宋体" w:hAnsi="宋体" w:eastAsia="宋体" w:cs="宋体"/>
          <w:color w:val="000000" w:themeColor="text1"/>
          <w:sz w:val="32"/>
          <w:szCs w:val="32"/>
          <w:lang w:val="en-US" w:eastAsia="zh-CN"/>
          <w14:textFill>
            <w14:solidFill>
              <w14:schemeClr w14:val="tx1"/>
            </w14:solidFill>
          </w14:textFill>
        </w:rPr>
        <w:t>1</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，其中：</w:t>
      </w:r>
    </w:p>
    <w:p>
      <w:pPr>
        <w:pStyle w:val="10"/>
        <w:ind w:firstLine="800" w:firstLineChars="250"/>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因公出国（境）费支出预算为</w:t>
      </w:r>
      <w:r>
        <w:rPr>
          <w:rFonts w:ascii="宋体" w:hAnsi="宋体" w:eastAsia="宋体" w:cs="宋体"/>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万元，支出决算为</w:t>
      </w:r>
      <w:r>
        <w:rPr>
          <w:rFonts w:ascii="宋体" w:hAnsi="宋体" w:eastAsia="宋体" w:cs="宋体"/>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w:t>
      </w:r>
    </w:p>
    <w:p>
      <w:pPr>
        <w:pStyle w:val="10"/>
        <w:ind w:firstLine="800" w:firstLineChars="250"/>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公务接待费支出预算为</w:t>
      </w:r>
      <w:r>
        <w:rPr>
          <w:rFonts w:hint="eastAsia" w:ascii="宋体" w:hAnsi="宋体" w:eastAsia="宋体" w:cs="宋体"/>
          <w:color w:val="000000" w:themeColor="text1"/>
          <w:sz w:val="32"/>
          <w:szCs w:val="32"/>
          <w:lang w:val="en-US" w:eastAsia="zh-CN"/>
          <w14:textFill>
            <w14:solidFill>
              <w14:schemeClr w14:val="tx1"/>
            </w14:solidFill>
          </w14:textFill>
        </w:rPr>
        <w:t>9.00</w:t>
      </w:r>
      <w:r>
        <w:rPr>
          <w:rFonts w:hint="eastAsia" w:ascii="宋体" w:hAnsi="宋体" w:eastAsia="宋体" w:cs="宋体"/>
          <w:color w:val="000000" w:themeColor="text1"/>
          <w:sz w:val="32"/>
          <w:szCs w:val="32"/>
          <w14:textFill>
            <w14:solidFill>
              <w14:schemeClr w14:val="tx1"/>
            </w14:solidFill>
          </w14:textFill>
        </w:rPr>
        <w:t>万元，支出决算为</w:t>
      </w:r>
      <w:r>
        <w:rPr>
          <w:rFonts w:hint="eastAsia" w:ascii="宋体" w:hAnsi="宋体" w:eastAsia="宋体" w:cs="宋体"/>
          <w:color w:val="000000" w:themeColor="text1"/>
          <w:sz w:val="32"/>
          <w:szCs w:val="32"/>
          <w:lang w:val="en-US" w:eastAsia="zh-CN"/>
          <w14:textFill>
            <w14:solidFill>
              <w14:schemeClr w14:val="tx1"/>
            </w14:solidFill>
          </w14:textFill>
        </w:rPr>
        <w:t>0.9</w:t>
      </w:r>
      <w:r>
        <w:rPr>
          <w:rFonts w:hint="eastAsia" w:ascii="宋体" w:hAnsi="宋体" w:eastAsia="宋体" w:cs="宋体"/>
          <w:color w:val="auto"/>
          <w:sz w:val="32"/>
          <w:szCs w:val="32"/>
          <w:lang w:val="en-US" w:eastAsia="zh-CN"/>
        </w:rPr>
        <w:t>9</w:t>
      </w:r>
      <w:r>
        <w:rPr>
          <w:rFonts w:hint="eastAsia" w:ascii="宋体" w:hAnsi="宋体" w:eastAsia="宋体" w:cs="宋体"/>
          <w:color w:val="000000" w:themeColor="text1"/>
          <w:sz w:val="32"/>
          <w:szCs w:val="32"/>
          <w14:textFill>
            <w14:solidFill>
              <w14:schemeClr w14:val="tx1"/>
            </w14:solidFill>
          </w14:textFill>
        </w:rPr>
        <w:t>万元，完成预算的</w:t>
      </w:r>
      <w:r>
        <w:rPr>
          <w:rFonts w:hint="eastAsia" w:ascii="宋体" w:hAnsi="宋体" w:eastAsia="宋体" w:cs="宋体"/>
          <w:color w:val="000000" w:themeColor="text1"/>
          <w:sz w:val="32"/>
          <w:szCs w:val="32"/>
          <w:lang w:val="en-US" w:eastAsia="zh-CN"/>
          <w14:textFill>
            <w14:solidFill>
              <w14:schemeClr w14:val="tx1"/>
            </w14:solidFill>
          </w14:textFill>
        </w:rPr>
        <w:t>11</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，决算数小于年初预算数的主要原因是严格按照公务接待规定和标准执行。与上年相比减少</w:t>
      </w:r>
      <w:r>
        <w:rPr>
          <w:rFonts w:hint="eastAsia" w:ascii="宋体" w:hAnsi="宋体" w:eastAsia="宋体" w:cs="宋体"/>
          <w:color w:val="000000" w:themeColor="text1"/>
          <w:sz w:val="32"/>
          <w:szCs w:val="32"/>
          <w:lang w:val="en-US" w:eastAsia="zh-CN"/>
          <w14:textFill>
            <w14:solidFill>
              <w14:schemeClr w14:val="tx1"/>
            </w14:solidFill>
          </w14:textFill>
        </w:rPr>
        <w:t>0.42</w:t>
      </w:r>
      <w:r>
        <w:rPr>
          <w:rFonts w:hint="eastAsia" w:ascii="宋体" w:hAnsi="宋体" w:eastAsia="宋体" w:cs="宋体"/>
          <w:color w:val="000000" w:themeColor="text1"/>
          <w:sz w:val="32"/>
          <w:szCs w:val="32"/>
          <w14:textFill>
            <w14:solidFill>
              <w14:schemeClr w14:val="tx1"/>
            </w14:solidFill>
          </w14:textFill>
        </w:rPr>
        <w:t>万元，减少</w:t>
      </w:r>
      <w:r>
        <w:rPr>
          <w:rFonts w:hint="eastAsia" w:ascii="宋体" w:hAnsi="宋体" w:eastAsia="宋体" w:cs="宋体"/>
          <w:color w:val="000000" w:themeColor="text1"/>
          <w:sz w:val="32"/>
          <w:szCs w:val="32"/>
          <w:lang w:val="en-US" w:eastAsia="zh-CN"/>
          <w14:textFill>
            <w14:solidFill>
              <w14:schemeClr w14:val="tx1"/>
            </w14:solidFill>
          </w14:textFill>
        </w:rPr>
        <w:t>29.79</w:t>
      </w:r>
      <w:r>
        <w:rPr>
          <w:rFonts w:ascii="宋体" w:hAnsi="宋体" w:eastAsia="宋体" w:cs="宋体"/>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减少的主要原因是严控三公经费支出，严格按照公务接待规定和标准执行。</w:t>
      </w:r>
    </w:p>
    <w:p>
      <w:pPr>
        <w:pStyle w:val="10"/>
        <w:ind w:firstLine="640" w:firstLineChars="200"/>
        <w:rPr>
          <w:rFonts w:asciiTheme="minorEastAsia" w:hAnsiTheme="minorEastAsia" w:eastAsiaTheme="minorEastAsia"/>
          <w:sz w:val="32"/>
          <w:szCs w:val="32"/>
        </w:rPr>
      </w:pPr>
      <w:r>
        <w:rPr>
          <w:rFonts w:hint="eastAsia" w:ascii="宋体" w:hAnsi="宋体" w:eastAsia="宋体" w:cs="宋体"/>
          <w:color w:val="000000" w:themeColor="text1"/>
          <w:sz w:val="32"/>
          <w:szCs w:val="32"/>
          <w14:textFill>
            <w14:solidFill>
              <w14:schemeClr w14:val="tx1"/>
            </w14:solidFill>
          </w14:textFill>
        </w:rPr>
        <w:t>公务用车购置费及运行维护费支出预算为</w:t>
      </w:r>
      <w:r>
        <w:rPr>
          <w:rFonts w:ascii="宋体" w:hAnsi="宋体" w:eastAsia="宋体" w:cs="宋体"/>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万元，支出决算为</w:t>
      </w:r>
      <w:r>
        <w:rPr>
          <w:rFonts w:ascii="宋体" w:hAnsi="宋体" w:eastAsia="宋体" w:cs="宋体"/>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宋体" w:hAnsi="宋体" w:eastAsia="宋体" w:cs="Times New Roman"/>
          <w:color w:val="auto"/>
          <w:sz w:val="32"/>
          <w:szCs w:val="32"/>
        </w:rPr>
      </w:pPr>
      <w:r>
        <w:rPr>
          <w:rFonts w:ascii="宋体" w:hAnsi="宋体" w:eastAsia="宋体" w:cs="宋体"/>
          <w:color w:val="auto"/>
          <w:sz w:val="32"/>
          <w:szCs w:val="32"/>
        </w:rPr>
        <w:t>20</w:t>
      </w:r>
      <w:r>
        <w:rPr>
          <w:rFonts w:hint="eastAsia" w:ascii="宋体" w:hAnsi="宋体" w:eastAsia="宋体" w:cs="宋体"/>
          <w:color w:val="auto"/>
          <w:sz w:val="32"/>
          <w:szCs w:val="32"/>
          <w:lang w:val="en-US" w:eastAsia="zh-CN"/>
        </w:rPr>
        <w:t>20</w:t>
      </w:r>
      <w:r>
        <w:rPr>
          <w:rFonts w:hint="eastAsia" w:ascii="宋体" w:hAnsi="宋体" w:eastAsia="宋体" w:cs="宋体"/>
          <w:color w:val="auto"/>
          <w:sz w:val="32"/>
          <w:szCs w:val="32"/>
        </w:rPr>
        <w:t>年度“三公”经费财政拨款支出决算中，公务接待费支出决算</w:t>
      </w:r>
      <w:r>
        <w:rPr>
          <w:rFonts w:hint="eastAsia" w:ascii="宋体" w:hAnsi="宋体" w:eastAsia="宋体" w:cs="宋体"/>
          <w:color w:val="auto"/>
          <w:sz w:val="32"/>
          <w:szCs w:val="32"/>
          <w:lang w:val="en-US" w:eastAsia="zh-CN"/>
        </w:rPr>
        <w:t>0.99</w:t>
      </w:r>
      <w:r>
        <w:rPr>
          <w:rFonts w:hint="eastAsia" w:ascii="宋体" w:hAnsi="宋体" w:eastAsia="宋体" w:cs="宋体"/>
          <w:color w:val="auto"/>
          <w:sz w:val="32"/>
          <w:szCs w:val="32"/>
        </w:rPr>
        <w:t>万元，占</w:t>
      </w:r>
      <w:r>
        <w:rPr>
          <w:rFonts w:ascii="宋体" w:hAnsi="宋体" w:eastAsia="宋体" w:cs="宋体"/>
          <w:color w:val="auto"/>
          <w:sz w:val="32"/>
          <w:szCs w:val="32"/>
        </w:rPr>
        <w:t>100%</w:t>
      </w:r>
      <w:r>
        <w:rPr>
          <w:rFonts w:hint="eastAsia" w:ascii="宋体" w:hAnsi="宋体" w:eastAsia="宋体" w:cs="宋体"/>
          <w:color w:val="auto"/>
          <w:sz w:val="32"/>
          <w:szCs w:val="32"/>
        </w:rPr>
        <w:t>。</w:t>
      </w:r>
    </w:p>
    <w:p>
      <w:pPr>
        <w:pStyle w:val="10"/>
        <w:ind w:firstLine="800" w:firstLineChars="25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sz w:val="32"/>
          <w:szCs w:val="32"/>
        </w:rPr>
        <w:t>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color w:val="auto"/>
          <w:sz w:val="32"/>
          <w:szCs w:val="32"/>
          <w:lang w:eastAsia="zh-CN"/>
        </w:rPr>
        <w:t>全年安排因公出国（境）团组</w:t>
      </w:r>
      <w:r>
        <w:rPr>
          <w:rFonts w:hint="eastAsia" w:asciiTheme="minorEastAsia" w:hAnsiTheme="minorEastAsia" w:eastAsiaTheme="minorEastAsia"/>
          <w:color w:val="auto"/>
          <w:sz w:val="32"/>
          <w:szCs w:val="32"/>
          <w:lang w:val="en-US" w:eastAsia="zh-CN"/>
        </w:rPr>
        <w:t xml:space="preserve">0个，累计0人次。  </w:t>
      </w:r>
    </w:p>
    <w:p>
      <w:pPr>
        <w:pStyle w:val="10"/>
        <w:ind w:firstLine="800" w:firstLineChars="250"/>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公务接待费支出决算为</w:t>
      </w:r>
      <w:r>
        <w:rPr>
          <w:rFonts w:hint="eastAsia" w:ascii="宋体" w:hAnsi="宋体" w:eastAsia="宋体" w:cs="宋体"/>
          <w:color w:val="auto"/>
          <w:sz w:val="32"/>
          <w:szCs w:val="32"/>
          <w:lang w:val="en-US" w:eastAsia="zh-CN"/>
        </w:rPr>
        <w:t>0.99</w:t>
      </w:r>
      <w:r>
        <w:rPr>
          <w:rFonts w:hint="eastAsia" w:ascii="宋体" w:hAnsi="宋体" w:eastAsia="宋体" w:cs="宋体"/>
          <w:color w:val="auto"/>
          <w:sz w:val="32"/>
          <w:szCs w:val="32"/>
        </w:rPr>
        <w:t>万元</w:t>
      </w:r>
      <w:r>
        <w:rPr>
          <w:rFonts w:hint="eastAsia" w:ascii="宋体" w:hAnsi="宋体" w:eastAsia="宋体" w:cs="宋体"/>
          <w:color w:val="000000" w:themeColor="text1"/>
          <w:sz w:val="32"/>
          <w:szCs w:val="32"/>
          <w14:textFill>
            <w14:solidFill>
              <w14:schemeClr w14:val="tx1"/>
            </w14:solidFill>
          </w14:textFill>
        </w:rPr>
        <w:t>，全年共接待来访团组</w:t>
      </w:r>
      <w:r>
        <w:rPr>
          <w:rFonts w:hint="eastAsia" w:ascii="宋体" w:hAnsi="宋体" w:eastAsia="宋体" w:cs="宋体"/>
          <w:color w:val="000000" w:themeColor="text1"/>
          <w:sz w:val="32"/>
          <w:szCs w:val="32"/>
          <w:lang w:val="en-US" w:eastAsia="zh-CN"/>
          <w14:textFill>
            <w14:solidFill>
              <w14:schemeClr w14:val="tx1"/>
            </w14:solidFill>
          </w14:textFill>
        </w:rPr>
        <w:t>22</w:t>
      </w:r>
      <w:r>
        <w:rPr>
          <w:rFonts w:hint="eastAsia" w:ascii="宋体" w:hAnsi="宋体" w:eastAsia="宋体" w:cs="宋体"/>
          <w:color w:val="000000" w:themeColor="text1"/>
          <w:sz w:val="32"/>
          <w:szCs w:val="32"/>
          <w14:textFill>
            <w14:solidFill>
              <w14:schemeClr w14:val="tx1"/>
            </w14:solidFill>
          </w14:textFill>
        </w:rPr>
        <w:t>个、来宾</w:t>
      </w:r>
      <w:r>
        <w:rPr>
          <w:rFonts w:hint="eastAsia" w:ascii="宋体" w:hAnsi="宋体" w:eastAsia="宋体" w:cs="宋体"/>
          <w:color w:val="000000" w:themeColor="text1"/>
          <w:sz w:val="32"/>
          <w:szCs w:val="32"/>
          <w:lang w:val="en-US" w:eastAsia="zh-CN"/>
          <w14:textFill>
            <w14:solidFill>
              <w14:schemeClr w14:val="tx1"/>
            </w14:solidFill>
          </w14:textFill>
        </w:rPr>
        <w:t>180</w:t>
      </w:r>
      <w:r>
        <w:rPr>
          <w:rFonts w:hint="eastAsia" w:ascii="宋体" w:hAnsi="宋体" w:eastAsia="宋体" w:cs="宋体"/>
          <w:color w:val="000000" w:themeColor="text1"/>
          <w:sz w:val="32"/>
          <w:szCs w:val="32"/>
          <w14:textFill>
            <w14:solidFill>
              <w14:schemeClr w14:val="tx1"/>
            </w14:solidFill>
          </w14:textFill>
        </w:rPr>
        <w:t>人次，主要是上级单位检查、督查和兄弟审计机关交流学习发生的接待支出。</w:t>
      </w:r>
    </w:p>
    <w:p>
      <w:pPr>
        <w:keepNext w:val="0"/>
        <w:keepLines w:val="0"/>
        <w:widowControl/>
        <w:suppressLineNumbers w:val="0"/>
        <w:ind w:firstLine="640" w:firstLineChars="200"/>
        <w:jc w:val="left"/>
        <w:rPr>
          <w:rFonts w:cs="黑体" w:asciiTheme="minorEastAsia" w:hAnsiTheme="minorEastAsia"/>
          <w:color w:val="000000"/>
          <w:kern w:val="0"/>
          <w:sz w:val="32"/>
          <w:szCs w:val="32"/>
        </w:rPr>
      </w:pPr>
      <w:r>
        <w:rPr>
          <w:rFonts w:hint="eastAsia" w:ascii="宋体" w:hAnsi="宋体" w:eastAsia="宋体" w:cs="宋体"/>
          <w:color w:val="000000" w:themeColor="text1"/>
          <w:sz w:val="32"/>
          <w:szCs w:val="32"/>
          <w:lang w:eastAsia="zh-CN"/>
          <w14:textFill>
            <w14:solidFill>
              <w14:schemeClr w14:val="tx1"/>
            </w14:solidFill>
          </w14:textFill>
        </w:rPr>
        <w:t>公务用车</w:t>
      </w:r>
      <w:r>
        <w:rPr>
          <w:rFonts w:hint="eastAsia" w:ascii="宋体" w:hAnsi="宋体" w:eastAsia="宋体" w:cs="宋体"/>
          <w:color w:val="000000" w:themeColor="text1"/>
          <w:sz w:val="32"/>
          <w:szCs w:val="32"/>
          <w14:textFill>
            <w14:solidFill>
              <w14:schemeClr w14:val="tx1"/>
            </w14:solidFill>
          </w14:textFill>
        </w:rPr>
        <w:t>购置费及运行维护费支出预算为</w:t>
      </w:r>
      <w:r>
        <w:rPr>
          <w:rFonts w:ascii="宋体" w:hAnsi="宋体" w:eastAsia="宋体" w:cs="宋体"/>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万元，支出决算为</w:t>
      </w:r>
      <w:r>
        <w:rPr>
          <w:rFonts w:ascii="宋体" w:hAnsi="宋体" w:eastAsia="宋体" w:cs="宋体"/>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万元</w:t>
      </w:r>
      <w:r>
        <w:rPr>
          <w:rFonts w:hint="eastAsia" w:ascii="宋体" w:hAnsi="宋体" w:eastAsia="宋体" w:cs="宋体"/>
          <w:color w:val="000000" w:themeColor="text1"/>
          <w:sz w:val="32"/>
          <w:szCs w:val="32"/>
          <w:lang w:eastAsia="zh-CN"/>
          <w14:textFill>
            <w14:solidFill>
              <w14:schemeClr w14:val="tx1"/>
            </w14:solidFill>
          </w14:textFill>
        </w:rPr>
        <w:t>。</w:t>
      </w:r>
      <w:r>
        <w:rPr>
          <w:rFonts w:hint="eastAsia" w:asciiTheme="minorEastAsia" w:hAnsiTheme="minorEastAsia"/>
          <w:sz w:val="32"/>
          <w:szCs w:val="32"/>
        </w:rPr>
        <w:t>截止2020年12月31日，我单位开支财政拨款的公务用车保有量为</w:t>
      </w:r>
      <w:r>
        <w:rPr>
          <w:rFonts w:hint="eastAsia" w:asciiTheme="minorEastAsia" w:hAnsiTheme="minorEastAsia"/>
          <w:sz w:val="32"/>
          <w:szCs w:val="32"/>
          <w:lang w:val="en-US" w:eastAsia="zh-CN"/>
        </w:rPr>
        <w:t>0</w:t>
      </w:r>
      <w:bookmarkStart w:id="3" w:name="_GoBack"/>
      <w:bookmarkEnd w:id="3"/>
      <w:r>
        <w:rPr>
          <w:rFonts w:hint="eastAsia" w:asciiTheme="minorEastAsia" w:hAnsiTheme="minorEastAsia"/>
          <w:sz w:val="32"/>
          <w:szCs w:val="32"/>
        </w:rPr>
        <w:t>辆。</w:t>
      </w:r>
    </w:p>
    <w:p>
      <w:pPr>
        <w:pStyle w:val="10"/>
        <w:rPr>
          <w:rFonts w:hAnsi="黑体"/>
          <w:b/>
          <w:sz w:val="32"/>
          <w:szCs w:val="32"/>
        </w:rPr>
      </w:pPr>
      <w:r>
        <w:rPr>
          <w:rFonts w:hint="eastAsia" w:hAnsi="黑体"/>
          <w:b/>
          <w:sz w:val="32"/>
          <w:szCs w:val="32"/>
        </w:rPr>
        <w:t>八、政府性基金预算收入支出决算情况</w:t>
      </w:r>
    </w:p>
    <w:p>
      <w:pPr>
        <w:pStyle w:val="10"/>
        <w:rPr>
          <w:rFonts w:ascii="宋体" w:hAnsi="宋体" w:eastAsia="宋体" w:cs="Times New Roman"/>
          <w:i/>
          <w:iCs/>
          <w:color w:val="000000" w:themeColor="text1"/>
          <w:sz w:val="32"/>
          <w:szCs w:val="32"/>
          <w14:textFill>
            <w14:solidFill>
              <w14:schemeClr w14:val="tx1"/>
            </w14:solidFill>
          </w14:textFill>
        </w:rPr>
      </w:pPr>
      <w:r>
        <w:rPr>
          <w:rFonts w:hint="eastAsia" w:asciiTheme="minorEastAsia" w:hAnsiTheme="minorEastAsia" w:eastAsiaTheme="minorEastAsia"/>
          <w:sz w:val="32"/>
          <w:szCs w:val="32"/>
        </w:rPr>
        <w:t xml:space="preserve">    </w:t>
      </w:r>
      <w:r>
        <w:rPr>
          <w:rFonts w:ascii="宋体" w:hAnsi="宋体" w:eastAsia="宋体" w:cs="宋体"/>
          <w:color w:val="000000" w:themeColor="text1"/>
          <w:sz w:val="32"/>
          <w:szCs w:val="32"/>
          <w14:textFill>
            <w14:solidFill>
              <w14:schemeClr w14:val="tx1"/>
            </w14:solidFill>
          </w14:textFill>
        </w:rPr>
        <w:t xml:space="preserve"> </w:t>
      </w:r>
      <w:r>
        <w:rPr>
          <w:rFonts w:hint="eastAsia" w:ascii="宋体" w:hAnsi="宋体" w:eastAsia="宋体" w:cs="宋体"/>
          <w:color w:val="000000" w:themeColor="text1"/>
          <w:sz w:val="32"/>
          <w:szCs w:val="32"/>
          <w14:textFill>
            <w14:solidFill>
              <w14:schemeClr w14:val="tx1"/>
            </w14:solidFill>
          </w14:textFill>
        </w:rPr>
        <w:t>本单位无政府性基金收支。</w:t>
      </w:r>
    </w:p>
    <w:p>
      <w:pPr>
        <w:pStyle w:val="10"/>
        <w:rPr>
          <w:rFonts w:hAnsi="黑体"/>
          <w:b/>
          <w:sz w:val="32"/>
          <w:szCs w:val="32"/>
        </w:rPr>
      </w:pPr>
      <w:r>
        <w:rPr>
          <w:rFonts w:hint="eastAsia" w:hAnsi="黑体"/>
          <w:b/>
          <w:sz w:val="32"/>
          <w:szCs w:val="32"/>
        </w:rPr>
        <w:t>九、关于机关运行经费支出说明</w:t>
      </w:r>
    </w:p>
    <w:p>
      <w:pPr>
        <w:ind w:firstLine="640" w:firstLineChars="200"/>
        <w:rPr>
          <w:rFonts w:hint="eastAsia" w:ascii="宋体" w:cs="Times New Roman"/>
          <w:color w:val="000000" w:themeColor="text1"/>
          <w:kern w:val="0"/>
          <w:sz w:val="32"/>
          <w:szCs w:val="32"/>
          <w14:textFill>
            <w14:solidFill>
              <w14:schemeClr w14:val="tx1"/>
            </w14:solidFill>
          </w14:textFill>
        </w:rPr>
      </w:pPr>
      <w:r>
        <w:rPr>
          <w:rFonts w:hint="eastAsia" w:ascii="宋体" w:hAnsi="宋体" w:cs="宋体"/>
          <w:color w:val="000000" w:themeColor="text1"/>
          <w:kern w:val="0"/>
          <w:sz w:val="32"/>
          <w:szCs w:val="32"/>
          <w14:textFill>
            <w14:solidFill>
              <w14:schemeClr w14:val="tx1"/>
            </w14:solidFill>
          </w14:textFill>
        </w:rPr>
        <w:t>本部门</w:t>
      </w:r>
      <w:r>
        <w:rPr>
          <w:rFonts w:ascii="宋体" w:hAnsi="宋体" w:cs="宋体"/>
          <w:color w:val="000000" w:themeColor="text1"/>
          <w:kern w:val="0"/>
          <w:sz w:val="32"/>
          <w:szCs w:val="32"/>
          <w14:textFill>
            <w14:solidFill>
              <w14:schemeClr w14:val="tx1"/>
            </w14:solidFill>
          </w14:textFill>
        </w:rPr>
        <w:t>20</w:t>
      </w:r>
      <w:r>
        <w:rPr>
          <w:rFonts w:hint="eastAsia" w:ascii="宋体" w:hAnsi="宋体" w:cs="宋体"/>
          <w:color w:val="000000" w:themeColor="text1"/>
          <w:kern w:val="0"/>
          <w:sz w:val="32"/>
          <w:szCs w:val="32"/>
          <w:lang w:val="en-US" w:eastAsia="zh-CN"/>
          <w14:textFill>
            <w14:solidFill>
              <w14:schemeClr w14:val="tx1"/>
            </w14:solidFill>
          </w14:textFill>
        </w:rPr>
        <w:t>20</w:t>
      </w:r>
      <w:r>
        <w:rPr>
          <w:rFonts w:ascii="宋体" w:hAnsi="宋体" w:cs="宋体"/>
          <w:color w:val="000000" w:themeColor="text1"/>
          <w:kern w:val="0"/>
          <w:sz w:val="32"/>
          <w:szCs w:val="32"/>
          <w14:textFill>
            <w14:solidFill>
              <w14:schemeClr w14:val="tx1"/>
            </w14:solidFill>
          </w14:textFill>
        </w:rPr>
        <w:t xml:space="preserve"> </w:t>
      </w:r>
      <w:r>
        <w:rPr>
          <w:rFonts w:hint="eastAsia" w:ascii="宋体" w:hAnsi="宋体" w:cs="宋体"/>
          <w:color w:val="000000" w:themeColor="text1"/>
          <w:kern w:val="0"/>
          <w:sz w:val="32"/>
          <w:szCs w:val="32"/>
          <w14:textFill>
            <w14:solidFill>
              <w14:schemeClr w14:val="tx1"/>
            </w14:solidFill>
          </w14:textFill>
        </w:rPr>
        <w:t>年度机关运行经费支出</w:t>
      </w:r>
      <w:r>
        <w:rPr>
          <w:rFonts w:hint="eastAsia" w:ascii="宋体" w:hAnsi="宋体" w:cs="宋体"/>
          <w:color w:val="000000" w:themeColor="text1"/>
          <w:kern w:val="0"/>
          <w:sz w:val="32"/>
          <w:szCs w:val="32"/>
          <w:lang w:val="en-US" w:eastAsia="zh-CN"/>
          <w14:textFill>
            <w14:solidFill>
              <w14:schemeClr w14:val="tx1"/>
            </w14:solidFill>
          </w14:textFill>
        </w:rPr>
        <w:t>58.14</w:t>
      </w:r>
      <w:r>
        <w:rPr>
          <w:rFonts w:hint="eastAsia" w:ascii="宋体" w:hAnsi="宋体" w:cs="宋体"/>
          <w:color w:val="000000" w:themeColor="text1"/>
          <w:kern w:val="0"/>
          <w:sz w:val="32"/>
          <w:szCs w:val="32"/>
          <w14:textFill>
            <w14:solidFill>
              <w14:schemeClr w14:val="tx1"/>
            </w14:solidFill>
          </w14:textFill>
        </w:rPr>
        <w:t>万元，比年初预算数</w:t>
      </w:r>
      <w:r>
        <w:rPr>
          <w:rFonts w:hint="eastAsia" w:ascii="宋体" w:hAnsi="宋体" w:cs="宋体"/>
          <w:color w:val="000000" w:themeColor="text1"/>
          <w:kern w:val="0"/>
          <w:sz w:val="32"/>
          <w:szCs w:val="32"/>
          <w:lang w:eastAsia="zh-CN"/>
          <w14:textFill>
            <w14:solidFill>
              <w14:schemeClr w14:val="tx1"/>
            </w14:solidFill>
          </w14:textFill>
        </w:rPr>
        <w:t>增加</w:t>
      </w:r>
      <w:r>
        <w:rPr>
          <w:rFonts w:hint="eastAsia" w:ascii="宋体" w:hAnsi="宋体" w:cs="宋体"/>
          <w:color w:val="000000" w:themeColor="text1"/>
          <w:kern w:val="0"/>
          <w:sz w:val="32"/>
          <w:szCs w:val="32"/>
          <w:lang w:val="en-US" w:eastAsia="zh-CN"/>
          <w14:textFill>
            <w14:solidFill>
              <w14:schemeClr w14:val="tx1"/>
            </w14:solidFill>
          </w14:textFill>
        </w:rPr>
        <w:t>6.75</w:t>
      </w:r>
      <w:r>
        <w:rPr>
          <w:rFonts w:hint="eastAsia" w:ascii="宋体" w:hAnsi="宋体" w:cs="宋体"/>
          <w:color w:val="000000" w:themeColor="text1"/>
          <w:kern w:val="0"/>
          <w:sz w:val="32"/>
          <w:szCs w:val="32"/>
          <w14:textFill>
            <w14:solidFill>
              <w14:schemeClr w14:val="tx1"/>
            </w14:solidFill>
          </w14:textFill>
        </w:rPr>
        <w:t>万元，</w:t>
      </w:r>
      <w:r>
        <w:rPr>
          <w:rFonts w:hint="eastAsia" w:ascii="宋体" w:hAnsi="宋体" w:cs="宋体"/>
          <w:color w:val="000000" w:themeColor="text1"/>
          <w:kern w:val="0"/>
          <w:sz w:val="32"/>
          <w:szCs w:val="32"/>
          <w:lang w:eastAsia="zh-CN"/>
          <w14:textFill>
            <w14:solidFill>
              <w14:schemeClr w14:val="tx1"/>
            </w14:solidFill>
          </w14:textFill>
        </w:rPr>
        <w:t>增加</w:t>
      </w:r>
      <w:r>
        <w:rPr>
          <w:rFonts w:hint="eastAsia" w:ascii="宋体" w:hAnsi="宋体" w:cs="宋体"/>
          <w:color w:val="000000" w:themeColor="text1"/>
          <w:kern w:val="0"/>
          <w:sz w:val="32"/>
          <w:szCs w:val="32"/>
          <w:lang w:val="en-US" w:eastAsia="zh-CN"/>
          <w14:textFill>
            <w14:solidFill>
              <w14:schemeClr w14:val="tx1"/>
            </w14:solidFill>
          </w14:textFill>
        </w:rPr>
        <w:t>13.13</w:t>
      </w:r>
      <w:r>
        <w:rPr>
          <w:rFonts w:ascii="宋体" w:hAnsi="宋体" w:cs="宋体"/>
          <w:color w:val="000000" w:themeColor="text1"/>
          <w:kern w:val="0"/>
          <w:sz w:val="32"/>
          <w:szCs w:val="32"/>
          <w14:textFill>
            <w14:solidFill>
              <w14:schemeClr w14:val="tx1"/>
            </w14:solidFill>
          </w14:textFill>
        </w:rPr>
        <w:t>%</w:t>
      </w:r>
      <w:r>
        <w:rPr>
          <w:rFonts w:hint="eastAsia" w:ascii="宋体" w:hAnsi="宋体" w:cs="宋体"/>
          <w:color w:val="000000" w:themeColor="text1"/>
          <w:kern w:val="0"/>
          <w:sz w:val="32"/>
          <w:szCs w:val="32"/>
          <w14:textFill>
            <w14:solidFill>
              <w14:schemeClr w14:val="tx1"/>
            </w14:solidFill>
          </w14:textFill>
        </w:rPr>
        <w:t>。主要原因是：</w:t>
      </w:r>
      <w:r>
        <w:rPr>
          <w:rFonts w:hint="eastAsia" w:ascii="宋体" w:hAnsi="宋体" w:cs="宋体"/>
          <w:color w:val="000000" w:themeColor="text1"/>
          <w:kern w:val="0"/>
          <w:sz w:val="32"/>
          <w:szCs w:val="32"/>
          <w:lang w:eastAsia="zh-CN"/>
          <w14:textFill>
            <w14:solidFill>
              <w14:schemeClr w14:val="tx1"/>
            </w14:solidFill>
          </w14:textFill>
        </w:rPr>
        <w:t>上年度部分应付经费在本年度支付</w:t>
      </w:r>
      <w:r>
        <w:rPr>
          <w:rFonts w:hint="eastAsia" w:ascii="宋体" w:hAnsi="宋体" w:cs="宋体"/>
          <w:color w:val="000000" w:themeColor="text1"/>
          <w:kern w:val="0"/>
          <w:sz w:val="32"/>
          <w:szCs w:val="32"/>
          <w14:textFill>
            <w14:solidFill>
              <w14:schemeClr w14:val="tx1"/>
            </w14:solidFill>
          </w14:textFill>
        </w:rPr>
        <w:t>。</w:t>
      </w:r>
    </w:p>
    <w:p>
      <w:pPr>
        <w:pStyle w:val="10"/>
        <w:rPr>
          <w:rFonts w:hAnsi="黑体"/>
          <w:b/>
          <w:sz w:val="32"/>
          <w:szCs w:val="32"/>
        </w:rPr>
      </w:pPr>
      <w:r>
        <w:rPr>
          <w:rFonts w:hint="eastAsia" w:hAnsi="黑体"/>
          <w:b/>
          <w:sz w:val="32"/>
          <w:szCs w:val="32"/>
        </w:rPr>
        <w:t>十、一般性支出情况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2020年本部门开支会议费</w:t>
      </w:r>
      <w:r>
        <w:rPr>
          <w:rFonts w:hint="eastAsia" w:asciiTheme="minorEastAsia" w:hAnsiTheme="minorEastAsia" w:eastAsiaTheme="minorEastAsia"/>
          <w:sz w:val="32"/>
          <w:szCs w:val="32"/>
          <w:lang w:val="en-US" w:eastAsia="zh-CN"/>
        </w:rPr>
        <w:t>0.05</w:t>
      </w:r>
      <w:r>
        <w:rPr>
          <w:rFonts w:hint="eastAsia" w:asciiTheme="minorEastAsia" w:hAnsiTheme="minorEastAsia" w:eastAsiaTheme="minorEastAsia"/>
          <w:sz w:val="32"/>
          <w:szCs w:val="32"/>
        </w:rPr>
        <w:t>万元，用于召开</w:t>
      </w:r>
      <w:r>
        <w:rPr>
          <w:rFonts w:hint="eastAsia" w:asciiTheme="minorEastAsia" w:hAnsiTheme="minorEastAsia" w:eastAsiaTheme="minorEastAsia"/>
          <w:sz w:val="32"/>
          <w:szCs w:val="32"/>
          <w:lang w:eastAsia="zh-CN"/>
        </w:rPr>
        <w:t>审计委员会</w:t>
      </w:r>
      <w:r>
        <w:rPr>
          <w:rFonts w:hint="eastAsia" w:asciiTheme="minorEastAsia" w:hAnsiTheme="minorEastAsia" w:eastAsiaTheme="minorEastAsia"/>
          <w:sz w:val="32"/>
          <w:szCs w:val="32"/>
        </w:rPr>
        <w:t>会议，人数</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eastAsia="zh-CN"/>
        </w:rPr>
        <w:t>资料准备。</w:t>
      </w:r>
    </w:p>
    <w:p>
      <w:pPr>
        <w:pStyle w:val="10"/>
        <w:rPr>
          <w:rFonts w:hAnsi="黑体"/>
          <w:b/>
          <w:sz w:val="32"/>
          <w:szCs w:val="32"/>
        </w:rPr>
      </w:pPr>
      <w:r>
        <w:rPr>
          <w:rFonts w:hint="eastAsia" w:hAnsi="黑体"/>
          <w:b/>
          <w:sz w:val="32"/>
          <w:szCs w:val="32"/>
        </w:rPr>
        <w:t>十一、关于政府采购支出说明</w:t>
      </w:r>
    </w:p>
    <w:p>
      <w:pPr>
        <w:ind w:firstLine="640" w:firstLineChars="200"/>
        <w:rPr>
          <w:rFonts w:hint="default" w:ascii="宋体" w:eastAsia="宋体" w:cs="Times New Roman"/>
          <w:i/>
          <w:iCs/>
          <w:color w:val="auto"/>
          <w:kern w:val="0"/>
          <w:sz w:val="32"/>
          <w:szCs w:val="32"/>
          <w:lang w:val="en-US" w:eastAsia="zh-CN"/>
        </w:rPr>
      </w:pPr>
      <w:r>
        <w:rPr>
          <w:rFonts w:hint="eastAsia" w:ascii="宋体" w:hAnsi="宋体" w:cs="宋体"/>
          <w:color w:val="000000" w:themeColor="text1"/>
          <w:kern w:val="0"/>
          <w:sz w:val="32"/>
          <w:szCs w:val="32"/>
          <w14:textFill>
            <w14:solidFill>
              <w14:schemeClr w14:val="tx1"/>
            </w14:solidFill>
          </w14:textFill>
        </w:rPr>
        <w:t>本部门</w:t>
      </w:r>
      <w:r>
        <w:rPr>
          <w:rFonts w:ascii="宋体" w:hAnsi="宋体" w:cs="宋体"/>
          <w:color w:val="000000" w:themeColor="text1"/>
          <w:kern w:val="0"/>
          <w:sz w:val="32"/>
          <w:szCs w:val="32"/>
          <w14:textFill>
            <w14:solidFill>
              <w14:schemeClr w14:val="tx1"/>
            </w14:solidFill>
          </w14:textFill>
        </w:rPr>
        <w:t>20</w:t>
      </w:r>
      <w:r>
        <w:rPr>
          <w:rFonts w:hint="eastAsia" w:ascii="宋体" w:hAnsi="宋体" w:cs="宋体"/>
          <w:color w:val="000000" w:themeColor="text1"/>
          <w:kern w:val="0"/>
          <w:sz w:val="32"/>
          <w:szCs w:val="32"/>
          <w:lang w:val="en-US" w:eastAsia="zh-CN"/>
          <w14:textFill>
            <w14:solidFill>
              <w14:schemeClr w14:val="tx1"/>
            </w14:solidFill>
          </w14:textFill>
        </w:rPr>
        <w:t>20</w:t>
      </w:r>
      <w:r>
        <w:rPr>
          <w:rFonts w:hint="eastAsia" w:ascii="宋体" w:hAnsi="宋体" w:cs="宋体"/>
          <w:color w:val="000000" w:themeColor="text1"/>
          <w:kern w:val="0"/>
          <w:sz w:val="32"/>
          <w:szCs w:val="32"/>
          <w14:textFill>
            <w14:solidFill>
              <w14:schemeClr w14:val="tx1"/>
            </w14:solidFill>
          </w14:textFill>
        </w:rPr>
        <w:t>年度政府采购支出总额</w:t>
      </w:r>
      <w:r>
        <w:rPr>
          <w:rFonts w:hint="eastAsia" w:ascii="宋体" w:hAnsi="宋体" w:cs="宋体"/>
          <w:color w:val="000000" w:themeColor="text1"/>
          <w:kern w:val="0"/>
          <w:sz w:val="32"/>
          <w:szCs w:val="32"/>
          <w:lang w:val="en-US" w:eastAsia="zh-CN"/>
          <w14:textFill>
            <w14:solidFill>
              <w14:schemeClr w14:val="tx1"/>
            </w14:solidFill>
          </w14:textFill>
        </w:rPr>
        <w:t>7.38</w:t>
      </w:r>
      <w:r>
        <w:rPr>
          <w:rFonts w:hint="eastAsia" w:ascii="宋体" w:hAnsi="宋体" w:cs="宋体"/>
          <w:color w:val="000000" w:themeColor="text1"/>
          <w:kern w:val="0"/>
          <w:sz w:val="32"/>
          <w:szCs w:val="32"/>
          <w14:textFill>
            <w14:solidFill>
              <w14:schemeClr w14:val="tx1"/>
            </w14:solidFill>
          </w14:textFill>
        </w:rPr>
        <w:t>万元，其中：政府采购货物支出</w:t>
      </w:r>
      <w:r>
        <w:rPr>
          <w:rFonts w:hint="eastAsia" w:ascii="宋体" w:hAnsi="宋体" w:cs="宋体"/>
          <w:color w:val="000000" w:themeColor="text1"/>
          <w:kern w:val="0"/>
          <w:sz w:val="32"/>
          <w:szCs w:val="32"/>
          <w:lang w:val="en-US" w:eastAsia="zh-CN"/>
          <w14:textFill>
            <w14:solidFill>
              <w14:schemeClr w14:val="tx1"/>
            </w14:solidFill>
          </w14:textFill>
        </w:rPr>
        <w:t>7.38</w:t>
      </w:r>
      <w:r>
        <w:rPr>
          <w:rFonts w:hint="eastAsia" w:ascii="宋体" w:hAnsi="宋体" w:cs="宋体"/>
          <w:color w:val="000000" w:themeColor="text1"/>
          <w:kern w:val="0"/>
          <w:sz w:val="32"/>
          <w:szCs w:val="32"/>
          <w14:textFill>
            <w14:solidFill>
              <w14:schemeClr w14:val="tx1"/>
            </w14:solidFill>
          </w14:textFill>
        </w:rPr>
        <w:t>万元</w:t>
      </w:r>
      <w:r>
        <w:rPr>
          <w:rFonts w:hint="eastAsia" w:ascii="宋体" w:hAnsi="宋体" w:cs="宋体"/>
          <w:color w:val="000000" w:themeColor="text1"/>
          <w:kern w:val="0"/>
          <w:sz w:val="32"/>
          <w:szCs w:val="32"/>
          <w:lang w:eastAsia="zh-CN"/>
          <w14:textFill>
            <w14:solidFill>
              <w14:schemeClr w14:val="tx1"/>
            </w14:solidFill>
          </w14:textFill>
        </w:rPr>
        <w:t>；授予中小企业合同金额</w:t>
      </w:r>
      <w:r>
        <w:rPr>
          <w:rFonts w:hint="eastAsia" w:ascii="宋体" w:hAnsi="宋体" w:cs="宋体"/>
          <w:color w:val="000000" w:themeColor="text1"/>
          <w:kern w:val="0"/>
          <w:sz w:val="32"/>
          <w:szCs w:val="32"/>
          <w:lang w:val="en-US" w:eastAsia="zh-CN"/>
          <w14:textFill>
            <w14:solidFill>
              <w14:schemeClr w14:val="tx1"/>
            </w14:solidFill>
          </w14:textFill>
        </w:rPr>
        <w:t>7.38元，</w:t>
      </w:r>
      <w:r>
        <w:rPr>
          <w:rFonts w:hint="eastAsia" w:ascii="宋体" w:hAnsi="宋体" w:cs="宋体"/>
          <w:color w:val="auto"/>
          <w:kern w:val="0"/>
          <w:sz w:val="32"/>
          <w:szCs w:val="32"/>
          <w:lang w:val="en-US" w:eastAsia="zh-CN"/>
        </w:rPr>
        <w:t>占政府采购支出总额的100%</w:t>
      </w:r>
    </w:p>
    <w:p>
      <w:pPr>
        <w:pStyle w:val="10"/>
        <w:rPr>
          <w:rFonts w:hAnsi="黑体"/>
          <w:b/>
          <w:sz w:val="32"/>
          <w:szCs w:val="32"/>
        </w:rPr>
      </w:pPr>
      <w:r>
        <w:rPr>
          <w:rFonts w:hint="eastAsia" w:hAnsi="黑体"/>
          <w:b/>
          <w:sz w:val="32"/>
          <w:szCs w:val="32"/>
        </w:rPr>
        <w:t>十二、关于国有资产占用情况说明</w:t>
      </w:r>
    </w:p>
    <w:p>
      <w:pPr>
        <w:ind w:firstLine="640" w:firstLineChars="200"/>
        <w:rPr>
          <w:rFonts w:hint="eastAsia" w:ascii="宋体" w:cs="Times New Roman"/>
          <w:color w:val="000000" w:themeColor="text1"/>
          <w:kern w:val="0"/>
          <w:sz w:val="32"/>
          <w:szCs w:val="32"/>
          <w14:textFill>
            <w14:solidFill>
              <w14:schemeClr w14:val="tx1"/>
            </w14:solidFill>
          </w14:textFill>
        </w:rPr>
      </w:pPr>
      <w:r>
        <w:rPr>
          <w:rFonts w:hint="eastAsia" w:ascii="宋体" w:hAnsi="宋体" w:cs="宋体"/>
          <w:color w:val="000000" w:themeColor="text1"/>
          <w:kern w:val="0"/>
          <w:sz w:val="32"/>
          <w:szCs w:val="32"/>
          <w14:textFill>
            <w14:solidFill>
              <w14:schemeClr w14:val="tx1"/>
            </w14:solidFill>
          </w14:textFill>
        </w:rPr>
        <w:t>截至</w:t>
      </w:r>
      <w:r>
        <w:rPr>
          <w:rFonts w:ascii="宋体" w:hAnsi="宋体" w:cs="宋体"/>
          <w:color w:val="000000" w:themeColor="text1"/>
          <w:kern w:val="0"/>
          <w:sz w:val="32"/>
          <w:szCs w:val="32"/>
          <w14:textFill>
            <w14:solidFill>
              <w14:schemeClr w14:val="tx1"/>
            </w14:solidFill>
          </w14:textFill>
        </w:rPr>
        <w:t>20</w:t>
      </w:r>
      <w:r>
        <w:rPr>
          <w:rFonts w:hint="eastAsia" w:ascii="宋体" w:hAnsi="宋体" w:cs="宋体"/>
          <w:color w:val="000000" w:themeColor="text1"/>
          <w:kern w:val="0"/>
          <w:sz w:val="32"/>
          <w:szCs w:val="32"/>
          <w:lang w:val="en-US" w:eastAsia="zh-CN"/>
          <w14:textFill>
            <w14:solidFill>
              <w14:schemeClr w14:val="tx1"/>
            </w14:solidFill>
          </w14:textFill>
        </w:rPr>
        <w:t>20</w:t>
      </w:r>
      <w:r>
        <w:rPr>
          <w:rFonts w:hint="eastAsia" w:ascii="宋体" w:hAnsi="宋体" w:cs="宋体"/>
          <w:color w:val="000000" w:themeColor="text1"/>
          <w:kern w:val="0"/>
          <w:sz w:val="32"/>
          <w:szCs w:val="32"/>
          <w14:textFill>
            <w14:solidFill>
              <w14:schemeClr w14:val="tx1"/>
            </w14:solidFill>
          </w14:textFill>
        </w:rPr>
        <w:t>年</w:t>
      </w:r>
      <w:r>
        <w:rPr>
          <w:rFonts w:ascii="宋体" w:hAnsi="宋体" w:cs="宋体"/>
          <w:color w:val="000000" w:themeColor="text1"/>
          <w:kern w:val="0"/>
          <w:sz w:val="32"/>
          <w:szCs w:val="32"/>
          <w14:textFill>
            <w14:solidFill>
              <w14:schemeClr w14:val="tx1"/>
            </w14:solidFill>
          </w14:textFill>
        </w:rPr>
        <w:t>12</w:t>
      </w:r>
      <w:r>
        <w:rPr>
          <w:rFonts w:hint="eastAsia" w:ascii="宋体" w:hAnsi="宋体" w:cs="宋体"/>
          <w:color w:val="000000" w:themeColor="text1"/>
          <w:kern w:val="0"/>
          <w:sz w:val="32"/>
          <w:szCs w:val="32"/>
          <w14:textFill>
            <w14:solidFill>
              <w14:schemeClr w14:val="tx1"/>
            </w14:solidFill>
          </w14:textFill>
        </w:rPr>
        <w:t>月</w:t>
      </w:r>
      <w:r>
        <w:rPr>
          <w:rFonts w:ascii="宋体" w:hAnsi="宋体" w:cs="宋体"/>
          <w:color w:val="000000" w:themeColor="text1"/>
          <w:kern w:val="0"/>
          <w:sz w:val="32"/>
          <w:szCs w:val="32"/>
          <w14:textFill>
            <w14:solidFill>
              <w14:schemeClr w14:val="tx1"/>
            </w14:solidFill>
          </w14:textFill>
        </w:rPr>
        <w:t>31</w:t>
      </w:r>
      <w:r>
        <w:rPr>
          <w:rFonts w:hint="eastAsia" w:ascii="宋体" w:hAnsi="宋体" w:cs="宋体"/>
          <w:color w:val="000000" w:themeColor="text1"/>
          <w:kern w:val="0"/>
          <w:sz w:val="32"/>
          <w:szCs w:val="32"/>
          <w14:textFill>
            <w14:solidFill>
              <w14:schemeClr w14:val="tx1"/>
            </w14:solidFill>
          </w14:textFill>
        </w:rPr>
        <w:t>日，本单位无公车；单位价值</w:t>
      </w:r>
      <w:r>
        <w:rPr>
          <w:rFonts w:ascii="宋体" w:hAnsi="宋体" w:cs="宋体"/>
          <w:color w:val="000000" w:themeColor="text1"/>
          <w:kern w:val="0"/>
          <w:sz w:val="32"/>
          <w:szCs w:val="32"/>
          <w14:textFill>
            <w14:solidFill>
              <w14:schemeClr w14:val="tx1"/>
            </w14:solidFill>
          </w14:textFill>
        </w:rPr>
        <w:t>50</w:t>
      </w:r>
      <w:r>
        <w:rPr>
          <w:rFonts w:hint="eastAsia" w:ascii="宋体" w:hAnsi="宋体" w:cs="宋体"/>
          <w:color w:val="000000" w:themeColor="text1"/>
          <w:kern w:val="0"/>
          <w:sz w:val="32"/>
          <w:szCs w:val="32"/>
          <w14:textFill>
            <w14:solidFill>
              <w14:schemeClr w14:val="tx1"/>
            </w14:solidFill>
          </w14:textFill>
        </w:rPr>
        <w:t>万元以上通用设备无；单位价值</w:t>
      </w:r>
      <w:r>
        <w:rPr>
          <w:rFonts w:ascii="宋体" w:hAnsi="宋体" w:cs="宋体"/>
          <w:color w:val="000000" w:themeColor="text1"/>
          <w:kern w:val="0"/>
          <w:sz w:val="32"/>
          <w:szCs w:val="32"/>
          <w14:textFill>
            <w14:solidFill>
              <w14:schemeClr w14:val="tx1"/>
            </w14:solidFill>
          </w14:textFill>
        </w:rPr>
        <w:t>100</w:t>
      </w:r>
      <w:r>
        <w:rPr>
          <w:rFonts w:hint="eastAsia" w:ascii="宋体" w:hAnsi="宋体" w:cs="宋体"/>
          <w:color w:val="000000" w:themeColor="text1"/>
          <w:kern w:val="0"/>
          <w:sz w:val="32"/>
          <w:szCs w:val="32"/>
          <w14:textFill>
            <w14:solidFill>
              <w14:schemeClr w14:val="tx1"/>
            </w14:solidFill>
          </w14:textFill>
        </w:rPr>
        <w:t>万元以上专用设备无。</w:t>
      </w:r>
    </w:p>
    <w:p>
      <w:pPr>
        <w:pStyle w:val="10"/>
        <w:rPr>
          <w:rFonts w:hAnsi="黑体"/>
          <w:b/>
          <w:sz w:val="32"/>
          <w:szCs w:val="32"/>
        </w:rPr>
      </w:pPr>
      <w:r>
        <w:rPr>
          <w:rFonts w:hint="eastAsia" w:hAnsi="黑体"/>
          <w:b/>
          <w:sz w:val="32"/>
          <w:szCs w:val="32"/>
        </w:rPr>
        <w:t>十三、关于2020年度预算绩效情况的说明</w:t>
      </w:r>
    </w:p>
    <w:p>
      <w:pPr>
        <w:widowControl/>
        <w:ind w:firstLine="800" w:firstLineChars="250"/>
        <w:jc w:val="both"/>
        <w:rPr>
          <w:rFonts w:hint="default" w:ascii="宋体" w:hAnsi="宋体" w:eastAsia="宋体" w:cs="宋体"/>
          <w:b w:val="0"/>
          <w:color w:val="000000" w:themeColor="text1"/>
          <w:kern w:val="0"/>
          <w:sz w:val="32"/>
          <w:szCs w:val="32"/>
          <w:lang w:val="en-US" w:eastAsia="zh-CN"/>
          <w14:textFill>
            <w14:solidFill>
              <w14:schemeClr w14:val="tx1"/>
            </w14:solidFill>
          </w14:textFill>
        </w:rPr>
      </w:pPr>
      <w:r>
        <w:rPr>
          <w:rFonts w:hint="eastAsia" w:ascii="宋体" w:hAnsi="宋体" w:eastAsia="宋体" w:cs="宋体"/>
          <w:b w:val="0"/>
          <w:color w:val="000000" w:themeColor="text1"/>
          <w:kern w:val="0"/>
          <w:sz w:val="32"/>
          <w:szCs w:val="32"/>
          <w14:textFill>
            <w14:solidFill>
              <w14:schemeClr w14:val="tx1"/>
            </w14:solidFill>
          </w14:textFill>
        </w:rPr>
        <w:t>20</w:t>
      </w:r>
      <w:r>
        <w:rPr>
          <w:rFonts w:hint="eastAsia" w:ascii="宋体" w:hAnsi="宋体" w:eastAsia="宋体" w:cs="宋体"/>
          <w:b w:val="0"/>
          <w:color w:val="000000" w:themeColor="text1"/>
          <w:kern w:val="0"/>
          <w:sz w:val="32"/>
          <w:szCs w:val="32"/>
          <w:lang w:val="en-US" w:eastAsia="zh-CN"/>
          <w14:textFill>
            <w14:solidFill>
              <w14:schemeClr w14:val="tx1"/>
            </w14:solidFill>
          </w14:textFill>
        </w:rPr>
        <w:t>20</w:t>
      </w:r>
      <w:r>
        <w:rPr>
          <w:rFonts w:hint="eastAsia" w:ascii="宋体" w:hAnsi="宋体" w:eastAsia="宋体" w:cs="宋体"/>
          <w:b w:val="0"/>
          <w:color w:val="000000" w:themeColor="text1"/>
          <w:kern w:val="0"/>
          <w:sz w:val="32"/>
          <w:szCs w:val="32"/>
          <w14:textFill>
            <w14:solidFill>
              <w14:schemeClr w14:val="tx1"/>
            </w14:solidFill>
          </w14:textFill>
        </w:rPr>
        <w:t>年度本单位整体支出纳入了财政</w:t>
      </w:r>
      <w:r>
        <w:rPr>
          <w:rFonts w:hint="eastAsia" w:ascii="宋体" w:hAnsi="宋体" w:eastAsia="宋体" w:cs="宋体"/>
          <w:b w:val="0"/>
          <w:color w:val="000000" w:themeColor="text1"/>
          <w:kern w:val="0"/>
          <w:sz w:val="32"/>
          <w:szCs w:val="32"/>
          <w:lang w:eastAsia="zh-CN"/>
          <w14:textFill>
            <w14:solidFill>
              <w14:schemeClr w14:val="tx1"/>
            </w14:solidFill>
          </w14:textFill>
        </w:rPr>
        <w:t>重点</w:t>
      </w:r>
      <w:r>
        <w:rPr>
          <w:rFonts w:hint="eastAsia" w:ascii="宋体" w:hAnsi="宋体" w:eastAsia="宋体" w:cs="宋体"/>
          <w:b w:val="0"/>
          <w:color w:val="000000" w:themeColor="text1"/>
          <w:kern w:val="0"/>
          <w:sz w:val="32"/>
          <w:szCs w:val="32"/>
          <w14:textFill>
            <w14:solidFill>
              <w14:schemeClr w14:val="tx1"/>
            </w14:solidFill>
          </w14:textFill>
        </w:rPr>
        <w:t>绩效评价；20</w:t>
      </w:r>
      <w:r>
        <w:rPr>
          <w:rFonts w:hint="eastAsia" w:ascii="宋体" w:hAnsi="宋体" w:eastAsia="宋体" w:cs="宋体"/>
          <w:b w:val="0"/>
          <w:color w:val="000000" w:themeColor="text1"/>
          <w:kern w:val="0"/>
          <w:sz w:val="32"/>
          <w:szCs w:val="32"/>
          <w:lang w:val="en-US" w:eastAsia="zh-CN"/>
          <w14:textFill>
            <w14:solidFill>
              <w14:schemeClr w14:val="tx1"/>
            </w14:solidFill>
          </w14:textFill>
        </w:rPr>
        <w:t>20</w:t>
      </w:r>
      <w:r>
        <w:rPr>
          <w:rFonts w:hint="eastAsia" w:ascii="宋体" w:hAnsi="宋体" w:eastAsia="宋体" w:cs="宋体"/>
          <w:b w:val="0"/>
          <w:color w:val="000000" w:themeColor="text1"/>
          <w:kern w:val="0"/>
          <w:sz w:val="32"/>
          <w:szCs w:val="32"/>
          <w14:textFill>
            <w14:solidFill>
              <w14:schemeClr w14:val="tx1"/>
            </w14:solidFill>
          </w14:textFill>
        </w:rPr>
        <w:t>年度项目支出纳入了财政绩效评价</w:t>
      </w:r>
      <w:r>
        <w:rPr>
          <w:rFonts w:hint="eastAsia" w:ascii="宋体" w:hAnsi="宋体" w:eastAsia="宋体" w:cs="宋体"/>
          <w:b w:val="0"/>
          <w:color w:val="000000" w:themeColor="text1"/>
          <w:kern w:val="0"/>
          <w:sz w:val="32"/>
          <w:szCs w:val="32"/>
          <w:lang w:eastAsia="zh-CN"/>
          <w14:textFill>
            <w14:solidFill>
              <w14:schemeClr w14:val="tx1"/>
            </w14:solidFill>
          </w14:textFill>
        </w:rPr>
        <w:t>；各项绩效目标已完成，</w:t>
      </w:r>
      <w:r>
        <w:rPr>
          <w:rFonts w:hint="eastAsia" w:ascii="宋体" w:hAnsi="宋体" w:eastAsia="宋体" w:cs="宋体"/>
          <w:b w:val="0"/>
          <w:color w:val="000000" w:themeColor="text1"/>
          <w:kern w:val="0"/>
          <w:sz w:val="32"/>
          <w:szCs w:val="32"/>
          <w14:textFill>
            <w14:solidFill>
              <w14:schemeClr w14:val="tx1"/>
            </w14:solidFill>
          </w14:textFill>
        </w:rPr>
        <w:t>财政绩效评价</w:t>
      </w:r>
      <w:r>
        <w:rPr>
          <w:rFonts w:hint="eastAsia" w:ascii="宋体" w:hAnsi="宋体" w:eastAsia="宋体" w:cs="宋体"/>
          <w:b w:val="0"/>
          <w:color w:val="000000" w:themeColor="text1"/>
          <w:kern w:val="0"/>
          <w:sz w:val="32"/>
          <w:szCs w:val="32"/>
          <w:lang w:eastAsia="zh-CN"/>
          <w14:textFill>
            <w14:solidFill>
              <w14:schemeClr w14:val="tx1"/>
            </w14:solidFill>
          </w14:textFill>
        </w:rPr>
        <w:t>自评</w:t>
      </w:r>
      <w:r>
        <w:rPr>
          <w:rFonts w:hint="eastAsia" w:ascii="宋体" w:hAnsi="宋体" w:eastAsia="宋体" w:cs="宋体"/>
          <w:b w:val="0"/>
          <w:color w:val="000000" w:themeColor="text1"/>
          <w:kern w:val="0"/>
          <w:sz w:val="32"/>
          <w:szCs w:val="32"/>
          <w14:textFill>
            <w14:solidFill>
              <w14:schemeClr w14:val="tx1"/>
            </w14:solidFill>
          </w14:textFill>
        </w:rPr>
        <w:t>结果为良。</w:t>
      </w:r>
      <w:r>
        <w:rPr>
          <w:rFonts w:hint="eastAsia" w:ascii="宋体" w:hAnsi="宋体" w:eastAsia="宋体" w:cs="宋体"/>
          <w:b w:val="0"/>
          <w:color w:val="000000" w:themeColor="text1"/>
          <w:kern w:val="0"/>
          <w:sz w:val="32"/>
          <w:szCs w:val="32"/>
          <w:lang w:val="en-US" w:eastAsia="zh-CN"/>
          <w14:textFill>
            <w14:solidFill>
              <w14:schemeClr w14:val="tx1"/>
            </w14:solidFill>
          </w14:textFill>
        </w:rPr>
        <w:t>(绩效自评报告附后)</w:t>
      </w:r>
    </w:p>
    <w:p>
      <w:pPr>
        <w:pStyle w:val="10"/>
        <w:rPr>
          <w:rFonts w:hAnsi="黑体"/>
          <w:b/>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ind w:firstLine="3600" w:firstLineChars="500"/>
        <w:jc w:val="both"/>
        <w:rPr>
          <w:rFonts w:hint="eastAsia"/>
          <w:sz w:val="72"/>
          <w:szCs w:val="72"/>
        </w:rPr>
      </w:pPr>
    </w:p>
    <w:p>
      <w:pPr>
        <w:pStyle w:val="10"/>
        <w:ind w:firstLine="3600" w:firstLineChars="500"/>
        <w:jc w:val="both"/>
        <w:rPr>
          <w:rFonts w:hint="eastAsia"/>
          <w:sz w:val="72"/>
          <w:szCs w:val="72"/>
        </w:rPr>
      </w:pPr>
    </w:p>
    <w:p>
      <w:pPr>
        <w:pStyle w:val="10"/>
        <w:ind w:firstLine="3600" w:firstLineChars="500"/>
        <w:jc w:val="both"/>
        <w:rPr>
          <w:rFonts w:hint="eastAsia"/>
          <w:sz w:val="72"/>
          <w:szCs w:val="72"/>
        </w:rPr>
      </w:pPr>
    </w:p>
    <w:p>
      <w:pPr>
        <w:pStyle w:val="10"/>
        <w:ind w:firstLine="3600" w:firstLineChars="500"/>
        <w:jc w:val="both"/>
        <w:rPr>
          <w:rFonts w:hint="eastAsia"/>
          <w:sz w:val="72"/>
          <w:szCs w:val="72"/>
        </w:rPr>
      </w:pPr>
    </w:p>
    <w:p>
      <w:pPr>
        <w:pStyle w:val="10"/>
        <w:ind w:firstLine="3600" w:firstLineChars="500"/>
        <w:jc w:val="both"/>
        <w:rPr>
          <w:rFonts w:hint="eastAsia"/>
          <w:sz w:val="72"/>
          <w:szCs w:val="72"/>
        </w:rPr>
      </w:pPr>
    </w:p>
    <w:p>
      <w:pPr>
        <w:pStyle w:val="10"/>
        <w:ind w:firstLine="3600" w:firstLineChars="500"/>
        <w:jc w:val="both"/>
        <w:rPr>
          <w:rFonts w:hint="eastAsia"/>
          <w:sz w:val="72"/>
          <w:szCs w:val="72"/>
        </w:rPr>
      </w:pPr>
    </w:p>
    <w:p>
      <w:pPr>
        <w:pStyle w:val="10"/>
        <w:ind w:firstLine="3600" w:firstLineChars="500"/>
        <w:jc w:val="both"/>
        <w:rPr>
          <w:rFonts w:hint="eastAsia"/>
          <w:sz w:val="72"/>
          <w:szCs w:val="72"/>
        </w:rPr>
      </w:pPr>
    </w:p>
    <w:p>
      <w:pPr>
        <w:pStyle w:val="10"/>
        <w:ind w:firstLine="3600" w:firstLineChars="500"/>
        <w:jc w:val="both"/>
        <w:rPr>
          <w:rFonts w:hint="eastAsia"/>
          <w:sz w:val="72"/>
          <w:szCs w:val="72"/>
        </w:rPr>
      </w:pPr>
    </w:p>
    <w:p>
      <w:pPr>
        <w:pStyle w:val="10"/>
        <w:ind w:firstLine="3600" w:firstLineChars="500"/>
        <w:jc w:val="both"/>
        <w:rPr>
          <w:rFonts w:hint="eastAsia"/>
          <w:sz w:val="72"/>
          <w:szCs w:val="72"/>
        </w:rPr>
      </w:pPr>
    </w:p>
    <w:p>
      <w:pPr>
        <w:pStyle w:val="10"/>
        <w:ind w:firstLine="3600" w:firstLineChars="500"/>
        <w:jc w:val="both"/>
        <w:rPr>
          <w:rFonts w:hint="eastAsia"/>
          <w:sz w:val="72"/>
          <w:szCs w:val="72"/>
        </w:rPr>
      </w:pPr>
    </w:p>
    <w:p>
      <w:pPr>
        <w:pStyle w:val="10"/>
        <w:ind w:firstLine="3600" w:firstLineChars="500"/>
        <w:jc w:val="both"/>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numPr>
          <w:ilvl w:val="0"/>
          <w:numId w:val="2"/>
        </w:numPr>
        <w:spacing w:line="600" w:lineRule="exact"/>
        <w:ind w:firstLine="640" w:firstLineChars="200"/>
        <w:rPr>
          <w:rFonts w:hint="eastAsia" w:ascii="宋体" w:hAnsi="宋体" w:cs="宋体"/>
          <w:color w:val="000000" w:themeColor="text1"/>
          <w:kern w:val="0"/>
          <w:sz w:val="32"/>
          <w:szCs w:val="32"/>
          <w14:textFill>
            <w14:solidFill>
              <w14:schemeClr w14:val="tx1"/>
            </w14:solidFill>
          </w14:textFill>
        </w:rPr>
      </w:pPr>
      <w:r>
        <w:rPr>
          <w:rFonts w:hint="eastAsia" w:ascii="宋体" w:hAnsi="宋体" w:cs="宋体"/>
          <w:color w:val="000000" w:themeColor="text1"/>
          <w:kern w:val="0"/>
          <w:sz w:val="32"/>
          <w:szCs w:val="32"/>
          <w:lang w:eastAsia="zh-CN"/>
          <w14:textFill>
            <w14:solidFill>
              <w14:schemeClr w14:val="tx1"/>
            </w14:solidFill>
          </w14:textFill>
        </w:rPr>
        <w:t>审计事务：反映政府审计方面的支出。</w:t>
      </w:r>
    </w:p>
    <w:p>
      <w:pPr>
        <w:widowControl/>
        <w:numPr>
          <w:ilvl w:val="0"/>
          <w:numId w:val="0"/>
        </w:numPr>
        <w:spacing w:line="600" w:lineRule="exact"/>
        <w:ind w:firstLine="640" w:firstLineChars="200"/>
        <w:rPr>
          <w:rFonts w:hint="eastAsia" w:ascii="宋体" w:hAnsi="宋体" w:cs="宋体"/>
          <w:color w:val="000000" w:themeColor="text1"/>
          <w:kern w:val="0"/>
          <w:sz w:val="32"/>
          <w:szCs w:val="32"/>
          <w14:textFill>
            <w14:solidFill>
              <w14:schemeClr w14:val="tx1"/>
            </w14:solidFill>
          </w14:textFill>
        </w:rPr>
      </w:pPr>
      <w:r>
        <w:rPr>
          <w:rFonts w:hint="eastAsia" w:ascii="宋体" w:hAnsi="宋体" w:cs="宋体"/>
          <w:color w:val="000000" w:themeColor="text1"/>
          <w:kern w:val="0"/>
          <w:sz w:val="32"/>
          <w:szCs w:val="32"/>
          <w:lang w:eastAsia="zh-CN"/>
          <w14:textFill>
            <w14:solidFill>
              <w14:schemeClr w14:val="tx1"/>
            </w14:solidFill>
          </w14:textFill>
        </w:rPr>
        <w:t>二、</w:t>
      </w:r>
      <w:r>
        <w:rPr>
          <w:rFonts w:hint="eastAsia" w:ascii="宋体" w:hAnsi="宋体" w:cs="宋体"/>
          <w:color w:val="000000" w:themeColor="text1"/>
          <w:kern w:val="0"/>
          <w:sz w:val="32"/>
          <w:szCs w:val="32"/>
          <w14:textFill>
            <w14:solidFill>
              <w14:schemeClr w14:val="tx1"/>
            </w14:solidFill>
          </w14:textFill>
        </w:rPr>
        <w:t>财政拨款收入：指市本级财政当年拨付的资金。</w:t>
      </w:r>
    </w:p>
    <w:p>
      <w:pPr>
        <w:widowControl/>
        <w:spacing w:line="600" w:lineRule="exact"/>
        <w:ind w:firstLine="640" w:firstLineChars="200"/>
        <w:rPr>
          <w:rFonts w:hint="eastAsia" w:ascii="宋体" w:cs="宋体"/>
          <w:color w:val="000000" w:themeColor="text1"/>
          <w:kern w:val="0"/>
          <w:sz w:val="32"/>
          <w:szCs w:val="32"/>
          <w14:textFill>
            <w14:solidFill>
              <w14:schemeClr w14:val="tx1"/>
            </w14:solidFill>
          </w14:textFill>
        </w:rPr>
      </w:pPr>
      <w:r>
        <w:rPr>
          <w:rFonts w:hint="eastAsia" w:ascii="宋体" w:hAnsi="宋体" w:cs="宋体"/>
          <w:color w:val="000000" w:themeColor="text1"/>
          <w:kern w:val="0"/>
          <w:sz w:val="32"/>
          <w:szCs w:val="32"/>
          <w:lang w:eastAsia="zh-CN"/>
          <w14:textFill>
            <w14:solidFill>
              <w14:schemeClr w14:val="tx1"/>
            </w14:solidFill>
          </w14:textFill>
        </w:rPr>
        <w:t>三</w:t>
      </w:r>
      <w:r>
        <w:rPr>
          <w:rFonts w:hint="eastAsia" w:ascii="宋体" w:hAnsi="宋体" w:cs="宋体"/>
          <w:color w:val="000000" w:themeColor="text1"/>
          <w:kern w:val="0"/>
          <w:sz w:val="32"/>
          <w:szCs w:val="32"/>
          <w14:textFill>
            <w14:solidFill>
              <w14:schemeClr w14:val="tx1"/>
            </w14:solidFill>
          </w14:textFill>
        </w:rPr>
        <w:t>、基本支出：指为保障机构正常运转、完成日常工作任务而发生的人员支出和公用支出。</w:t>
      </w:r>
    </w:p>
    <w:p>
      <w:pPr>
        <w:widowControl/>
        <w:spacing w:line="600" w:lineRule="exact"/>
        <w:ind w:firstLine="640" w:firstLineChars="200"/>
        <w:rPr>
          <w:rFonts w:hint="eastAsia" w:ascii="宋体" w:cs="宋体"/>
          <w:color w:val="000000" w:themeColor="text1"/>
          <w:kern w:val="0"/>
          <w:sz w:val="32"/>
          <w:szCs w:val="32"/>
          <w14:textFill>
            <w14:solidFill>
              <w14:schemeClr w14:val="tx1"/>
            </w14:solidFill>
          </w14:textFill>
        </w:rPr>
      </w:pPr>
      <w:r>
        <w:rPr>
          <w:rFonts w:hint="eastAsia" w:ascii="宋体" w:hAnsi="宋体" w:cs="宋体"/>
          <w:color w:val="000000" w:themeColor="text1"/>
          <w:kern w:val="0"/>
          <w:sz w:val="32"/>
          <w:szCs w:val="32"/>
          <w:lang w:eastAsia="zh-CN"/>
          <w14:textFill>
            <w14:solidFill>
              <w14:schemeClr w14:val="tx1"/>
            </w14:solidFill>
          </w14:textFill>
        </w:rPr>
        <w:t>四</w:t>
      </w:r>
      <w:r>
        <w:rPr>
          <w:rFonts w:hint="eastAsia" w:ascii="宋体" w:hAnsi="宋体" w:cs="宋体"/>
          <w:color w:val="000000" w:themeColor="text1"/>
          <w:kern w:val="0"/>
          <w:sz w:val="32"/>
          <w:szCs w:val="32"/>
          <w14:textFill>
            <w14:solidFill>
              <w14:schemeClr w14:val="tx1"/>
            </w14:solidFill>
          </w14:textFill>
        </w:rPr>
        <w:t>、机关运行经费：是指各部门的公用经费，包括办公费、印刷费、邮电费、差旅费、会议费、福利费、日常维修费、专用资料及一般设备购置费、办公用房水电费、办公用房取暖费、办公用房物业管理费、公务用车运行维护费以及其他费用。</w:t>
      </w:r>
    </w:p>
    <w:p>
      <w:pPr>
        <w:spacing w:line="540" w:lineRule="atLeast"/>
        <w:ind w:firstLine="640" w:firstLineChars="200"/>
        <w:rPr>
          <w:rFonts w:hint="eastAsia" w:ascii="宋体" w:cs="宋体"/>
          <w:color w:val="000000" w:themeColor="text1"/>
          <w:kern w:val="0"/>
          <w:sz w:val="32"/>
          <w:szCs w:val="32"/>
          <w14:textFill>
            <w14:solidFill>
              <w14:schemeClr w14:val="tx1"/>
            </w14:solidFill>
          </w14:textFill>
        </w:rPr>
      </w:pPr>
      <w:r>
        <w:rPr>
          <w:rFonts w:hint="eastAsia" w:ascii="宋体" w:hAnsi="宋体" w:cs="宋体"/>
          <w:color w:val="000000" w:themeColor="text1"/>
          <w:kern w:val="0"/>
          <w:sz w:val="32"/>
          <w:szCs w:val="32"/>
          <w:lang w:eastAsia="zh-CN"/>
          <w14:textFill>
            <w14:solidFill>
              <w14:schemeClr w14:val="tx1"/>
            </w14:solidFill>
          </w14:textFill>
        </w:rPr>
        <w:t>五</w:t>
      </w:r>
      <w:r>
        <w:rPr>
          <w:rFonts w:hint="eastAsia" w:ascii="宋体" w:hAnsi="宋体" w:cs="宋体"/>
          <w:color w:val="000000" w:themeColor="text1"/>
          <w:kern w:val="0"/>
          <w:sz w:val="32"/>
          <w:szCs w:val="32"/>
          <w14:textFill>
            <w14:solidFill>
              <w14:schemeClr w14:val="tx1"/>
            </w14:solidFill>
          </w14:textFill>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ind w:firstLine="3600" w:firstLineChars="500"/>
        <w:jc w:val="both"/>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2020年度部门整体支出绩效评价</w:t>
      </w:r>
      <w:r>
        <w:rPr>
          <w:rFonts w:hint="eastAsia" w:cs="黑体" w:asciiTheme="minorEastAsia" w:hAnsiTheme="minorEastAsia"/>
          <w:b/>
          <w:color w:val="000000"/>
          <w:kern w:val="0"/>
          <w:sz w:val="32"/>
          <w:szCs w:val="32"/>
          <w:lang w:eastAsia="zh-CN"/>
        </w:rPr>
        <w:t>自评</w:t>
      </w:r>
      <w:r>
        <w:rPr>
          <w:rFonts w:hint="eastAsia" w:cs="黑体" w:asciiTheme="minorEastAsia" w:hAnsiTheme="minorEastAsia"/>
          <w:b/>
          <w:color w:val="000000"/>
          <w:kern w:val="0"/>
          <w:sz w:val="32"/>
          <w:szCs w:val="32"/>
        </w:rPr>
        <w:t>报告</w:t>
      </w:r>
    </w:p>
    <w:p>
      <w:pPr>
        <w:spacing w:line="580" w:lineRule="exact"/>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2020</w:t>
      </w:r>
      <w:r>
        <w:rPr>
          <w:rFonts w:hint="eastAsia" w:ascii="宋体" w:hAnsi="宋体" w:eastAsia="宋体" w:cs="宋体"/>
          <w:sz w:val="32"/>
          <w:szCs w:val="32"/>
        </w:rPr>
        <w:t>年度，我局整体支出</w:t>
      </w:r>
      <w:r>
        <w:rPr>
          <w:rFonts w:hint="eastAsia" w:ascii="宋体" w:hAnsi="宋体" w:eastAsia="宋体" w:cs="宋体"/>
          <w:sz w:val="32"/>
          <w:szCs w:val="32"/>
          <w:lang w:val="en-US" w:eastAsia="zh-CN"/>
        </w:rPr>
        <w:t>920.02万</w:t>
      </w:r>
      <w:r>
        <w:rPr>
          <w:rFonts w:hint="eastAsia" w:ascii="宋体" w:hAnsi="宋体" w:eastAsia="宋体" w:cs="宋体"/>
          <w:sz w:val="32"/>
          <w:szCs w:val="32"/>
        </w:rPr>
        <w:t>元，除维持局机关正常运转、保障干部职工工资及合法利益外，资金大部分投向审计业务一线。全局上下坚决贯彻党中央、国务院决策部署，认真落实上级审计机关重要指示批示精神，</w:t>
      </w:r>
      <w:r>
        <w:rPr>
          <w:rFonts w:hint="eastAsia" w:ascii="宋体" w:hAnsi="宋体" w:eastAsia="宋体" w:cs="宋体"/>
          <w:color w:val="000000"/>
          <w:sz w:val="32"/>
          <w:szCs w:val="32"/>
        </w:rPr>
        <w:t>紧扣市委、市政府工作重心，</w:t>
      </w:r>
      <w:r>
        <w:rPr>
          <w:rFonts w:hint="eastAsia" w:ascii="宋体" w:hAnsi="宋体" w:eastAsia="宋体" w:cs="宋体"/>
          <w:sz w:val="32"/>
          <w:szCs w:val="32"/>
        </w:rPr>
        <w:t>依法履行审计监督职责，扎实推进审计全覆盖，不忘初心，牢记使命，积极发挥审计在党和国家监督体系中的重要作用，较好完成了各项任务。主要工作绩效如下：</w:t>
      </w:r>
    </w:p>
    <w:p>
      <w:pPr>
        <w:numPr>
          <w:ilvl w:val="0"/>
          <w:numId w:val="3"/>
        </w:numPr>
        <w:ind w:firstLine="640" w:firstLineChars="200"/>
        <w:rPr>
          <w:rFonts w:hint="eastAsia" w:ascii="宋体" w:hAnsi="宋体" w:eastAsia="宋体" w:cs="宋体"/>
          <w:b w:val="0"/>
          <w:bCs w:val="0"/>
          <w:sz w:val="32"/>
          <w:szCs w:val="32"/>
          <w:shd w:val="clear" w:color="auto" w:fill="FFFFFF"/>
          <w:lang w:eastAsia="zh-CN"/>
        </w:rPr>
      </w:pPr>
      <w:r>
        <w:rPr>
          <w:rFonts w:hint="eastAsia" w:ascii="宋体" w:hAnsi="宋体" w:eastAsia="宋体" w:cs="宋体"/>
          <w:b w:val="0"/>
          <w:sz w:val="32"/>
          <w:szCs w:val="32"/>
        </w:rPr>
        <w:t>深化预算执行审计</w:t>
      </w:r>
      <w:r>
        <w:rPr>
          <w:rFonts w:hint="eastAsia" w:ascii="宋体" w:hAnsi="宋体" w:eastAsia="宋体" w:cs="宋体"/>
          <w:b w:val="0"/>
          <w:sz w:val="32"/>
          <w:szCs w:val="32"/>
          <w:lang w:eastAsia="zh-CN"/>
        </w:rPr>
        <w:t>。</w:t>
      </w:r>
      <w:r>
        <w:rPr>
          <w:rFonts w:hint="eastAsia" w:ascii="宋体" w:hAnsi="宋体" w:eastAsia="宋体" w:cs="宋体"/>
          <w:b w:val="0"/>
          <w:kern w:val="0"/>
          <w:sz w:val="32"/>
          <w:szCs w:val="32"/>
        </w:rPr>
        <w:t>对市城市管理综合执法局、梅桥镇等10个单位的预算执行情况进行了审计，同时开展了扶贫资金、就业资金、政府性债务、矿山开采、矿山修复治理、计税情况，土地修复治理，垃圾焚烧运营绩效评价等6个专项资金审计。</w:t>
      </w:r>
      <w:r>
        <w:rPr>
          <w:rFonts w:hint="eastAsia" w:ascii="宋体" w:hAnsi="宋体" w:eastAsia="宋体" w:cs="宋体"/>
          <w:b w:val="0"/>
          <w:kern w:val="0"/>
          <w:sz w:val="32"/>
          <w:szCs w:val="32"/>
          <w:lang w:eastAsia="zh-CN"/>
        </w:rPr>
        <w:t>（二）</w:t>
      </w:r>
      <w:r>
        <w:rPr>
          <w:rFonts w:hint="eastAsia" w:ascii="宋体" w:hAnsi="宋体" w:eastAsia="宋体" w:cs="宋体"/>
          <w:b w:val="0"/>
          <w:bCs/>
          <w:sz w:val="32"/>
          <w:szCs w:val="32"/>
        </w:rPr>
        <w:t>加强领导干部经济责任审计</w:t>
      </w:r>
      <w:r>
        <w:rPr>
          <w:rFonts w:hint="eastAsia" w:ascii="宋体" w:hAnsi="宋体" w:eastAsia="宋体" w:cs="宋体"/>
          <w:b w:val="0"/>
          <w:bCs/>
          <w:sz w:val="32"/>
          <w:szCs w:val="32"/>
          <w:lang w:eastAsia="zh-CN"/>
        </w:rPr>
        <w:t>。</w:t>
      </w:r>
      <w:r>
        <w:rPr>
          <w:rFonts w:hint="eastAsia" w:ascii="宋体" w:hAnsi="宋体" w:eastAsia="宋体" w:cs="宋体"/>
          <w:b w:val="0"/>
          <w:sz w:val="32"/>
          <w:szCs w:val="32"/>
        </w:rPr>
        <w:t>对栗山镇、市一中、市二医院等9个单位开展领导干部经济责任审计，同时对栗山镇开展自然资源资产离任审</w:t>
      </w:r>
      <w:r>
        <w:rPr>
          <w:rFonts w:hint="eastAsia" w:ascii="宋体" w:hAnsi="宋体" w:eastAsia="宋体" w:cs="宋体"/>
          <w:b w:val="0"/>
          <w:bCs w:val="0"/>
          <w:sz w:val="32"/>
          <w:szCs w:val="32"/>
        </w:rPr>
        <w:t>计，</w:t>
      </w:r>
      <w:r>
        <w:rPr>
          <w:rFonts w:hint="eastAsia" w:ascii="宋体" w:hAnsi="宋体" w:eastAsia="宋体" w:cs="宋体"/>
          <w:b w:val="0"/>
          <w:sz w:val="32"/>
          <w:szCs w:val="32"/>
        </w:rPr>
        <w:t>提出审计建议20条，移送案件线索1件。</w:t>
      </w:r>
      <w:r>
        <w:rPr>
          <w:rFonts w:hint="eastAsia" w:ascii="宋体" w:hAnsi="宋体" w:eastAsia="宋体" w:cs="宋体"/>
          <w:b w:val="0"/>
          <w:sz w:val="32"/>
          <w:szCs w:val="32"/>
          <w:lang w:eastAsia="zh-CN"/>
        </w:rPr>
        <w:t>（三）</w:t>
      </w:r>
      <w:r>
        <w:rPr>
          <w:rFonts w:hint="eastAsia" w:ascii="宋体" w:hAnsi="宋体" w:eastAsia="宋体" w:cs="宋体"/>
          <w:b w:val="0"/>
          <w:sz w:val="32"/>
          <w:szCs w:val="32"/>
        </w:rPr>
        <w:t>强化政府投资审计。</w:t>
      </w:r>
      <w:r>
        <w:rPr>
          <w:rFonts w:hint="eastAsia" w:ascii="宋体" w:hAnsi="宋体" w:eastAsia="宋体" w:cs="宋体"/>
          <w:b w:val="0"/>
          <w:bCs/>
          <w:sz w:val="32"/>
          <w:szCs w:val="32"/>
        </w:rPr>
        <w:t>2020</w:t>
      </w:r>
      <w:r>
        <w:rPr>
          <w:rFonts w:hint="eastAsia" w:ascii="宋体" w:hAnsi="宋体" w:eastAsia="宋体" w:cs="宋体"/>
          <w:b w:val="0"/>
          <w:kern w:val="0"/>
          <w:sz w:val="32"/>
          <w:szCs w:val="32"/>
        </w:rPr>
        <w:t>年完成红仑大道西线第Ⅱ标段道路工程（K1+740-K4+115.36）工程、黄金大道第一标段工程工程、东台安置区区间道路工程等政府性投资建设复审项目67个；完成政府性投资建设概算项目3个，有效的节约了财政资金，提高了政府投资效益。</w:t>
      </w:r>
      <w:r>
        <w:rPr>
          <w:rFonts w:hint="eastAsia" w:ascii="宋体" w:hAnsi="宋体" w:eastAsia="宋体" w:cs="宋体"/>
          <w:b w:val="0"/>
          <w:kern w:val="0"/>
          <w:sz w:val="32"/>
          <w:szCs w:val="32"/>
          <w:lang w:eastAsia="zh-CN"/>
        </w:rPr>
        <w:t>（四）</w:t>
      </w:r>
      <w:r>
        <w:rPr>
          <w:rFonts w:hint="eastAsia" w:ascii="宋体" w:hAnsi="宋体" w:eastAsia="宋体" w:cs="宋体"/>
          <w:b w:val="0"/>
          <w:sz w:val="32"/>
          <w:szCs w:val="32"/>
        </w:rPr>
        <w:t>抓好征地拆迁审计。</w:t>
      </w:r>
      <w:r>
        <w:rPr>
          <w:rFonts w:hint="eastAsia" w:ascii="宋体" w:hAnsi="宋体" w:eastAsia="宋体" w:cs="宋体"/>
          <w:b w:val="0"/>
          <w:kern w:val="0"/>
          <w:sz w:val="32"/>
          <w:szCs w:val="32"/>
        </w:rPr>
        <w:t>2020年完成韶峰南方绿色建材产业园、汤泉谷休闲度假村、G240沪昆高铁南站至湘乡公路工程等26个项目的征迁补偿资金审计</w:t>
      </w:r>
      <w:r>
        <w:rPr>
          <w:rFonts w:hint="eastAsia" w:ascii="宋体" w:hAnsi="宋体" w:eastAsia="宋体" w:cs="宋体"/>
          <w:b w:val="0"/>
          <w:kern w:val="0"/>
          <w:sz w:val="32"/>
          <w:szCs w:val="32"/>
          <w:lang w:eastAsia="zh-CN"/>
        </w:rPr>
        <w:t>。（五）</w:t>
      </w:r>
      <w:r>
        <w:rPr>
          <w:rFonts w:hint="eastAsia" w:ascii="宋体" w:hAnsi="宋体" w:eastAsia="宋体" w:cs="宋体"/>
          <w:b w:val="0"/>
          <w:bCs/>
          <w:sz w:val="32"/>
          <w:szCs w:val="32"/>
        </w:rPr>
        <w:t>着力两大集团公司财务收支审计。</w:t>
      </w:r>
      <w:r>
        <w:rPr>
          <w:rFonts w:hint="eastAsia" w:ascii="宋体" w:hAnsi="宋体" w:eastAsia="宋体" w:cs="宋体"/>
          <w:b w:val="0"/>
          <w:bCs w:val="0"/>
          <w:sz w:val="32"/>
          <w:szCs w:val="32"/>
        </w:rPr>
        <w:t>对我市城乡集团、龙城产业集团两大融资平台开展财务收支审计，</w:t>
      </w:r>
      <w:r>
        <w:rPr>
          <w:rFonts w:hint="eastAsia" w:ascii="宋体" w:hAnsi="宋体" w:eastAsia="宋体" w:cs="宋体"/>
          <w:b w:val="0"/>
          <w:bCs w:val="0"/>
          <w:sz w:val="32"/>
          <w:szCs w:val="32"/>
          <w:shd w:val="clear" w:color="auto" w:fill="FFFFFF"/>
        </w:rPr>
        <w:t>重点关注其资产、债务、融资和资金使用等情况</w:t>
      </w:r>
      <w:r>
        <w:rPr>
          <w:rFonts w:hint="eastAsia" w:ascii="宋体" w:hAnsi="宋体" w:eastAsia="宋体" w:cs="宋体"/>
          <w:b w:val="0"/>
          <w:bCs w:val="0"/>
          <w:sz w:val="32"/>
          <w:szCs w:val="32"/>
          <w:shd w:val="clear" w:color="auto" w:fill="FFFFFF"/>
          <w:lang w:eastAsia="zh-CN"/>
        </w:rPr>
        <w:t>。</w:t>
      </w:r>
    </w:p>
    <w:p>
      <w:pPr>
        <w:numPr>
          <w:ilvl w:val="0"/>
          <w:numId w:val="0"/>
        </w:numPr>
        <w:ind w:firstLine="960" w:firstLineChars="300"/>
        <w:rPr>
          <w:rFonts w:hint="eastAsia" w:ascii="宋体" w:hAnsi="宋体" w:eastAsia="宋体" w:cs="宋体"/>
          <w:sz w:val="32"/>
          <w:szCs w:val="32"/>
        </w:rPr>
      </w:pPr>
      <w:r>
        <w:rPr>
          <w:rFonts w:hint="eastAsia" w:ascii="宋体" w:hAnsi="宋体" w:eastAsia="宋体" w:cs="宋体"/>
          <w:b w:val="0"/>
          <w:bCs w:val="0"/>
          <w:sz w:val="32"/>
          <w:szCs w:val="32"/>
          <w:lang w:eastAsia="zh-CN"/>
        </w:rPr>
        <w:t>全</w:t>
      </w:r>
      <w:r>
        <w:rPr>
          <w:rFonts w:hint="eastAsia" w:ascii="宋体" w:hAnsi="宋体" w:eastAsia="宋体" w:cs="宋体"/>
          <w:b w:val="0"/>
          <w:bCs w:val="0"/>
          <w:sz w:val="32"/>
          <w:szCs w:val="32"/>
        </w:rPr>
        <w:t>年共完成预算执行审计、经济责任审计和财务收支审计项目17个，完成政府性投资项目复审67个，完成政府性投资项目概算审计3个，</w:t>
      </w:r>
      <w:r>
        <w:rPr>
          <w:rFonts w:hint="eastAsia" w:ascii="宋体" w:hAnsi="宋体" w:eastAsia="宋体" w:cs="宋体"/>
          <w:b w:val="0"/>
          <w:sz w:val="32"/>
          <w:szCs w:val="32"/>
        </w:rPr>
        <w:t>向纪委监委和有关主管部门移送案件线索2件。在全体审计人员的共同努力下，2020年我局荣获“湖南省审计厅审计宣传通联工作先进单位” “湘乡市文明单位”“湘乡市三八红旗单位”</w:t>
      </w:r>
      <w:r>
        <w:rPr>
          <w:rFonts w:hint="eastAsia" w:ascii="宋体" w:hAnsi="宋体" w:eastAsia="宋体" w:cs="宋体"/>
          <w:b w:val="0"/>
          <w:sz w:val="32"/>
          <w:szCs w:val="32"/>
          <w:lang w:eastAsia="zh-CN"/>
        </w:rPr>
        <w:t>湘潭市文明单位”</w:t>
      </w:r>
      <w:r>
        <w:rPr>
          <w:rFonts w:hint="eastAsia" w:ascii="宋体" w:hAnsi="宋体" w:eastAsia="宋体" w:cs="宋体"/>
          <w:b w:val="0"/>
          <w:sz w:val="32"/>
          <w:szCs w:val="32"/>
        </w:rPr>
        <w:t>等荣誉称号；审计质量进一步提高，</w:t>
      </w:r>
      <w:r>
        <w:rPr>
          <w:rFonts w:hint="eastAsia" w:ascii="宋体" w:hAnsi="宋体" w:eastAsia="宋体" w:cs="宋体"/>
          <w:b w:val="0"/>
          <w:sz w:val="32"/>
          <w:szCs w:val="32"/>
          <w:lang w:eastAsia="zh-CN"/>
        </w:rPr>
        <w:t>同级审</w:t>
      </w:r>
      <w:r>
        <w:rPr>
          <w:rFonts w:hint="eastAsia" w:ascii="宋体" w:hAnsi="宋体" w:eastAsia="宋体" w:cs="宋体"/>
          <w:b w:val="0"/>
          <w:sz w:val="32"/>
          <w:szCs w:val="32"/>
        </w:rPr>
        <w:t>项目获评“湖南省审计厅优秀审计项目”“湘潭市审计局优秀审计项目”等荣誉。</w:t>
      </w:r>
    </w:p>
    <w:p>
      <w:pPr>
        <w:pStyle w:val="2"/>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76" w:lineRule="exact"/>
        <w:ind w:firstLine="640" w:firstLineChars="200"/>
        <w:jc w:val="both"/>
        <w:textAlignment w:val="auto"/>
        <w:rPr>
          <w:rFonts w:hint="eastAsia" w:ascii="宋体" w:hAnsi="宋体" w:eastAsia="宋体" w:cs="宋体"/>
          <w:b w:val="0"/>
          <w:bCs w:val="0"/>
          <w:sz w:val="32"/>
          <w:szCs w:val="32"/>
          <w:lang w:eastAsia="zh-CN"/>
        </w:rPr>
      </w:pPr>
    </w:p>
    <w:p>
      <w:pPr>
        <w:ind w:firstLine="640" w:firstLineChars="200"/>
        <w:jc w:val="left"/>
        <w:rPr>
          <w:rFonts w:hint="eastAsia" w:ascii="宋体" w:hAnsi="宋体" w:eastAsia="宋体" w:cs="宋体"/>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0F0F5"/>
    <w:multiLevelType w:val="singleLevel"/>
    <w:tmpl w:val="1380F0F5"/>
    <w:lvl w:ilvl="0" w:tentative="0">
      <w:start w:val="1"/>
      <w:numFmt w:val="chineseCounting"/>
      <w:suff w:val="nothing"/>
      <w:lvlText w:val="（%1）"/>
      <w:lvlJc w:val="left"/>
      <w:rPr>
        <w:rFonts w:hint="eastAsia"/>
      </w:rPr>
    </w:lvl>
  </w:abstractNum>
  <w:abstractNum w:abstractNumId="1">
    <w:nsid w:val="15DA493F"/>
    <w:multiLevelType w:val="singleLevel"/>
    <w:tmpl w:val="15DA493F"/>
    <w:lvl w:ilvl="0" w:tentative="0">
      <w:start w:val="1"/>
      <w:numFmt w:val="chineseCounting"/>
      <w:suff w:val="nothing"/>
      <w:lvlText w:val="%1、"/>
      <w:lvlJc w:val="left"/>
      <w:rPr>
        <w:rFonts w:hint="eastAsia"/>
      </w:rPr>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hYTliYTA1Yjc0NzcyZTI5YzIyOTEzY2UwZTE4OWEifQ=="/>
  </w:docVars>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1F1AC3"/>
    <w:rsid w:val="001F4EE8"/>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B1142"/>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77680"/>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01082"/>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C162F"/>
    <w:rsid w:val="00CC2161"/>
    <w:rsid w:val="00CE04C3"/>
    <w:rsid w:val="00CE76A0"/>
    <w:rsid w:val="00D148C6"/>
    <w:rsid w:val="00D17A8A"/>
    <w:rsid w:val="00D415BA"/>
    <w:rsid w:val="00D644EE"/>
    <w:rsid w:val="00DC57ED"/>
    <w:rsid w:val="00DD06FF"/>
    <w:rsid w:val="00DD5FE9"/>
    <w:rsid w:val="00E00C7A"/>
    <w:rsid w:val="00E35081"/>
    <w:rsid w:val="00E37D6C"/>
    <w:rsid w:val="00E46A95"/>
    <w:rsid w:val="00E55B68"/>
    <w:rsid w:val="00E67BE6"/>
    <w:rsid w:val="00E77BF2"/>
    <w:rsid w:val="00E8683C"/>
    <w:rsid w:val="00EA2B72"/>
    <w:rsid w:val="00EE48CE"/>
    <w:rsid w:val="00F74360"/>
    <w:rsid w:val="00FB462F"/>
    <w:rsid w:val="00FE16FA"/>
    <w:rsid w:val="00FE328A"/>
    <w:rsid w:val="00FE6269"/>
    <w:rsid w:val="01161448"/>
    <w:rsid w:val="01334F0F"/>
    <w:rsid w:val="01442592"/>
    <w:rsid w:val="01724FC3"/>
    <w:rsid w:val="017C636E"/>
    <w:rsid w:val="018D2F37"/>
    <w:rsid w:val="01AF0FF4"/>
    <w:rsid w:val="01D9137C"/>
    <w:rsid w:val="01E27C4B"/>
    <w:rsid w:val="01ED4E78"/>
    <w:rsid w:val="01F847C5"/>
    <w:rsid w:val="021D60A0"/>
    <w:rsid w:val="02280811"/>
    <w:rsid w:val="02353F6B"/>
    <w:rsid w:val="02422861"/>
    <w:rsid w:val="0243719D"/>
    <w:rsid w:val="02470AA0"/>
    <w:rsid w:val="02491915"/>
    <w:rsid w:val="028D6252"/>
    <w:rsid w:val="02C364F5"/>
    <w:rsid w:val="02EB30AF"/>
    <w:rsid w:val="02F97A87"/>
    <w:rsid w:val="02FB36D8"/>
    <w:rsid w:val="03072112"/>
    <w:rsid w:val="030B7936"/>
    <w:rsid w:val="03196FFE"/>
    <w:rsid w:val="038D713A"/>
    <w:rsid w:val="039714FB"/>
    <w:rsid w:val="03D817E4"/>
    <w:rsid w:val="03DD370E"/>
    <w:rsid w:val="03FF4227"/>
    <w:rsid w:val="04145D67"/>
    <w:rsid w:val="042A2E1C"/>
    <w:rsid w:val="043C197E"/>
    <w:rsid w:val="04613455"/>
    <w:rsid w:val="04643D5D"/>
    <w:rsid w:val="047431F7"/>
    <w:rsid w:val="049A56E1"/>
    <w:rsid w:val="04AB4C72"/>
    <w:rsid w:val="04B429C7"/>
    <w:rsid w:val="04BC225B"/>
    <w:rsid w:val="04C81D18"/>
    <w:rsid w:val="04FA0B93"/>
    <w:rsid w:val="05041487"/>
    <w:rsid w:val="05111FE7"/>
    <w:rsid w:val="05547116"/>
    <w:rsid w:val="05880700"/>
    <w:rsid w:val="05892CD2"/>
    <w:rsid w:val="05BC0F4B"/>
    <w:rsid w:val="05BE246A"/>
    <w:rsid w:val="05C6017A"/>
    <w:rsid w:val="05E95B78"/>
    <w:rsid w:val="05F86078"/>
    <w:rsid w:val="06005FC1"/>
    <w:rsid w:val="060A06D8"/>
    <w:rsid w:val="061306CB"/>
    <w:rsid w:val="061537EA"/>
    <w:rsid w:val="06183A4D"/>
    <w:rsid w:val="06241A1B"/>
    <w:rsid w:val="064249C6"/>
    <w:rsid w:val="06514134"/>
    <w:rsid w:val="06605EC6"/>
    <w:rsid w:val="06633AEB"/>
    <w:rsid w:val="066B434D"/>
    <w:rsid w:val="06A8138A"/>
    <w:rsid w:val="06B73E3E"/>
    <w:rsid w:val="06E11BAE"/>
    <w:rsid w:val="07297C58"/>
    <w:rsid w:val="07432D1D"/>
    <w:rsid w:val="074F0E11"/>
    <w:rsid w:val="075F1360"/>
    <w:rsid w:val="078C21E5"/>
    <w:rsid w:val="07A01682"/>
    <w:rsid w:val="07A153B9"/>
    <w:rsid w:val="07AE47A8"/>
    <w:rsid w:val="07DD6FB9"/>
    <w:rsid w:val="07E625DF"/>
    <w:rsid w:val="07EA3EAC"/>
    <w:rsid w:val="080574F1"/>
    <w:rsid w:val="081B5314"/>
    <w:rsid w:val="08620476"/>
    <w:rsid w:val="08824470"/>
    <w:rsid w:val="088D35BF"/>
    <w:rsid w:val="08932F3A"/>
    <w:rsid w:val="08D133DA"/>
    <w:rsid w:val="08D36D15"/>
    <w:rsid w:val="08E20472"/>
    <w:rsid w:val="08F42957"/>
    <w:rsid w:val="091156BC"/>
    <w:rsid w:val="091701BF"/>
    <w:rsid w:val="0924288E"/>
    <w:rsid w:val="092727BD"/>
    <w:rsid w:val="09400B8B"/>
    <w:rsid w:val="09562756"/>
    <w:rsid w:val="099D7699"/>
    <w:rsid w:val="09DA3AFC"/>
    <w:rsid w:val="09F44FDA"/>
    <w:rsid w:val="09FA1A08"/>
    <w:rsid w:val="09FA328E"/>
    <w:rsid w:val="0A201CD7"/>
    <w:rsid w:val="0A354D4D"/>
    <w:rsid w:val="0A397F87"/>
    <w:rsid w:val="0A577F36"/>
    <w:rsid w:val="0A5A1305"/>
    <w:rsid w:val="0A5D1339"/>
    <w:rsid w:val="0A6238EF"/>
    <w:rsid w:val="0A6B1B33"/>
    <w:rsid w:val="0AA46BCA"/>
    <w:rsid w:val="0AB42452"/>
    <w:rsid w:val="0ABE6E56"/>
    <w:rsid w:val="0ACE4527"/>
    <w:rsid w:val="0AD966FA"/>
    <w:rsid w:val="0ADF1F90"/>
    <w:rsid w:val="0AF2580A"/>
    <w:rsid w:val="0B046BC6"/>
    <w:rsid w:val="0B070109"/>
    <w:rsid w:val="0B105A72"/>
    <w:rsid w:val="0B4E1EB2"/>
    <w:rsid w:val="0B4E49BA"/>
    <w:rsid w:val="0B511B13"/>
    <w:rsid w:val="0B595737"/>
    <w:rsid w:val="0B770BFD"/>
    <w:rsid w:val="0B844C3D"/>
    <w:rsid w:val="0B863458"/>
    <w:rsid w:val="0B9B4029"/>
    <w:rsid w:val="0BA54EBD"/>
    <w:rsid w:val="0BB4071D"/>
    <w:rsid w:val="0BEF1DA1"/>
    <w:rsid w:val="0BFA7F02"/>
    <w:rsid w:val="0C190A77"/>
    <w:rsid w:val="0C1E68A6"/>
    <w:rsid w:val="0C257CA1"/>
    <w:rsid w:val="0C477676"/>
    <w:rsid w:val="0C837FD5"/>
    <w:rsid w:val="0C9F08B1"/>
    <w:rsid w:val="0CC22212"/>
    <w:rsid w:val="0CEF60A1"/>
    <w:rsid w:val="0CFC2D4C"/>
    <w:rsid w:val="0D0145CE"/>
    <w:rsid w:val="0D23482C"/>
    <w:rsid w:val="0D521270"/>
    <w:rsid w:val="0D55414A"/>
    <w:rsid w:val="0D660933"/>
    <w:rsid w:val="0D6B76AE"/>
    <w:rsid w:val="0D6E1DFD"/>
    <w:rsid w:val="0D8371C1"/>
    <w:rsid w:val="0DAE68FF"/>
    <w:rsid w:val="0DE841A6"/>
    <w:rsid w:val="0DEC0020"/>
    <w:rsid w:val="0E3C4272"/>
    <w:rsid w:val="0E3C4EB2"/>
    <w:rsid w:val="0E3D18AC"/>
    <w:rsid w:val="0E4D50FF"/>
    <w:rsid w:val="0E520544"/>
    <w:rsid w:val="0E576DF4"/>
    <w:rsid w:val="0E604149"/>
    <w:rsid w:val="0E753169"/>
    <w:rsid w:val="0E7F1FD8"/>
    <w:rsid w:val="0E7F3FDF"/>
    <w:rsid w:val="0E892AE1"/>
    <w:rsid w:val="0EA2466B"/>
    <w:rsid w:val="0EAE4147"/>
    <w:rsid w:val="0EAE765C"/>
    <w:rsid w:val="0ECA2D6E"/>
    <w:rsid w:val="0EDA58E1"/>
    <w:rsid w:val="0EF45E61"/>
    <w:rsid w:val="0F3F703D"/>
    <w:rsid w:val="0F4646AC"/>
    <w:rsid w:val="0F632EF0"/>
    <w:rsid w:val="0F683558"/>
    <w:rsid w:val="0F6F5D32"/>
    <w:rsid w:val="0F8B54ED"/>
    <w:rsid w:val="0FB8754E"/>
    <w:rsid w:val="0FE94B3E"/>
    <w:rsid w:val="100C01CA"/>
    <w:rsid w:val="102B6BA5"/>
    <w:rsid w:val="10396B31"/>
    <w:rsid w:val="104434C6"/>
    <w:rsid w:val="10707A44"/>
    <w:rsid w:val="108701D7"/>
    <w:rsid w:val="10897BD2"/>
    <w:rsid w:val="10903C41"/>
    <w:rsid w:val="110740D4"/>
    <w:rsid w:val="110C66B1"/>
    <w:rsid w:val="11242BEF"/>
    <w:rsid w:val="113405D3"/>
    <w:rsid w:val="11342D05"/>
    <w:rsid w:val="11480561"/>
    <w:rsid w:val="116231A2"/>
    <w:rsid w:val="117146D1"/>
    <w:rsid w:val="117C4004"/>
    <w:rsid w:val="1183743C"/>
    <w:rsid w:val="119B7C2B"/>
    <w:rsid w:val="11CC73E5"/>
    <w:rsid w:val="11E90888"/>
    <w:rsid w:val="1205631E"/>
    <w:rsid w:val="121920F5"/>
    <w:rsid w:val="12222AE2"/>
    <w:rsid w:val="12293B49"/>
    <w:rsid w:val="122F36C9"/>
    <w:rsid w:val="12521E6B"/>
    <w:rsid w:val="12592534"/>
    <w:rsid w:val="125D1D3D"/>
    <w:rsid w:val="127676B7"/>
    <w:rsid w:val="12837EF9"/>
    <w:rsid w:val="12881264"/>
    <w:rsid w:val="129C7E77"/>
    <w:rsid w:val="131F4F6F"/>
    <w:rsid w:val="13451942"/>
    <w:rsid w:val="136B44F6"/>
    <w:rsid w:val="13934141"/>
    <w:rsid w:val="13996F06"/>
    <w:rsid w:val="13B55F77"/>
    <w:rsid w:val="13CF69E0"/>
    <w:rsid w:val="13E551EF"/>
    <w:rsid w:val="13FA7D2E"/>
    <w:rsid w:val="140855B8"/>
    <w:rsid w:val="14157B8E"/>
    <w:rsid w:val="14365410"/>
    <w:rsid w:val="14520B37"/>
    <w:rsid w:val="1495562C"/>
    <w:rsid w:val="14A305E6"/>
    <w:rsid w:val="14AC20CE"/>
    <w:rsid w:val="14BC38A3"/>
    <w:rsid w:val="15013B19"/>
    <w:rsid w:val="152C0BB0"/>
    <w:rsid w:val="152F1FA1"/>
    <w:rsid w:val="154F325A"/>
    <w:rsid w:val="155D4644"/>
    <w:rsid w:val="156F694A"/>
    <w:rsid w:val="15703EEC"/>
    <w:rsid w:val="15966B31"/>
    <w:rsid w:val="15C728B2"/>
    <w:rsid w:val="15DC0558"/>
    <w:rsid w:val="15F043F1"/>
    <w:rsid w:val="16010635"/>
    <w:rsid w:val="160B1085"/>
    <w:rsid w:val="1645474E"/>
    <w:rsid w:val="164E2F28"/>
    <w:rsid w:val="16547DA6"/>
    <w:rsid w:val="16A718A9"/>
    <w:rsid w:val="16AD76BA"/>
    <w:rsid w:val="16C14315"/>
    <w:rsid w:val="16DE5C50"/>
    <w:rsid w:val="16DF4643"/>
    <w:rsid w:val="16EB26C0"/>
    <w:rsid w:val="16F22C67"/>
    <w:rsid w:val="16F57E3F"/>
    <w:rsid w:val="170217F1"/>
    <w:rsid w:val="17044F56"/>
    <w:rsid w:val="171839F3"/>
    <w:rsid w:val="17501ED8"/>
    <w:rsid w:val="177E327E"/>
    <w:rsid w:val="179162BA"/>
    <w:rsid w:val="17A138FF"/>
    <w:rsid w:val="17AF2020"/>
    <w:rsid w:val="17B43DE5"/>
    <w:rsid w:val="17FB02D4"/>
    <w:rsid w:val="17FF4363"/>
    <w:rsid w:val="1858659E"/>
    <w:rsid w:val="18590966"/>
    <w:rsid w:val="187665D7"/>
    <w:rsid w:val="187D358C"/>
    <w:rsid w:val="18904621"/>
    <w:rsid w:val="18F648A4"/>
    <w:rsid w:val="19131208"/>
    <w:rsid w:val="19707572"/>
    <w:rsid w:val="19875ADF"/>
    <w:rsid w:val="19C85BE7"/>
    <w:rsid w:val="19CE793F"/>
    <w:rsid w:val="1A055835"/>
    <w:rsid w:val="1A0A4C77"/>
    <w:rsid w:val="1A1C0CAB"/>
    <w:rsid w:val="1A443FE4"/>
    <w:rsid w:val="1A672B22"/>
    <w:rsid w:val="1A7159AE"/>
    <w:rsid w:val="1A9128D0"/>
    <w:rsid w:val="1A9E2E5C"/>
    <w:rsid w:val="1AB02C2D"/>
    <w:rsid w:val="1B010DD9"/>
    <w:rsid w:val="1B165858"/>
    <w:rsid w:val="1B171F72"/>
    <w:rsid w:val="1B330EBA"/>
    <w:rsid w:val="1B3629F3"/>
    <w:rsid w:val="1B382B98"/>
    <w:rsid w:val="1B3E3B65"/>
    <w:rsid w:val="1B6B2713"/>
    <w:rsid w:val="1B717205"/>
    <w:rsid w:val="1B867C91"/>
    <w:rsid w:val="1B95395A"/>
    <w:rsid w:val="1B9D4CD7"/>
    <w:rsid w:val="1BA032A3"/>
    <w:rsid w:val="1BAA5224"/>
    <w:rsid w:val="1BBC01B6"/>
    <w:rsid w:val="1BCB79F6"/>
    <w:rsid w:val="1BD95F5D"/>
    <w:rsid w:val="1BDA3E42"/>
    <w:rsid w:val="1BED678A"/>
    <w:rsid w:val="1C0020A4"/>
    <w:rsid w:val="1C8E3EA7"/>
    <w:rsid w:val="1CEA3BC0"/>
    <w:rsid w:val="1CEF0761"/>
    <w:rsid w:val="1D0C1BF3"/>
    <w:rsid w:val="1D223CB5"/>
    <w:rsid w:val="1D59083D"/>
    <w:rsid w:val="1D7131D1"/>
    <w:rsid w:val="1D8E317E"/>
    <w:rsid w:val="1DE85581"/>
    <w:rsid w:val="1DED2986"/>
    <w:rsid w:val="1DF55631"/>
    <w:rsid w:val="1E4B27F1"/>
    <w:rsid w:val="1E4F5D1B"/>
    <w:rsid w:val="1E690CB7"/>
    <w:rsid w:val="1E740B4E"/>
    <w:rsid w:val="1E947C94"/>
    <w:rsid w:val="1E9671C3"/>
    <w:rsid w:val="1EF036BF"/>
    <w:rsid w:val="1EF97BAD"/>
    <w:rsid w:val="1EFA4512"/>
    <w:rsid w:val="1F0F655C"/>
    <w:rsid w:val="1F2E0512"/>
    <w:rsid w:val="1F4D23D0"/>
    <w:rsid w:val="1F535315"/>
    <w:rsid w:val="1F625505"/>
    <w:rsid w:val="1F6A05E5"/>
    <w:rsid w:val="1F904B43"/>
    <w:rsid w:val="1FA305A0"/>
    <w:rsid w:val="1FA36B30"/>
    <w:rsid w:val="1FD677F3"/>
    <w:rsid w:val="1FD67E08"/>
    <w:rsid w:val="1FE913D8"/>
    <w:rsid w:val="1FEF78B4"/>
    <w:rsid w:val="200B4F10"/>
    <w:rsid w:val="202F7263"/>
    <w:rsid w:val="20A71C35"/>
    <w:rsid w:val="20DB2041"/>
    <w:rsid w:val="20F6659C"/>
    <w:rsid w:val="20F778CA"/>
    <w:rsid w:val="21157ECB"/>
    <w:rsid w:val="21242418"/>
    <w:rsid w:val="21606C21"/>
    <w:rsid w:val="216A6FAE"/>
    <w:rsid w:val="21980BAB"/>
    <w:rsid w:val="219F0454"/>
    <w:rsid w:val="21A47FEA"/>
    <w:rsid w:val="21A53A13"/>
    <w:rsid w:val="21AC0867"/>
    <w:rsid w:val="21CB5175"/>
    <w:rsid w:val="221A4860"/>
    <w:rsid w:val="2237287C"/>
    <w:rsid w:val="225B643B"/>
    <w:rsid w:val="229B5D4C"/>
    <w:rsid w:val="22AC5416"/>
    <w:rsid w:val="22B11E30"/>
    <w:rsid w:val="22D46DA2"/>
    <w:rsid w:val="22E95C16"/>
    <w:rsid w:val="23134934"/>
    <w:rsid w:val="23150A13"/>
    <w:rsid w:val="232076FA"/>
    <w:rsid w:val="235B1118"/>
    <w:rsid w:val="2369138D"/>
    <w:rsid w:val="236B6187"/>
    <w:rsid w:val="23C836AE"/>
    <w:rsid w:val="23CD7422"/>
    <w:rsid w:val="23E67440"/>
    <w:rsid w:val="243816BD"/>
    <w:rsid w:val="24557650"/>
    <w:rsid w:val="24B04453"/>
    <w:rsid w:val="24B85035"/>
    <w:rsid w:val="24CD21B9"/>
    <w:rsid w:val="24EA1143"/>
    <w:rsid w:val="24F2723F"/>
    <w:rsid w:val="25036033"/>
    <w:rsid w:val="2517318C"/>
    <w:rsid w:val="251B3488"/>
    <w:rsid w:val="253A5D5E"/>
    <w:rsid w:val="255930F6"/>
    <w:rsid w:val="25603786"/>
    <w:rsid w:val="25B64A3D"/>
    <w:rsid w:val="25C6071E"/>
    <w:rsid w:val="25D438E0"/>
    <w:rsid w:val="25D53A72"/>
    <w:rsid w:val="25EC7FB9"/>
    <w:rsid w:val="261C454F"/>
    <w:rsid w:val="2626154D"/>
    <w:rsid w:val="26293347"/>
    <w:rsid w:val="262F2474"/>
    <w:rsid w:val="262F25B9"/>
    <w:rsid w:val="2643438C"/>
    <w:rsid w:val="266B4B84"/>
    <w:rsid w:val="268479FE"/>
    <w:rsid w:val="268E09FB"/>
    <w:rsid w:val="269B0B75"/>
    <w:rsid w:val="26A101A6"/>
    <w:rsid w:val="26B02101"/>
    <w:rsid w:val="26C73DF8"/>
    <w:rsid w:val="26CC2A75"/>
    <w:rsid w:val="26FD6E03"/>
    <w:rsid w:val="271611C7"/>
    <w:rsid w:val="272C5A1C"/>
    <w:rsid w:val="272F3273"/>
    <w:rsid w:val="273B42C3"/>
    <w:rsid w:val="27475EF5"/>
    <w:rsid w:val="27687928"/>
    <w:rsid w:val="27B01ABF"/>
    <w:rsid w:val="27DA1774"/>
    <w:rsid w:val="27FD19A0"/>
    <w:rsid w:val="280B1D55"/>
    <w:rsid w:val="282454BE"/>
    <w:rsid w:val="284C1F55"/>
    <w:rsid w:val="28545A58"/>
    <w:rsid w:val="286111C7"/>
    <w:rsid w:val="2871597C"/>
    <w:rsid w:val="28733EB3"/>
    <w:rsid w:val="28A12942"/>
    <w:rsid w:val="28B23F6A"/>
    <w:rsid w:val="28B50D93"/>
    <w:rsid w:val="28D5511E"/>
    <w:rsid w:val="28F37F43"/>
    <w:rsid w:val="291F160C"/>
    <w:rsid w:val="29276393"/>
    <w:rsid w:val="29345B81"/>
    <w:rsid w:val="29596C58"/>
    <w:rsid w:val="2965455E"/>
    <w:rsid w:val="29957FD8"/>
    <w:rsid w:val="29BA05C3"/>
    <w:rsid w:val="2A024209"/>
    <w:rsid w:val="2A307292"/>
    <w:rsid w:val="2A427FAA"/>
    <w:rsid w:val="2A5911E3"/>
    <w:rsid w:val="2A6153D8"/>
    <w:rsid w:val="2A6F6F40"/>
    <w:rsid w:val="2A7D4B27"/>
    <w:rsid w:val="2A862CF6"/>
    <w:rsid w:val="2A8A29CA"/>
    <w:rsid w:val="2ACB32EB"/>
    <w:rsid w:val="2ADA4A50"/>
    <w:rsid w:val="2AE83AF0"/>
    <w:rsid w:val="2AEC21F8"/>
    <w:rsid w:val="2B025D1F"/>
    <w:rsid w:val="2B353774"/>
    <w:rsid w:val="2B41656C"/>
    <w:rsid w:val="2B590365"/>
    <w:rsid w:val="2B5D5D48"/>
    <w:rsid w:val="2BBE330D"/>
    <w:rsid w:val="2BBF6150"/>
    <w:rsid w:val="2BC72D65"/>
    <w:rsid w:val="2C00683C"/>
    <w:rsid w:val="2C194D54"/>
    <w:rsid w:val="2C1A7C02"/>
    <w:rsid w:val="2C1F348E"/>
    <w:rsid w:val="2C365074"/>
    <w:rsid w:val="2C632AB4"/>
    <w:rsid w:val="2C633E33"/>
    <w:rsid w:val="2C70783E"/>
    <w:rsid w:val="2CB37CA8"/>
    <w:rsid w:val="2CCC5CF5"/>
    <w:rsid w:val="2CEB61D0"/>
    <w:rsid w:val="2D157BC7"/>
    <w:rsid w:val="2D333383"/>
    <w:rsid w:val="2D422E45"/>
    <w:rsid w:val="2D4E7BEC"/>
    <w:rsid w:val="2D5E2189"/>
    <w:rsid w:val="2D645131"/>
    <w:rsid w:val="2D703189"/>
    <w:rsid w:val="2D863CC2"/>
    <w:rsid w:val="2D94421E"/>
    <w:rsid w:val="2DB20495"/>
    <w:rsid w:val="2DC062A8"/>
    <w:rsid w:val="2DEB07CB"/>
    <w:rsid w:val="2DFC221E"/>
    <w:rsid w:val="2E2749CB"/>
    <w:rsid w:val="2E3B0E71"/>
    <w:rsid w:val="2E6E09F3"/>
    <w:rsid w:val="2E90644F"/>
    <w:rsid w:val="2EB13CC7"/>
    <w:rsid w:val="2ED21DE4"/>
    <w:rsid w:val="2EE41CB4"/>
    <w:rsid w:val="2F137E23"/>
    <w:rsid w:val="2F2E1965"/>
    <w:rsid w:val="2F320885"/>
    <w:rsid w:val="2F3C212F"/>
    <w:rsid w:val="2F684B04"/>
    <w:rsid w:val="2F840A19"/>
    <w:rsid w:val="2F8F4FAB"/>
    <w:rsid w:val="2F932E5E"/>
    <w:rsid w:val="2F95211C"/>
    <w:rsid w:val="2FAA32EA"/>
    <w:rsid w:val="2FB47078"/>
    <w:rsid w:val="2FD41ABB"/>
    <w:rsid w:val="2FD75514"/>
    <w:rsid w:val="2FDE3F7F"/>
    <w:rsid w:val="30014162"/>
    <w:rsid w:val="303D3046"/>
    <w:rsid w:val="305C6437"/>
    <w:rsid w:val="30A85586"/>
    <w:rsid w:val="30B60F61"/>
    <w:rsid w:val="30BA2826"/>
    <w:rsid w:val="30C47C7B"/>
    <w:rsid w:val="30CB5D10"/>
    <w:rsid w:val="30EA0D5A"/>
    <w:rsid w:val="312957D4"/>
    <w:rsid w:val="31471564"/>
    <w:rsid w:val="31761C93"/>
    <w:rsid w:val="31853CCB"/>
    <w:rsid w:val="318E195A"/>
    <w:rsid w:val="31AA04D0"/>
    <w:rsid w:val="31B763B8"/>
    <w:rsid w:val="31D13D35"/>
    <w:rsid w:val="31D6380B"/>
    <w:rsid w:val="31DE170F"/>
    <w:rsid w:val="322D01C7"/>
    <w:rsid w:val="323B7289"/>
    <w:rsid w:val="32677BD8"/>
    <w:rsid w:val="32780615"/>
    <w:rsid w:val="327E7369"/>
    <w:rsid w:val="32827D80"/>
    <w:rsid w:val="32A6797D"/>
    <w:rsid w:val="32D34602"/>
    <w:rsid w:val="32DF1906"/>
    <w:rsid w:val="32DF3523"/>
    <w:rsid w:val="32ED756B"/>
    <w:rsid w:val="32F268B6"/>
    <w:rsid w:val="32F41F7B"/>
    <w:rsid w:val="32F74901"/>
    <w:rsid w:val="33045F87"/>
    <w:rsid w:val="33053B10"/>
    <w:rsid w:val="33086841"/>
    <w:rsid w:val="331525F4"/>
    <w:rsid w:val="332B1505"/>
    <w:rsid w:val="333C0D07"/>
    <w:rsid w:val="333F526F"/>
    <w:rsid w:val="334369A8"/>
    <w:rsid w:val="33665BB2"/>
    <w:rsid w:val="336A15E0"/>
    <w:rsid w:val="337132B8"/>
    <w:rsid w:val="33C53663"/>
    <w:rsid w:val="33D13FA5"/>
    <w:rsid w:val="33DB4F77"/>
    <w:rsid w:val="33F424A5"/>
    <w:rsid w:val="33FB06D9"/>
    <w:rsid w:val="3413145F"/>
    <w:rsid w:val="34137F7D"/>
    <w:rsid w:val="34337FF8"/>
    <w:rsid w:val="343C06DA"/>
    <w:rsid w:val="34753F7D"/>
    <w:rsid w:val="34A005F0"/>
    <w:rsid w:val="34BA0C4B"/>
    <w:rsid w:val="34BF7AEA"/>
    <w:rsid w:val="34CA4C3F"/>
    <w:rsid w:val="34FF7519"/>
    <w:rsid w:val="35113B23"/>
    <w:rsid w:val="35364B56"/>
    <w:rsid w:val="35390C66"/>
    <w:rsid w:val="35722624"/>
    <w:rsid w:val="35817E7B"/>
    <w:rsid w:val="358368F6"/>
    <w:rsid w:val="359D7E54"/>
    <w:rsid w:val="35E06CE8"/>
    <w:rsid w:val="36131B1E"/>
    <w:rsid w:val="3637078D"/>
    <w:rsid w:val="36370F7B"/>
    <w:rsid w:val="36841EE8"/>
    <w:rsid w:val="368D1CC3"/>
    <w:rsid w:val="368E4AAC"/>
    <w:rsid w:val="36B2323A"/>
    <w:rsid w:val="36E35BD3"/>
    <w:rsid w:val="36E54D70"/>
    <w:rsid w:val="36E63A01"/>
    <w:rsid w:val="370F4729"/>
    <w:rsid w:val="371266BD"/>
    <w:rsid w:val="372E2737"/>
    <w:rsid w:val="373F7669"/>
    <w:rsid w:val="375F44C5"/>
    <w:rsid w:val="379B1F99"/>
    <w:rsid w:val="37AC3E9F"/>
    <w:rsid w:val="37B91177"/>
    <w:rsid w:val="37BB093E"/>
    <w:rsid w:val="37BD5F3B"/>
    <w:rsid w:val="37F3052F"/>
    <w:rsid w:val="37F549E3"/>
    <w:rsid w:val="380A4D21"/>
    <w:rsid w:val="384E09E5"/>
    <w:rsid w:val="385959B6"/>
    <w:rsid w:val="3892725D"/>
    <w:rsid w:val="389A542C"/>
    <w:rsid w:val="38AF61DA"/>
    <w:rsid w:val="38CE0EB7"/>
    <w:rsid w:val="38D54467"/>
    <w:rsid w:val="38E02736"/>
    <w:rsid w:val="38E66981"/>
    <w:rsid w:val="38EA62EC"/>
    <w:rsid w:val="38ED23AB"/>
    <w:rsid w:val="39193661"/>
    <w:rsid w:val="39392A85"/>
    <w:rsid w:val="39683A8E"/>
    <w:rsid w:val="39943CBA"/>
    <w:rsid w:val="39B01D1E"/>
    <w:rsid w:val="39D420ED"/>
    <w:rsid w:val="39E45018"/>
    <w:rsid w:val="39FB053B"/>
    <w:rsid w:val="3A61436B"/>
    <w:rsid w:val="3A6710CF"/>
    <w:rsid w:val="3A736D5D"/>
    <w:rsid w:val="3A897BEC"/>
    <w:rsid w:val="3A8C6169"/>
    <w:rsid w:val="3AA163A7"/>
    <w:rsid w:val="3ACE5F93"/>
    <w:rsid w:val="3AFE42D5"/>
    <w:rsid w:val="3B0D151D"/>
    <w:rsid w:val="3B25714B"/>
    <w:rsid w:val="3BC34B42"/>
    <w:rsid w:val="3BCF05BE"/>
    <w:rsid w:val="3BD6089D"/>
    <w:rsid w:val="3BDA69BE"/>
    <w:rsid w:val="3BE90C5F"/>
    <w:rsid w:val="3C03580B"/>
    <w:rsid w:val="3C0E0EBD"/>
    <w:rsid w:val="3C267E44"/>
    <w:rsid w:val="3C404EE6"/>
    <w:rsid w:val="3C4F2B6A"/>
    <w:rsid w:val="3C6A23CF"/>
    <w:rsid w:val="3C81734C"/>
    <w:rsid w:val="3C8C58C2"/>
    <w:rsid w:val="3CA92263"/>
    <w:rsid w:val="3CBE62B4"/>
    <w:rsid w:val="3CC5086D"/>
    <w:rsid w:val="3CDC760A"/>
    <w:rsid w:val="3CDF50EC"/>
    <w:rsid w:val="3CE44B13"/>
    <w:rsid w:val="3CFB3271"/>
    <w:rsid w:val="3D143E4E"/>
    <w:rsid w:val="3D435FEB"/>
    <w:rsid w:val="3D544576"/>
    <w:rsid w:val="3D7126D4"/>
    <w:rsid w:val="3D792EC6"/>
    <w:rsid w:val="3D811198"/>
    <w:rsid w:val="3DC57970"/>
    <w:rsid w:val="3DC80761"/>
    <w:rsid w:val="3DF85DF0"/>
    <w:rsid w:val="3E1118A4"/>
    <w:rsid w:val="3E280BDD"/>
    <w:rsid w:val="3E411AF6"/>
    <w:rsid w:val="3E817A75"/>
    <w:rsid w:val="3EB26032"/>
    <w:rsid w:val="3EBC4AD8"/>
    <w:rsid w:val="3EBD24DF"/>
    <w:rsid w:val="3EBE600E"/>
    <w:rsid w:val="3ECB0F63"/>
    <w:rsid w:val="3EFC186B"/>
    <w:rsid w:val="3EFD584F"/>
    <w:rsid w:val="3F2744A6"/>
    <w:rsid w:val="3F3457F3"/>
    <w:rsid w:val="3F5D723C"/>
    <w:rsid w:val="3F7B3400"/>
    <w:rsid w:val="3FC67A33"/>
    <w:rsid w:val="40013BEC"/>
    <w:rsid w:val="401236F5"/>
    <w:rsid w:val="402C4816"/>
    <w:rsid w:val="40354E21"/>
    <w:rsid w:val="403A0714"/>
    <w:rsid w:val="40780419"/>
    <w:rsid w:val="40850AB9"/>
    <w:rsid w:val="408C5C94"/>
    <w:rsid w:val="40A92B29"/>
    <w:rsid w:val="40DB0CF9"/>
    <w:rsid w:val="411A504D"/>
    <w:rsid w:val="41376B0A"/>
    <w:rsid w:val="41554903"/>
    <w:rsid w:val="416423F8"/>
    <w:rsid w:val="419F5BD1"/>
    <w:rsid w:val="41B64D36"/>
    <w:rsid w:val="41C81C11"/>
    <w:rsid w:val="41DC3A10"/>
    <w:rsid w:val="41F50BD4"/>
    <w:rsid w:val="423D7971"/>
    <w:rsid w:val="42520BB8"/>
    <w:rsid w:val="4254192F"/>
    <w:rsid w:val="425D3CA9"/>
    <w:rsid w:val="428544E3"/>
    <w:rsid w:val="42B72CE6"/>
    <w:rsid w:val="42E4391C"/>
    <w:rsid w:val="42F53CD4"/>
    <w:rsid w:val="43045E32"/>
    <w:rsid w:val="430D1F34"/>
    <w:rsid w:val="43307A18"/>
    <w:rsid w:val="434705FD"/>
    <w:rsid w:val="4355438A"/>
    <w:rsid w:val="435B5F8C"/>
    <w:rsid w:val="438C54DF"/>
    <w:rsid w:val="43943ACD"/>
    <w:rsid w:val="43984AA3"/>
    <w:rsid w:val="439F0626"/>
    <w:rsid w:val="43BF6D6B"/>
    <w:rsid w:val="43D319AF"/>
    <w:rsid w:val="43F62CCC"/>
    <w:rsid w:val="43FB25AA"/>
    <w:rsid w:val="440E65BC"/>
    <w:rsid w:val="441D4ED0"/>
    <w:rsid w:val="44233673"/>
    <w:rsid w:val="44262EE7"/>
    <w:rsid w:val="444A605B"/>
    <w:rsid w:val="44A26A8D"/>
    <w:rsid w:val="44A436D1"/>
    <w:rsid w:val="44E80DC9"/>
    <w:rsid w:val="44EA2DFD"/>
    <w:rsid w:val="44F75A25"/>
    <w:rsid w:val="452067B6"/>
    <w:rsid w:val="453022DC"/>
    <w:rsid w:val="453764F8"/>
    <w:rsid w:val="45382555"/>
    <w:rsid w:val="45395952"/>
    <w:rsid w:val="45461C58"/>
    <w:rsid w:val="45513061"/>
    <w:rsid w:val="45647494"/>
    <w:rsid w:val="45755457"/>
    <w:rsid w:val="4578345E"/>
    <w:rsid w:val="45823739"/>
    <w:rsid w:val="45883C8D"/>
    <w:rsid w:val="45885519"/>
    <w:rsid w:val="45B41022"/>
    <w:rsid w:val="45B42B57"/>
    <w:rsid w:val="45E86B64"/>
    <w:rsid w:val="45F56AA7"/>
    <w:rsid w:val="46236F63"/>
    <w:rsid w:val="467B2AB6"/>
    <w:rsid w:val="467D3C68"/>
    <w:rsid w:val="46841A3E"/>
    <w:rsid w:val="469A39D5"/>
    <w:rsid w:val="46A90F35"/>
    <w:rsid w:val="46D97CA5"/>
    <w:rsid w:val="46DC33C6"/>
    <w:rsid w:val="46FE5A84"/>
    <w:rsid w:val="47175622"/>
    <w:rsid w:val="473B72E3"/>
    <w:rsid w:val="47411431"/>
    <w:rsid w:val="474800CA"/>
    <w:rsid w:val="47535062"/>
    <w:rsid w:val="481316FC"/>
    <w:rsid w:val="4855383B"/>
    <w:rsid w:val="486D16D8"/>
    <w:rsid w:val="488E5CC3"/>
    <w:rsid w:val="48931411"/>
    <w:rsid w:val="48AD753B"/>
    <w:rsid w:val="48BF1C57"/>
    <w:rsid w:val="48E21B4D"/>
    <w:rsid w:val="48ED1E73"/>
    <w:rsid w:val="48F25E4E"/>
    <w:rsid w:val="48FE4BA5"/>
    <w:rsid w:val="490144E4"/>
    <w:rsid w:val="49227342"/>
    <w:rsid w:val="49593CC8"/>
    <w:rsid w:val="49635B74"/>
    <w:rsid w:val="49776EC3"/>
    <w:rsid w:val="49783167"/>
    <w:rsid w:val="4985165D"/>
    <w:rsid w:val="498E57D9"/>
    <w:rsid w:val="49BC7AD4"/>
    <w:rsid w:val="49D12783"/>
    <w:rsid w:val="49FE4E1E"/>
    <w:rsid w:val="4A2248BC"/>
    <w:rsid w:val="4A2E67E4"/>
    <w:rsid w:val="4A802D9C"/>
    <w:rsid w:val="4A9D78BF"/>
    <w:rsid w:val="4ABE1F51"/>
    <w:rsid w:val="4ACD02E9"/>
    <w:rsid w:val="4ACF6915"/>
    <w:rsid w:val="4AE07579"/>
    <w:rsid w:val="4AFA7FDB"/>
    <w:rsid w:val="4B05659C"/>
    <w:rsid w:val="4B056DDA"/>
    <w:rsid w:val="4B0C6A0D"/>
    <w:rsid w:val="4B4B664B"/>
    <w:rsid w:val="4B4F616F"/>
    <w:rsid w:val="4B651E73"/>
    <w:rsid w:val="4B6E3787"/>
    <w:rsid w:val="4BA310D1"/>
    <w:rsid w:val="4BB24794"/>
    <w:rsid w:val="4BD046AD"/>
    <w:rsid w:val="4BE602ED"/>
    <w:rsid w:val="4BE73F65"/>
    <w:rsid w:val="4BF4300F"/>
    <w:rsid w:val="4BFD61D2"/>
    <w:rsid w:val="4C387445"/>
    <w:rsid w:val="4C5852B5"/>
    <w:rsid w:val="4C6F1735"/>
    <w:rsid w:val="4C863CF1"/>
    <w:rsid w:val="4C9B5FBA"/>
    <w:rsid w:val="4CAE10EA"/>
    <w:rsid w:val="4CB311C4"/>
    <w:rsid w:val="4CB848CF"/>
    <w:rsid w:val="4CC455EA"/>
    <w:rsid w:val="4CCC4477"/>
    <w:rsid w:val="4D0107F4"/>
    <w:rsid w:val="4D27488C"/>
    <w:rsid w:val="4D2C1515"/>
    <w:rsid w:val="4D534F55"/>
    <w:rsid w:val="4D563CE3"/>
    <w:rsid w:val="4D74748C"/>
    <w:rsid w:val="4DF74573"/>
    <w:rsid w:val="4E01224D"/>
    <w:rsid w:val="4E0B6337"/>
    <w:rsid w:val="4E2956B3"/>
    <w:rsid w:val="4E523170"/>
    <w:rsid w:val="4E5774EC"/>
    <w:rsid w:val="4E5C5C3C"/>
    <w:rsid w:val="4E9679BC"/>
    <w:rsid w:val="4ED17F12"/>
    <w:rsid w:val="4EF87B2D"/>
    <w:rsid w:val="4F155141"/>
    <w:rsid w:val="4F166D49"/>
    <w:rsid w:val="4F2C1C2A"/>
    <w:rsid w:val="4F3A4BA3"/>
    <w:rsid w:val="4F6A25A8"/>
    <w:rsid w:val="4F6F0C4D"/>
    <w:rsid w:val="4F8D44B4"/>
    <w:rsid w:val="4F9B40B4"/>
    <w:rsid w:val="4F9E6104"/>
    <w:rsid w:val="4FAC7FB0"/>
    <w:rsid w:val="4FB755C8"/>
    <w:rsid w:val="4FB80AE1"/>
    <w:rsid w:val="4FB94418"/>
    <w:rsid w:val="4FCA2E89"/>
    <w:rsid w:val="4FEE18A9"/>
    <w:rsid w:val="4FFD4B31"/>
    <w:rsid w:val="50226227"/>
    <w:rsid w:val="503335D6"/>
    <w:rsid w:val="50545FE4"/>
    <w:rsid w:val="50620376"/>
    <w:rsid w:val="5085502C"/>
    <w:rsid w:val="508E13FD"/>
    <w:rsid w:val="509D2E9A"/>
    <w:rsid w:val="50B90280"/>
    <w:rsid w:val="50D05061"/>
    <w:rsid w:val="50D07536"/>
    <w:rsid w:val="50E50BEF"/>
    <w:rsid w:val="51082A34"/>
    <w:rsid w:val="510F6135"/>
    <w:rsid w:val="51250AF1"/>
    <w:rsid w:val="51335CB6"/>
    <w:rsid w:val="513D2305"/>
    <w:rsid w:val="514C6E78"/>
    <w:rsid w:val="5196341C"/>
    <w:rsid w:val="51C1129B"/>
    <w:rsid w:val="51FC618C"/>
    <w:rsid w:val="520128C3"/>
    <w:rsid w:val="520B0CD3"/>
    <w:rsid w:val="52351A34"/>
    <w:rsid w:val="52615E2A"/>
    <w:rsid w:val="52622468"/>
    <w:rsid w:val="527049A1"/>
    <w:rsid w:val="52713C98"/>
    <w:rsid w:val="52A94125"/>
    <w:rsid w:val="52BC192E"/>
    <w:rsid w:val="52BE0E61"/>
    <w:rsid w:val="52EC16A4"/>
    <w:rsid w:val="52F41B29"/>
    <w:rsid w:val="5309481C"/>
    <w:rsid w:val="530E3C1D"/>
    <w:rsid w:val="530E68A0"/>
    <w:rsid w:val="531B55F6"/>
    <w:rsid w:val="531C2424"/>
    <w:rsid w:val="5339566D"/>
    <w:rsid w:val="53442CD7"/>
    <w:rsid w:val="53517129"/>
    <w:rsid w:val="53971474"/>
    <w:rsid w:val="53A85E98"/>
    <w:rsid w:val="53AC1AA3"/>
    <w:rsid w:val="53B3696C"/>
    <w:rsid w:val="53D148ED"/>
    <w:rsid w:val="540C0530"/>
    <w:rsid w:val="54204ED6"/>
    <w:rsid w:val="54282585"/>
    <w:rsid w:val="54613B13"/>
    <w:rsid w:val="54714FFA"/>
    <w:rsid w:val="54BF6D6F"/>
    <w:rsid w:val="54C903B2"/>
    <w:rsid w:val="550E5A7D"/>
    <w:rsid w:val="551556E5"/>
    <w:rsid w:val="553E2DC2"/>
    <w:rsid w:val="553F268D"/>
    <w:rsid w:val="559917ED"/>
    <w:rsid w:val="55C55FE8"/>
    <w:rsid w:val="56356251"/>
    <w:rsid w:val="563732DB"/>
    <w:rsid w:val="56385A65"/>
    <w:rsid w:val="563C6EEE"/>
    <w:rsid w:val="56761D2C"/>
    <w:rsid w:val="56794C27"/>
    <w:rsid w:val="56BF15B3"/>
    <w:rsid w:val="56CE39B1"/>
    <w:rsid w:val="56DD4B16"/>
    <w:rsid w:val="56E67477"/>
    <w:rsid w:val="56E77647"/>
    <w:rsid w:val="56ED59D1"/>
    <w:rsid w:val="56F24CC0"/>
    <w:rsid w:val="56F87664"/>
    <w:rsid w:val="56FF12AD"/>
    <w:rsid w:val="572217FD"/>
    <w:rsid w:val="572A01B3"/>
    <w:rsid w:val="572C0CD6"/>
    <w:rsid w:val="574F2A28"/>
    <w:rsid w:val="57B70870"/>
    <w:rsid w:val="57C145A1"/>
    <w:rsid w:val="57DE59FB"/>
    <w:rsid w:val="580731C5"/>
    <w:rsid w:val="58106D38"/>
    <w:rsid w:val="581C48B6"/>
    <w:rsid w:val="581F2ECE"/>
    <w:rsid w:val="58355F14"/>
    <w:rsid w:val="583714DA"/>
    <w:rsid w:val="583D0D06"/>
    <w:rsid w:val="58463E5D"/>
    <w:rsid w:val="585B6299"/>
    <w:rsid w:val="58633082"/>
    <w:rsid w:val="58C8733E"/>
    <w:rsid w:val="58E4380E"/>
    <w:rsid w:val="59040B1B"/>
    <w:rsid w:val="591821AD"/>
    <w:rsid w:val="591F1A18"/>
    <w:rsid w:val="59212E72"/>
    <w:rsid w:val="593B57FE"/>
    <w:rsid w:val="595541B2"/>
    <w:rsid w:val="59686BE5"/>
    <w:rsid w:val="596D5E50"/>
    <w:rsid w:val="599B2D9D"/>
    <w:rsid w:val="59B1595C"/>
    <w:rsid w:val="59D62487"/>
    <w:rsid w:val="59E91C8D"/>
    <w:rsid w:val="59EA63E6"/>
    <w:rsid w:val="5A167036"/>
    <w:rsid w:val="5A2E2A62"/>
    <w:rsid w:val="5A5F1753"/>
    <w:rsid w:val="5A6B1693"/>
    <w:rsid w:val="5A707AB8"/>
    <w:rsid w:val="5A8209AC"/>
    <w:rsid w:val="5AA141B7"/>
    <w:rsid w:val="5AB427AF"/>
    <w:rsid w:val="5ABA05BB"/>
    <w:rsid w:val="5AC57DA6"/>
    <w:rsid w:val="5AD613B7"/>
    <w:rsid w:val="5B000113"/>
    <w:rsid w:val="5B0C4A13"/>
    <w:rsid w:val="5B1C3191"/>
    <w:rsid w:val="5B3131D2"/>
    <w:rsid w:val="5B3B38C7"/>
    <w:rsid w:val="5B596D00"/>
    <w:rsid w:val="5B5D13C8"/>
    <w:rsid w:val="5BB674C5"/>
    <w:rsid w:val="5BD308DA"/>
    <w:rsid w:val="5BDD05E7"/>
    <w:rsid w:val="5BDF2C4B"/>
    <w:rsid w:val="5BDF45CD"/>
    <w:rsid w:val="5BE56AF3"/>
    <w:rsid w:val="5BE76AA4"/>
    <w:rsid w:val="5BF96453"/>
    <w:rsid w:val="5C2B4642"/>
    <w:rsid w:val="5C323CBB"/>
    <w:rsid w:val="5C4E44CD"/>
    <w:rsid w:val="5C8655C1"/>
    <w:rsid w:val="5CB703B7"/>
    <w:rsid w:val="5CE22E5C"/>
    <w:rsid w:val="5CE230FB"/>
    <w:rsid w:val="5D245B70"/>
    <w:rsid w:val="5D2F77E0"/>
    <w:rsid w:val="5D594B9B"/>
    <w:rsid w:val="5D6A7DB2"/>
    <w:rsid w:val="5D803683"/>
    <w:rsid w:val="5DAC7FC2"/>
    <w:rsid w:val="5DBD20A5"/>
    <w:rsid w:val="5DE95ECE"/>
    <w:rsid w:val="5E157762"/>
    <w:rsid w:val="5E1F06AE"/>
    <w:rsid w:val="5E451CA1"/>
    <w:rsid w:val="5E624445"/>
    <w:rsid w:val="5E736514"/>
    <w:rsid w:val="5E994E39"/>
    <w:rsid w:val="5EB54AD6"/>
    <w:rsid w:val="5EC4593F"/>
    <w:rsid w:val="5F0C26AF"/>
    <w:rsid w:val="5F1D342B"/>
    <w:rsid w:val="5F1D7CB1"/>
    <w:rsid w:val="5F283378"/>
    <w:rsid w:val="5F290ABB"/>
    <w:rsid w:val="5F342D06"/>
    <w:rsid w:val="5F485C25"/>
    <w:rsid w:val="5F9C6154"/>
    <w:rsid w:val="5FA87ADC"/>
    <w:rsid w:val="5FFA7734"/>
    <w:rsid w:val="602D3665"/>
    <w:rsid w:val="60506CD6"/>
    <w:rsid w:val="60575DEB"/>
    <w:rsid w:val="60594838"/>
    <w:rsid w:val="605E35BC"/>
    <w:rsid w:val="60657950"/>
    <w:rsid w:val="60876F42"/>
    <w:rsid w:val="608B0858"/>
    <w:rsid w:val="6099187D"/>
    <w:rsid w:val="60BC1F89"/>
    <w:rsid w:val="60D20A0C"/>
    <w:rsid w:val="60E162B7"/>
    <w:rsid w:val="60E176E3"/>
    <w:rsid w:val="61133F8C"/>
    <w:rsid w:val="6115745F"/>
    <w:rsid w:val="61545B9E"/>
    <w:rsid w:val="615516D5"/>
    <w:rsid w:val="61571411"/>
    <w:rsid w:val="61690461"/>
    <w:rsid w:val="616A2D36"/>
    <w:rsid w:val="618C7381"/>
    <w:rsid w:val="619751C7"/>
    <w:rsid w:val="61C64206"/>
    <w:rsid w:val="61E93B3C"/>
    <w:rsid w:val="61F863AE"/>
    <w:rsid w:val="620967AD"/>
    <w:rsid w:val="620E4E50"/>
    <w:rsid w:val="6220242A"/>
    <w:rsid w:val="62234C99"/>
    <w:rsid w:val="62271772"/>
    <w:rsid w:val="623F1E7B"/>
    <w:rsid w:val="624019FA"/>
    <w:rsid w:val="6268062B"/>
    <w:rsid w:val="628F7966"/>
    <w:rsid w:val="62B61EF4"/>
    <w:rsid w:val="62BF789D"/>
    <w:rsid w:val="62D80821"/>
    <w:rsid w:val="62F12081"/>
    <w:rsid w:val="62F134AA"/>
    <w:rsid w:val="631C4FE8"/>
    <w:rsid w:val="635B3C13"/>
    <w:rsid w:val="636E536C"/>
    <w:rsid w:val="63707739"/>
    <w:rsid w:val="63A03EF6"/>
    <w:rsid w:val="63A6581F"/>
    <w:rsid w:val="63B00F96"/>
    <w:rsid w:val="63BC6391"/>
    <w:rsid w:val="63E605DA"/>
    <w:rsid w:val="64074C23"/>
    <w:rsid w:val="640C1B3E"/>
    <w:rsid w:val="64192788"/>
    <w:rsid w:val="64254429"/>
    <w:rsid w:val="64456DFE"/>
    <w:rsid w:val="645A37CA"/>
    <w:rsid w:val="646D6632"/>
    <w:rsid w:val="64976454"/>
    <w:rsid w:val="64A84B32"/>
    <w:rsid w:val="64CA3620"/>
    <w:rsid w:val="64D76F39"/>
    <w:rsid w:val="652266DD"/>
    <w:rsid w:val="652711E8"/>
    <w:rsid w:val="652C350A"/>
    <w:rsid w:val="653028F6"/>
    <w:rsid w:val="654E5660"/>
    <w:rsid w:val="65737232"/>
    <w:rsid w:val="658878CB"/>
    <w:rsid w:val="658F7310"/>
    <w:rsid w:val="65AA49B1"/>
    <w:rsid w:val="65C552E3"/>
    <w:rsid w:val="6601657E"/>
    <w:rsid w:val="66215976"/>
    <w:rsid w:val="665D6BE0"/>
    <w:rsid w:val="66621B6D"/>
    <w:rsid w:val="66803324"/>
    <w:rsid w:val="66A63D7E"/>
    <w:rsid w:val="66B349D9"/>
    <w:rsid w:val="66E8590A"/>
    <w:rsid w:val="66EE0441"/>
    <w:rsid w:val="66FE46CF"/>
    <w:rsid w:val="66FF6239"/>
    <w:rsid w:val="676E2FF6"/>
    <w:rsid w:val="677B420A"/>
    <w:rsid w:val="67877A69"/>
    <w:rsid w:val="678B0C41"/>
    <w:rsid w:val="67967557"/>
    <w:rsid w:val="679822C8"/>
    <w:rsid w:val="67BF55F6"/>
    <w:rsid w:val="67E609F8"/>
    <w:rsid w:val="68495595"/>
    <w:rsid w:val="68BA5292"/>
    <w:rsid w:val="68D17F51"/>
    <w:rsid w:val="68DB10FC"/>
    <w:rsid w:val="68F139DF"/>
    <w:rsid w:val="69003F16"/>
    <w:rsid w:val="69151418"/>
    <w:rsid w:val="691A5E50"/>
    <w:rsid w:val="691E4BB9"/>
    <w:rsid w:val="69316EEB"/>
    <w:rsid w:val="6943391B"/>
    <w:rsid w:val="69601D43"/>
    <w:rsid w:val="69892B11"/>
    <w:rsid w:val="69960982"/>
    <w:rsid w:val="6A034286"/>
    <w:rsid w:val="6A1F12F1"/>
    <w:rsid w:val="6A470262"/>
    <w:rsid w:val="6A6259C7"/>
    <w:rsid w:val="6A73266C"/>
    <w:rsid w:val="6A7676E3"/>
    <w:rsid w:val="6AB146C2"/>
    <w:rsid w:val="6ABD790C"/>
    <w:rsid w:val="6ACC29EE"/>
    <w:rsid w:val="6AD641C0"/>
    <w:rsid w:val="6ADE2214"/>
    <w:rsid w:val="6B002CD5"/>
    <w:rsid w:val="6B023651"/>
    <w:rsid w:val="6B056B00"/>
    <w:rsid w:val="6B230D37"/>
    <w:rsid w:val="6B295446"/>
    <w:rsid w:val="6B496C9E"/>
    <w:rsid w:val="6B5802B6"/>
    <w:rsid w:val="6B777826"/>
    <w:rsid w:val="6BC24438"/>
    <w:rsid w:val="6BC42836"/>
    <w:rsid w:val="6BDA2CE0"/>
    <w:rsid w:val="6BEF1BD5"/>
    <w:rsid w:val="6C064E2B"/>
    <w:rsid w:val="6C11612A"/>
    <w:rsid w:val="6C306B9F"/>
    <w:rsid w:val="6C895E05"/>
    <w:rsid w:val="6C946F2A"/>
    <w:rsid w:val="6CB54194"/>
    <w:rsid w:val="6CB97472"/>
    <w:rsid w:val="6CBE35C7"/>
    <w:rsid w:val="6CC12B35"/>
    <w:rsid w:val="6CD52CA2"/>
    <w:rsid w:val="6CEB68DB"/>
    <w:rsid w:val="6CED75FF"/>
    <w:rsid w:val="6D7D1C3F"/>
    <w:rsid w:val="6D8A4772"/>
    <w:rsid w:val="6DB951FA"/>
    <w:rsid w:val="6DF606F4"/>
    <w:rsid w:val="6E164B31"/>
    <w:rsid w:val="6E2D73C9"/>
    <w:rsid w:val="6E54394F"/>
    <w:rsid w:val="6E7C5267"/>
    <w:rsid w:val="6E7D07E3"/>
    <w:rsid w:val="6E9978FA"/>
    <w:rsid w:val="6E9D4657"/>
    <w:rsid w:val="6EB45ED9"/>
    <w:rsid w:val="6EC20D9C"/>
    <w:rsid w:val="6EC829BC"/>
    <w:rsid w:val="6EEC0265"/>
    <w:rsid w:val="6EF04132"/>
    <w:rsid w:val="6F004E8B"/>
    <w:rsid w:val="6F0268AD"/>
    <w:rsid w:val="6F33115E"/>
    <w:rsid w:val="6F371D58"/>
    <w:rsid w:val="6F552416"/>
    <w:rsid w:val="6F600AB9"/>
    <w:rsid w:val="6F8B0CDA"/>
    <w:rsid w:val="6F8B42D7"/>
    <w:rsid w:val="70011992"/>
    <w:rsid w:val="70102EFC"/>
    <w:rsid w:val="702D2A13"/>
    <w:rsid w:val="70355CF5"/>
    <w:rsid w:val="705E03A9"/>
    <w:rsid w:val="707D4155"/>
    <w:rsid w:val="70855B0F"/>
    <w:rsid w:val="70924611"/>
    <w:rsid w:val="70D32052"/>
    <w:rsid w:val="711641C8"/>
    <w:rsid w:val="714405DE"/>
    <w:rsid w:val="71A1108F"/>
    <w:rsid w:val="71A5723F"/>
    <w:rsid w:val="71AB4C9F"/>
    <w:rsid w:val="71B73BCF"/>
    <w:rsid w:val="71C84D84"/>
    <w:rsid w:val="71E32B9E"/>
    <w:rsid w:val="721F14FF"/>
    <w:rsid w:val="722C027F"/>
    <w:rsid w:val="72362C8B"/>
    <w:rsid w:val="725700EC"/>
    <w:rsid w:val="72983C83"/>
    <w:rsid w:val="72AD2A89"/>
    <w:rsid w:val="72C63B9D"/>
    <w:rsid w:val="72CA653B"/>
    <w:rsid w:val="72E25B5E"/>
    <w:rsid w:val="72E26AB7"/>
    <w:rsid w:val="72F943DE"/>
    <w:rsid w:val="732D5052"/>
    <w:rsid w:val="733C0C89"/>
    <w:rsid w:val="736A3449"/>
    <w:rsid w:val="739F324C"/>
    <w:rsid w:val="73A41B6A"/>
    <w:rsid w:val="73DC40A7"/>
    <w:rsid w:val="73DE41C3"/>
    <w:rsid w:val="73E93665"/>
    <w:rsid w:val="73FA174B"/>
    <w:rsid w:val="74004FFE"/>
    <w:rsid w:val="7402674D"/>
    <w:rsid w:val="7408528A"/>
    <w:rsid w:val="74141AB8"/>
    <w:rsid w:val="741C5C32"/>
    <w:rsid w:val="74331662"/>
    <w:rsid w:val="74362684"/>
    <w:rsid w:val="743E6DCB"/>
    <w:rsid w:val="74471D64"/>
    <w:rsid w:val="747B634C"/>
    <w:rsid w:val="74A40DB6"/>
    <w:rsid w:val="74AD6371"/>
    <w:rsid w:val="74B32B16"/>
    <w:rsid w:val="74C4766B"/>
    <w:rsid w:val="74C52B84"/>
    <w:rsid w:val="74E0552C"/>
    <w:rsid w:val="75051A95"/>
    <w:rsid w:val="752552CA"/>
    <w:rsid w:val="7525744E"/>
    <w:rsid w:val="75276AC8"/>
    <w:rsid w:val="752D308D"/>
    <w:rsid w:val="75387BAA"/>
    <w:rsid w:val="75390C16"/>
    <w:rsid w:val="7562750D"/>
    <w:rsid w:val="75853346"/>
    <w:rsid w:val="75B5402F"/>
    <w:rsid w:val="75B70661"/>
    <w:rsid w:val="75B9123B"/>
    <w:rsid w:val="75E821C8"/>
    <w:rsid w:val="75E92E0A"/>
    <w:rsid w:val="75F7046C"/>
    <w:rsid w:val="75F7706C"/>
    <w:rsid w:val="7605151D"/>
    <w:rsid w:val="76087551"/>
    <w:rsid w:val="761B2390"/>
    <w:rsid w:val="7623417C"/>
    <w:rsid w:val="76414D9E"/>
    <w:rsid w:val="764357C0"/>
    <w:rsid w:val="76613301"/>
    <w:rsid w:val="767C1C9E"/>
    <w:rsid w:val="7697226E"/>
    <w:rsid w:val="76973366"/>
    <w:rsid w:val="76AF798F"/>
    <w:rsid w:val="76C877B0"/>
    <w:rsid w:val="76E72EBD"/>
    <w:rsid w:val="76F5548D"/>
    <w:rsid w:val="772039CE"/>
    <w:rsid w:val="77242D74"/>
    <w:rsid w:val="772D175C"/>
    <w:rsid w:val="776C41EB"/>
    <w:rsid w:val="77794375"/>
    <w:rsid w:val="778478FD"/>
    <w:rsid w:val="778B7F3E"/>
    <w:rsid w:val="77974B24"/>
    <w:rsid w:val="779B27E3"/>
    <w:rsid w:val="77A81C97"/>
    <w:rsid w:val="77AA37CF"/>
    <w:rsid w:val="77F35562"/>
    <w:rsid w:val="77F8712D"/>
    <w:rsid w:val="78054D53"/>
    <w:rsid w:val="78075677"/>
    <w:rsid w:val="786D3BEA"/>
    <w:rsid w:val="787652DA"/>
    <w:rsid w:val="78AE560F"/>
    <w:rsid w:val="78C42FCF"/>
    <w:rsid w:val="78C7606B"/>
    <w:rsid w:val="78F81534"/>
    <w:rsid w:val="794E4AB0"/>
    <w:rsid w:val="794E662B"/>
    <w:rsid w:val="794F15B5"/>
    <w:rsid w:val="796352E3"/>
    <w:rsid w:val="79887C60"/>
    <w:rsid w:val="798E4A1C"/>
    <w:rsid w:val="79920667"/>
    <w:rsid w:val="79C406DF"/>
    <w:rsid w:val="79D73B11"/>
    <w:rsid w:val="79DF612E"/>
    <w:rsid w:val="79EC4B44"/>
    <w:rsid w:val="7A0816DE"/>
    <w:rsid w:val="7A2F7F3D"/>
    <w:rsid w:val="7A376953"/>
    <w:rsid w:val="7A4C780E"/>
    <w:rsid w:val="7A5601F4"/>
    <w:rsid w:val="7A735A9E"/>
    <w:rsid w:val="7A804212"/>
    <w:rsid w:val="7A9B056F"/>
    <w:rsid w:val="7AB8472E"/>
    <w:rsid w:val="7AB90B96"/>
    <w:rsid w:val="7AC34314"/>
    <w:rsid w:val="7AE91EB3"/>
    <w:rsid w:val="7B001A98"/>
    <w:rsid w:val="7B201167"/>
    <w:rsid w:val="7B21207B"/>
    <w:rsid w:val="7B590D00"/>
    <w:rsid w:val="7B677582"/>
    <w:rsid w:val="7B6E6E05"/>
    <w:rsid w:val="7BA10BE8"/>
    <w:rsid w:val="7BAE2163"/>
    <w:rsid w:val="7BE7559A"/>
    <w:rsid w:val="7C027B10"/>
    <w:rsid w:val="7C2F32F6"/>
    <w:rsid w:val="7C3D7AC3"/>
    <w:rsid w:val="7C551266"/>
    <w:rsid w:val="7C904A27"/>
    <w:rsid w:val="7CD25E5D"/>
    <w:rsid w:val="7D4A05BA"/>
    <w:rsid w:val="7D4D1D8D"/>
    <w:rsid w:val="7D6A2785"/>
    <w:rsid w:val="7D807B55"/>
    <w:rsid w:val="7DC36443"/>
    <w:rsid w:val="7DC737C9"/>
    <w:rsid w:val="7DEE60EC"/>
    <w:rsid w:val="7DF77426"/>
    <w:rsid w:val="7DFE0FE1"/>
    <w:rsid w:val="7E406EF4"/>
    <w:rsid w:val="7E4863CD"/>
    <w:rsid w:val="7E490619"/>
    <w:rsid w:val="7E685E69"/>
    <w:rsid w:val="7E7C506A"/>
    <w:rsid w:val="7E980DF0"/>
    <w:rsid w:val="7E9B3C06"/>
    <w:rsid w:val="7EAD208F"/>
    <w:rsid w:val="7ED42BEF"/>
    <w:rsid w:val="7EE2032D"/>
    <w:rsid w:val="7EE44B81"/>
    <w:rsid w:val="7EF94E1E"/>
    <w:rsid w:val="7F3631C4"/>
    <w:rsid w:val="7F58317B"/>
    <w:rsid w:val="7F6A5034"/>
    <w:rsid w:val="7F6D1236"/>
    <w:rsid w:val="7F950603"/>
    <w:rsid w:val="7F9C6529"/>
    <w:rsid w:val="7FBC0935"/>
    <w:rsid w:val="7FD871AA"/>
    <w:rsid w:val="7FE004A7"/>
    <w:rsid w:val="7FE249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32</Pages>
  <Words>9320</Words>
  <Characters>12864</Characters>
  <Lines>62</Lines>
  <Paragraphs>17</Paragraphs>
  <TotalTime>0</TotalTime>
  <ScaleCrop>false</ScaleCrop>
  <LinksUpToDate>false</LinksUpToDate>
  <CharactersWithSpaces>14143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周冰香</cp:lastModifiedBy>
  <cp:lastPrinted>2021-08-11T07:40:00Z</cp:lastPrinted>
  <dcterms:modified xsi:type="dcterms:W3CDTF">2022-09-01T03:41:43Z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5DEA461FECD947B5BC5A2FF70E384035</vt:lpwstr>
  </property>
</Properties>
</file>