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8</w:t>
      </w:r>
      <w:bookmarkStart w:id="0" w:name="_GoBack"/>
      <w:bookmarkEnd w:id="0"/>
    </w:p>
    <w:p>
      <w:pPr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外语、计算机考试建议目录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numPr>
          <w:ilvl w:val="0"/>
          <w:numId w:val="1"/>
        </w:numPr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外语考试建议目录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（一）参加全国职称外语水平考试，成绩达到我省省线合格标准。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（二）参加全国外语水平考试（简称WSK）的PETS-5（英语）、TNF（法语）、NTD（德语）、NNS（日语）、ТПРЯ（俄语），成绩达到相应标准。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（三）参加全国卫生系统外语水平考试（简称LPT）、全国出国培训备选人员外语水平考试（简称BFT），成绩达到相应标准。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（四）参加托福考试（简称TOEFL）、雅思考试（简称IELTS），成绩达到相应标准。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（五）参加大学六级英语水平考试，成绩达到相应标准。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（六）在国外获得学士以上学位，或在国内获得博士学位者及外语专业大专及以上学历者，或长期在艰苦边远地区和基层一线工作的专业技术人员，视同具备相应的外语水平。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  <w:sectPr>
          <w:footerReference r:id="rId3" w:type="default"/>
          <w:pgSz w:w="11907" w:h="16840"/>
          <w:pgMar w:top="1440" w:right="1800" w:bottom="1440" w:left="1800" w:header="851" w:footer="1418" w:gutter="567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二、计算机考试建议目录</w:t>
      </w:r>
    </w:p>
    <w:p>
      <w:pPr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（一）参加全国专业技术人员计算机应用能力考试，3 个模块合格。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（二）参加全国计算机技术与软件专业技术资格（水平）考试，成绩合格。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（三）获得博士学位或获得计算机专业大专及以上学历，或长期在艰苦边远地区和基层一线工作的专业技术人员，视同具备相应的计算机水平。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FC48F5"/>
    <w:multiLevelType w:val="multilevel"/>
    <w:tmpl w:val="2DFC48F5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4NjQyMDg3ZjY1NjYyOTQzZWVkYTNkNGM1Y2QwNzUifQ=="/>
  </w:docVars>
  <w:rsids>
    <w:rsidRoot w:val="008E6E43"/>
    <w:rsid w:val="008E6E43"/>
    <w:rsid w:val="00BA4621"/>
    <w:rsid w:val="1847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437</Words>
  <Characters>465</Characters>
  <Lines>3</Lines>
  <Paragraphs>1</Paragraphs>
  <TotalTime>1</TotalTime>
  <ScaleCrop>false</ScaleCrop>
  <LinksUpToDate>false</LinksUpToDate>
  <CharactersWithSpaces>472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2019-08-09T03:29:00Z</dcterms:created>
  <dc:creator>Microsoft</dc:creator>
  <cp:lastModifiedBy>-</cp:lastModifiedBy>
  <dcterms:modified xsi:type="dcterms:W3CDTF">2022-08-25T04:35:41Z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F03EF2BF296C46AFAEBA05BF4D21A55F</vt:lpwstr>
  </property>
</Properties>
</file>