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jc w:val="center"/>
        <w:rPr>
          <w:rFonts w:hint="eastAsia"/>
          <w:sz w:val="56"/>
          <w:szCs w:val="56"/>
        </w:rPr>
      </w:pPr>
      <w:bookmarkStart w:id="3" w:name="_GoBack"/>
      <w:bookmarkEnd w:id="3"/>
    </w:p>
    <w:p>
      <w:pPr>
        <w:pStyle w:val="9"/>
        <w:jc w:val="center"/>
        <w:rPr>
          <w:sz w:val="56"/>
          <w:szCs w:val="56"/>
        </w:rPr>
      </w:pPr>
    </w:p>
    <w:p>
      <w:pPr>
        <w:pStyle w:val="9"/>
        <w:jc w:val="center"/>
        <w:rPr>
          <w:sz w:val="84"/>
          <w:szCs w:val="84"/>
        </w:rPr>
      </w:pPr>
    </w:p>
    <w:p>
      <w:pPr>
        <w:pStyle w:val="9"/>
        <w:jc w:val="center"/>
        <w:rPr>
          <w:sz w:val="84"/>
          <w:szCs w:val="84"/>
        </w:rPr>
      </w:pPr>
    </w:p>
    <w:p>
      <w:pPr>
        <w:pStyle w:val="9"/>
        <w:jc w:val="center"/>
        <w:rPr>
          <w:sz w:val="84"/>
          <w:szCs w:val="84"/>
        </w:rPr>
      </w:pPr>
      <w:r>
        <w:rPr>
          <w:rFonts w:hint="eastAsia"/>
          <w:sz w:val="84"/>
          <w:szCs w:val="84"/>
        </w:rPr>
        <w:t>2021年度</w:t>
      </w:r>
    </w:p>
    <w:p>
      <w:pPr>
        <w:pStyle w:val="9"/>
        <w:jc w:val="center"/>
        <w:rPr>
          <w:rFonts w:hint="eastAsia"/>
          <w:sz w:val="84"/>
          <w:szCs w:val="84"/>
          <w:lang w:eastAsia="zh-CN"/>
        </w:rPr>
      </w:pPr>
      <w:r>
        <w:rPr>
          <w:rFonts w:hint="eastAsia"/>
          <w:sz w:val="84"/>
          <w:szCs w:val="84"/>
          <w:lang w:eastAsia="zh-CN"/>
        </w:rPr>
        <w:t>湘乡市水土保持站</w:t>
      </w:r>
    </w:p>
    <w:p>
      <w:pPr>
        <w:pStyle w:val="9"/>
        <w:jc w:val="center"/>
        <w:rPr>
          <w:sz w:val="84"/>
          <w:szCs w:val="84"/>
        </w:rPr>
      </w:pPr>
      <w:r>
        <w:rPr>
          <w:rFonts w:hint="eastAsia"/>
          <w:sz w:val="84"/>
          <w:szCs w:val="84"/>
        </w:rPr>
        <w:t>部门决算</w:t>
      </w:r>
    </w:p>
    <w:p>
      <w:pPr>
        <w:pStyle w:val="9"/>
        <w:jc w:val="center"/>
        <w:rPr>
          <w:sz w:val="56"/>
          <w:szCs w:val="56"/>
        </w:rPr>
      </w:pPr>
    </w:p>
    <w:p>
      <w:pPr>
        <w:pStyle w:val="9"/>
        <w:jc w:val="center"/>
        <w:rPr>
          <w:sz w:val="56"/>
          <w:szCs w:val="56"/>
        </w:rPr>
      </w:pPr>
    </w:p>
    <w:p>
      <w:pPr>
        <w:pStyle w:val="9"/>
        <w:jc w:val="center"/>
        <w:rPr>
          <w:sz w:val="56"/>
          <w:szCs w:val="56"/>
        </w:rPr>
      </w:pPr>
    </w:p>
    <w:p>
      <w:pPr>
        <w:pStyle w:val="9"/>
        <w:jc w:val="center"/>
        <w:rPr>
          <w:sz w:val="56"/>
          <w:szCs w:val="56"/>
        </w:rPr>
      </w:pPr>
    </w:p>
    <w:p>
      <w:pPr>
        <w:pStyle w:val="9"/>
        <w:jc w:val="center"/>
        <w:rPr>
          <w:sz w:val="32"/>
          <w:szCs w:val="32"/>
        </w:rPr>
      </w:pPr>
    </w:p>
    <w:p>
      <w:pPr>
        <w:pStyle w:val="9"/>
        <w:jc w:val="center"/>
        <w:rPr>
          <w:sz w:val="32"/>
          <w:szCs w:val="32"/>
        </w:rPr>
      </w:pPr>
    </w:p>
    <w:p>
      <w:pPr>
        <w:pStyle w:val="9"/>
        <w:jc w:val="center"/>
        <w:rPr>
          <w:sz w:val="32"/>
          <w:szCs w:val="32"/>
        </w:rPr>
      </w:pPr>
    </w:p>
    <w:p>
      <w:pPr>
        <w:pStyle w:val="9"/>
        <w:jc w:val="center"/>
        <w:rPr>
          <w:sz w:val="32"/>
          <w:szCs w:val="32"/>
        </w:rPr>
      </w:pPr>
    </w:p>
    <w:p>
      <w:pPr>
        <w:pStyle w:val="9"/>
        <w:jc w:val="center"/>
        <w:rPr>
          <w:sz w:val="32"/>
          <w:szCs w:val="32"/>
        </w:rPr>
      </w:pPr>
    </w:p>
    <w:p>
      <w:pPr>
        <w:pStyle w:val="9"/>
        <w:spacing w:line="540" w:lineRule="exact"/>
        <w:jc w:val="center"/>
        <w:rPr>
          <w:sz w:val="56"/>
          <w:szCs w:val="56"/>
        </w:rPr>
      </w:pPr>
    </w:p>
    <w:p>
      <w:pPr>
        <w:pStyle w:val="9"/>
        <w:spacing w:line="500" w:lineRule="exact"/>
        <w:jc w:val="center"/>
        <w:rPr>
          <w:b/>
          <w:sz w:val="36"/>
          <w:szCs w:val="28"/>
        </w:rPr>
      </w:pPr>
    </w:p>
    <w:p>
      <w:pPr>
        <w:pStyle w:val="9"/>
        <w:spacing w:line="500" w:lineRule="exact"/>
        <w:jc w:val="center"/>
        <w:rPr>
          <w:b/>
          <w:sz w:val="36"/>
          <w:szCs w:val="28"/>
        </w:rPr>
      </w:pPr>
    </w:p>
    <w:p>
      <w:pPr>
        <w:pStyle w:val="9"/>
        <w:spacing w:line="500" w:lineRule="exact"/>
        <w:jc w:val="center"/>
        <w:rPr>
          <w:b/>
          <w:sz w:val="36"/>
          <w:szCs w:val="28"/>
        </w:rPr>
      </w:pPr>
      <w:r>
        <w:rPr>
          <w:rFonts w:hint="eastAsia"/>
          <w:b/>
          <w:sz w:val="36"/>
          <w:szCs w:val="28"/>
        </w:rPr>
        <w:t>目录</w:t>
      </w:r>
    </w:p>
    <w:p>
      <w:pPr>
        <w:pStyle w:val="9"/>
        <w:spacing w:line="500" w:lineRule="exact"/>
        <w:rPr>
          <w:rFonts w:ascii="仿宋_GB2312" w:hAnsi="仿宋_GB2312" w:cs="仿宋_GB2312"/>
          <w:b/>
          <w:sz w:val="28"/>
          <w:szCs w:val="28"/>
        </w:rPr>
      </w:pPr>
      <w:r>
        <w:rPr>
          <w:rFonts w:hint="eastAsia"/>
          <w:b/>
          <w:sz w:val="28"/>
          <w:szCs w:val="28"/>
        </w:rPr>
        <w:t>第一部分</w:t>
      </w:r>
      <w:r>
        <w:rPr>
          <w:rFonts w:hint="eastAsia"/>
          <w:b/>
          <w:sz w:val="28"/>
          <w:szCs w:val="28"/>
          <w:lang w:eastAsia="zh-CN"/>
        </w:rPr>
        <w:t>湘乡市水土保持站</w:t>
      </w:r>
      <w:r>
        <w:rPr>
          <w:rFonts w:hint="eastAsia"/>
          <w:b/>
          <w:sz w:val="28"/>
          <w:szCs w:val="28"/>
        </w:rPr>
        <w:t>概况</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一、部门职责</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二、机构设置</w:t>
      </w:r>
    </w:p>
    <w:p>
      <w:pPr>
        <w:pStyle w:val="9"/>
        <w:spacing w:line="500" w:lineRule="exact"/>
        <w:rPr>
          <w:rFonts w:ascii="仿宋_GB2312" w:hAnsi="仿宋_GB2312" w:cs="仿宋_GB2312"/>
          <w:b/>
          <w:sz w:val="28"/>
          <w:szCs w:val="28"/>
        </w:rPr>
      </w:pPr>
      <w:r>
        <w:rPr>
          <w:rFonts w:hint="eastAsia" w:hAnsi="仿宋_GB2312"/>
          <w:b/>
          <w:sz w:val="28"/>
          <w:szCs w:val="28"/>
        </w:rPr>
        <w:t>第二部分</w:t>
      </w:r>
      <w:r>
        <w:rPr>
          <w:rFonts w:hAnsi="仿宋_GB2312"/>
          <w:b/>
          <w:sz w:val="28"/>
          <w:szCs w:val="28"/>
        </w:rPr>
        <w:t>20</w:t>
      </w:r>
      <w:r>
        <w:rPr>
          <w:rFonts w:hint="eastAsia" w:hAnsi="仿宋_GB2312"/>
          <w:b/>
          <w:sz w:val="28"/>
          <w:szCs w:val="28"/>
        </w:rPr>
        <w:t>21年度部门决算表</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一、收入支出决算总表</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二、收入决算表</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三、支出决算表</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四、财政拨款收入支出决算总表</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五、一般公共预算财政拨款支出决算表</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六、一般公共预算财政拨款基本支出决算</w:t>
      </w:r>
      <w:r>
        <w:rPr>
          <w:rFonts w:hint="eastAsia" w:cs="仿宋_GB2312" w:asciiTheme="minorEastAsia" w:hAnsiTheme="minorEastAsia" w:eastAsiaTheme="minorEastAsia"/>
          <w:sz w:val="28"/>
          <w:szCs w:val="28"/>
        </w:rPr>
        <w:t>明细</w:t>
      </w:r>
      <w:r>
        <w:rPr>
          <w:rFonts w:cs="仿宋_GB2312" w:asciiTheme="minorEastAsia" w:hAnsiTheme="minorEastAsia" w:eastAsiaTheme="minorEastAsia"/>
          <w:sz w:val="28"/>
          <w:szCs w:val="28"/>
        </w:rPr>
        <w:t>表</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七、一般公共预算财政拨款“三公”经费支出决算表</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八、政府性基金预算财政拨款收入支出决算表</w:t>
      </w:r>
    </w:p>
    <w:p>
      <w:pPr>
        <w:pStyle w:val="9"/>
        <w:spacing w:line="500" w:lineRule="exact"/>
        <w:ind w:firstLine="700" w:firstLineChars="250"/>
        <w:rPr>
          <w:rFonts w:cs="仿宋_GB2312" w:asciiTheme="minorEastAsia" w:hAnsiTheme="minorEastAsia" w:eastAsiaTheme="minorEastAsia"/>
          <w:sz w:val="28"/>
          <w:szCs w:val="28"/>
        </w:rPr>
      </w:pPr>
      <w:r>
        <w:rPr>
          <w:rFonts w:hint="eastAsia" w:cs="仿宋_GB2312" w:asciiTheme="minorEastAsia" w:hAnsiTheme="minorEastAsia" w:eastAsiaTheme="minorEastAsia"/>
          <w:sz w:val="28"/>
          <w:szCs w:val="28"/>
        </w:rPr>
        <w:t>九、国有资本经营预算财政拨款支出决算表</w:t>
      </w:r>
    </w:p>
    <w:p>
      <w:pPr>
        <w:pStyle w:val="9"/>
        <w:spacing w:line="500" w:lineRule="exact"/>
        <w:rPr>
          <w:rFonts w:ascii="仿宋_GB2312" w:hAnsi="仿宋_GB2312" w:cs="仿宋_GB2312"/>
          <w:b/>
          <w:sz w:val="28"/>
          <w:szCs w:val="28"/>
        </w:rPr>
      </w:pPr>
      <w:r>
        <w:rPr>
          <w:rFonts w:hint="eastAsia" w:hAnsi="仿宋_GB2312"/>
          <w:b/>
          <w:sz w:val="28"/>
          <w:szCs w:val="28"/>
        </w:rPr>
        <w:t>第三部分</w:t>
      </w:r>
      <w:r>
        <w:rPr>
          <w:rFonts w:hAnsi="仿宋_GB2312"/>
          <w:b/>
          <w:sz w:val="28"/>
          <w:szCs w:val="28"/>
        </w:rPr>
        <w:t>20</w:t>
      </w:r>
      <w:r>
        <w:rPr>
          <w:rFonts w:hint="eastAsia" w:hAnsi="仿宋_GB2312"/>
          <w:b/>
          <w:sz w:val="28"/>
          <w:szCs w:val="28"/>
        </w:rPr>
        <w:t>21年度部门决算情况说明</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一、收入支出决算总体情况说明</w:t>
      </w:r>
    </w:p>
    <w:p>
      <w:pPr>
        <w:spacing w:line="500" w:lineRule="exact"/>
        <w:ind w:firstLine="700" w:firstLineChars="250"/>
        <w:jc w:val="left"/>
        <w:rPr>
          <w:rFonts w:ascii="仿宋_GB2312" w:hAnsi="仿宋_GB2312" w:cs="仿宋_GB2312"/>
          <w:sz w:val="28"/>
          <w:szCs w:val="28"/>
        </w:rPr>
      </w:pPr>
      <w:r>
        <w:rPr>
          <w:rFonts w:ascii="仿宋_GB2312" w:hAnsi="仿宋_GB2312" w:cs="仿宋_GB2312"/>
          <w:sz w:val="28"/>
          <w:szCs w:val="28"/>
        </w:rPr>
        <w:t>二、收入决算情况说明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三、支出决算情况说明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四、财政拨款收入支出决算总体情况说明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五、一般公共预算财政拨款支出决算情况说明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六、一般公共预算财政拨款基本支出决算情况说明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七、一般公共预算财政拨款</w:t>
      </w:r>
      <w:r>
        <w:rPr>
          <w:rFonts w:hint="eastAsia" w:ascii="仿宋_GB2312" w:hAnsi="仿宋_GB2312" w:cs="仿宋_GB2312"/>
          <w:color w:val="000000"/>
          <w:kern w:val="0"/>
          <w:sz w:val="28"/>
          <w:szCs w:val="28"/>
        </w:rPr>
        <w:t>“</w:t>
      </w:r>
      <w:r>
        <w:rPr>
          <w:rFonts w:ascii="仿宋_GB2312" w:hAnsi="仿宋_GB2312" w:cs="仿宋_GB2312"/>
          <w:color w:val="000000"/>
          <w:kern w:val="0"/>
          <w:sz w:val="28"/>
          <w:szCs w:val="28"/>
        </w:rPr>
        <w:t>三公</w:t>
      </w:r>
      <w:r>
        <w:rPr>
          <w:rFonts w:hint="eastAsia" w:ascii="仿宋_GB2312" w:hAnsi="仿宋_GB2312" w:cs="仿宋_GB2312"/>
          <w:color w:val="000000"/>
          <w:kern w:val="0"/>
          <w:sz w:val="28"/>
          <w:szCs w:val="28"/>
        </w:rPr>
        <w:t>”</w:t>
      </w:r>
      <w:r>
        <w:rPr>
          <w:rFonts w:ascii="仿宋_GB2312" w:hAnsi="仿宋_GB2312" w:cs="仿宋_GB2312"/>
          <w:color w:val="000000"/>
          <w:kern w:val="0"/>
          <w:sz w:val="28"/>
          <w:szCs w:val="28"/>
        </w:rPr>
        <w:t>经费支出决算情况说明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八</w:t>
      </w:r>
      <w:r>
        <w:rPr>
          <w:rFonts w:ascii="仿宋_GB2312" w:hAnsi="仿宋_GB2312" w:cs="仿宋_GB2312"/>
          <w:color w:val="000000"/>
          <w:kern w:val="0"/>
          <w:sz w:val="28"/>
          <w:szCs w:val="28"/>
        </w:rPr>
        <w:t>、</w:t>
      </w:r>
      <w:r>
        <w:rPr>
          <w:rFonts w:hint="eastAsia" w:ascii="仿宋_GB2312" w:hAnsi="仿宋_GB2312" w:cs="仿宋_GB2312"/>
          <w:color w:val="000000"/>
          <w:kern w:val="0"/>
          <w:sz w:val="28"/>
          <w:szCs w:val="28"/>
        </w:rPr>
        <w:t>政府性基金预算收入支出决算情况</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九</w:t>
      </w:r>
      <w:r>
        <w:rPr>
          <w:rFonts w:ascii="仿宋_GB2312" w:hAnsi="仿宋_GB2312" w:cs="仿宋_GB2312"/>
          <w:color w:val="000000"/>
          <w:kern w:val="0"/>
          <w:sz w:val="28"/>
          <w:szCs w:val="28"/>
        </w:rPr>
        <w:t>、</w:t>
      </w:r>
      <w:r>
        <w:rPr>
          <w:rFonts w:hint="eastAsia" w:ascii="仿宋_GB2312" w:hAnsi="仿宋_GB2312" w:cs="仿宋_GB2312"/>
          <w:color w:val="000000"/>
          <w:kern w:val="0"/>
          <w:sz w:val="28"/>
          <w:szCs w:val="28"/>
        </w:rPr>
        <w:t>机关运行经费支出说明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十、一般性支出情况说明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十一、政府采购支出说明</w:t>
      </w:r>
    </w:p>
    <w:p>
      <w:pPr>
        <w:pStyle w:val="9"/>
        <w:spacing w:line="500" w:lineRule="exact"/>
        <w:ind w:firstLine="700" w:firstLineChars="250"/>
        <w:rPr>
          <w:rFonts w:ascii="仿宋_GB2312" w:hAnsi="仿宋_GB2312" w:cs="仿宋_GB2312" w:eastAsiaTheme="minorEastAsia"/>
          <w:sz w:val="28"/>
          <w:szCs w:val="28"/>
        </w:rPr>
      </w:pPr>
      <w:r>
        <w:rPr>
          <w:rFonts w:hint="eastAsia" w:ascii="仿宋_GB2312" w:hAnsi="仿宋_GB2312" w:cs="仿宋_GB2312" w:eastAsiaTheme="minorEastAsia"/>
          <w:sz w:val="28"/>
          <w:szCs w:val="28"/>
        </w:rPr>
        <w:t>十二、国有资产占用情况说明</w:t>
      </w:r>
    </w:p>
    <w:p>
      <w:pPr>
        <w:pStyle w:val="9"/>
        <w:spacing w:line="500" w:lineRule="exact"/>
        <w:ind w:firstLine="700" w:firstLineChars="250"/>
        <w:rPr>
          <w:rFonts w:ascii="仿宋_GB2312" w:hAnsi="仿宋_GB2312" w:cs="仿宋_GB2312" w:eastAsiaTheme="minorEastAsia"/>
          <w:sz w:val="28"/>
          <w:szCs w:val="28"/>
        </w:rPr>
      </w:pPr>
      <w:r>
        <w:rPr>
          <w:rFonts w:hint="eastAsia" w:ascii="仿宋_GB2312" w:hAnsi="仿宋_GB2312" w:cs="仿宋_GB2312" w:eastAsiaTheme="minorEastAsia"/>
          <w:sz w:val="28"/>
          <w:szCs w:val="28"/>
        </w:rPr>
        <w:t>十三、</w:t>
      </w:r>
      <w:r>
        <w:rPr>
          <w:rFonts w:hint="eastAsia" w:cs="仿宋_GB2312" w:asciiTheme="minorEastAsia" w:hAnsiTheme="minorEastAsia" w:eastAsiaTheme="minorEastAsia"/>
          <w:sz w:val="28"/>
          <w:szCs w:val="28"/>
        </w:rPr>
        <w:t>2021年</w:t>
      </w:r>
      <w:r>
        <w:rPr>
          <w:rFonts w:hint="eastAsia" w:ascii="仿宋_GB2312" w:hAnsi="仿宋_GB2312" w:cs="仿宋_GB2312" w:eastAsiaTheme="minorEastAsia"/>
          <w:sz w:val="28"/>
          <w:szCs w:val="28"/>
        </w:rPr>
        <w:t>度预算绩效情况说明</w:t>
      </w:r>
    </w:p>
    <w:p>
      <w:pPr>
        <w:autoSpaceDE w:val="0"/>
        <w:autoSpaceDN w:val="0"/>
        <w:adjustRightInd w:val="0"/>
        <w:spacing w:line="500" w:lineRule="exact"/>
        <w:jc w:val="left"/>
        <w:rPr>
          <w:rFonts w:ascii="黑体" w:hAnsi="黑体" w:eastAsia="黑体" w:cs="黑体"/>
          <w:b/>
          <w:color w:val="000000"/>
          <w:kern w:val="0"/>
          <w:sz w:val="28"/>
          <w:szCs w:val="28"/>
        </w:rPr>
      </w:pPr>
      <w:r>
        <w:rPr>
          <w:rFonts w:ascii="黑体" w:hAnsi="黑体" w:eastAsia="黑体" w:cs="黑体"/>
          <w:b/>
          <w:color w:val="000000"/>
          <w:kern w:val="0"/>
          <w:sz w:val="28"/>
          <w:szCs w:val="28"/>
        </w:rPr>
        <w:t>第四部分名词解释</w:t>
      </w:r>
    </w:p>
    <w:p>
      <w:pPr>
        <w:autoSpaceDE w:val="0"/>
        <w:autoSpaceDN w:val="0"/>
        <w:adjustRightInd w:val="0"/>
        <w:spacing w:line="500" w:lineRule="exact"/>
        <w:jc w:val="left"/>
        <w:rPr>
          <w:rFonts w:ascii="黑体" w:hAnsi="黑体" w:eastAsia="黑体" w:cs="仿宋_GB2312"/>
          <w:b/>
          <w:color w:val="000000"/>
          <w:kern w:val="0"/>
          <w:sz w:val="28"/>
          <w:szCs w:val="28"/>
        </w:rPr>
      </w:pPr>
      <w:r>
        <w:rPr>
          <w:rFonts w:hint="eastAsia" w:ascii="黑体" w:hAnsi="黑体" w:eastAsia="黑体" w:cs="黑体"/>
          <w:b/>
          <w:color w:val="000000"/>
          <w:kern w:val="0"/>
          <w:sz w:val="28"/>
          <w:szCs w:val="28"/>
        </w:rPr>
        <w:t>第五部分附件</w:t>
      </w:r>
    </w:p>
    <w:p>
      <w:pPr>
        <w:jc w:val="center"/>
        <w:rPr>
          <w:sz w:val="72"/>
          <w:szCs w:val="72"/>
        </w:rPr>
      </w:pPr>
    </w:p>
    <w:p>
      <w:pPr>
        <w:jc w:val="center"/>
        <w:rPr>
          <w:sz w:val="72"/>
          <w:szCs w:val="72"/>
        </w:rPr>
      </w:pPr>
    </w:p>
    <w:p>
      <w:pPr>
        <w:jc w:val="center"/>
        <w:rPr>
          <w:sz w:val="72"/>
          <w:szCs w:val="72"/>
        </w:rPr>
      </w:pPr>
    </w:p>
    <w:p>
      <w:pPr>
        <w:jc w:val="center"/>
        <w:rPr>
          <w:sz w:val="72"/>
          <w:szCs w:val="72"/>
        </w:rPr>
      </w:pPr>
    </w:p>
    <w:p>
      <w:pPr>
        <w:rPr>
          <w:sz w:val="72"/>
          <w:szCs w:val="72"/>
        </w:rPr>
      </w:pPr>
    </w:p>
    <w:p>
      <w:pPr>
        <w:pStyle w:val="9"/>
        <w:jc w:val="center"/>
        <w:rPr>
          <w:sz w:val="84"/>
          <w:szCs w:val="84"/>
        </w:rPr>
      </w:pPr>
      <w:r>
        <w:rPr>
          <w:rFonts w:hint="eastAsia"/>
          <w:sz w:val="84"/>
          <w:szCs w:val="84"/>
        </w:rPr>
        <w:t>第一部分</w:t>
      </w:r>
      <w:r>
        <w:rPr>
          <w:sz w:val="84"/>
          <w:szCs w:val="84"/>
        </w:rPr>
        <w:t xml:space="preserve"> </w:t>
      </w:r>
    </w:p>
    <w:p>
      <w:pPr>
        <w:pStyle w:val="9"/>
        <w:jc w:val="center"/>
        <w:rPr>
          <w:sz w:val="84"/>
          <w:szCs w:val="84"/>
        </w:rPr>
      </w:pPr>
    </w:p>
    <w:p>
      <w:pPr>
        <w:pStyle w:val="9"/>
        <w:jc w:val="center"/>
        <w:rPr>
          <w:rFonts w:hint="eastAsia"/>
          <w:sz w:val="84"/>
          <w:szCs w:val="84"/>
          <w:lang w:eastAsia="zh-CN"/>
        </w:rPr>
      </w:pPr>
      <w:r>
        <w:rPr>
          <w:rFonts w:hint="eastAsia"/>
          <w:sz w:val="84"/>
          <w:szCs w:val="84"/>
          <w:lang w:eastAsia="zh-CN"/>
        </w:rPr>
        <w:t>湘乡市水土保持站</w:t>
      </w:r>
    </w:p>
    <w:p>
      <w:pPr>
        <w:pStyle w:val="9"/>
        <w:jc w:val="center"/>
        <w:rPr>
          <w:sz w:val="84"/>
          <w:szCs w:val="84"/>
        </w:rPr>
      </w:pPr>
      <w:r>
        <w:rPr>
          <w:rFonts w:hint="eastAsia"/>
          <w:sz w:val="84"/>
          <w:szCs w:val="84"/>
        </w:rPr>
        <w:t>概况</w:t>
      </w: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pStyle w:val="10"/>
        <w:ind w:left="720" w:firstLine="0" w:firstLineChars="0"/>
        <w:jc w:val="left"/>
        <w:rPr>
          <w:rFonts w:ascii="黑体" w:hAnsi="黑体" w:eastAsia="黑体"/>
          <w:sz w:val="32"/>
          <w:szCs w:val="32"/>
        </w:rPr>
      </w:pPr>
    </w:p>
    <w:p>
      <w:pPr>
        <w:pStyle w:val="10"/>
        <w:ind w:left="720" w:firstLine="0" w:firstLineChars="0"/>
        <w:jc w:val="left"/>
        <w:rPr>
          <w:rFonts w:ascii="黑体" w:hAnsi="黑体" w:eastAsia="黑体"/>
          <w:sz w:val="32"/>
          <w:szCs w:val="32"/>
        </w:rPr>
      </w:pPr>
    </w:p>
    <w:p>
      <w:pPr>
        <w:pStyle w:val="10"/>
        <w:ind w:left="720" w:firstLine="0" w:firstLineChars="0"/>
        <w:jc w:val="left"/>
        <w:rPr>
          <w:rFonts w:ascii="黑体" w:hAnsi="黑体" w:eastAsia="黑体"/>
          <w:sz w:val="32"/>
          <w:szCs w:val="32"/>
        </w:rPr>
      </w:pPr>
    </w:p>
    <w:p>
      <w:pPr>
        <w:pStyle w:val="10"/>
        <w:numPr>
          <w:ilvl w:val="0"/>
          <w:numId w:val="1"/>
        </w:numPr>
        <w:ind w:firstLineChars="0"/>
        <w:jc w:val="left"/>
        <w:rPr>
          <w:rFonts w:ascii="黑体" w:hAnsi="黑体" w:eastAsia="黑体"/>
          <w:sz w:val="32"/>
          <w:szCs w:val="32"/>
        </w:rPr>
      </w:pPr>
      <w:r>
        <w:rPr>
          <w:rFonts w:ascii="黑体" w:hAnsi="黑体" w:eastAsia="黑体"/>
          <w:sz w:val="32"/>
          <w:szCs w:val="32"/>
        </w:rPr>
        <w:t>部门职责</w:t>
      </w:r>
    </w:p>
    <w:p>
      <w:pPr>
        <w:widowControl/>
        <w:spacing w:line="600" w:lineRule="exact"/>
        <w:ind w:firstLine="640" w:firstLineChars="200"/>
        <w:rPr>
          <w:rFonts w:hint="eastAsia" w:cs="宋体" w:asciiTheme="minorEastAsia" w:hAnsiTheme="minorEastAsia" w:eastAsiaTheme="minorEastAsia"/>
          <w:sz w:val="32"/>
          <w:szCs w:val="32"/>
          <w:lang w:eastAsia="zh-CN"/>
        </w:rPr>
      </w:pPr>
      <w:r>
        <w:rPr>
          <w:rFonts w:hint="eastAsia" w:cs="宋体" w:asciiTheme="minorEastAsia" w:hAnsiTheme="minorEastAsia" w:eastAsiaTheme="minorEastAsia"/>
          <w:sz w:val="32"/>
          <w:szCs w:val="32"/>
          <w:lang w:eastAsia="zh-CN"/>
        </w:rPr>
        <w:t>我单位是水利局下辖的独立核算的二级单位，主要职责职能是：认真贯彻实施中华人民共和国《水土保持法》、《水土保持法实施条例》及湖南省《实施&lt;中华人民共和国水土保持法&gt;办法》、依法编制本市境内水土保持规划，报同级人民政府批准并监督实施；负责防治水土流失，对水土保持区进行预防监督，对水土流失动态进行监测预报并定期公告；负责有关重大建设项目水土保持方案的审批、监督实施及水土保持设施的验收工作；指导水土保持建设项目的实施；负责水土保持规费征收。</w:t>
      </w:r>
    </w:p>
    <w:p>
      <w:pPr>
        <w:widowControl/>
        <w:spacing w:line="600" w:lineRule="exact"/>
        <w:rPr>
          <w:rFonts w:eastAsia="Times New Roman"/>
          <w:b/>
          <w:bCs/>
          <w:sz w:val="32"/>
          <w:szCs w:val="32"/>
        </w:rPr>
      </w:pPr>
      <w:r>
        <w:rPr>
          <w:rFonts w:hint="eastAsia" w:ascii="黑体" w:hAnsi="黑体" w:eastAsia="黑体"/>
          <w:bCs/>
          <w:kern w:val="0"/>
          <w:sz w:val="32"/>
          <w:szCs w:val="32"/>
        </w:rPr>
        <w:t>二、机构设置及决算单位构成</w:t>
      </w:r>
    </w:p>
    <w:p>
      <w:pPr>
        <w:widowControl/>
        <w:wordWrap w:val="0"/>
        <w:spacing w:line="600" w:lineRule="atLeast"/>
        <w:ind w:firstLine="627"/>
        <w:jc w:val="left"/>
        <w:rPr>
          <w:rFonts w:hint="eastAsia" w:cs="宋体" w:asciiTheme="minorEastAsia" w:hAnsiTheme="minorEastAsia" w:eastAsiaTheme="minorEastAsia"/>
          <w:sz w:val="32"/>
          <w:szCs w:val="32"/>
        </w:rPr>
      </w:pPr>
      <w:r>
        <w:rPr>
          <w:rFonts w:hint="eastAsia" w:asciiTheme="minorEastAsia" w:hAnsiTheme="minorEastAsia"/>
          <w:bCs/>
          <w:kern w:val="0"/>
          <w:sz w:val="32"/>
          <w:szCs w:val="32"/>
        </w:rPr>
        <w:t>（一）内设机构设置。</w:t>
      </w:r>
      <w:r>
        <w:rPr>
          <w:rFonts w:hint="eastAsia" w:asciiTheme="minorEastAsia" w:hAnsiTheme="minorEastAsia"/>
          <w:bCs/>
          <w:kern w:val="0"/>
          <w:sz w:val="32"/>
          <w:szCs w:val="32"/>
          <w:lang w:val="en-US" w:eastAsia="zh-CN"/>
        </w:rPr>
        <w:t>湘乡市</w:t>
      </w:r>
      <w:r>
        <w:rPr>
          <w:rFonts w:hint="eastAsia" w:cs="仿宋_GB2312" w:asciiTheme="minorEastAsia" w:hAnsiTheme="minorEastAsia" w:eastAsiaTheme="minorEastAsia"/>
          <w:kern w:val="0"/>
          <w:sz w:val="32"/>
          <w:szCs w:val="32"/>
          <w:shd w:val="clear" w:color="auto" w:fill="FFFFFF"/>
        </w:rPr>
        <w:t>水土保持</w:t>
      </w:r>
      <w:r>
        <w:rPr>
          <w:rFonts w:hint="eastAsia" w:cs="仿宋_GB2312" w:asciiTheme="minorEastAsia" w:hAnsiTheme="minorEastAsia" w:eastAsiaTheme="minorEastAsia"/>
          <w:kern w:val="0"/>
          <w:sz w:val="32"/>
          <w:szCs w:val="32"/>
          <w:shd w:val="clear" w:color="auto" w:fill="FFFFFF"/>
          <w:lang w:eastAsia="zh-CN"/>
        </w:rPr>
        <w:t>站</w:t>
      </w:r>
      <w:r>
        <w:rPr>
          <w:rFonts w:hint="eastAsia" w:cs="仿宋_GB2312" w:asciiTheme="minorEastAsia" w:hAnsiTheme="minorEastAsia" w:eastAsiaTheme="minorEastAsia"/>
          <w:kern w:val="0"/>
          <w:sz w:val="32"/>
          <w:szCs w:val="32"/>
          <w:shd w:val="clear" w:color="auto" w:fill="FFFFFF"/>
        </w:rPr>
        <w:t>无下辖机构，无内设机构</w:t>
      </w:r>
      <w:r>
        <w:rPr>
          <w:rFonts w:hint="eastAsia" w:cs="仿宋_GB2312" w:asciiTheme="minorEastAsia" w:hAnsiTheme="minorEastAsia"/>
          <w:kern w:val="0"/>
          <w:sz w:val="32"/>
          <w:szCs w:val="32"/>
          <w:shd w:val="clear" w:color="auto" w:fill="FFFFFF"/>
          <w:lang w:val="en-US" w:eastAsia="zh-CN"/>
        </w:rPr>
        <w:t>。</w:t>
      </w:r>
    </w:p>
    <w:p>
      <w:pPr>
        <w:ind w:firstLine="640" w:firstLineChars="200"/>
        <w:jc w:val="left"/>
        <w:rPr>
          <w:rFonts w:ascii="仿宋_GB2312" w:eastAsia="仿宋_GB2312" w:hAnsiTheme="minorEastAsia"/>
          <w:sz w:val="28"/>
          <w:szCs w:val="32"/>
        </w:rPr>
      </w:pPr>
      <w:r>
        <w:rPr>
          <w:rFonts w:hint="eastAsia" w:asciiTheme="minorEastAsia" w:hAnsiTheme="minorEastAsia"/>
          <w:bCs/>
          <w:kern w:val="0"/>
          <w:sz w:val="32"/>
          <w:szCs w:val="32"/>
          <w:lang w:eastAsia="zh-CN"/>
        </w:rPr>
        <w:t>（</w:t>
      </w:r>
      <w:r>
        <w:rPr>
          <w:rFonts w:hint="eastAsia" w:asciiTheme="minorEastAsia" w:hAnsiTheme="minorEastAsia"/>
          <w:bCs/>
          <w:kern w:val="0"/>
          <w:sz w:val="32"/>
          <w:szCs w:val="32"/>
        </w:rPr>
        <w:t>二）决算单位构成</w:t>
      </w:r>
      <w:r>
        <w:rPr>
          <w:rFonts w:hint="eastAsia" w:asciiTheme="minorEastAsia" w:hAnsiTheme="minorEastAsia"/>
          <w:bCs/>
          <w:kern w:val="0"/>
          <w:sz w:val="32"/>
          <w:szCs w:val="32"/>
          <w:lang w:eastAsia="zh-CN"/>
        </w:rPr>
        <w:t>：</w:t>
      </w:r>
      <w:r>
        <w:rPr>
          <w:rFonts w:hint="eastAsia" w:asciiTheme="minorEastAsia" w:hAnsiTheme="minorEastAsia"/>
          <w:bCs/>
          <w:kern w:val="0"/>
          <w:sz w:val="32"/>
          <w:szCs w:val="32"/>
          <w:lang w:val="en-US" w:eastAsia="zh-CN"/>
        </w:rPr>
        <w:t>湘乡市</w:t>
      </w:r>
      <w:r>
        <w:rPr>
          <w:rFonts w:hint="eastAsia" w:asciiTheme="minorEastAsia" w:hAnsiTheme="minorEastAsia" w:eastAsiaTheme="minorEastAsia"/>
          <w:sz w:val="32"/>
          <w:szCs w:val="32"/>
        </w:rPr>
        <w:t>水土保持</w:t>
      </w:r>
      <w:r>
        <w:rPr>
          <w:rFonts w:hint="eastAsia" w:cs="仿宋_GB2312" w:asciiTheme="minorEastAsia" w:hAnsiTheme="minorEastAsia" w:eastAsiaTheme="minorEastAsia"/>
          <w:kern w:val="0"/>
          <w:sz w:val="32"/>
          <w:szCs w:val="32"/>
          <w:shd w:val="clear" w:color="auto" w:fill="FFFFFF"/>
          <w:lang w:eastAsia="zh-CN"/>
        </w:rPr>
        <w:t>站</w:t>
      </w:r>
      <w:r>
        <w:rPr>
          <w:rFonts w:hint="eastAsia" w:cs="宋体" w:asciiTheme="minorEastAsia" w:hAnsiTheme="minorEastAsia" w:eastAsiaTheme="minorEastAsia"/>
          <w:sz w:val="32"/>
          <w:szCs w:val="32"/>
        </w:rPr>
        <w:t>部门只有本级，没有其他二级</w:t>
      </w:r>
      <w:r>
        <w:rPr>
          <w:rFonts w:hint="eastAsia" w:cs="宋体" w:asciiTheme="minorEastAsia" w:hAnsiTheme="minorEastAsia"/>
          <w:sz w:val="32"/>
          <w:szCs w:val="32"/>
          <w:lang w:val="en-US" w:eastAsia="zh-CN"/>
        </w:rPr>
        <w:t>决</w:t>
      </w:r>
      <w:r>
        <w:rPr>
          <w:rFonts w:hint="eastAsia" w:cs="宋体" w:asciiTheme="minorEastAsia" w:hAnsiTheme="minorEastAsia" w:eastAsiaTheme="minorEastAsia"/>
          <w:sz w:val="32"/>
          <w:szCs w:val="32"/>
        </w:rPr>
        <w:t>算单位，因此，纳入</w:t>
      </w:r>
      <w:r>
        <w:rPr>
          <w:rFonts w:asciiTheme="minorEastAsia" w:hAnsiTheme="minorEastAsia" w:eastAsiaTheme="minorEastAsia"/>
          <w:sz w:val="32"/>
          <w:szCs w:val="32"/>
        </w:rPr>
        <w:t>20</w:t>
      </w:r>
      <w:r>
        <w:rPr>
          <w:rFonts w:hint="eastAsia" w:asciiTheme="minorEastAsia" w:hAnsiTheme="minorEastAsia" w:eastAsiaTheme="minorEastAsia"/>
          <w:sz w:val="32"/>
          <w:szCs w:val="32"/>
          <w:lang w:val="en-US" w:eastAsia="zh-CN"/>
        </w:rPr>
        <w:t>2</w:t>
      </w:r>
      <w:r>
        <w:rPr>
          <w:rFonts w:hint="eastAsia" w:asciiTheme="minorEastAsia" w:hAnsiTheme="minorEastAsia"/>
          <w:sz w:val="32"/>
          <w:szCs w:val="32"/>
          <w:lang w:val="en-US" w:eastAsia="zh-CN"/>
        </w:rPr>
        <w:t>1</w:t>
      </w:r>
      <w:r>
        <w:rPr>
          <w:rFonts w:hint="eastAsia" w:cs="宋体" w:asciiTheme="minorEastAsia" w:hAnsiTheme="minorEastAsia" w:eastAsiaTheme="minorEastAsia"/>
          <w:sz w:val="32"/>
          <w:szCs w:val="32"/>
        </w:rPr>
        <w:t>年部门</w:t>
      </w:r>
      <w:r>
        <w:rPr>
          <w:rFonts w:hint="eastAsia" w:cs="宋体" w:asciiTheme="minorEastAsia" w:hAnsiTheme="minorEastAsia"/>
          <w:sz w:val="32"/>
          <w:szCs w:val="32"/>
          <w:lang w:val="en-US" w:eastAsia="zh-CN"/>
        </w:rPr>
        <w:t>决算</w:t>
      </w:r>
      <w:r>
        <w:rPr>
          <w:rFonts w:hint="eastAsia" w:cs="宋体" w:asciiTheme="minorEastAsia" w:hAnsiTheme="minorEastAsia" w:eastAsiaTheme="minorEastAsia"/>
          <w:sz w:val="32"/>
          <w:szCs w:val="32"/>
        </w:rPr>
        <w:t>编制范围的只有</w:t>
      </w:r>
      <w:r>
        <w:rPr>
          <w:rFonts w:hint="eastAsia" w:asciiTheme="minorEastAsia" w:hAnsiTheme="minorEastAsia" w:eastAsiaTheme="minorEastAsia"/>
          <w:sz w:val="32"/>
          <w:szCs w:val="32"/>
        </w:rPr>
        <w:t>水土保持</w:t>
      </w:r>
      <w:r>
        <w:rPr>
          <w:rFonts w:hint="eastAsia" w:asciiTheme="minorEastAsia" w:hAnsiTheme="minorEastAsia" w:eastAsiaTheme="minorEastAsia"/>
          <w:sz w:val="32"/>
          <w:szCs w:val="32"/>
          <w:lang w:eastAsia="zh-CN"/>
        </w:rPr>
        <w:t>站</w:t>
      </w:r>
      <w:r>
        <w:rPr>
          <w:rFonts w:hint="eastAsia" w:cs="宋体" w:asciiTheme="minorEastAsia" w:hAnsiTheme="minorEastAsia" w:eastAsiaTheme="minorEastAsia"/>
          <w:sz w:val="32"/>
          <w:szCs w:val="32"/>
        </w:rPr>
        <w:t>部门本级。</w:t>
      </w:r>
    </w:p>
    <w:p>
      <w:pPr>
        <w:jc w:val="left"/>
        <w:rPr>
          <w:rFonts w:ascii="仿宋_GB2312" w:eastAsia="仿宋_GB2312" w:hAnsiTheme="minorEastAsia"/>
          <w:sz w:val="28"/>
          <w:szCs w:val="32"/>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r>
        <w:rPr>
          <w:rFonts w:hint="eastAsia"/>
          <w:sz w:val="72"/>
          <w:szCs w:val="72"/>
        </w:rPr>
        <w:t>第二部分</w:t>
      </w:r>
    </w:p>
    <w:p>
      <w:pPr>
        <w:jc w:val="center"/>
        <w:rPr>
          <w:sz w:val="72"/>
          <w:szCs w:val="72"/>
        </w:rPr>
      </w:pPr>
    </w:p>
    <w:p>
      <w:pPr>
        <w:jc w:val="center"/>
        <w:rPr>
          <w:sz w:val="72"/>
          <w:szCs w:val="72"/>
        </w:rPr>
      </w:pPr>
      <w:r>
        <w:rPr>
          <w:rFonts w:hint="eastAsia"/>
          <w:sz w:val="72"/>
          <w:szCs w:val="72"/>
        </w:rPr>
        <w:t>部门决算表</w:t>
      </w:r>
    </w:p>
    <w:p>
      <w:pPr>
        <w:jc w:val="center"/>
        <w:rPr>
          <w:sz w:val="72"/>
          <w:szCs w:val="72"/>
        </w:rPr>
      </w:pPr>
    </w:p>
    <w:p>
      <w:pPr>
        <w:jc w:val="center"/>
        <w:rPr>
          <w:sz w:val="72"/>
          <w:szCs w:val="72"/>
        </w:rPr>
      </w:pPr>
    </w:p>
    <w:p>
      <w:pPr>
        <w:jc w:val="center"/>
        <w:rPr>
          <w:sz w:val="72"/>
          <w:szCs w:val="72"/>
        </w:rPr>
      </w:pPr>
    </w:p>
    <w:p>
      <w:pPr>
        <w:jc w:val="left"/>
        <w:rPr>
          <w:rFonts w:asciiTheme="minorEastAsia" w:hAnsiTheme="minorEastAsia"/>
          <w:sz w:val="32"/>
          <w:szCs w:val="32"/>
        </w:rPr>
        <w:sectPr>
          <w:pgSz w:w="11906" w:h="16838"/>
          <w:pgMar w:top="720" w:right="720" w:bottom="720" w:left="720" w:header="851" w:footer="992" w:gutter="0"/>
          <w:cols w:space="425" w:num="1"/>
          <w:docGrid w:type="lines" w:linePitch="312" w:charSpace="0"/>
        </w:sectPr>
      </w:pPr>
    </w:p>
    <w:tbl>
      <w:tblPr>
        <w:tblStyle w:val="5"/>
        <w:tblW w:w="14402" w:type="dxa"/>
        <w:tblInd w:w="93" w:type="dxa"/>
        <w:tblLayout w:type="autofit"/>
        <w:tblCellMar>
          <w:top w:w="0" w:type="dxa"/>
          <w:left w:w="108" w:type="dxa"/>
          <w:bottom w:w="0" w:type="dxa"/>
          <w:right w:w="108" w:type="dxa"/>
        </w:tblCellMar>
      </w:tblPr>
      <w:tblGrid>
        <w:gridCol w:w="315"/>
        <w:gridCol w:w="793"/>
        <w:gridCol w:w="2720"/>
        <w:gridCol w:w="298"/>
        <w:gridCol w:w="728"/>
        <w:gridCol w:w="352"/>
        <w:gridCol w:w="302"/>
        <w:gridCol w:w="395"/>
        <w:gridCol w:w="232"/>
        <w:gridCol w:w="666"/>
        <w:gridCol w:w="280"/>
        <w:gridCol w:w="1467"/>
        <w:gridCol w:w="1493"/>
        <w:gridCol w:w="520"/>
        <w:gridCol w:w="773"/>
        <w:gridCol w:w="214"/>
        <w:gridCol w:w="360"/>
        <w:gridCol w:w="657"/>
        <w:gridCol w:w="369"/>
        <w:gridCol w:w="1040"/>
        <w:gridCol w:w="107"/>
        <w:gridCol w:w="321"/>
      </w:tblGrid>
      <w:tr>
        <w:tblPrEx>
          <w:tblCellMar>
            <w:top w:w="0" w:type="dxa"/>
            <w:left w:w="108" w:type="dxa"/>
            <w:bottom w:w="0" w:type="dxa"/>
            <w:right w:w="108" w:type="dxa"/>
          </w:tblCellMar>
        </w:tblPrEx>
        <w:trPr>
          <w:gridAfter w:val="1"/>
          <w:wAfter w:w="321" w:type="dxa"/>
          <w:trHeight w:val="123" w:hRule="atLeast"/>
        </w:trPr>
        <w:tc>
          <w:tcPr>
            <w:tcW w:w="14081" w:type="dxa"/>
            <w:gridSpan w:val="21"/>
            <w:tcBorders>
              <w:top w:val="nil"/>
              <w:left w:val="nil"/>
              <w:bottom w:val="nil"/>
              <w:right w:val="nil"/>
            </w:tcBorders>
            <w:shd w:val="clear" w:color="auto" w:fill="auto"/>
            <w:vAlign w:val="center"/>
          </w:tcPr>
          <w:p>
            <w:pPr>
              <w:widowControl/>
              <w:jc w:val="left"/>
              <w:rPr>
                <w:rFonts w:hint="eastAsia" w:ascii="宋体" w:hAnsi="宋体" w:eastAsia="宋体" w:cs="宋体"/>
                <w:kern w:val="0"/>
                <w:sz w:val="24"/>
                <w:szCs w:val="24"/>
              </w:rPr>
            </w:pPr>
          </w:p>
        </w:tc>
      </w:tr>
      <w:tr>
        <w:tblPrEx>
          <w:tblCellMar>
            <w:top w:w="0" w:type="dxa"/>
            <w:left w:w="108" w:type="dxa"/>
            <w:bottom w:w="0" w:type="dxa"/>
            <w:right w:w="108" w:type="dxa"/>
          </w:tblCellMar>
        </w:tblPrEx>
        <w:trPr>
          <w:gridAfter w:val="2"/>
          <w:wAfter w:w="428" w:type="dxa"/>
          <w:trHeight w:val="360" w:hRule="atLeast"/>
        </w:trPr>
        <w:tc>
          <w:tcPr>
            <w:tcW w:w="13974" w:type="dxa"/>
            <w:gridSpan w:val="20"/>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收入支出决算总表</w:t>
            </w:r>
          </w:p>
        </w:tc>
      </w:tr>
      <w:tr>
        <w:tblPrEx>
          <w:tblCellMar>
            <w:top w:w="0" w:type="dxa"/>
            <w:left w:w="108" w:type="dxa"/>
            <w:bottom w:w="0" w:type="dxa"/>
            <w:right w:w="108" w:type="dxa"/>
          </w:tblCellMar>
        </w:tblPrEx>
        <w:trPr>
          <w:gridAfter w:val="2"/>
          <w:wAfter w:w="428" w:type="dxa"/>
          <w:trHeight w:val="199" w:hRule="atLeast"/>
        </w:trPr>
        <w:tc>
          <w:tcPr>
            <w:tcW w:w="5206" w:type="dxa"/>
            <w:gridSpan w:val="6"/>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697"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5773" w:type="dxa"/>
            <w:gridSpan w:val="8"/>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657"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09"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公开01表</w:t>
            </w:r>
          </w:p>
        </w:tc>
      </w:tr>
      <w:tr>
        <w:tblPrEx>
          <w:tblCellMar>
            <w:top w:w="0" w:type="dxa"/>
            <w:left w:w="108" w:type="dxa"/>
            <w:bottom w:w="0" w:type="dxa"/>
            <w:right w:w="108" w:type="dxa"/>
          </w:tblCellMar>
        </w:tblPrEx>
        <w:trPr>
          <w:gridAfter w:val="2"/>
          <w:wAfter w:w="428" w:type="dxa"/>
          <w:trHeight w:val="300" w:hRule="atLeast"/>
        </w:trPr>
        <w:tc>
          <w:tcPr>
            <w:tcW w:w="5206" w:type="dxa"/>
            <w:gridSpan w:val="6"/>
            <w:tcBorders>
              <w:top w:val="nil"/>
              <w:left w:val="nil"/>
              <w:bottom w:val="nil"/>
              <w:right w:val="nil"/>
            </w:tcBorders>
            <w:shd w:val="clear" w:color="000000" w:fill="FFFFFF"/>
            <w:noWrap/>
            <w:vAlign w:val="center"/>
          </w:tcPr>
          <w:p>
            <w:pPr>
              <w:widowControl/>
              <w:snapToGrid w:val="0"/>
              <w:jc w:val="left"/>
              <w:rPr>
                <w:rFonts w:hint="eastAsia" w:ascii="宋体" w:hAnsi="宋体" w:eastAsia="宋体" w:cs="宋体"/>
                <w:color w:val="000000"/>
                <w:kern w:val="0"/>
                <w:sz w:val="20"/>
                <w:szCs w:val="20"/>
                <w:lang w:val="en-US" w:eastAsia="zh-CN" w:bidi="ar-SA"/>
              </w:rPr>
            </w:pPr>
            <w:r>
              <w:rPr>
                <w:rFonts w:hint="eastAsia" w:ascii="宋体" w:hAnsi="宋体" w:eastAsia="宋体" w:cs="宋体"/>
                <w:color w:val="000000"/>
                <w:kern w:val="0"/>
                <w:sz w:val="20"/>
                <w:szCs w:val="20"/>
              </w:rPr>
              <w:t>部门：</w:t>
            </w:r>
            <w:r>
              <w:rPr>
                <w:rFonts w:hint="eastAsia" w:ascii="宋体" w:hAnsi="宋体" w:eastAsia="宋体" w:cs="宋体"/>
                <w:color w:val="000000"/>
                <w:kern w:val="0"/>
                <w:sz w:val="20"/>
                <w:szCs w:val="20"/>
                <w:lang w:eastAsia="zh-CN"/>
              </w:rPr>
              <w:t>湘乡市</w:t>
            </w:r>
            <w:r>
              <w:rPr>
                <w:rFonts w:hint="eastAsia" w:ascii="宋体" w:hAnsi="宋体" w:eastAsia="宋体" w:cs="宋体"/>
                <w:color w:val="000000"/>
                <w:kern w:val="0"/>
                <w:sz w:val="20"/>
                <w:szCs w:val="20"/>
                <w:lang w:val="en-US" w:eastAsia="zh-CN"/>
              </w:rPr>
              <w:t>水土保持站</w:t>
            </w:r>
          </w:p>
        </w:tc>
        <w:tc>
          <w:tcPr>
            <w:tcW w:w="697"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5773" w:type="dxa"/>
            <w:gridSpan w:val="8"/>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657"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09"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gridAfter w:val="2"/>
          <w:wAfter w:w="428" w:type="dxa"/>
          <w:trHeight w:val="340" w:hRule="atLeast"/>
        </w:trPr>
        <w:tc>
          <w:tcPr>
            <w:tcW w:w="6801" w:type="dxa"/>
            <w:gridSpan w:val="10"/>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lang w:val="en-US" w:eastAsia="zh-CN" w:bidi="ar-SA"/>
              </w:rPr>
            </w:pPr>
            <w:r>
              <w:rPr>
                <w:rFonts w:hint="eastAsia" w:ascii="宋体" w:hAnsi="宋体" w:eastAsia="宋体" w:cs="宋体"/>
                <w:kern w:val="0"/>
                <w:sz w:val="24"/>
                <w:szCs w:val="24"/>
              </w:rPr>
              <w:t>收入</w:t>
            </w:r>
          </w:p>
        </w:tc>
        <w:tc>
          <w:tcPr>
            <w:tcW w:w="7173" w:type="dxa"/>
            <w:gridSpan w:val="10"/>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支出</w:t>
            </w:r>
          </w:p>
        </w:tc>
      </w:tr>
      <w:tr>
        <w:tblPrEx>
          <w:tblCellMar>
            <w:top w:w="0" w:type="dxa"/>
            <w:left w:w="108" w:type="dxa"/>
            <w:bottom w:w="0" w:type="dxa"/>
            <w:right w:w="108" w:type="dxa"/>
          </w:tblCellMar>
        </w:tblPrEx>
        <w:trPr>
          <w:gridAfter w:val="2"/>
          <w:wAfter w:w="428" w:type="dxa"/>
          <w:trHeight w:val="340" w:hRule="atLeast"/>
        </w:trPr>
        <w:tc>
          <w:tcPr>
            <w:tcW w:w="4126" w:type="dxa"/>
            <w:gridSpan w:val="4"/>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728"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947" w:type="dxa"/>
            <w:gridSpan w:val="5"/>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决算数</w:t>
            </w:r>
          </w:p>
        </w:tc>
        <w:tc>
          <w:tcPr>
            <w:tcW w:w="3760" w:type="dxa"/>
            <w:gridSpan w:val="4"/>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773"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2640" w:type="dxa"/>
            <w:gridSpan w:val="5"/>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决算数</w:t>
            </w:r>
          </w:p>
        </w:tc>
      </w:tr>
      <w:tr>
        <w:tblPrEx>
          <w:tblCellMar>
            <w:top w:w="0" w:type="dxa"/>
            <w:left w:w="108" w:type="dxa"/>
            <w:bottom w:w="0" w:type="dxa"/>
            <w:right w:w="108" w:type="dxa"/>
          </w:tblCellMar>
        </w:tblPrEx>
        <w:trPr>
          <w:gridAfter w:val="2"/>
          <w:wAfter w:w="428" w:type="dxa"/>
          <w:trHeight w:val="340" w:hRule="atLeast"/>
        </w:trPr>
        <w:tc>
          <w:tcPr>
            <w:tcW w:w="4126" w:type="dxa"/>
            <w:gridSpan w:val="4"/>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728"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947" w:type="dxa"/>
            <w:gridSpan w:val="5"/>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3760" w:type="dxa"/>
            <w:gridSpan w:val="4"/>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773"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2640" w:type="dxa"/>
            <w:gridSpan w:val="5"/>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r>
      <w:tr>
        <w:tblPrEx>
          <w:tblCellMar>
            <w:top w:w="0" w:type="dxa"/>
            <w:left w:w="108" w:type="dxa"/>
            <w:bottom w:w="0" w:type="dxa"/>
            <w:right w:w="108" w:type="dxa"/>
          </w:tblCellMar>
        </w:tblPrEx>
        <w:trPr>
          <w:gridAfter w:val="2"/>
          <w:wAfter w:w="428" w:type="dxa"/>
          <w:trHeight w:val="340" w:hRule="atLeast"/>
        </w:trPr>
        <w:tc>
          <w:tcPr>
            <w:tcW w:w="4126" w:type="dxa"/>
            <w:gridSpan w:val="4"/>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一、一般公共预算财政拨款收入</w:t>
            </w:r>
          </w:p>
        </w:tc>
        <w:tc>
          <w:tcPr>
            <w:tcW w:w="728"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1</w:t>
            </w:r>
          </w:p>
        </w:tc>
        <w:tc>
          <w:tcPr>
            <w:tcW w:w="1947" w:type="dxa"/>
            <w:gridSpan w:val="5"/>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kern w:val="0"/>
                <w:sz w:val="22"/>
                <w:lang w:val="en-US"/>
              </w:rPr>
            </w:pPr>
            <w:r>
              <w:rPr>
                <w:rFonts w:hint="eastAsia" w:ascii="宋体" w:hAnsi="宋体" w:eastAsia="宋体" w:cs="宋体"/>
                <w:i w:val="0"/>
                <w:color w:val="000000"/>
                <w:kern w:val="0"/>
                <w:sz w:val="22"/>
                <w:szCs w:val="22"/>
                <w:u w:val="none"/>
                <w:lang w:val="en-US" w:eastAsia="zh-CN" w:bidi="ar"/>
              </w:rPr>
              <w:t>450.67</w:t>
            </w:r>
          </w:p>
        </w:tc>
        <w:tc>
          <w:tcPr>
            <w:tcW w:w="3760" w:type="dxa"/>
            <w:gridSpan w:val="4"/>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一、一般公共服务支出</w:t>
            </w:r>
          </w:p>
        </w:tc>
        <w:tc>
          <w:tcPr>
            <w:tcW w:w="77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2"/>
              </w:rPr>
            </w:pPr>
            <w:r>
              <w:rPr>
                <w:rFonts w:hint="eastAsia" w:ascii="宋体" w:hAnsi="宋体" w:eastAsia="宋体" w:cs="宋体"/>
                <w:i w:val="0"/>
                <w:color w:val="000000"/>
                <w:kern w:val="0"/>
                <w:sz w:val="22"/>
                <w:szCs w:val="22"/>
                <w:u w:val="none"/>
                <w:lang w:val="en-US" w:eastAsia="zh-CN" w:bidi="ar"/>
              </w:rPr>
              <w:t>32</w:t>
            </w:r>
          </w:p>
        </w:tc>
        <w:tc>
          <w:tcPr>
            <w:tcW w:w="2640" w:type="dxa"/>
            <w:gridSpan w:val="5"/>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kern w:val="0"/>
                <w:sz w:val="22"/>
                <w:lang w:val="en-US" w:eastAsia="zh-CN"/>
              </w:rPr>
            </w:pPr>
            <w:r>
              <w:rPr>
                <w:rFonts w:hint="eastAsia" w:ascii="宋体" w:hAnsi="宋体" w:eastAsia="宋体" w:cs="宋体"/>
                <w:i w:val="0"/>
                <w:color w:val="000000"/>
                <w:kern w:val="0"/>
                <w:sz w:val="22"/>
                <w:szCs w:val="22"/>
                <w:u w:val="none"/>
                <w:lang w:val="en-US" w:eastAsia="zh-CN" w:bidi="ar"/>
              </w:rPr>
              <w:t>29.33</w:t>
            </w:r>
          </w:p>
        </w:tc>
      </w:tr>
      <w:tr>
        <w:tblPrEx>
          <w:tblCellMar>
            <w:top w:w="0" w:type="dxa"/>
            <w:left w:w="108" w:type="dxa"/>
            <w:bottom w:w="0" w:type="dxa"/>
            <w:right w:w="108" w:type="dxa"/>
          </w:tblCellMar>
        </w:tblPrEx>
        <w:trPr>
          <w:gridAfter w:val="2"/>
          <w:wAfter w:w="428" w:type="dxa"/>
          <w:trHeight w:val="340" w:hRule="atLeast"/>
        </w:trPr>
        <w:tc>
          <w:tcPr>
            <w:tcW w:w="4126" w:type="dxa"/>
            <w:gridSpan w:val="4"/>
            <w:tcBorders>
              <w:top w:val="nil"/>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二、政府性基金预算财政拨款收入</w:t>
            </w:r>
          </w:p>
        </w:tc>
        <w:tc>
          <w:tcPr>
            <w:tcW w:w="728"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2</w:t>
            </w:r>
          </w:p>
        </w:tc>
        <w:tc>
          <w:tcPr>
            <w:tcW w:w="1947" w:type="dxa"/>
            <w:gridSpan w:val="5"/>
            <w:tcBorders>
              <w:top w:val="nil"/>
              <w:left w:val="nil"/>
              <w:bottom w:val="single" w:color="auto" w:sz="4" w:space="0"/>
              <w:right w:val="single" w:color="auto" w:sz="4" w:space="0"/>
            </w:tcBorders>
            <w:shd w:val="clear" w:color="auto" w:fill="auto"/>
            <w:noWrap/>
            <w:vAlign w:val="center"/>
          </w:tcPr>
          <w:p>
            <w:pPr>
              <w:jc w:val="right"/>
              <w:rPr>
                <w:rFonts w:hint="default" w:ascii="宋体" w:hAnsi="宋体" w:eastAsia="宋体" w:cs="宋体"/>
                <w:kern w:val="0"/>
                <w:sz w:val="22"/>
                <w:lang w:val="en-US"/>
              </w:rPr>
            </w:pPr>
          </w:p>
        </w:tc>
        <w:tc>
          <w:tcPr>
            <w:tcW w:w="3760" w:type="dxa"/>
            <w:gridSpan w:val="4"/>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二、外交支出</w:t>
            </w:r>
          </w:p>
        </w:tc>
        <w:tc>
          <w:tcPr>
            <w:tcW w:w="77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2"/>
              </w:rPr>
            </w:pPr>
            <w:r>
              <w:rPr>
                <w:rFonts w:hint="eastAsia" w:ascii="宋体" w:hAnsi="宋体" w:eastAsia="宋体" w:cs="宋体"/>
                <w:i w:val="0"/>
                <w:color w:val="000000"/>
                <w:kern w:val="0"/>
                <w:sz w:val="22"/>
                <w:szCs w:val="22"/>
                <w:u w:val="none"/>
                <w:lang w:val="en-US" w:eastAsia="zh-CN" w:bidi="ar"/>
              </w:rPr>
              <w:t>33</w:t>
            </w:r>
          </w:p>
        </w:tc>
        <w:tc>
          <w:tcPr>
            <w:tcW w:w="2640" w:type="dxa"/>
            <w:gridSpan w:val="5"/>
            <w:tcBorders>
              <w:top w:val="nil"/>
              <w:left w:val="nil"/>
              <w:bottom w:val="single" w:color="auto" w:sz="4" w:space="0"/>
              <w:right w:val="single" w:color="auto" w:sz="4" w:space="0"/>
            </w:tcBorders>
            <w:shd w:val="clear" w:color="auto" w:fill="auto"/>
            <w:noWrap/>
            <w:vAlign w:val="center"/>
          </w:tcPr>
          <w:p>
            <w:pPr>
              <w:jc w:val="right"/>
              <w:rPr>
                <w:rFonts w:hint="default" w:ascii="宋体" w:hAnsi="宋体" w:eastAsia="宋体" w:cs="宋体"/>
                <w:kern w:val="0"/>
                <w:sz w:val="22"/>
                <w:lang w:val="en-US" w:eastAsia="zh-CN"/>
              </w:rPr>
            </w:pPr>
          </w:p>
        </w:tc>
      </w:tr>
      <w:tr>
        <w:tblPrEx>
          <w:tblCellMar>
            <w:top w:w="0" w:type="dxa"/>
            <w:left w:w="108" w:type="dxa"/>
            <w:bottom w:w="0" w:type="dxa"/>
            <w:right w:w="108" w:type="dxa"/>
          </w:tblCellMar>
        </w:tblPrEx>
        <w:trPr>
          <w:gridAfter w:val="2"/>
          <w:wAfter w:w="428" w:type="dxa"/>
          <w:trHeight w:val="340" w:hRule="atLeast"/>
        </w:trPr>
        <w:tc>
          <w:tcPr>
            <w:tcW w:w="4126" w:type="dxa"/>
            <w:gridSpan w:val="4"/>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三、国有资本经营预算财政拨款收入</w:t>
            </w:r>
          </w:p>
        </w:tc>
        <w:tc>
          <w:tcPr>
            <w:tcW w:w="728"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3</w:t>
            </w:r>
          </w:p>
        </w:tc>
        <w:tc>
          <w:tcPr>
            <w:tcW w:w="1947" w:type="dxa"/>
            <w:gridSpan w:val="5"/>
            <w:tcBorders>
              <w:top w:val="nil"/>
              <w:left w:val="nil"/>
              <w:bottom w:val="single" w:color="auto" w:sz="4" w:space="0"/>
              <w:right w:val="single" w:color="auto" w:sz="4" w:space="0"/>
            </w:tcBorders>
            <w:shd w:val="clear" w:color="auto" w:fill="auto"/>
            <w:noWrap/>
            <w:vAlign w:val="center"/>
          </w:tcPr>
          <w:p>
            <w:pPr>
              <w:jc w:val="right"/>
              <w:rPr>
                <w:rFonts w:hint="default" w:ascii="宋体" w:hAnsi="宋体" w:eastAsia="宋体" w:cs="宋体"/>
                <w:kern w:val="0"/>
                <w:sz w:val="22"/>
                <w:lang w:val="en-US"/>
              </w:rPr>
            </w:pPr>
          </w:p>
        </w:tc>
        <w:tc>
          <w:tcPr>
            <w:tcW w:w="3760" w:type="dxa"/>
            <w:gridSpan w:val="4"/>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三、国防支出</w:t>
            </w:r>
          </w:p>
        </w:tc>
        <w:tc>
          <w:tcPr>
            <w:tcW w:w="77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2"/>
              </w:rPr>
            </w:pPr>
            <w:r>
              <w:rPr>
                <w:rFonts w:hint="eastAsia" w:ascii="宋体" w:hAnsi="宋体" w:eastAsia="宋体" w:cs="宋体"/>
                <w:i w:val="0"/>
                <w:color w:val="000000"/>
                <w:kern w:val="0"/>
                <w:sz w:val="22"/>
                <w:szCs w:val="22"/>
                <w:u w:val="none"/>
                <w:lang w:val="en-US" w:eastAsia="zh-CN" w:bidi="ar"/>
              </w:rPr>
              <w:t>34</w:t>
            </w:r>
          </w:p>
        </w:tc>
        <w:tc>
          <w:tcPr>
            <w:tcW w:w="2640" w:type="dxa"/>
            <w:gridSpan w:val="5"/>
            <w:tcBorders>
              <w:top w:val="nil"/>
              <w:left w:val="nil"/>
              <w:bottom w:val="single" w:color="auto" w:sz="4" w:space="0"/>
              <w:right w:val="single" w:color="auto" w:sz="4" w:space="0"/>
            </w:tcBorders>
            <w:shd w:val="clear" w:color="auto" w:fill="auto"/>
            <w:noWrap/>
            <w:vAlign w:val="center"/>
          </w:tcPr>
          <w:p>
            <w:pPr>
              <w:jc w:val="right"/>
              <w:rPr>
                <w:rFonts w:hint="default" w:ascii="宋体" w:hAnsi="宋体" w:eastAsia="宋体" w:cs="宋体"/>
                <w:kern w:val="0"/>
                <w:sz w:val="22"/>
                <w:lang w:val="en-US" w:eastAsia="zh-CN"/>
              </w:rPr>
            </w:pPr>
          </w:p>
        </w:tc>
      </w:tr>
      <w:tr>
        <w:tblPrEx>
          <w:tblCellMar>
            <w:top w:w="0" w:type="dxa"/>
            <w:left w:w="108" w:type="dxa"/>
            <w:bottom w:w="0" w:type="dxa"/>
            <w:right w:w="108" w:type="dxa"/>
          </w:tblCellMar>
        </w:tblPrEx>
        <w:trPr>
          <w:gridAfter w:val="2"/>
          <w:wAfter w:w="428" w:type="dxa"/>
          <w:trHeight w:val="340" w:hRule="atLeast"/>
        </w:trPr>
        <w:tc>
          <w:tcPr>
            <w:tcW w:w="4126" w:type="dxa"/>
            <w:gridSpan w:val="4"/>
            <w:tcBorders>
              <w:top w:val="nil"/>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四、上级补助收入</w:t>
            </w:r>
          </w:p>
        </w:tc>
        <w:tc>
          <w:tcPr>
            <w:tcW w:w="728"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4</w:t>
            </w:r>
          </w:p>
        </w:tc>
        <w:tc>
          <w:tcPr>
            <w:tcW w:w="1947" w:type="dxa"/>
            <w:gridSpan w:val="5"/>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3760" w:type="dxa"/>
            <w:gridSpan w:val="4"/>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四、公共安全支出</w:t>
            </w:r>
          </w:p>
        </w:tc>
        <w:tc>
          <w:tcPr>
            <w:tcW w:w="77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2"/>
              </w:rPr>
            </w:pPr>
            <w:r>
              <w:rPr>
                <w:rFonts w:hint="eastAsia" w:ascii="宋体" w:hAnsi="宋体" w:eastAsia="宋体" w:cs="宋体"/>
                <w:i w:val="0"/>
                <w:color w:val="000000"/>
                <w:kern w:val="0"/>
                <w:sz w:val="22"/>
                <w:szCs w:val="22"/>
                <w:u w:val="none"/>
                <w:lang w:val="en-US" w:eastAsia="zh-CN" w:bidi="ar"/>
              </w:rPr>
              <w:t>35</w:t>
            </w:r>
          </w:p>
        </w:tc>
        <w:tc>
          <w:tcPr>
            <w:tcW w:w="2640" w:type="dxa"/>
            <w:gridSpan w:val="5"/>
            <w:tcBorders>
              <w:top w:val="nil"/>
              <w:left w:val="nil"/>
              <w:bottom w:val="single" w:color="auto" w:sz="4" w:space="0"/>
              <w:right w:val="single" w:color="auto" w:sz="4" w:space="0"/>
            </w:tcBorders>
            <w:shd w:val="clear" w:color="auto" w:fill="auto"/>
            <w:noWrap/>
            <w:vAlign w:val="center"/>
          </w:tcPr>
          <w:p>
            <w:pPr>
              <w:jc w:val="right"/>
              <w:rPr>
                <w:rFonts w:hint="default" w:ascii="宋体" w:hAnsi="宋体" w:eastAsia="宋体" w:cs="宋体"/>
                <w:kern w:val="0"/>
                <w:sz w:val="22"/>
                <w:lang w:val="en-US" w:eastAsia="zh-CN"/>
              </w:rPr>
            </w:pPr>
          </w:p>
        </w:tc>
      </w:tr>
      <w:tr>
        <w:tblPrEx>
          <w:tblCellMar>
            <w:top w:w="0" w:type="dxa"/>
            <w:left w:w="108" w:type="dxa"/>
            <w:bottom w:w="0" w:type="dxa"/>
            <w:right w:w="108" w:type="dxa"/>
          </w:tblCellMar>
        </w:tblPrEx>
        <w:trPr>
          <w:gridAfter w:val="2"/>
          <w:wAfter w:w="428" w:type="dxa"/>
          <w:trHeight w:val="340" w:hRule="atLeast"/>
        </w:trPr>
        <w:tc>
          <w:tcPr>
            <w:tcW w:w="4126" w:type="dxa"/>
            <w:gridSpan w:val="4"/>
            <w:tcBorders>
              <w:top w:val="nil"/>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五、事业收入</w:t>
            </w:r>
          </w:p>
        </w:tc>
        <w:tc>
          <w:tcPr>
            <w:tcW w:w="728"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5</w:t>
            </w:r>
          </w:p>
        </w:tc>
        <w:tc>
          <w:tcPr>
            <w:tcW w:w="1947" w:type="dxa"/>
            <w:gridSpan w:val="5"/>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3760" w:type="dxa"/>
            <w:gridSpan w:val="4"/>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五、教育支出</w:t>
            </w:r>
          </w:p>
        </w:tc>
        <w:tc>
          <w:tcPr>
            <w:tcW w:w="77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2"/>
              </w:rPr>
            </w:pPr>
            <w:r>
              <w:rPr>
                <w:rFonts w:hint="eastAsia" w:ascii="宋体" w:hAnsi="宋体" w:eastAsia="宋体" w:cs="宋体"/>
                <w:i w:val="0"/>
                <w:color w:val="000000"/>
                <w:kern w:val="0"/>
                <w:sz w:val="22"/>
                <w:szCs w:val="22"/>
                <w:u w:val="none"/>
                <w:lang w:val="en-US" w:eastAsia="zh-CN" w:bidi="ar"/>
              </w:rPr>
              <w:t>36</w:t>
            </w:r>
          </w:p>
        </w:tc>
        <w:tc>
          <w:tcPr>
            <w:tcW w:w="2640" w:type="dxa"/>
            <w:gridSpan w:val="5"/>
            <w:tcBorders>
              <w:top w:val="nil"/>
              <w:left w:val="nil"/>
              <w:bottom w:val="single" w:color="auto" w:sz="4" w:space="0"/>
              <w:right w:val="single" w:color="auto" w:sz="4" w:space="0"/>
            </w:tcBorders>
            <w:shd w:val="clear" w:color="auto" w:fill="auto"/>
            <w:noWrap/>
            <w:vAlign w:val="center"/>
          </w:tcPr>
          <w:p>
            <w:pPr>
              <w:jc w:val="right"/>
              <w:rPr>
                <w:rFonts w:hint="default" w:ascii="宋体" w:hAnsi="宋体" w:eastAsia="宋体" w:cs="宋体"/>
                <w:kern w:val="0"/>
                <w:sz w:val="22"/>
                <w:lang w:val="en-US" w:eastAsia="zh-CN"/>
              </w:rPr>
            </w:pPr>
          </w:p>
        </w:tc>
      </w:tr>
      <w:tr>
        <w:tblPrEx>
          <w:tblCellMar>
            <w:top w:w="0" w:type="dxa"/>
            <w:left w:w="108" w:type="dxa"/>
            <w:bottom w:w="0" w:type="dxa"/>
            <w:right w:w="108" w:type="dxa"/>
          </w:tblCellMar>
        </w:tblPrEx>
        <w:trPr>
          <w:gridAfter w:val="2"/>
          <w:wAfter w:w="428" w:type="dxa"/>
          <w:trHeight w:val="340" w:hRule="atLeast"/>
        </w:trPr>
        <w:tc>
          <w:tcPr>
            <w:tcW w:w="4126" w:type="dxa"/>
            <w:gridSpan w:val="4"/>
            <w:tcBorders>
              <w:top w:val="nil"/>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六、经营收入</w:t>
            </w:r>
          </w:p>
        </w:tc>
        <w:tc>
          <w:tcPr>
            <w:tcW w:w="728"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6</w:t>
            </w:r>
          </w:p>
        </w:tc>
        <w:tc>
          <w:tcPr>
            <w:tcW w:w="1947" w:type="dxa"/>
            <w:gridSpan w:val="5"/>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3760" w:type="dxa"/>
            <w:gridSpan w:val="4"/>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六、科学技术支出</w:t>
            </w:r>
          </w:p>
        </w:tc>
        <w:tc>
          <w:tcPr>
            <w:tcW w:w="77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2"/>
              </w:rPr>
            </w:pPr>
            <w:r>
              <w:rPr>
                <w:rFonts w:hint="eastAsia" w:ascii="宋体" w:hAnsi="宋体" w:eastAsia="宋体" w:cs="宋体"/>
                <w:i w:val="0"/>
                <w:color w:val="000000"/>
                <w:kern w:val="0"/>
                <w:sz w:val="22"/>
                <w:szCs w:val="22"/>
                <w:u w:val="none"/>
                <w:lang w:val="en-US" w:eastAsia="zh-CN" w:bidi="ar"/>
              </w:rPr>
              <w:t>37</w:t>
            </w:r>
          </w:p>
        </w:tc>
        <w:tc>
          <w:tcPr>
            <w:tcW w:w="2640" w:type="dxa"/>
            <w:gridSpan w:val="5"/>
            <w:tcBorders>
              <w:top w:val="nil"/>
              <w:left w:val="nil"/>
              <w:bottom w:val="single" w:color="auto" w:sz="4" w:space="0"/>
              <w:right w:val="single" w:color="auto" w:sz="4" w:space="0"/>
            </w:tcBorders>
            <w:shd w:val="clear" w:color="auto" w:fill="auto"/>
            <w:noWrap/>
            <w:vAlign w:val="center"/>
          </w:tcPr>
          <w:p>
            <w:pPr>
              <w:jc w:val="right"/>
              <w:rPr>
                <w:rFonts w:hint="default" w:ascii="宋体" w:hAnsi="宋体" w:eastAsia="宋体" w:cs="宋体"/>
                <w:kern w:val="0"/>
                <w:sz w:val="22"/>
                <w:lang w:val="en-US" w:eastAsia="zh-CN"/>
              </w:rPr>
            </w:pPr>
          </w:p>
        </w:tc>
      </w:tr>
      <w:tr>
        <w:tblPrEx>
          <w:tblCellMar>
            <w:top w:w="0" w:type="dxa"/>
            <w:left w:w="108" w:type="dxa"/>
            <w:bottom w:w="0" w:type="dxa"/>
            <w:right w:w="108" w:type="dxa"/>
          </w:tblCellMar>
        </w:tblPrEx>
        <w:trPr>
          <w:gridAfter w:val="2"/>
          <w:wAfter w:w="428" w:type="dxa"/>
          <w:trHeight w:val="340" w:hRule="atLeast"/>
        </w:trPr>
        <w:tc>
          <w:tcPr>
            <w:tcW w:w="4126" w:type="dxa"/>
            <w:gridSpan w:val="4"/>
            <w:tcBorders>
              <w:top w:val="nil"/>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七、附属单位上缴收入</w:t>
            </w:r>
          </w:p>
        </w:tc>
        <w:tc>
          <w:tcPr>
            <w:tcW w:w="728"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7</w:t>
            </w:r>
          </w:p>
        </w:tc>
        <w:tc>
          <w:tcPr>
            <w:tcW w:w="1947" w:type="dxa"/>
            <w:gridSpan w:val="5"/>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3760" w:type="dxa"/>
            <w:gridSpan w:val="4"/>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七、文化旅游体育与传媒支出</w:t>
            </w:r>
          </w:p>
        </w:tc>
        <w:tc>
          <w:tcPr>
            <w:tcW w:w="77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2"/>
              </w:rPr>
            </w:pPr>
            <w:r>
              <w:rPr>
                <w:rFonts w:hint="eastAsia" w:ascii="宋体" w:hAnsi="宋体" w:eastAsia="宋体" w:cs="宋体"/>
                <w:i w:val="0"/>
                <w:color w:val="000000"/>
                <w:kern w:val="0"/>
                <w:sz w:val="22"/>
                <w:szCs w:val="22"/>
                <w:u w:val="none"/>
                <w:lang w:val="en-US" w:eastAsia="zh-CN" w:bidi="ar"/>
              </w:rPr>
              <w:t>38</w:t>
            </w:r>
          </w:p>
        </w:tc>
        <w:tc>
          <w:tcPr>
            <w:tcW w:w="2640" w:type="dxa"/>
            <w:gridSpan w:val="5"/>
            <w:tcBorders>
              <w:top w:val="nil"/>
              <w:left w:val="nil"/>
              <w:bottom w:val="single" w:color="auto" w:sz="4" w:space="0"/>
              <w:right w:val="single" w:color="auto" w:sz="4" w:space="0"/>
            </w:tcBorders>
            <w:shd w:val="clear" w:color="auto" w:fill="auto"/>
            <w:noWrap/>
            <w:vAlign w:val="center"/>
          </w:tcPr>
          <w:p>
            <w:pPr>
              <w:jc w:val="right"/>
              <w:rPr>
                <w:rFonts w:hint="default" w:ascii="宋体" w:hAnsi="宋体" w:eastAsia="宋体" w:cs="宋体"/>
                <w:kern w:val="0"/>
                <w:sz w:val="22"/>
                <w:lang w:val="en-US" w:eastAsia="zh-CN"/>
              </w:rPr>
            </w:pPr>
          </w:p>
        </w:tc>
      </w:tr>
      <w:tr>
        <w:tblPrEx>
          <w:tblCellMar>
            <w:top w:w="0" w:type="dxa"/>
            <w:left w:w="108" w:type="dxa"/>
            <w:bottom w:w="0" w:type="dxa"/>
            <w:right w:w="108" w:type="dxa"/>
          </w:tblCellMar>
        </w:tblPrEx>
        <w:trPr>
          <w:gridAfter w:val="2"/>
          <w:wAfter w:w="428" w:type="dxa"/>
          <w:trHeight w:val="90" w:hRule="atLeast"/>
        </w:trPr>
        <w:tc>
          <w:tcPr>
            <w:tcW w:w="4126" w:type="dxa"/>
            <w:gridSpan w:val="4"/>
            <w:tcBorders>
              <w:top w:val="nil"/>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八、其他收入</w:t>
            </w:r>
          </w:p>
        </w:tc>
        <w:tc>
          <w:tcPr>
            <w:tcW w:w="728"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8</w:t>
            </w:r>
          </w:p>
        </w:tc>
        <w:tc>
          <w:tcPr>
            <w:tcW w:w="1947" w:type="dxa"/>
            <w:gridSpan w:val="5"/>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3.86</w:t>
            </w:r>
          </w:p>
        </w:tc>
        <w:tc>
          <w:tcPr>
            <w:tcW w:w="3760" w:type="dxa"/>
            <w:gridSpan w:val="4"/>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八、社会保障和就业支出</w:t>
            </w:r>
          </w:p>
        </w:tc>
        <w:tc>
          <w:tcPr>
            <w:tcW w:w="77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2"/>
              </w:rPr>
            </w:pPr>
            <w:r>
              <w:rPr>
                <w:rFonts w:hint="eastAsia" w:ascii="宋体" w:hAnsi="宋体" w:eastAsia="宋体" w:cs="宋体"/>
                <w:i w:val="0"/>
                <w:color w:val="000000"/>
                <w:kern w:val="0"/>
                <w:sz w:val="22"/>
                <w:szCs w:val="22"/>
                <w:u w:val="none"/>
                <w:lang w:val="en-US" w:eastAsia="zh-CN" w:bidi="ar"/>
              </w:rPr>
              <w:t>39</w:t>
            </w:r>
          </w:p>
        </w:tc>
        <w:tc>
          <w:tcPr>
            <w:tcW w:w="2640" w:type="dxa"/>
            <w:gridSpan w:val="5"/>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lang w:val="en-US" w:eastAsia="zh-CN"/>
              </w:rPr>
            </w:pPr>
            <w:r>
              <w:rPr>
                <w:rFonts w:hint="eastAsia" w:ascii="宋体" w:hAnsi="宋体" w:eastAsia="宋体" w:cs="宋体"/>
                <w:i w:val="0"/>
                <w:color w:val="000000"/>
                <w:kern w:val="0"/>
                <w:sz w:val="22"/>
                <w:szCs w:val="22"/>
                <w:u w:val="none"/>
                <w:lang w:val="en-US" w:eastAsia="zh-CN" w:bidi="ar"/>
              </w:rPr>
              <w:t>22.03</w:t>
            </w:r>
          </w:p>
        </w:tc>
      </w:tr>
      <w:tr>
        <w:tblPrEx>
          <w:tblCellMar>
            <w:top w:w="0" w:type="dxa"/>
            <w:left w:w="108" w:type="dxa"/>
            <w:bottom w:w="0" w:type="dxa"/>
            <w:right w:w="108" w:type="dxa"/>
          </w:tblCellMar>
        </w:tblPrEx>
        <w:trPr>
          <w:gridAfter w:val="2"/>
          <w:wAfter w:w="428" w:type="dxa"/>
          <w:trHeight w:val="340" w:hRule="atLeast"/>
        </w:trPr>
        <w:tc>
          <w:tcPr>
            <w:tcW w:w="4126" w:type="dxa"/>
            <w:gridSpan w:val="4"/>
            <w:tcBorders>
              <w:top w:val="nil"/>
              <w:left w:val="single" w:color="auto" w:sz="4" w:space="0"/>
              <w:bottom w:val="single" w:color="auto" w:sz="4" w:space="0"/>
              <w:right w:val="single" w:color="auto" w:sz="4" w:space="0"/>
            </w:tcBorders>
            <w:shd w:val="clear" w:color="auto" w:fill="auto"/>
            <w:noWrap/>
            <w:vAlign w:val="center"/>
          </w:tcPr>
          <w:p>
            <w:pPr>
              <w:jc w:val="left"/>
              <w:rPr>
                <w:rFonts w:ascii="宋体" w:hAnsi="宋体" w:eastAsia="宋体" w:cs="宋体"/>
                <w:kern w:val="0"/>
                <w:sz w:val="20"/>
                <w:szCs w:val="20"/>
              </w:rPr>
            </w:pPr>
          </w:p>
        </w:tc>
        <w:tc>
          <w:tcPr>
            <w:tcW w:w="728"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kern w:val="0"/>
                <w:sz w:val="22"/>
                <w:szCs w:val="22"/>
              </w:rPr>
            </w:pPr>
            <w:r>
              <w:rPr>
                <w:rFonts w:hint="eastAsia" w:ascii="宋体" w:hAnsi="宋体" w:eastAsia="宋体" w:cs="宋体"/>
                <w:i w:val="0"/>
                <w:color w:val="000000"/>
                <w:kern w:val="0"/>
                <w:sz w:val="22"/>
                <w:szCs w:val="22"/>
                <w:u w:val="none"/>
                <w:lang w:val="en-US" w:eastAsia="zh-CN" w:bidi="ar"/>
              </w:rPr>
              <w:t>9</w:t>
            </w:r>
          </w:p>
        </w:tc>
        <w:tc>
          <w:tcPr>
            <w:tcW w:w="1947" w:type="dxa"/>
            <w:gridSpan w:val="5"/>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3760" w:type="dxa"/>
            <w:gridSpan w:val="4"/>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kern w:val="0"/>
                <w:sz w:val="20"/>
                <w:szCs w:val="20"/>
              </w:rPr>
            </w:pPr>
            <w:r>
              <w:rPr>
                <w:rFonts w:hint="eastAsia" w:ascii="宋体" w:hAnsi="宋体" w:eastAsia="宋体" w:cs="宋体"/>
                <w:i w:val="0"/>
                <w:color w:val="000000"/>
                <w:kern w:val="0"/>
                <w:sz w:val="22"/>
                <w:szCs w:val="22"/>
                <w:u w:val="none"/>
                <w:lang w:val="en-US" w:eastAsia="zh-CN" w:bidi="ar"/>
              </w:rPr>
              <w:t>九、卫生健康支出</w:t>
            </w:r>
          </w:p>
        </w:tc>
        <w:tc>
          <w:tcPr>
            <w:tcW w:w="77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2"/>
              </w:rPr>
            </w:pPr>
            <w:r>
              <w:rPr>
                <w:rFonts w:hint="eastAsia" w:ascii="宋体" w:hAnsi="宋体" w:eastAsia="宋体" w:cs="宋体"/>
                <w:i w:val="0"/>
                <w:color w:val="000000"/>
                <w:kern w:val="0"/>
                <w:sz w:val="22"/>
                <w:szCs w:val="22"/>
                <w:u w:val="none"/>
                <w:lang w:val="en-US" w:eastAsia="zh-CN" w:bidi="ar"/>
              </w:rPr>
              <w:t>40</w:t>
            </w:r>
          </w:p>
        </w:tc>
        <w:tc>
          <w:tcPr>
            <w:tcW w:w="2640" w:type="dxa"/>
            <w:gridSpan w:val="5"/>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kern w:val="0"/>
                <w:sz w:val="22"/>
                <w:lang w:val="en-US" w:eastAsia="zh-CN"/>
              </w:rPr>
            </w:pPr>
            <w:r>
              <w:rPr>
                <w:rFonts w:hint="eastAsia" w:ascii="宋体" w:hAnsi="宋体" w:eastAsia="宋体" w:cs="宋体"/>
                <w:i w:val="0"/>
                <w:color w:val="000000"/>
                <w:kern w:val="0"/>
                <w:sz w:val="22"/>
                <w:szCs w:val="22"/>
                <w:u w:val="none"/>
                <w:lang w:val="en-US" w:eastAsia="zh-CN" w:bidi="ar"/>
              </w:rPr>
              <w:t>7.49</w:t>
            </w:r>
          </w:p>
        </w:tc>
      </w:tr>
      <w:tr>
        <w:tblPrEx>
          <w:tblCellMar>
            <w:top w:w="0" w:type="dxa"/>
            <w:left w:w="108" w:type="dxa"/>
            <w:bottom w:w="0" w:type="dxa"/>
            <w:right w:w="108" w:type="dxa"/>
          </w:tblCellMar>
        </w:tblPrEx>
        <w:trPr>
          <w:gridAfter w:val="2"/>
          <w:wAfter w:w="428" w:type="dxa"/>
          <w:trHeight w:val="340" w:hRule="atLeast"/>
        </w:trPr>
        <w:tc>
          <w:tcPr>
            <w:tcW w:w="4126" w:type="dxa"/>
            <w:gridSpan w:val="4"/>
            <w:tcBorders>
              <w:top w:val="nil"/>
              <w:left w:val="single" w:color="auto" w:sz="4" w:space="0"/>
              <w:bottom w:val="single" w:color="auto" w:sz="4" w:space="0"/>
              <w:right w:val="single" w:color="auto" w:sz="4" w:space="0"/>
            </w:tcBorders>
            <w:shd w:val="clear" w:color="auto" w:fill="auto"/>
            <w:noWrap/>
            <w:vAlign w:val="center"/>
          </w:tcPr>
          <w:p>
            <w:pPr>
              <w:jc w:val="left"/>
              <w:rPr>
                <w:rFonts w:hint="eastAsia" w:ascii="宋体" w:hAnsi="宋体" w:eastAsia="宋体" w:cs="宋体"/>
                <w:kern w:val="0"/>
                <w:sz w:val="20"/>
                <w:szCs w:val="20"/>
              </w:rPr>
            </w:pPr>
          </w:p>
        </w:tc>
        <w:tc>
          <w:tcPr>
            <w:tcW w:w="728"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kern w:val="0"/>
                <w:sz w:val="22"/>
                <w:szCs w:val="22"/>
              </w:rPr>
            </w:pPr>
            <w:r>
              <w:rPr>
                <w:rFonts w:hint="eastAsia" w:ascii="宋体" w:hAnsi="宋体" w:eastAsia="宋体" w:cs="宋体"/>
                <w:i w:val="0"/>
                <w:color w:val="000000"/>
                <w:kern w:val="0"/>
                <w:sz w:val="22"/>
                <w:szCs w:val="22"/>
                <w:u w:val="none"/>
                <w:lang w:val="en-US" w:eastAsia="zh-CN" w:bidi="ar"/>
              </w:rPr>
              <w:t>10</w:t>
            </w:r>
          </w:p>
        </w:tc>
        <w:tc>
          <w:tcPr>
            <w:tcW w:w="1947" w:type="dxa"/>
            <w:gridSpan w:val="5"/>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3760" w:type="dxa"/>
            <w:gridSpan w:val="4"/>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0"/>
                <w:szCs w:val="20"/>
              </w:rPr>
            </w:pPr>
            <w:r>
              <w:rPr>
                <w:rFonts w:hint="eastAsia" w:ascii="宋体" w:hAnsi="宋体" w:eastAsia="宋体" w:cs="宋体"/>
                <w:i w:val="0"/>
                <w:color w:val="000000"/>
                <w:kern w:val="0"/>
                <w:sz w:val="22"/>
                <w:szCs w:val="22"/>
                <w:u w:val="none"/>
                <w:lang w:val="en-US" w:eastAsia="zh-CN" w:bidi="ar"/>
              </w:rPr>
              <w:t>十、节能环保支出</w:t>
            </w:r>
          </w:p>
        </w:tc>
        <w:tc>
          <w:tcPr>
            <w:tcW w:w="77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2"/>
              </w:rPr>
            </w:pPr>
            <w:r>
              <w:rPr>
                <w:rFonts w:hint="eastAsia" w:ascii="宋体" w:hAnsi="宋体" w:eastAsia="宋体" w:cs="宋体"/>
                <w:i w:val="0"/>
                <w:color w:val="000000"/>
                <w:kern w:val="0"/>
                <w:sz w:val="22"/>
                <w:szCs w:val="22"/>
                <w:u w:val="none"/>
                <w:lang w:val="en-US" w:eastAsia="zh-CN" w:bidi="ar"/>
              </w:rPr>
              <w:t>41</w:t>
            </w:r>
          </w:p>
        </w:tc>
        <w:tc>
          <w:tcPr>
            <w:tcW w:w="2640" w:type="dxa"/>
            <w:gridSpan w:val="5"/>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lang w:val="en-US" w:eastAsia="zh-CN"/>
              </w:rPr>
            </w:pPr>
          </w:p>
        </w:tc>
      </w:tr>
      <w:tr>
        <w:tblPrEx>
          <w:tblCellMar>
            <w:top w:w="0" w:type="dxa"/>
            <w:left w:w="108" w:type="dxa"/>
            <w:bottom w:w="0" w:type="dxa"/>
            <w:right w:w="108" w:type="dxa"/>
          </w:tblCellMar>
        </w:tblPrEx>
        <w:trPr>
          <w:gridAfter w:val="2"/>
          <w:wAfter w:w="428" w:type="dxa"/>
          <w:trHeight w:val="340" w:hRule="atLeast"/>
        </w:trPr>
        <w:tc>
          <w:tcPr>
            <w:tcW w:w="4126" w:type="dxa"/>
            <w:gridSpan w:val="4"/>
            <w:tcBorders>
              <w:top w:val="nil"/>
              <w:left w:val="single" w:color="auto" w:sz="4" w:space="0"/>
              <w:bottom w:val="single" w:color="auto" w:sz="4" w:space="0"/>
              <w:right w:val="single" w:color="auto" w:sz="4" w:space="0"/>
            </w:tcBorders>
            <w:shd w:val="clear" w:color="auto" w:fill="auto"/>
            <w:noWrap/>
            <w:vAlign w:val="center"/>
          </w:tcPr>
          <w:p>
            <w:pPr>
              <w:jc w:val="left"/>
              <w:rPr>
                <w:rFonts w:hint="eastAsia" w:ascii="宋体" w:hAnsi="宋体" w:eastAsia="宋体" w:cs="宋体"/>
                <w:kern w:val="0"/>
                <w:sz w:val="20"/>
                <w:szCs w:val="20"/>
              </w:rPr>
            </w:pPr>
          </w:p>
        </w:tc>
        <w:tc>
          <w:tcPr>
            <w:tcW w:w="728"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kern w:val="0"/>
                <w:sz w:val="22"/>
                <w:szCs w:val="22"/>
              </w:rPr>
            </w:pPr>
            <w:r>
              <w:rPr>
                <w:rFonts w:hint="eastAsia" w:ascii="宋体" w:hAnsi="宋体" w:eastAsia="宋体" w:cs="宋体"/>
                <w:i w:val="0"/>
                <w:color w:val="000000"/>
                <w:kern w:val="0"/>
                <w:sz w:val="22"/>
                <w:szCs w:val="22"/>
                <w:u w:val="none"/>
                <w:lang w:val="en-US" w:eastAsia="zh-CN" w:bidi="ar"/>
              </w:rPr>
              <w:t>11</w:t>
            </w:r>
          </w:p>
        </w:tc>
        <w:tc>
          <w:tcPr>
            <w:tcW w:w="1947" w:type="dxa"/>
            <w:gridSpan w:val="5"/>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3760" w:type="dxa"/>
            <w:gridSpan w:val="4"/>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0"/>
                <w:szCs w:val="20"/>
              </w:rPr>
            </w:pPr>
            <w:r>
              <w:rPr>
                <w:rFonts w:hint="eastAsia" w:ascii="宋体" w:hAnsi="宋体" w:eastAsia="宋体" w:cs="宋体"/>
                <w:i w:val="0"/>
                <w:color w:val="000000"/>
                <w:kern w:val="0"/>
                <w:sz w:val="22"/>
                <w:szCs w:val="22"/>
                <w:u w:val="none"/>
                <w:lang w:val="en-US" w:eastAsia="zh-CN" w:bidi="ar"/>
              </w:rPr>
              <w:t>十一、城乡社区支出</w:t>
            </w:r>
          </w:p>
        </w:tc>
        <w:tc>
          <w:tcPr>
            <w:tcW w:w="77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2"/>
              </w:rPr>
            </w:pPr>
            <w:r>
              <w:rPr>
                <w:rFonts w:hint="eastAsia" w:ascii="宋体" w:hAnsi="宋体" w:eastAsia="宋体" w:cs="宋体"/>
                <w:i w:val="0"/>
                <w:color w:val="000000"/>
                <w:kern w:val="0"/>
                <w:sz w:val="22"/>
                <w:szCs w:val="22"/>
                <w:u w:val="none"/>
                <w:lang w:val="en-US" w:eastAsia="zh-CN" w:bidi="ar"/>
              </w:rPr>
              <w:t>42</w:t>
            </w:r>
          </w:p>
        </w:tc>
        <w:tc>
          <w:tcPr>
            <w:tcW w:w="2640" w:type="dxa"/>
            <w:gridSpan w:val="5"/>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lang w:val="en-US" w:eastAsia="zh-CN"/>
              </w:rPr>
            </w:pPr>
          </w:p>
        </w:tc>
      </w:tr>
      <w:tr>
        <w:tblPrEx>
          <w:tblCellMar>
            <w:top w:w="0" w:type="dxa"/>
            <w:left w:w="108" w:type="dxa"/>
            <w:bottom w:w="0" w:type="dxa"/>
            <w:right w:w="108" w:type="dxa"/>
          </w:tblCellMar>
        </w:tblPrEx>
        <w:trPr>
          <w:gridAfter w:val="2"/>
          <w:wAfter w:w="428" w:type="dxa"/>
          <w:trHeight w:val="340" w:hRule="atLeast"/>
        </w:trPr>
        <w:tc>
          <w:tcPr>
            <w:tcW w:w="4126" w:type="dxa"/>
            <w:gridSpan w:val="4"/>
            <w:tcBorders>
              <w:top w:val="nil"/>
              <w:left w:val="single" w:color="auto" w:sz="4" w:space="0"/>
              <w:bottom w:val="single" w:color="auto" w:sz="4" w:space="0"/>
              <w:right w:val="single" w:color="auto" w:sz="4" w:space="0"/>
            </w:tcBorders>
            <w:shd w:val="clear" w:color="auto" w:fill="auto"/>
            <w:noWrap/>
            <w:vAlign w:val="center"/>
          </w:tcPr>
          <w:p>
            <w:pPr>
              <w:jc w:val="left"/>
              <w:rPr>
                <w:rFonts w:hint="eastAsia" w:ascii="宋体" w:hAnsi="宋体" w:eastAsia="宋体" w:cs="宋体"/>
                <w:kern w:val="0"/>
                <w:sz w:val="20"/>
                <w:szCs w:val="20"/>
              </w:rPr>
            </w:pPr>
          </w:p>
        </w:tc>
        <w:tc>
          <w:tcPr>
            <w:tcW w:w="728"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kern w:val="0"/>
                <w:sz w:val="22"/>
                <w:szCs w:val="22"/>
              </w:rPr>
            </w:pPr>
            <w:r>
              <w:rPr>
                <w:rFonts w:hint="eastAsia" w:ascii="宋体" w:hAnsi="宋体" w:eastAsia="宋体" w:cs="宋体"/>
                <w:i w:val="0"/>
                <w:color w:val="000000"/>
                <w:kern w:val="0"/>
                <w:sz w:val="22"/>
                <w:szCs w:val="22"/>
                <w:u w:val="none"/>
                <w:lang w:val="en-US" w:eastAsia="zh-CN" w:bidi="ar"/>
              </w:rPr>
              <w:t>12</w:t>
            </w:r>
          </w:p>
        </w:tc>
        <w:tc>
          <w:tcPr>
            <w:tcW w:w="1947" w:type="dxa"/>
            <w:gridSpan w:val="5"/>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3760" w:type="dxa"/>
            <w:gridSpan w:val="4"/>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0"/>
                <w:szCs w:val="20"/>
              </w:rPr>
            </w:pPr>
            <w:r>
              <w:rPr>
                <w:rFonts w:hint="eastAsia" w:ascii="宋体" w:hAnsi="宋体" w:eastAsia="宋体" w:cs="宋体"/>
                <w:i w:val="0"/>
                <w:color w:val="000000"/>
                <w:kern w:val="0"/>
                <w:sz w:val="22"/>
                <w:szCs w:val="22"/>
                <w:u w:val="none"/>
                <w:lang w:val="en-US" w:eastAsia="zh-CN" w:bidi="ar"/>
              </w:rPr>
              <w:t>十二、农林水支出</w:t>
            </w:r>
          </w:p>
        </w:tc>
        <w:tc>
          <w:tcPr>
            <w:tcW w:w="77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2"/>
              </w:rPr>
            </w:pPr>
            <w:r>
              <w:rPr>
                <w:rFonts w:hint="eastAsia" w:ascii="宋体" w:hAnsi="宋体" w:eastAsia="宋体" w:cs="宋体"/>
                <w:i w:val="0"/>
                <w:color w:val="000000"/>
                <w:kern w:val="0"/>
                <w:sz w:val="22"/>
                <w:szCs w:val="22"/>
                <w:u w:val="none"/>
                <w:lang w:val="en-US" w:eastAsia="zh-CN" w:bidi="ar"/>
              </w:rPr>
              <w:t>43</w:t>
            </w:r>
          </w:p>
        </w:tc>
        <w:tc>
          <w:tcPr>
            <w:tcW w:w="2640" w:type="dxa"/>
            <w:gridSpan w:val="5"/>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lang w:val="en-US" w:eastAsia="zh-CN"/>
              </w:rPr>
            </w:pPr>
            <w:r>
              <w:rPr>
                <w:rFonts w:hint="eastAsia" w:ascii="宋体" w:hAnsi="宋体" w:eastAsia="宋体" w:cs="宋体"/>
                <w:i w:val="0"/>
                <w:color w:val="000000"/>
                <w:kern w:val="0"/>
                <w:sz w:val="22"/>
                <w:szCs w:val="22"/>
                <w:u w:val="none"/>
                <w:lang w:val="en-US" w:eastAsia="zh-CN" w:bidi="ar"/>
              </w:rPr>
              <w:t>387.31</w:t>
            </w:r>
          </w:p>
        </w:tc>
      </w:tr>
      <w:tr>
        <w:tblPrEx>
          <w:tblCellMar>
            <w:top w:w="0" w:type="dxa"/>
            <w:left w:w="108" w:type="dxa"/>
            <w:bottom w:w="0" w:type="dxa"/>
            <w:right w:w="108" w:type="dxa"/>
          </w:tblCellMar>
        </w:tblPrEx>
        <w:trPr>
          <w:gridAfter w:val="2"/>
          <w:wAfter w:w="428" w:type="dxa"/>
          <w:trHeight w:val="340" w:hRule="atLeast"/>
        </w:trPr>
        <w:tc>
          <w:tcPr>
            <w:tcW w:w="4126" w:type="dxa"/>
            <w:gridSpan w:val="4"/>
            <w:tcBorders>
              <w:top w:val="nil"/>
              <w:left w:val="single" w:color="auto" w:sz="4" w:space="0"/>
              <w:bottom w:val="single" w:color="auto" w:sz="4" w:space="0"/>
              <w:right w:val="single" w:color="auto" w:sz="4" w:space="0"/>
            </w:tcBorders>
            <w:shd w:val="clear" w:color="auto" w:fill="auto"/>
            <w:noWrap/>
            <w:vAlign w:val="center"/>
          </w:tcPr>
          <w:p>
            <w:pPr>
              <w:jc w:val="left"/>
              <w:rPr>
                <w:rFonts w:hint="eastAsia" w:ascii="宋体" w:hAnsi="宋体" w:eastAsia="宋体" w:cs="宋体"/>
                <w:kern w:val="0"/>
                <w:sz w:val="20"/>
                <w:szCs w:val="20"/>
              </w:rPr>
            </w:pPr>
          </w:p>
        </w:tc>
        <w:tc>
          <w:tcPr>
            <w:tcW w:w="728"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kern w:val="0"/>
                <w:sz w:val="22"/>
                <w:szCs w:val="22"/>
              </w:rPr>
            </w:pPr>
            <w:r>
              <w:rPr>
                <w:rFonts w:hint="eastAsia" w:ascii="宋体" w:hAnsi="宋体" w:eastAsia="宋体" w:cs="宋体"/>
                <w:i w:val="0"/>
                <w:color w:val="000000"/>
                <w:kern w:val="0"/>
                <w:sz w:val="22"/>
                <w:szCs w:val="22"/>
                <w:u w:val="none"/>
                <w:lang w:val="en-US" w:eastAsia="zh-CN" w:bidi="ar"/>
              </w:rPr>
              <w:t>13</w:t>
            </w:r>
          </w:p>
        </w:tc>
        <w:tc>
          <w:tcPr>
            <w:tcW w:w="1947" w:type="dxa"/>
            <w:gridSpan w:val="5"/>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3760" w:type="dxa"/>
            <w:gridSpan w:val="4"/>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0"/>
                <w:szCs w:val="20"/>
              </w:rPr>
            </w:pPr>
            <w:r>
              <w:rPr>
                <w:rFonts w:hint="eastAsia" w:ascii="宋体" w:hAnsi="宋体" w:eastAsia="宋体" w:cs="宋体"/>
                <w:i w:val="0"/>
                <w:color w:val="000000"/>
                <w:kern w:val="0"/>
                <w:sz w:val="22"/>
                <w:szCs w:val="22"/>
                <w:u w:val="none"/>
                <w:lang w:val="en-US" w:eastAsia="zh-CN" w:bidi="ar"/>
              </w:rPr>
              <w:t>十三、交通运输支出</w:t>
            </w:r>
          </w:p>
        </w:tc>
        <w:tc>
          <w:tcPr>
            <w:tcW w:w="77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2"/>
              </w:rPr>
            </w:pPr>
            <w:r>
              <w:rPr>
                <w:rFonts w:hint="eastAsia" w:ascii="宋体" w:hAnsi="宋体" w:eastAsia="宋体" w:cs="宋体"/>
                <w:i w:val="0"/>
                <w:color w:val="000000"/>
                <w:kern w:val="0"/>
                <w:sz w:val="22"/>
                <w:szCs w:val="22"/>
                <w:u w:val="none"/>
                <w:lang w:val="en-US" w:eastAsia="zh-CN" w:bidi="ar"/>
              </w:rPr>
              <w:t>44</w:t>
            </w:r>
          </w:p>
        </w:tc>
        <w:tc>
          <w:tcPr>
            <w:tcW w:w="2640" w:type="dxa"/>
            <w:gridSpan w:val="5"/>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lang w:val="en-US" w:eastAsia="zh-CN"/>
              </w:rPr>
            </w:pPr>
          </w:p>
        </w:tc>
      </w:tr>
      <w:tr>
        <w:tblPrEx>
          <w:tblCellMar>
            <w:top w:w="0" w:type="dxa"/>
            <w:left w:w="108" w:type="dxa"/>
            <w:bottom w:w="0" w:type="dxa"/>
            <w:right w:w="108" w:type="dxa"/>
          </w:tblCellMar>
        </w:tblPrEx>
        <w:trPr>
          <w:gridAfter w:val="2"/>
          <w:wAfter w:w="428" w:type="dxa"/>
          <w:trHeight w:val="340" w:hRule="atLeast"/>
        </w:trPr>
        <w:tc>
          <w:tcPr>
            <w:tcW w:w="4126" w:type="dxa"/>
            <w:gridSpan w:val="4"/>
            <w:tcBorders>
              <w:top w:val="nil"/>
              <w:left w:val="single" w:color="auto" w:sz="4" w:space="0"/>
              <w:bottom w:val="single" w:color="auto" w:sz="4" w:space="0"/>
              <w:right w:val="single" w:color="auto" w:sz="4" w:space="0"/>
            </w:tcBorders>
            <w:shd w:val="clear" w:color="auto" w:fill="auto"/>
            <w:noWrap/>
            <w:vAlign w:val="center"/>
          </w:tcPr>
          <w:p>
            <w:pPr>
              <w:jc w:val="left"/>
              <w:rPr>
                <w:rFonts w:hint="eastAsia" w:ascii="宋体" w:hAnsi="宋体" w:eastAsia="宋体" w:cs="宋体"/>
                <w:kern w:val="0"/>
                <w:sz w:val="20"/>
                <w:szCs w:val="20"/>
              </w:rPr>
            </w:pPr>
          </w:p>
        </w:tc>
        <w:tc>
          <w:tcPr>
            <w:tcW w:w="728"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kern w:val="0"/>
                <w:sz w:val="22"/>
                <w:szCs w:val="22"/>
              </w:rPr>
            </w:pPr>
            <w:r>
              <w:rPr>
                <w:rFonts w:hint="eastAsia" w:ascii="宋体" w:hAnsi="宋体" w:eastAsia="宋体" w:cs="宋体"/>
                <w:i w:val="0"/>
                <w:color w:val="000000"/>
                <w:kern w:val="0"/>
                <w:sz w:val="22"/>
                <w:szCs w:val="22"/>
                <w:u w:val="none"/>
                <w:lang w:val="en-US" w:eastAsia="zh-CN" w:bidi="ar"/>
              </w:rPr>
              <w:t>14</w:t>
            </w:r>
          </w:p>
        </w:tc>
        <w:tc>
          <w:tcPr>
            <w:tcW w:w="1947" w:type="dxa"/>
            <w:gridSpan w:val="5"/>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3760" w:type="dxa"/>
            <w:gridSpan w:val="4"/>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0"/>
                <w:szCs w:val="20"/>
              </w:rPr>
            </w:pPr>
            <w:r>
              <w:rPr>
                <w:rFonts w:hint="eastAsia" w:ascii="宋体" w:hAnsi="宋体" w:eastAsia="宋体" w:cs="宋体"/>
                <w:i w:val="0"/>
                <w:color w:val="000000"/>
                <w:kern w:val="0"/>
                <w:sz w:val="22"/>
                <w:szCs w:val="22"/>
                <w:u w:val="none"/>
                <w:lang w:val="en-US" w:eastAsia="zh-CN" w:bidi="ar"/>
              </w:rPr>
              <w:t>十四、资源勘探工业信息等支出</w:t>
            </w:r>
          </w:p>
        </w:tc>
        <w:tc>
          <w:tcPr>
            <w:tcW w:w="77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2"/>
              </w:rPr>
            </w:pPr>
            <w:r>
              <w:rPr>
                <w:rFonts w:hint="eastAsia" w:ascii="宋体" w:hAnsi="宋体" w:eastAsia="宋体" w:cs="宋体"/>
                <w:i w:val="0"/>
                <w:color w:val="000000"/>
                <w:kern w:val="0"/>
                <w:sz w:val="22"/>
                <w:szCs w:val="22"/>
                <w:u w:val="none"/>
                <w:lang w:val="en-US" w:eastAsia="zh-CN" w:bidi="ar"/>
              </w:rPr>
              <w:t>45</w:t>
            </w:r>
          </w:p>
        </w:tc>
        <w:tc>
          <w:tcPr>
            <w:tcW w:w="2640" w:type="dxa"/>
            <w:gridSpan w:val="5"/>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lang w:val="en-US" w:eastAsia="zh-CN"/>
              </w:rPr>
            </w:pPr>
          </w:p>
        </w:tc>
      </w:tr>
      <w:tr>
        <w:tblPrEx>
          <w:tblCellMar>
            <w:top w:w="0" w:type="dxa"/>
            <w:left w:w="108" w:type="dxa"/>
            <w:bottom w:w="0" w:type="dxa"/>
            <w:right w:w="108" w:type="dxa"/>
          </w:tblCellMar>
        </w:tblPrEx>
        <w:trPr>
          <w:gridAfter w:val="2"/>
          <w:wAfter w:w="428" w:type="dxa"/>
          <w:trHeight w:val="340" w:hRule="atLeast"/>
        </w:trPr>
        <w:tc>
          <w:tcPr>
            <w:tcW w:w="4126" w:type="dxa"/>
            <w:gridSpan w:val="4"/>
            <w:tcBorders>
              <w:top w:val="nil"/>
              <w:left w:val="single" w:color="auto" w:sz="4" w:space="0"/>
              <w:bottom w:val="single" w:color="auto" w:sz="4" w:space="0"/>
              <w:right w:val="single" w:color="auto" w:sz="4" w:space="0"/>
            </w:tcBorders>
            <w:shd w:val="clear" w:color="auto" w:fill="auto"/>
            <w:noWrap/>
            <w:vAlign w:val="center"/>
          </w:tcPr>
          <w:p>
            <w:pPr>
              <w:jc w:val="left"/>
              <w:rPr>
                <w:rFonts w:hint="eastAsia" w:ascii="宋体" w:hAnsi="宋体" w:eastAsia="宋体" w:cs="宋体"/>
                <w:kern w:val="0"/>
                <w:sz w:val="20"/>
                <w:szCs w:val="20"/>
              </w:rPr>
            </w:pPr>
          </w:p>
        </w:tc>
        <w:tc>
          <w:tcPr>
            <w:tcW w:w="728"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kern w:val="0"/>
                <w:sz w:val="22"/>
                <w:szCs w:val="22"/>
              </w:rPr>
            </w:pPr>
            <w:r>
              <w:rPr>
                <w:rFonts w:hint="eastAsia" w:ascii="宋体" w:hAnsi="宋体" w:eastAsia="宋体" w:cs="宋体"/>
                <w:i w:val="0"/>
                <w:color w:val="000000"/>
                <w:kern w:val="0"/>
                <w:sz w:val="22"/>
                <w:szCs w:val="22"/>
                <w:u w:val="none"/>
                <w:lang w:val="en-US" w:eastAsia="zh-CN" w:bidi="ar"/>
              </w:rPr>
              <w:t>15</w:t>
            </w:r>
          </w:p>
        </w:tc>
        <w:tc>
          <w:tcPr>
            <w:tcW w:w="1947" w:type="dxa"/>
            <w:gridSpan w:val="5"/>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3760" w:type="dxa"/>
            <w:gridSpan w:val="4"/>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0"/>
                <w:szCs w:val="20"/>
              </w:rPr>
            </w:pPr>
            <w:r>
              <w:rPr>
                <w:rFonts w:hint="eastAsia" w:ascii="宋体" w:hAnsi="宋体" w:eastAsia="宋体" w:cs="宋体"/>
                <w:i w:val="0"/>
                <w:color w:val="000000"/>
                <w:kern w:val="0"/>
                <w:sz w:val="22"/>
                <w:szCs w:val="22"/>
                <w:u w:val="none"/>
                <w:lang w:val="en-US" w:eastAsia="zh-CN" w:bidi="ar"/>
              </w:rPr>
              <w:t>十五、商业服务业等支出</w:t>
            </w:r>
          </w:p>
        </w:tc>
        <w:tc>
          <w:tcPr>
            <w:tcW w:w="77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2"/>
              </w:rPr>
            </w:pPr>
            <w:r>
              <w:rPr>
                <w:rFonts w:hint="eastAsia" w:ascii="宋体" w:hAnsi="宋体" w:eastAsia="宋体" w:cs="宋体"/>
                <w:i w:val="0"/>
                <w:color w:val="000000"/>
                <w:kern w:val="0"/>
                <w:sz w:val="22"/>
                <w:szCs w:val="22"/>
                <w:u w:val="none"/>
                <w:lang w:val="en-US" w:eastAsia="zh-CN" w:bidi="ar"/>
              </w:rPr>
              <w:t>46</w:t>
            </w:r>
          </w:p>
        </w:tc>
        <w:tc>
          <w:tcPr>
            <w:tcW w:w="2640" w:type="dxa"/>
            <w:gridSpan w:val="5"/>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lang w:val="en-US" w:eastAsia="zh-CN"/>
              </w:rPr>
            </w:pPr>
          </w:p>
        </w:tc>
      </w:tr>
      <w:tr>
        <w:tblPrEx>
          <w:tblCellMar>
            <w:top w:w="0" w:type="dxa"/>
            <w:left w:w="108" w:type="dxa"/>
            <w:bottom w:w="0" w:type="dxa"/>
            <w:right w:w="108" w:type="dxa"/>
          </w:tblCellMar>
        </w:tblPrEx>
        <w:trPr>
          <w:gridAfter w:val="2"/>
          <w:wAfter w:w="428" w:type="dxa"/>
          <w:trHeight w:val="340" w:hRule="atLeast"/>
        </w:trPr>
        <w:tc>
          <w:tcPr>
            <w:tcW w:w="4126" w:type="dxa"/>
            <w:gridSpan w:val="4"/>
            <w:tcBorders>
              <w:top w:val="nil"/>
              <w:left w:val="single" w:color="auto" w:sz="4" w:space="0"/>
              <w:bottom w:val="single" w:color="auto" w:sz="4" w:space="0"/>
              <w:right w:val="single" w:color="auto" w:sz="4" w:space="0"/>
            </w:tcBorders>
            <w:shd w:val="clear" w:color="auto" w:fill="auto"/>
            <w:noWrap/>
            <w:vAlign w:val="center"/>
          </w:tcPr>
          <w:p>
            <w:pPr>
              <w:jc w:val="left"/>
              <w:rPr>
                <w:rFonts w:hint="eastAsia" w:ascii="宋体" w:hAnsi="宋体" w:eastAsia="宋体" w:cs="宋体"/>
                <w:kern w:val="0"/>
                <w:sz w:val="20"/>
                <w:szCs w:val="20"/>
              </w:rPr>
            </w:pPr>
          </w:p>
        </w:tc>
        <w:tc>
          <w:tcPr>
            <w:tcW w:w="728"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kern w:val="0"/>
                <w:sz w:val="22"/>
                <w:szCs w:val="22"/>
              </w:rPr>
            </w:pPr>
            <w:r>
              <w:rPr>
                <w:rFonts w:hint="eastAsia" w:ascii="宋体" w:hAnsi="宋体" w:eastAsia="宋体" w:cs="宋体"/>
                <w:i w:val="0"/>
                <w:color w:val="000000"/>
                <w:kern w:val="0"/>
                <w:sz w:val="22"/>
                <w:szCs w:val="22"/>
                <w:u w:val="none"/>
                <w:lang w:val="en-US" w:eastAsia="zh-CN" w:bidi="ar"/>
              </w:rPr>
              <w:t>16</w:t>
            </w:r>
          </w:p>
        </w:tc>
        <w:tc>
          <w:tcPr>
            <w:tcW w:w="1947" w:type="dxa"/>
            <w:gridSpan w:val="5"/>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3760" w:type="dxa"/>
            <w:gridSpan w:val="4"/>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0"/>
                <w:szCs w:val="20"/>
              </w:rPr>
            </w:pPr>
            <w:r>
              <w:rPr>
                <w:rFonts w:hint="eastAsia" w:ascii="宋体" w:hAnsi="宋体" w:eastAsia="宋体" w:cs="宋体"/>
                <w:i w:val="0"/>
                <w:color w:val="000000"/>
                <w:kern w:val="0"/>
                <w:sz w:val="22"/>
                <w:szCs w:val="22"/>
                <w:u w:val="none"/>
                <w:lang w:val="en-US" w:eastAsia="zh-CN" w:bidi="ar"/>
              </w:rPr>
              <w:t>十六、金融支出</w:t>
            </w:r>
          </w:p>
        </w:tc>
        <w:tc>
          <w:tcPr>
            <w:tcW w:w="77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2"/>
              </w:rPr>
            </w:pPr>
            <w:r>
              <w:rPr>
                <w:rFonts w:hint="eastAsia" w:ascii="宋体" w:hAnsi="宋体" w:eastAsia="宋体" w:cs="宋体"/>
                <w:i w:val="0"/>
                <w:color w:val="000000"/>
                <w:kern w:val="0"/>
                <w:sz w:val="22"/>
                <w:szCs w:val="22"/>
                <w:u w:val="none"/>
                <w:lang w:val="en-US" w:eastAsia="zh-CN" w:bidi="ar"/>
              </w:rPr>
              <w:t>47</w:t>
            </w:r>
          </w:p>
        </w:tc>
        <w:tc>
          <w:tcPr>
            <w:tcW w:w="2640" w:type="dxa"/>
            <w:gridSpan w:val="5"/>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lang w:val="en-US" w:eastAsia="zh-CN"/>
              </w:rPr>
            </w:pPr>
          </w:p>
        </w:tc>
      </w:tr>
      <w:tr>
        <w:tblPrEx>
          <w:tblCellMar>
            <w:top w:w="0" w:type="dxa"/>
            <w:left w:w="108" w:type="dxa"/>
            <w:bottom w:w="0" w:type="dxa"/>
            <w:right w:w="108" w:type="dxa"/>
          </w:tblCellMar>
        </w:tblPrEx>
        <w:trPr>
          <w:gridAfter w:val="2"/>
          <w:wAfter w:w="428" w:type="dxa"/>
          <w:trHeight w:val="340" w:hRule="atLeast"/>
        </w:trPr>
        <w:tc>
          <w:tcPr>
            <w:tcW w:w="4126" w:type="dxa"/>
            <w:gridSpan w:val="4"/>
            <w:tcBorders>
              <w:top w:val="nil"/>
              <w:left w:val="single" w:color="auto" w:sz="4" w:space="0"/>
              <w:bottom w:val="single" w:color="auto" w:sz="4" w:space="0"/>
              <w:right w:val="single" w:color="auto" w:sz="4" w:space="0"/>
            </w:tcBorders>
            <w:shd w:val="clear" w:color="auto" w:fill="auto"/>
            <w:noWrap/>
            <w:vAlign w:val="center"/>
          </w:tcPr>
          <w:p>
            <w:pPr>
              <w:jc w:val="left"/>
              <w:rPr>
                <w:rFonts w:hint="eastAsia" w:ascii="宋体" w:hAnsi="宋体" w:eastAsia="宋体" w:cs="宋体"/>
                <w:kern w:val="0"/>
                <w:sz w:val="20"/>
                <w:szCs w:val="20"/>
              </w:rPr>
            </w:pPr>
          </w:p>
        </w:tc>
        <w:tc>
          <w:tcPr>
            <w:tcW w:w="728"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kern w:val="0"/>
                <w:sz w:val="22"/>
                <w:szCs w:val="22"/>
              </w:rPr>
            </w:pPr>
            <w:r>
              <w:rPr>
                <w:rFonts w:hint="eastAsia" w:ascii="宋体" w:hAnsi="宋体" w:eastAsia="宋体" w:cs="宋体"/>
                <w:i w:val="0"/>
                <w:color w:val="000000"/>
                <w:kern w:val="0"/>
                <w:sz w:val="22"/>
                <w:szCs w:val="22"/>
                <w:u w:val="none"/>
                <w:lang w:val="en-US" w:eastAsia="zh-CN" w:bidi="ar"/>
              </w:rPr>
              <w:t>17</w:t>
            </w:r>
          </w:p>
        </w:tc>
        <w:tc>
          <w:tcPr>
            <w:tcW w:w="1947" w:type="dxa"/>
            <w:gridSpan w:val="5"/>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3760" w:type="dxa"/>
            <w:gridSpan w:val="4"/>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0"/>
                <w:szCs w:val="20"/>
              </w:rPr>
            </w:pPr>
            <w:r>
              <w:rPr>
                <w:rFonts w:hint="eastAsia" w:ascii="宋体" w:hAnsi="宋体" w:eastAsia="宋体" w:cs="宋体"/>
                <w:i w:val="0"/>
                <w:color w:val="000000"/>
                <w:kern w:val="0"/>
                <w:sz w:val="22"/>
                <w:szCs w:val="22"/>
                <w:u w:val="none"/>
                <w:lang w:val="en-US" w:eastAsia="zh-CN" w:bidi="ar"/>
              </w:rPr>
              <w:t>十七、援助其他地区支出</w:t>
            </w:r>
          </w:p>
        </w:tc>
        <w:tc>
          <w:tcPr>
            <w:tcW w:w="77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2"/>
              </w:rPr>
            </w:pPr>
            <w:r>
              <w:rPr>
                <w:rFonts w:hint="eastAsia" w:ascii="宋体" w:hAnsi="宋体" w:eastAsia="宋体" w:cs="宋体"/>
                <w:i w:val="0"/>
                <w:color w:val="000000"/>
                <w:kern w:val="0"/>
                <w:sz w:val="22"/>
                <w:szCs w:val="22"/>
                <w:u w:val="none"/>
                <w:lang w:val="en-US" w:eastAsia="zh-CN" w:bidi="ar"/>
              </w:rPr>
              <w:t>48</w:t>
            </w:r>
          </w:p>
        </w:tc>
        <w:tc>
          <w:tcPr>
            <w:tcW w:w="2640" w:type="dxa"/>
            <w:gridSpan w:val="5"/>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lang w:val="en-US" w:eastAsia="zh-CN"/>
              </w:rPr>
            </w:pPr>
          </w:p>
        </w:tc>
      </w:tr>
      <w:tr>
        <w:tblPrEx>
          <w:tblCellMar>
            <w:top w:w="0" w:type="dxa"/>
            <w:left w:w="108" w:type="dxa"/>
            <w:bottom w:w="0" w:type="dxa"/>
            <w:right w:w="108" w:type="dxa"/>
          </w:tblCellMar>
        </w:tblPrEx>
        <w:trPr>
          <w:gridAfter w:val="2"/>
          <w:wAfter w:w="428" w:type="dxa"/>
          <w:trHeight w:val="340" w:hRule="atLeast"/>
        </w:trPr>
        <w:tc>
          <w:tcPr>
            <w:tcW w:w="4126"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pPr>
              <w:jc w:val="left"/>
              <w:rPr>
                <w:rFonts w:hint="eastAsia" w:ascii="宋体" w:hAnsi="宋体" w:eastAsia="宋体" w:cs="宋体"/>
                <w:kern w:val="0"/>
                <w:sz w:val="20"/>
                <w:szCs w:val="20"/>
              </w:rPr>
            </w:pPr>
          </w:p>
        </w:tc>
        <w:tc>
          <w:tcPr>
            <w:tcW w:w="728"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kern w:val="0"/>
                <w:sz w:val="22"/>
                <w:szCs w:val="22"/>
              </w:rPr>
            </w:pPr>
            <w:r>
              <w:rPr>
                <w:rFonts w:hint="eastAsia" w:ascii="宋体" w:hAnsi="宋体" w:eastAsia="宋体" w:cs="宋体"/>
                <w:i w:val="0"/>
                <w:color w:val="000000"/>
                <w:kern w:val="0"/>
                <w:sz w:val="22"/>
                <w:szCs w:val="22"/>
                <w:u w:val="none"/>
                <w:lang w:val="en-US" w:eastAsia="zh-CN" w:bidi="ar"/>
              </w:rPr>
              <w:t>18</w:t>
            </w:r>
          </w:p>
        </w:tc>
        <w:tc>
          <w:tcPr>
            <w:tcW w:w="1947"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3760"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0"/>
                <w:szCs w:val="20"/>
              </w:rPr>
            </w:pPr>
            <w:r>
              <w:rPr>
                <w:rFonts w:hint="eastAsia" w:ascii="宋体" w:hAnsi="宋体" w:eastAsia="宋体" w:cs="宋体"/>
                <w:i w:val="0"/>
                <w:color w:val="000000"/>
                <w:kern w:val="0"/>
                <w:sz w:val="22"/>
                <w:szCs w:val="22"/>
                <w:u w:val="none"/>
                <w:lang w:val="en-US" w:eastAsia="zh-CN" w:bidi="ar"/>
              </w:rPr>
              <w:t>十八、自然资源海洋气象等支出</w:t>
            </w:r>
          </w:p>
        </w:tc>
        <w:tc>
          <w:tcPr>
            <w:tcW w:w="77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2"/>
              </w:rPr>
            </w:pPr>
            <w:r>
              <w:rPr>
                <w:rFonts w:hint="eastAsia" w:ascii="宋体" w:hAnsi="宋体" w:eastAsia="宋体" w:cs="宋体"/>
                <w:i w:val="0"/>
                <w:color w:val="000000"/>
                <w:kern w:val="0"/>
                <w:sz w:val="22"/>
                <w:szCs w:val="22"/>
                <w:u w:val="none"/>
                <w:lang w:val="en-US" w:eastAsia="zh-CN" w:bidi="ar"/>
              </w:rPr>
              <w:t>49</w:t>
            </w:r>
          </w:p>
        </w:tc>
        <w:tc>
          <w:tcPr>
            <w:tcW w:w="2640"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lang w:val="en-US" w:eastAsia="zh-CN"/>
              </w:rPr>
            </w:pPr>
          </w:p>
        </w:tc>
      </w:tr>
      <w:tr>
        <w:tblPrEx>
          <w:tblCellMar>
            <w:top w:w="0" w:type="dxa"/>
            <w:left w:w="108" w:type="dxa"/>
            <w:bottom w:w="0" w:type="dxa"/>
            <w:right w:w="108" w:type="dxa"/>
          </w:tblCellMar>
        </w:tblPrEx>
        <w:trPr>
          <w:gridAfter w:val="2"/>
          <w:wAfter w:w="428" w:type="dxa"/>
          <w:trHeight w:val="340" w:hRule="atLeast"/>
        </w:trPr>
        <w:tc>
          <w:tcPr>
            <w:tcW w:w="4126"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pPr>
              <w:jc w:val="left"/>
              <w:rPr>
                <w:rFonts w:hint="eastAsia" w:ascii="宋体" w:hAnsi="宋体" w:eastAsia="宋体" w:cs="宋体"/>
                <w:kern w:val="0"/>
                <w:sz w:val="20"/>
                <w:szCs w:val="20"/>
              </w:rPr>
            </w:pPr>
          </w:p>
        </w:tc>
        <w:tc>
          <w:tcPr>
            <w:tcW w:w="728"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kern w:val="0"/>
                <w:sz w:val="22"/>
                <w:szCs w:val="22"/>
              </w:rPr>
            </w:pPr>
            <w:r>
              <w:rPr>
                <w:rFonts w:hint="eastAsia" w:ascii="宋体" w:hAnsi="宋体" w:eastAsia="宋体" w:cs="宋体"/>
                <w:i w:val="0"/>
                <w:color w:val="000000"/>
                <w:kern w:val="0"/>
                <w:sz w:val="22"/>
                <w:szCs w:val="22"/>
                <w:u w:val="none"/>
                <w:lang w:val="en-US" w:eastAsia="zh-CN" w:bidi="ar"/>
              </w:rPr>
              <w:t>19</w:t>
            </w:r>
          </w:p>
        </w:tc>
        <w:tc>
          <w:tcPr>
            <w:tcW w:w="1947"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3760"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0"/>
                <w:szCs w:val="20"/>
              </w:rPr>
            </w:pPr>
            <w:r>
              <w:rPr>
                <w:rFonts w:hint="eastAsia" w:ascii="宋体" w:hAnsi="宋体" w:eastAsia="宋体" w:cs="宋体"/>
                <w:i w:val="0"/>
                <w:color w:val="000000"/>
                <w:kern w:val="0"/>
                <w:sz w:val="22"/>
                <w:szCs w:val="22"/>
                <w:u w:val="none"/>
                <w:lang w:val="en-US" w:eastAsia="zh-CN" w:bidi="ar"/>
              </w:rPr>
              <w:t>十九、住房保障支出</w:t>
            </w:r>
          </w:p>
        </w:tc>
        <w:tc>
          <w:tcPr>
            <w:tcW w:w="77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2"/>
              </w:rPr>
            </w:pPr>
            <w:r>
              <w:rPr>
                <w:rFonts w:hint="eastAsia" w:ascii="宋体" w:hAnsi="宋体" w:eastAsia="宋体" w:cs="宋体"/>
                <w:i w:val="0"/>
                <w:color w:val="000000"/>
                <w:kern w:val="0"/>
                <w:sz w:val="22"/>
                <w:szCs w:val="22"/>
                <w:u w:val="none"/>
                <w:lang w:val="en-US" w:eastAsia="zh-CN" w:bidi="ar"/>
              </w:rPr>
              <w:t>50</w:t>
            </w:r>
          </w:p>
        </w:tc>
        <w:tc>
          <w:tcPr>
            <w:tcW w:w="2640"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kern w:val="0"/>
                <w:sz w:val="22"/>
                <w:lang w:val="en-US" w:eastAsia="zh-CN"/>
              </w:rPr>
            </w:pPr>
            <w:r>
              <w:rPr>
                <w:rFonts w:hint="eastAsia" w:ascii="宋体" w:hAnsi="宋体" w:eastAsia="宋体" w:cs="宋体"/>
                <w:i w:val="0"/>
                <w:color w:val="000000"/>
                <w:kern w:val="0"/>
                <w:sz w:val="22"/>
                <w:szCs w:val="22"/>
                <w:u w:val="none"/>
                <w:lang w:val="en-US" w:eastAsia="zh-CN" w:bidi="ar"/>
              </w:rPr>
              <w:t>10.00</w:t>
            </w:r>
          </w:p>
        </w:tc>
      </w:tr>
      <w:tr>
        <w:tblPrEx>
          <w:tblCellMar>
            <w:top w:w="0" w:type="dxa"/>
            <w:left w:w="108" w:type="dxa"/>
            <w:bottom w:w="0" w:type="dxa"/>
            <w:right w:w="108" w:type="dxa"/>
          </w:tblCellMar>
        </w:tblPrEx>
        <w:trPr>
          <w:gridAfter w:val="2"/>
          <w:wAfter w:w="428" w:type="dxa"/>
          <w:trHeight w:val="340" w:hRule="atLeast"/>
        </w:trPr>
        <w:tc>
          <w:tcPr>
            <w:tcW w:w="4126"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pPr>
              <w:jc w:val="left"/>
              <w:rPr>
                <w:rFonts w:hint="eastAsia" w:ascii="宋体" w:hAnsi="宋体" w:eastAsia="宋体" w:cs="宋体"/>
                <w:kern w:val="0"/>
                <w:sz w:val="20"/>
                <w:szCs w:val="20"/>
              </w:rPr>
            </w:pPr>
          </w:p>
        </w:tc>
        <w:tc>
          <w:tcPr>
            <w:tcW w:w="728"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kern w:val="0"/>
                <w:sz w:val="22"/>
                <w:szCs w:val="22"/>
              </w:rPr>
            </w:pPr>
            <w:r>
              <w:rPr>
                <w:rFonts w:hint="eastAsia" w:ascii="宋体" w:hAnsi="宋体" w:eastAsia="宋体" w:cs="宋体"/>
                <w:i w:val="0"/>
                <w:color w:val="000000"/>
                <w:kern w:val="0"/>
                <w:sz w:val="22"/>
                <w:szCs w:val="22"/>
                <w:u w:val="none"/>
                <w:lang w:val="en-US" w:eastAsia="zh-CN" w:bidi="ar"/>
              </w:rPr>
              <w:t>20</w:t>
            </w:r>
          </w:p>
        </w:tc>
        <w:tc>
          <w:tcPr>
            <w:tcW w:w="1947" w:type="dxa"/>
            <w:gridSpan w:val="5"/>
            <w:tcBorders>
              <w:top w:val="single" w:color="auto" w:sz="4" w:space="0"/>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3760" w:type="dxa"/>
            <w:gridSpan w:val="4"/>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0"/>
                <w:szCs w:val="20"/>
              </w:rPr>
            </w:pPr>
            <w:r>
              <w:rPr>
                <w:rFonts w:hint="eastAsia" w:ascii="宋体" w:hAnsi="宋体" w:eastAsia="宋体" w:cs="宋体"/>
                <w:i w:val="0"/>
                <w:color w:val="000000"/>
                <w:kern w:val="0"/>
                <w:sz w:val="22"/>
                <w:szCs w:val="22"/>
                <w:u w:val="none"/>
                <w:lang w:val="en-US" w:eastAsia="zh-CN" w:bidi="ar"/>
              </w:rPr>
              <w:t>二十、粮油物资储备支出</w:t>
            </w:r>
          </w:p>
        </w:tc>
        <w:tc>
          <w:tcPr>
            <w:tcW w:w="773"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2"/>
              </w:rPr>
            </w:pPr>
            <w:r>
              <w:rPr>
                <w:rFonts w:hint="eastAsia" w:ascii="宋体" w:hAnsi="宋体" w:eastAsia="宋体" w:cs="宋体"/>
                <w:i w:val="0"/>
                <w:color w:val="000000"/>
                <w:kern w:val="0"/>
                <w:sz w:val="22"/>
                <w:szCs w:val="22"/>
                <w:u w:val="none"/>
                <w:lang w:val="en-US" w:eastAsia="zh-CN" w:bidi="ar"/>
              </w:rPr>
              <w:t>51</w:t>
            </w:r>
          </w:p>
        </w:tc>
        <w:tc>
          <w:tcPr>
            <w:tcW w:w="2640" w:type="dxa"/>
            <w:gridSpan w:val="5"/>
            <w:tcBorders>
              <w:top w:val="single" w:color="auto" w:sz="4" w:space="0"/>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lang w:val="en-US" w:eastAsia="zh-CN"/>
              </w:rPr>
            </w:pPr>
          </w:p>
        </w:tc>
      </w:tr>
      <w:tr>
        <w:tblPrEx>
          <w:tblCellMar>
            <w:top w:w="0" w:type="dxa"/>
            <w:left w:w="108" w:type="dxa"/>
            <w:bottom w:w="0" w:type="dxa"/>
            <w:right w:w="108" w:type="dxa"/>
          </w:tblCellMar>
        </w:tblPrEx>
        <w:trPr>
          <w:gridAfter w:val="2"/>
          <w:wAfter w:w="428" w:type="dxa"/>
          <w:trHeight w:val="340" w:hRule="atLeast"/>
        </w:trPr>
        <w:tc>
          <w:tcPr>
            <w:tcW w:w="4126" w:type="dxa"/>
            <w:gridSpan w:val="4"/>
            <w:tcBorders>
              <w:top w:val="nil"/>
              <w:left w:val="single" w:color="auto" w:sz="4" w:space="0"/>
              <w:bottom w:val="single" w:color="auto" w:sz="4" w:space="0"/>
              <w:right w:val="single" w:color="auto" w:sz="4" w:space="0"/>
            </w:tcBorders>
            <w:shd w:val="clear" w:color="auto" w:fill="auto"/>
            <w:noWrap/>
            <w:vAlign w:val="center"/>
          </w:tcPr>
          <w:p>
            <w:pPr>
              <w:jc w:val="left"/>
              <w:rPr>
                <w:rFonts w:hint="eastAsia" w:ascii="宋体" w:hAnsi="宋体" w:eastAsia="宋体" w:cs="宋体"/>
                <w:kern w:val="0"/>
                <w:sz w:val="20"/>
                <w:szCs w:val="20"/>
              </w:rPr>
            </w:pPr>
          </w:p>
        </w:tc>
        <w:tc>
          <w:tcPr>
            <w:tcW w:w="728"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kern w:val="0"/>
                <w:sz w:val="22"/>
                <w:szCs w:val="22"/>
              </w:rPr>
            </w:pPr>
            <w:r>
              <w:rPr>
                <w:rFonts w:hint="eastAsia" w:ascii="宋体" w:hAnsi="宋体" w:eastAsia="宋体" w:cs="宋体"/>
                <w:i w:val="0"/>
                <w:color w:val="000000"/>
                <w:kern w:val="0"/>
                <w:sz w:val="22"/>
                <w:szCs w:val="22"/>
                <w:u w:val="none"/>
                <w:lang w:val="en-US" w:eastAsia="zh-CN" w:bidi="ar"/>
              </w:rPr>
              <w:t>21</w:t>
            </w:r>
          </w:p>
        </w:tc>
        <w:tc>
          <w:tcPr>
            <w:tcW w:w="1947" w:type="dxa"/>
            <w:gridSpan w:val="5"/>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3760" w:type="dxa"/>
            <w:gridSpan w:val="4"/>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0"/>
                <w:szCs w:val="20"/>
              </w:rPr>
            </w:pPr>
            <w:r>
              <w:rPr>
                <w:rFonts w:hint="eastAsia" w:ascii="宋体" w:hAnsi="宋体" w:eastAsia="宋体" w:cs="宋体"/>
                <w:i w:val="0"/>
                <w:color w:val="000000"/>
                <w:kern w:val="0"/>
                <w:sz w:val="22"/>
                <w:szCs w:val="22"/>
                <w:u w:val="none"/>
                <w:lang w:val="en-US" w:eastAsia="zh-CN" w:bidi="ar"/>
              </w:rPr>
              <w:t>二十一、国有资本经营预算支出</w:t>
            </w:r>
          </w:p>
        </w:tc>
        <w:tc>
          <w:tcPr>
            <w:tcW w:w="77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2"/>
              </w:rPr>
            </w:pPr>
            <w:r>
              <w:rPr>
                <w:rFonts w:hint="eastAsia" w:ascii="宋体" w:hAnsi="宋体" w:eastAsia="宋体" w:cs="宋体"/>
                <w:i w:val="0"/>
                <w:color w:val="000000"/>
                <w:kern w:val="0"/>
                <w:sz w:val="22"/>
                <w:szCs w:val="22"/>
                <w:u w:val="none"/>
                <w:lang w:val="en-US" w:eastAsia="zh-CN" w:bidi="ar"/>
              </w:rPr>
              <w:t>52</w:t>
            </w:r>
          </w:p>
        </w:tc>
        <w:tc>
          <w:tcPr>
            <w:tcW w:w="2640" w:type="dxa"/>
            <w:gridSpan w:val="5"/>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lang w:val="en-US" w:eastAsia="zh-CN"/>
              </w:rPr>
            </w:pPr>
          </w:p>
        </w:tc>
      </w:tr>
      <w:tr>
        <w:tblPrEx>
          <w:tblCellMar>
            <w:top w:w="0" w:type="dxa"/>
            <w:left w:w="108" w:type="dxa"/>
            <w:bottom w:w="0" w:type="dxa"/>
            <w:right w:w="108" w:type="dxa"/>
          </w:tblCellMar>
        </w:tblPrEx>
        <w:trPr>
          <w:gridAfter w:val="2"/>
          <w:wAfter w:w="428" w:type="dxa"/>
          <w:trHeight w:val="340" w:hRule="atLeast"/>
        </w:trPr>
        <w:tc>
          <w:tcPr>
            <w:tcW w:w="4126" w:type="dxa"/>
            <w:gridSpan w:val="4"/>
            <w:tcBorders>
              <w:top w:val="nil"/>
              <w:left w:val="single" w:color="auto" w:sz="4" w:space="0"/>
              <w:bottom w:val="single" w:color="auto" w:sz="4" w:space="0"/>
              <w:right w:val="single" w:color="auto" w:sz="4" w:space="0"/>
            </w:tcBorders>
            <w:shd w:val="clear" w:color="auto" w:fill="auto"/>
            <w:noWrap/>
            <w:vAlign w:val="center"/>
          </w:tcPr>
          <w:p>
            <w:pPr>
              <w:jc w:val="left"/>
              <w:rPr>
                <w:rFonts w:hint="eastAsia" w:ascii="宋体" w:hAnsi="宋体" w:eastAsia="宋体" w:cs="宋体"/>
                <w:kern w:val="0"/>
                <w:sz w:val="20"/>
                <w:szCs w:val="20"/>
              </w:rPr>
            </w:pPr>
          </w:p>
        </w:tc>
        <w:tc>
          <w:tcPr>
            <w:tcW w:w="728"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kern w:val="0"/>
                <w:sz w:val="22"/>
                <w:szCs w:val="22"/>
              </w:rPr>
            </w:pPr>
            <w:r>
              <w:rPr>
                <w:rFonts w:hint="eastAsia" w:ascii="宋体" w:hAnsi="宋体" w:eastAsia="宋体" w:cs="宋体"/>
                <w:i w:val="0"/>
                <w:color w:val="000000"/>
                <w:kern w:val="0"/>
                <w:sz w:val="22"/>
                <w:szCs w:val="22"/>
                <w:u w:val="none"/>
                <w:lang w:val="en-US" w:eastAsia="zh-CN" w:bidi="ar"/>
              </w:rPr>
              <w:t>22</w:t>
            </w:r>
          </w:p>
        </w:tc>
        <w:tc>
          <w:tcPr>
            <w:tcW w:w="1947" w:type="dxa"/>
            <w:gridSpan w:val="5"/>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3760" w:type="dxa"/>
            <w:gridSpan w:val="4"/>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0"/>
                <w:szCs w:val="20"/>
              </w:rPr>
            </w:pPr>
            <w:r>
              <w:rPr>
                <w:rFonts w:hint="eastAsia" w:ascii="宋体" w:hAnsi="宋体" w:eastAsia="宋体" w:cs="宋体"/>
                <w:i w:val="0"/>
                <w:color w:val="000000"/>
                <w:kern w:val="0"/>
                <w:sz w:val="22"/>
                <w:szCs w:val="22"/>
                <w:u w:val="none"/>
                <w:lang w:val="en-US" w:eastAsia="zh-CN" w:bidi="ar"/>
              </w:rPr>
              <w:t>二十二、灾害防治及应急管理支出</w:t>
            </w:r>
          </w:p>
        </w:tc>
        <w:tc>
          <w:tcPr>
            <w:tcW w:w="77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2"/>
              </w:rPr>
            </w:pPr>
            <w:r>
              <w:rPr>
                <w:rFonts w:hint="eastAsia" w:ascii="宋体" w:hAnsi="宋体" w:eastAsia="宋体" w:cs="宋体"/>
                <w:i w:val="0"/>
                <w:color w:val="000000"/>
                <w:kern w:val="0"/>
                <w:sz w:val="22"/>
                <w:szCs w:val="22"/>
                <w:u w:val="none"/>
                <w:lang w:val="en-US" w:eastAsia="zh-CN" w:bidi="ar"/>
              </w:rPr>
              <w:t>53</w:t>
            </w:r>
          </w:p>
        </w:tc>
        <w:tc>
          <w:tcPr>
            <w:tcW w:w="2640" w:type="dxa"/>
            <w:gridSpan w:val="5"/>
            <w:tcBorders>
              <w:top w:val="nil"/>
              <w:left w:val="nil"/>
              <w:bottom w:val="single" w:color="auto" w:sz="4" w:space="0"/>
              <w:right w:val="single" w:color="auto" w:sz="4" w:space="0"/>
            </w:tcBorders>
            <w:shd w:val="clear" w:color="auto" w:fill="auto"/>
            <w:noWrap/>
            <w:vAlign w:val="center"/>
          </w:tcPr>
          <w:p>
            <w:pPr>
              <w:jc w:val="right"/>
              <w:rPr>
                <w:rFonts w:hint="default" w:ascii="宋体" w:hAnsi="宋体" w:eastAsia="宋体" w:cs="宋体"/>
                <w:kern w:val="0"/>
                <w:sz w:val="22"/>
                <w:lang w:val="en-US" w:eastAsia="zh-CN"/>
              </w:rPr>
            </w:pPr>
          </w:p>
        </w:tc>
      </w:tr>
      <w:tr>
        <w:tblPrEx>
          <w:tblCellMar>
            <w:top w:w="0" w:type="dxa"/>
            <w:left w:w="108" w:type="dxa"/>
            <w:bottom w:w="0" w:type="dxa"/>
            <w:right w:w="108" w:type="dxa"/>
          </w:tblCellMar>
        </w:tblPrEx>
        <w:trPr>
          <w:gridAfter w:val="2"/>
          <w:wAfter w:w="428" w:type="dxa"/>
          <w:trHeight w:val="340" w:hRule="atLeast"/>
        </w:trPr>
        <w:tc>
          <w:tcPr>
            <w:tcW w:w="4126" w:type="dxa"/>
            <w:gridSpan w:val="4"/>
            <w:tcBorders>
              <w:top w:val="nil"/>
              <w:left w:val="single" w:color="auto" w:sz="4" w:space="0"/>
              <w:bottom w:val="single" w:color="auto" w:sz="4" w:space="0"/>
              <w:right w:val="single" w:color="auto" w:sz="4" w:space="0"/>
            </w:tcBorders>
            <w:shd w:val="clear" w:color="auto" w:fill="auto"/>
            <w:noWrap/>
            <w:vAlign w:val="center"/>
          </w:tcPr>
          <w:p>
            <w:pPr>
              <w:jc w:val="left"/>
              <w:rPr>
                <w:rFonts w:hint="eastAsia" w:ascii="宋体" w:hAnsi="宋体" w:eastAsia="宋体" w:cs="宋体"/>
                <w:kern w:val="0"/>
                <w:sz w:val="20"/>
                <w:szCs w:val="20"/>
              </w:rPr>
            </w:pPr>
          </w:p>
        </w:tc>
        <w:tc>
          <w:tcPr>
            <w:tcW w:w="728"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kern w:val="0"/>
                <w:sz w:val="22"/>
                <w:szCs w:val="22"/>
              </w:rPr>
            </w:pPr>
            <w:r>
              <w:rPr>
                <w:rFonts w:hint="eastAsia" w:ascii="宋体" w:hAnsi="宋体" w:eastAsia="宋体" w:cs="宋体"/>
                <w:i w:val="0"/>
                <w:color w:val="000000"/>
                <w:kern w:val="0"/>
                <w:sz w:val="22"/>
                <w:szCs w:val="22"/>
                <w:u w:val="none"/>
                <w:lang w:val="en-US" w:eastAsia="zh-CN" w:bidi="ar"/>
              </w:rPr>
              <w:t>23</w:t>
            </w:r>
          </w:p>
        </w:tc>
        <w:tc>
          <w:tcPr>
            <w:tcW w:w="1947" w:type="dxa"/>
            <w:gridSpan w:val="5"/>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3760" w:type="dxa"/>
            <w:gridSpan w:val="4"/>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0"/>
                <w:szCs w:val="20"/>
              </w:rPr>
            </w:pPr>
            <w:r>
              <w:rPr>
                <w:rFonts w:hint="eastAsia" w:ascii="宋体" w:hAnsi="宋体" w:eastAsia="宋体" w:cs="宋体"/>
                <w:i w:val="0"/>
                <w:color w:val="000000"/>
                <w:kern w:val="0"/>
                <w:sz w:val="22"/>
                <w:szCs w:val="22"/>
                <w:u w:val="none"/>
                <w:lang w:val="en-US" w:eastAsia="zh-CN" w:bidi="ar"/>
              </w:rPr>
              <w:t>二十三、其他支出</w:t>
            </w:r>
          </w:p>
        </w:tc>
        <w:tc>
          <w:tcPr>
            <w:tcW w:w="77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2"/>
              </w:rPr>
            </w:pPr>
            <w:r>
              <w:rPr>
                <w:rFonts w:hint="eastAsia" w:ascii="宋体" w:hAnsi="宋体" w:eastAsia="宋体" w:cs="宋体"/>
                <w:i w:val="0"/>
                <w:color w:val="000000"/>
                <w:kern w:val="0"/>
                <w:sz w:val="22"/>
                <w:szCs w:val="22"/>
                <w:u w:val="none"/>
                <w:lang w:val="en-US" w:eastAsia="zh-CN" w:bidi="ar"/>
              </w:rPr>
              <w:t>54</w:t>
            </w:r>
          </w:p>
        </w:tc>
        <w:tc>
          <w:tcPr>
            <w:tcW w:w="2640" w:type="dxa"/>
            <w:gridSpan w:val="5"/>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lang w:val="en-US" w:eastAsia="zh-CN"/>
              </w:rPr>
            </w:pPr>
          </w:p>
        </w:tc>
      </w:tr>
      <w:tr>
        <w:tblPrEx>
          <w:tblCellMar>
            <w:top w:w="0" w:type="dxa"/>
            <w:left w:w="108" w:type="dxa"/>
            <w:bottom w:w="0" w:type="dxa"/>
            <w:right w:w="108" w:type="dxa"/>
          </w:tblCellMar>
        </w:tblPrEx>
        <w:trPr>
          <w:gridAfter w:val="2"/>
          <w:wAfter w:w="428" w:type="dxa"/>
          <w:trHeight w:val="340" w:hRule="atLeast"/>
        </w:trPr>
        <w:tc>
          <w:tcPr>
            <w:tcW w:w="4126" w:type="dxa"/>
            <w:gridSpan w:val="4"/>
            <w:tcBorders>
              <w:top w:val="nil"/>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kern w:val="0"/>
                <w:sz w:val="20"/>
                <w:szCs w:val="20"/>
              </w:rPr>
            </w:pPr>
          </w:p>
        </w:tc>
        <w:tc>
          <w:tcPr>
            <w:tcW w:w="728"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kern w:val="0"/>
                <w:sz w:val="22"/>
                <w:szCs w:val="22"/>
              </w:rPr>
            </w:pPr>
            <w:r>
              <w:rPr>
                <w:rFonts w:hint="eastAsia" w:ascii="宋体" w:hAnsi="宋体" w:eastAsia="宋体" w:cs="宋体"/>
                <w:i w:val="0"/>
                <w:color w:val="000000"/>
                <w:kern w:val="0"/>
                <w:sz w:val="22"/>
                <w:szCs w:val="22"/>
                <w:u w:val="none"/>
                <w:lang w:val="en-US" w:eastAsia="zh-CN" w:bidi="ar"/>
              </w:rPr>
              <w:t>24</w:t>
            </w:r>
          </w:p>
        </w:tc>
        <w:tc>
          <w:tcPr>
            <w:tcW w:w="1947" w:type="dxa"/>
            <w:gridSpan w:val="5"/>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3760" w:type="dxa"/>
            <w:gridSpan w:val="4"/>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0"/>
                <w:szCs w:val="20"/>
              </w:rPr>
            </w:pPr>
            <w:r>
              <w:rPr>
                <w:rFonts w:hint="eastAsia" w:ascii="宋体" w:hAnsi="宋体" w:eastAsia="宋体" w:cs="宋体"/>
                <w:i w:val="0"/>
                <w:color w:val="000000"/>
                <w:kern w:val="0"/>
                <w:sz w:val="22"/>
                <w:szCs w:val="22"/>
                <w:u w:val="none"/>
                <w:lang w:val="en-US" w:eastAsia="zh-CN" w:bidi="ar"/>
              </w:rPr>
              <w:t>二十四、债务还本支出</w:t>
            </w:r>
          </w:p>
        </w:tc>
        <w:tc>
          <w:tcPr>
            <w:tcW w:w="77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2"/>
              </w:rPr>
            </w:pPr>
            <w:r>
              <w:rPr>
                <w:rFonts w:hint="eastAsia" w:ascii="宋体" w:hAnsi="宋体" w:eastAsia="宋体" w:cs="宋体"/>
                <w:i w:val="0"/>
                <w:color w:val="000000"/>
                <w:kern w:val="0"/>
                <w:sz w:val="22"/>
                <w:szCs w:val="22"/>
                <w:u w:val="none"/>
                <w:lang w:val="en-US" w:eastAsia="zh-CN" w:bidi="ar"/>
              </w:rPr>
              <w:t>55</w:t>
            </w:r>
          </w:p>
        </w:tc>
        <w:tc>
          <w:tcPr>
            <w:tcW w:w="2640" w:type="dxa"/>
            <w:gridSpan w:val="5"/>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lang w:val="en-US" w:eastAsia="zh-CN"/>
              </w:rPr>
            </w:pPr>
          </w:p>
        </w:tc>
      </w:tr>
      <w:tr>
        <w:tblPrEx>
          <w:tblCellMar>
            <w:top w:w="0" w:type="dxa"/>
            <w:left w:w="108" w:type="dxa"/>
            <w:bottom w:w="0" w:type="dxa"/>
            <w:right w:w="108" w:type="dxa"/>
          </w:tblCellMar>
        </w:tblPrEx>
        <w:trPr>
          <w:gridAfter w:val="2"/>
          <w:wAfter w:w="428" w:type="dxa"/>
          <w:trHeight w:val="340" w:hRule="atLeast"/>
        </w:trPr>
        <w:tc>
          <w:tcPr>
            <w:tcW w:w="4126" w:type="dxa"/>
            <w:gridSpan w:val="4"/>
            <w:tcBorders>
              <w:top w:val="nil"/>
              <w:left w:val="single" w:color="auto" w:sz="4" w:space="0"/>
              <w:bottom w:val="single" w:color="auto" w:sz="4" w:space="0"/>
              <w:right w:val="single" w:color="auto" w:sz="4" w:space="0"/>
            </w:tcBorders>
            <w:shd w:val="clear" w:color="auto" w:fill="auto"/>
            <w:noWrap/>
            <w:vAlign w:val="center"/>
          </w:tcPr>
          <w:p>
            <w:pPr>
              <w:jc w:val="left"/>
              <w:rPr>
                <w:rFonts w:hint="eastAsia" w:ascii="宋体" w:hAnsi="宋体" w:eastAsia="宋体" w:cs="宋体"/>
                <w:kern w:val="0"/>
                <w:sz w:val="20"/>
                <w:szCs w:val="20"/>
              </w:rPr>
            </w:pPr>
          </w:p>
        </w:tc>
        <w:tc>
          <w:tcPr>
            <w:tcW w:w="728"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kern w:val="0"/>
                <w:sz w:val="22"/>
                <w:szCs w:val="22"/>
              </w:rPr>
            </w:pPr>
            <w:r>
              <w:rPr>
                <w:rFonts w:hint="eastAsia" w:ascii="宋体" w:hAnsi="宋体" w:eastAsia="宋体" w:cs="宋体"/>
                <w:i w:val="0"/>
                <w:color w:val="000000"/>
                <w:kern w:val="0"/>
                <w:sz w:val="22"/>
                <w:szCs w:val="22"/>
                <w:u w:val="none"/>
                <w:lang w:val="en-US" w:eastAsia="zh-CN" w:bidi="ar"/>
              </w:rPr>
              <w:t>25</w:t>
            </w:r>
          </w:p>
        </w:tc>
        <w:tc>
          <w:tcPr>
            <w:tcW w:w="1947" w:type="dxa"/>
            <w:gridSpan w:val="5"/>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3760" w:type="dxa"/>
            <w:gridSpan w:val="4"/>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0"/>
                <w:szCs w:val="20"/>
              </w:rPr>
            </w:pPr>
            <w:r>
              <w:rPr>
                <w:rFonts w:hint="eastAsia" w:ascii="宋体" w:hAnsi="宋体" w:eastAsia="宋体" w:cs="宋体"/>
                <w:i w:val="0"/>
                <w:color w:val="000000"/>
                <w:kern w:val="0"/>
                <w:sz w:val="22"/>
                <w:szCs w:val="22"/>
                <w:u w:val="none"/>
                <w:lang w:val="en-US" w:eastAsia="zh-CN" w:bidi="ar"/>
              </w:rPr>
              <w:t>二十五、债务付息支出</w:t>
            </w:r>
          </w:p>
        </w:tc>
        <w:tc>
          <w:tcPr>
            <w:tcW w:w="77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2"/>
              </w:rPr>
            </w:pPr>
            <w:r>
              <w:rPr>
                <w:rFonts w:hint="eastAsia" w:ascii="宋体" w:hAnsi="宋体" w:eastAsia="宋体" w:cs="宋体"/>
                <w:i w:val="0"/>
                <w:color w:val="000000"/>
                <w:kern w:val="0"/>
                <w:sz w:val="22"/>
                <w:szCs w:val="22"/>
                <w:u w:val="none"/>
                <w:lang w:val="en-US" w:eastAsia="zh-CN" w:bidi="ar"/>
              </w:rPr>
              <w:t>56</w:t>
            </w:r>
          </w:p>
        </w:tc>
        <w:tc>
          <w:tcPr>
            <w:tcW w:w="2640" w:type="dxa"/>
            <w:gridSpan w:val="5"/>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lang w:val="en-US" w:eastAsia="zh-CN"/>
              </w:rPr>
            </w:pPr>
          </w:p>
        </w:tc>
      </w:tr>
      <w:tr>
        <w:tblPrEx>
          <w:tblCellMar>
            <w:top w:w="0" w:type="dxa"/>
            <w:left w:w="108" w:type="dxa"/>
            <w:bottom w:w="0" w:type="dxa"/>
            <w:right w:w="108" w:type="dxa"/>
          </w:tblCellMar>
        </w:tblPrEx>
        <w:trPr>
          <w:gridAfter w:val="2"/>
          <w:wAfter w:w="428" w:type="dxa"/>
          <w:trHeight w:val="340" w:hRule="atLeast"/>
        </w:trPr>
        <w:tc>
          <w:tcPr>
            <w:tcW w:w="4126" w:type="dxa"/>
            <w:gridSpan w:val="4"/>
            <w:tcBorders>
              <w:top w:val="nil"/>
              <w:left w:val="single" w:color="auto" w:sz="4" w:space="0"/>
              <w:bottom w:val="single" w:color="auto" w:sz="4" w:space="0"/>
              <w:right w:val="single" w:color="auto" w:sz="4" w:space="0"/>
            </w:tcBorders>
            <w:shd w:val="clear" w:color="auto" w:fill="auto"/>
            <w:noWrap/>
            <w:vAlign w:val="center"/>
          </w:tcPr>
          <w:p>
            <w:pPr>
              <w:jc w:val="left"/>
              <w:rPr>
                <w:rFonts w:hint="eastAsia" w:ascii="宋体" w:hAnsi="宋体" w:eastAsia="宋体" w:cs="宋体"/>
                <w:kern w:val="0"/>
                <w:sz w:val="20"/>
                <w:szCs w:val="20"/>
              </w:rPr>
            </w:pPr>
          </w:p>
        </w:tc>
        <w:tc>
          <w:tcPr>
            <w:tcW w:w="728"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kern w:val="0"/>
                <w:sz w:val="22"/>
                <w:szCs w:val="22"/>
              </w:rPr>
            </w:pPr>
            <w:r>
              <w:rPr>
                <w:rFonts w:hint="eastAsia" w:ascii="宋体" w:hAnsi="宋体" w:eastAsia="宋体" w:cs="宋体"/>
                <w:i w:val="0"/>
                <w:color w:val="000000"/>
                <w:kern w:val="0"/>
                <w:sz w:val="22"/>
                <w:szCs w:val="22"/>
                <w:u w:val="none"/>
                <w:lang w:val="en-US" w:eastAsia="zh-CN" w:bidi="ar"/>
              </w:rPr>
              <w:t>26</w:t>
            </w:r>
          </w:p>
        </w:tc>
        <w:tc>
          <w:tcPr>
            <w:tcW w:w="1947" w:type="dxa"/>
            <w:gridSpan w:val="5"/>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3760" w:type="dxa"/>
            <w:gridSpan w:val="4"/>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0"/>
                <w:szCs w:val="20"/>
              </w:rPr>
            </w:pPr>
            <w:r>
              <w:rPr>
                <w:rFonts w:hint="eastAsia" w:ascii="宋体" w:hAnsi="宋体" w:eastAsia="宋体" w:cs="宋体"/>
                <w:i w:val="0"/>
                <w:color w:val="000000"/>
                <w:kern w:val="0"/>
                <w:sz w:val="22"/>
                <w:szCs w:val="22"/>
                <w:u w:val="none"/>
                <w:lang w:val="en-US" w:eastAsia="zh-CN" w:bidi="ar"/>
              </w:rPr>
              <w:t>二十六、抗疫特别国债安排的支出</w:t>
            </w:r>
          </w:p>
        </w:tc>
        <w:tc>
          <w:tcPr>
            <w:tcW w:w="77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2"/>
              </w:rPr>
            </w:pPr>
            <w:r>
              <w:rPr>
                <w:rFonts w:hint="eastAsia" w:ascii="宋体" w:hAnsi="宋体" w:eastAsia="宋体" w:cs="宋体"/>
                <w:i w:val="0"/>
                <w:color w:val="000000"/>
                <w:kern w:val="0"/>
                <w:sz w:val="22"/>
                <w:szCs w:val="22"/>
                <w:u w:val="none"/>
                <w:lang w:val="en-US" w:eastAsia="zh-CN" w:bidi="ar"/>
              </w:rPr>
              <w:t>57</w:t>
            </w:r>
          </w:p>
        </w:tc>
        <w:tc>
          <w:tcPr>
            <w:tcW w:w="2640" w:type="dxa"/>
            <w:gridSpan w:val="5"/>
            <w:tcBorders>
              <w:top w:val="nil"/>
              <w:left w:val="nil"/>
              <w:bottom w:val="single" w:color="auto" w:sz="4" w:space="0"/>
              <w:right w:val="single" w:color="auto" w:sz="4" w:space="0"/>
            </w:tcBorders>
            <w:shd w:val="clear" w:color="auto" w:fill="auto"/>
            <w:noWrap/>
            <w:vAlign w:val="center"/>
          </w:tcPr>
          <w:p>
            <w:pPr>
              <w:jc w:val="right"/>
              <w:rPr>
                <w:rFonts w:hint="default" w:ascii="宋体" w:hAnsi="宋体" w:eastAsia="宋体" w:cs="宋体"/>
                <w:kern w:val="0"/>
                <w:sz w:val="22"/>
                <w:lang w:val="en-US" w:eastAsia="zh-CN"/>
              </w:rPr>
            </w:pPr>
          </w:p>
        </w:tc>
      </w:tr>
      <w:tr>
        <w:tblPrEx>
          <w:tblCellMar>
            <w:top w:w="0" w:type="dxa"/>
            <w:left w:w="108" w:type="dxa"/>
            <w:bottom w:w="0" w:type="dxa"/>
            <w:right w:w="108" w:type="dxa"/>
          </w:tblCellMar>
        </w:tblPrEx>
        <w:trPr>
          <w:gridAfter w:val="2"/>
          <w:wAfter w:w="428" w:type="dxa"/>
          <w:trHeight w:val="340" w:hRule="atLeast"/>
        </w:trPr>
        <w:tc>
          <w:tcPr>
            <w:tcW w:w="4126" w:type="dxa"/>
            <w:gridSpan w:val="4"/>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0"/>
                <w:szCs w:val="20"/>
              </w:rPr>
            </w:pPr>
            <w:r>
              <w:rPr>
                <w:rFonts w:hint="eastAsia" w:ascii="宋体" w:hAnsi="宋体" w:eastAsia="宋体" w:cs="宋体"/>
                <w:b/>
                <w:i w:val="0"/>
                <w:color w:val="000000"/>
                <w:kern w:val="0"/>
                <w:sz w:val="22"/>
                <w:szCs w:val="22"/>
                <w:u w:val="none"/>
                <w:lang w:val="en-US" w:eastAsia="zh-CN" w:bidi="ar"/>
              </w:rPr>
              <w:t>本年收入合计</w:t>
            </w:r>
          </w:p>
        </w:tc>
        <w:tc>
          <w:tcPr>
            <w:tcW w:w="728"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kern w:val="0"/>
                <w:sz w:val="22"/>
                <w:szCs w:val="22"/>
              </w:rPr>
            </w:pPr>
            <w:r>
              <w:rPr>
                <w:rFonts w:hint="eastAsia" w:ascii="宋体" w:hAnsi="宋体" w:eastAsia="宋体" w:cs="宋体"/>
                <w:i w:val="0"/>
                <w:color w:val="000000"/>
                <w:kern w:val="0"/>
                <w:sz w:val="22"/>
                <w:szCs w:val="22"/>
                <w:u w:val="none"/>
                <w:lang w:val="en-US" w:eastAsia="zh-CN" w:bidi="ar"/>
              </w:rPr>
              <w:t>27</w:t>
            </w:r>
          </w:p>
        </w:tc>
        <w:tc>
          <w:tcPr>
            <w:tcW w:w="1947" w:type="dxa"/>
            <w:gridSpan w:val="5"/>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454.53</w:t>
            </w:r>
          </w:p>
        </w:tc>
        <w:tc>
          <w:tcPr>
            <w:tcW w:w="3760" w:type="dxa"/>
            <w:gridSpan w:val="4"/>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0"/>
                <w:szCs w:val="20"/>
              </w:rPr>
            </w:pPr>
            <w:r>
              <w:rPr>
                <w:rFonts w:hint="eastAsia" w:ascii="宋体" w:hAnsi="宋体" w:eastAsia="宋体" w:cs="宋体"/>
                <w:b/>
                <w:i w:val="0"/>
                <w:color w:val="000000"/>
                <w:kern w:val="0"/>
                <w:sz w:val="22"/>
                <w:szCs w:val="22"/>
                <w:u w:val="none"/>
                <w:lang w:val="en-US" w:eastAsia="zh-CN" w:bidi="ar"/>
              </w:rPr>
              <w:t>本年支出合计</w:t>
            </w:r>
          </w:p>
        </w:tc>
        <w:tc>
          <w:tcPr>
            <w:tcW w:w="77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2"/>
              </w:rPr>
            </w:pPr>
            <w:r>
              <w:rPr>
                <w:rFonts w:hint="eastAsia" w:ascii="宋体" w:hAnsi="宋体" w:eastAsia="宋体" w:cs="宋体"/>
                <w:i w:val="0"/>
                <w:color w:val="000000"/>
                <w:kern w:val="0"/>
                <w:sz w:val="22"/>
                <w:szCs w:val="22"/>
                <w:u w:val="none"/>
                <w:lang w:val="en-US" w:eastAsia="zh-CN" w:bidi="ar"/>
              </w:rPr>
              <w:t>58</w:t>
            </w:r>
          </w:p>
        </w:tc>
        <w:tc>
          <w:tcPr>
            <w:tcW w:w="2640" w:type="dxa"/>
            <w:gridSpan w:val="5"/>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lang w:val="en-US" w:eastAsia="zh-CN"/>
              </w:rPr>
            </w:pPr>
            <w:r>
              <w:rPr>
                <w:rFonts w:hint="eastAsia" w:ascii="宋体" w:hAnsi="宋体" w:eastAsia="宋体" w:cs="宋体"/>
                <w:i w:val="0"/>
                <w:color w:val="000000"/>
                <w:kern w:val="0"/>
                <w:sz w:val="22"/>
                <w:szCs w:val="22"/>
                <w:u w:val="none"/>
                <w:lang w:val="en-US" w:eastAsia="zh-CN" w:bidi="ar"/>
              </w:rPr>
              <w:t>456.15</w:t>
            </w:r>
          </w:p>
        </w:tc>
      </w:tr>
      <w:tr>
        <w:tblPrEx>
          <w:tblCellMar>
            <w:top w:w="0" w:type="dxa"/>
            <w:left w:w="108" w:type="dxa"/>
            <w:bottom w:w="0" w:type="dxa"/>
            <w:right w:w="108" w:type="dxa"/>
          </w:tblCellMar>
        </w:tblPrEx>
        <w:trPr>
          <w:gridAfter w:val="2"/>
          <w:wAfter w:w="428" w:type="dxa"/>
          <w:trHeight w:val="326" w:hRule="atLeast"/>
        </w:trPr>
        <w:tc>
          <w:tcPr>
            <w:tcW w:w="4126" w:type="dxa"/>
            <w:gridSpan w:val="4"/>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b/>
                <w:bCs/>
                <w:kern w:val="0"/>
                <w:sz w:val="22"/>
              </w:rPr>
            </w:pPr>
            <w:r>
              <w:rPr>
                <w:rFonts w:hint="eastAsia" w:ascii="宋体" w:hAnsi="宋体" w:eastAsia="宋体" w:cs="宋体"/>
                <w:i w:val="0"/>
                <w:color w:val="000000"/>
                <w:kern w:val="0"/>
                <w:sz w:val="22"/>
                <w:szCs w:val="22"/>
                <w:u w:val="none"/>
                <w:lang w:val="en-US" w:eastAsia="zh-CN" w:bidi="ar"/>
              </w:rPr>
              <w:t>使用非财政拨款结余</w:t>
            </w:r>
          </w:p>
        </w:tc>
        <w:tc>
          <w:tcPr>
            <w:tcW w:w="728"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kern w:val="0"/>
                <w:sz w:val="22"/>
                <w:szCs w:val="22"/>
              </w:rPr>
            </w:pPr>
            <w:r>
              <w:rPr>
                <w:rFonts w:hint="eastAsia" w:ascii="宋体" w:hAnsi="宋体" w:eastAsia="宋体" w:cs="宋体"/>
                <w:i w:val="0"/>
                <w:color w:val="000000"/>
                <w:kern w:val="0"/>
                <w:sz w:val="22"/>
                <w:szCs w:val="22"/>
                <w:u w:val="none"/>
                <w:lang w:val="en-US" w:eastAsia="zh-CN" w:bidi="ar"/>
              </w:rPr>
              <w:t>28</w:t>
            </w:r>
          </w:p>
        </w:tc>
        <w:tc>
          <w:tcPr>
            <w:tcW w:w="1947" w:type="dxa"/>
            <w:gridSpan w:val="5"/>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lang w:val="en-US" w:eastAsia="zh-CN"/>
              </w:rPr>
            </w:pPr>
          </w:p>
        </w:tc>
        <w:tc>
          <w:tcPr>
            <w:tcW w:w="3760" w:type="dxa"/>
            <w:gridSpan w:val="4"/>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0"/>
                <w:szCs w:val="20"/>
                <w:lang w:val="en-US" w:eastAsia="zh-CN" w:bidi="ar-SA"/>
              </w:rPr>
            </w:pPr>
            <w:r>
              <w:rPr>
                <w:rFonts w:hint="eastAsia" w:ascii="宋体" w:hAnsi="宋体" w:eastAsia="宋体" w:cs="宋体"/>
                <w:i w:val="0"/>
                <w:color w:val="000000"/>
                <w:kern w:val="0"/>
                <w:sz w:val="22"/>
                <w:szCs w:val="22"/>
                <w:u w:val="none"/>
                <w:lang w:val="en-US" w:eastAsia="zh-CN" w:bidi="ar"/>
              </w:rPr>
              <w:t>结余分配</w:t>
            </w:r>
          </w:p>
        </w:tc>
        <w:tc>
          <w:tcPr>
            <w:tcW w:w="77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2"/>
              </w:rPr>
            </w:pPr>
            <w:r>
              <w:rPr>
                <w:rFonts w:hint="eastAsia" w:ascii="宋体" w:hAnsi="宋体" w:eastAsia="宋体" w:cs="宋体"/>
                <w:i w:val="0"/>
                <w:color w:val="000000"/>
                <w:kern w:val="0"/>
                <w:sz w:val="22"/>
                <w:szCs w:val="22"/>
                <w:u w:val="none"/>
                <w:lang w:val="en-US" w:eastAsia="zh-CN" w:bidi="ar"/>
              </w:rPr>
              <w:t>59</w:t>
            </w:r>
          </w:p>
        </w:tc>
        <w:tc>
          <w:tcPr>
            <w:tcW w:w="2640" w:type="dxa"/>
            <w:gridSpan w:val="5"/>
            <w:tcBorders>
              <w:top w:val="nil"/>
              <w:left w:val="nil"/>
              <w:bottom w:val="single" w:color="auto" w:sz="4" w:space="0"/>
              <w:right w:val="single" w:color="auto" w:sz="4" w:space="0"/>
            </w:tcBorders>
            <w:shd w:val="clear" w:color="auto" w:fill="auto"/>
            <w:noWrap/>
            <w:vAlign w:val="center"/>
          </w:tcPr>
          <w:p>
            <w:pPr>
              <w:jc w:val="right"/>
              <w:rPr>
                <w:rFonts w:hint="default" w:ascii="宋体" w:hAnsi="宋体" w:eastAsia="宋体" w:cs="宋体"/>
                <w:kern w:val="0"/>
                <w:sz w:val="22"/>
                <w:szCs w:val="22"/>
                <w:lang w:val="en-US" w:eastAsia="zh-CN" w:bidi="ar-SA"/>
              </w:rPr>
            </w:pPr>
          </w:p>
        </w:tc>
      </w:tr>
      <w:tr>
        <w:tblPrEx>
          <w:tblCellMar>
            <w:top w:w="0" w:type="dxa"/>
            <w:left w:w="108" w:type="dxa"/>
            <w:bottom w:w="0" w:type="dxa"/>
            <w:right w:w="108" w:type="dxa"/>
          </w:tblCellMar>
        </w:tblPrEx>
        <w:trPr>
          <w:gridAfter w:val="2"/>
          <w:wAfter w:w="428" w:type="dxa"/>
          <w:trHeight w:val="340" w:hRule="atLeast"/>
        </w:trPr>
        <w:tc>
          <w:tcPr>
            <w:tcW w:w="4126" w:type="dxa"/>
            <w:gridSpan w:val="4"/>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年初结转和结余</w:t>
            </w:r>
          </w:p>
        </w:tc>
        <w:tc>
          <w:tcPr>
            <w:tcW w:w="728"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kern w:val="0"/>
                <w:sz w:val="22"/>
                <w:szCs w:val="22"/>
              </w:rPr>
            </w:pPr>
            <w:r>
              <w:rPr>
                <w:rFonts w:hint="eastAsia" w:ascii="宋体" w:hAnsi="宋体" w:eastAsia="宋体" w:cs="宋体"/>
                <w:i w:val="0"/>
                <w:color w:val="000000"/>
                <w:kern w:val="0"/>
                <w:sz w:val="22"/>
                <w:szCs w:val="22"/>
                <w:u w:val="none"/>
                <w:lang w:val="en-US" w:eastAsia="zh-CN" w:bidi="ar"/>
              </w:rPr>
              <w:t>29</w:t>
            </w:r>
          </w:p>
        </w:tc>
        <w:tc>
          <w:tcPr>
            <w:tcW w:w="1947" w:type="dxa"/>
            <w:gridSpan w:val="5"/>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lang w:val="en-US" w:eastAsia="zh-CN"/>
              </w:rPr>
            </w:pPr>
            <w:r>
              <w:rPr>
                <w:rFonts w:hint="eastAsia" w:ascii="宋体" w:hAnsi="宋体" w:eastAsia="宋体" w:cs="宋体"/>
                <w:i w:val="0"/>
                <w:color w:val="000000"/>
                <w:kern w:val="0"/>
                <w:sz w:val="22"/>
                <w:szCs w:val="22"/>
                <w:u w:val="none"/>
                <w:lang w:val="en-US" w:eastAsia="zh-CN" w:bidi="ar"/>
              </w:rPr>
              <w:t>1.77</w:t>
            </w:r>
          </w:p>
        </w:tc>
        <w:tc>
          <w:tcPr>
            <w:tcW w:w="3760" w:type="dxa"/>
            <w:gridSpan w:val="4"/>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b/>
                <w:bCs/>
                <w:kern w:val="0"/>
                <w:sz w:val="22"/>
                <w:szCs w:val="22"/>
                <w:lang w:val="en-US" w:eastAsia="zh-CN" w:bidi="ar-SA"/>
              </w:rPr>
            </w:pPr>
            <w:r>
              <w:rPr>
                <w:rFonts w:hint="eastAsia" w:ascii="宋体" w:hAnsi="宋体" w:eastAsia="宋体" w:cs="宋体"/>
                <w:i w:val="0"/>
                <w:color w:val="000000"/>
                <w:kern w:val="0"/>
                <w:sz w:val="22"/>
                <w:szCs w:val="22"/>
                <w:u w:val="none"/>
                <w:lang w:val="en-US" w:eastAsia="zh-CN" w:bidi="ar"/>
              </w:rPr>
              <w:t>年末结转和结余</w:t>
            </w:r>
          </w:p>
        </w:tc>
        <w:tc>
          <w:tcPr>
            <w:tcW w:w="77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2"/>
              </w:rPr>
            </w:pPr>
            <w:r>
              <w:rPr>
                <w:rFonts w:hint="eastAsia" w:ascii="宋体" w:hAnsi="宋体" w:eastAsia="宋体" w:cs="宋体"/>
                <w:i w:val="0"/>
                <w:color w:val="000000"/>
                <w:kern w:val="0"/>
                <w:sz w:val="22"/>
                <w:szCs w:val="22"/>
                <w:u w:val="none"/>
                <w:lang w:val="en-US" w:eastAsia="zh-CN" w:bidi="ar"/>
              </w:rPr>
              <w:t>60</w:t>
            </w:r>
          </w:p>
        </w:tc>
        <w:tc>
          <w:tcPr>
            <w:tcW w:w="2640" w:type="dxa"/>
            <w:gridSpan w:val="5"/>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Arial" w:hAnsi="Arial" w:cs="Arial" w:eastAsiaTheme="minorEastAsia"/>
                <w:i w:val="0"/>
                <w:color w:val="000000"/>
                <w:kern w:val="2"/>
                <w:sz w:val="20"/>
                <w:szCs w:val="20"/>
                <w:u w:val="none"/>
                <w:lang w:val="en-US" w:eastAsia="zh-CN" w:bidi="ar-SA"/>
              </w:rPr>
            </w:pPr>
            <w:r>
              <w:rPr>
                <w:rFonts w:hint="eastAsia" w:ascii="宋体" w:hAnsi="宋体" w:eastAsia="宋体" w:cs="宋体"/>
                <w:i w:val="0"/>
                <w:color w:val="000000"/>
                <w:kern w:val="0"/>
                <w:sz w:val="22"/>
                <w:szCs w:val="22"/>
                <w:u w:val="none"/>
                <w:lang w:val="en-US" w:eastAsia="zh-CN" w:bidi="ar"/>
              </w:rPr>
              <w:t>0.15</w:t>
            </w:r>
          </w:p>
        </w:tc>
      </w:tr>
      <w:tr>
        <w:tblPrEx>
          <w:tblCellMar>
            <w:top w:w="0" w:type="dxa"/>
            <w:left w:w="108" w:type="dxa"/>
            <w:bottom w:w="0" w:type="dxa"/>
            <w:right w:w="108" w:type="dxa"/>
          </w:tblCellMar>
        </w:tblPrEx>
        <w:trPr>
          <w:gridAfter w:val="2"/>
          <w:wAfter w:w="428" w:type="dxa"/>
          <w:trHeight w:val="340" w:hRule="atLeast"/>
        </w:trPr>
        <w:tc>
          <w:tcPr>
            <w:tcW w:w="4126" w:type="dxa"/>
            <w:gridSpan w:val="4"/>
            <w:tcBorders>
              <w:top w:val="nil"/>
              <w:left w:val="single" w:color="auto" w:sz="4" w:space="0"/>
              <w:bottom w:val="single" w:color="auto" w:sz="4" w:space="0"/>
              <w:right w:val="single" w:color="auto" w:sz="4" w:space="0"/>
            </w:tcBorders>
            <w:shd w:val="clear" w:color="auto" w:fill="auto"/>
            <w:noWrap/>
            <w:vAlign w:val="center"/>
          </w:tcPr>
          <w:p>
            <w:pPr>
              <w:jc w:val="left"/>
              <w:rPr>
                <w:rFonts w:ascii="宋体" w:hAnsi="宋体" w:eastAsia="宋体" w:cs="宋体"/>
                <w:kern w:val="0"/>
                <w:sz w:val="22"/>
              </w:rPr>
            </w:pPr>
          </w:p>
        </w:tc>
        <w:tc>
          <w:tcPr>
            <w:tcW w:w="728"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kern w:val="0"/>
                <w:sz w:val="22"/>
                <w:szCs w:val="22"/>
              </w:rPr>
            </w:pPr>
            <w:r>
              <w:rPr>
                <w:rFonts w:hint="eastAsia" w:ascii="宋体" w:hAnsi="宋体" w:eastAsia="宋体" w:cs="宋体"/>
                <w:i w:val="0"/>
                <w:color w:val="000000"/>
                <w:kern w:val="0"/>
                <w:sz w:val="22"/>
                <w:szCs w:val="22"/>
                <w:u w:val="none"/>
                <w:lang w:val="en-US" w:eastAsia="zh-CN" w:bidi="ar"/>
              </w:rPr>
              <w:t>30</w:t>
            </w:r>
          </w:p>
        </w:tc>
        <w:tc>
          <w:tcPr>
            <w:tcW w:w="1947" w:type="dxa"/>
            <w:gridSpan w:val="5"/>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lang w:val="en-US" w:eastAsia="zh-CN"/>
              </w:rPr>
            </w:pPr>
          </w:p>
        </w:tc>
        <w:tc>
          <w:tcPr>
            <w:tcW w:w="3760" w:type="dxa"/>
            <w:gridSpan w:val="4"/>
            <w:tcBorders>
              <w:top w:val="nil"/>
              <w:left w:val="nil"/>
              <w:bottom w:val="single" w:color="auto" w:sz="4" w:space="0"/>
              <w:right w:val="single" w:color="auto" w:sz="4" w:space="0"/>
            </w:tcBorders>
            <w:shd w:val="clear" w:color="auto" w:fill="auto"/>
            <w:noWrap/>
            <w:vAlign w:val="center"/>
          </w:tcPr>
          <w:p>
            <w:pPr>
              <w:jc w:val="left"/>
              <w:rPr>
                <w:rFonts w:ascii="宋体" w:hAnsi="宋体" w:eastAsia="宋体" w:cs="宋体"/>
                <w:kern w:val="0"/>
                <w:sz w:val="22"/>
                <w:szCs w:val="22"/>
                <w:lang w:val="en-US" w:eastAsia="zh-CN" w:bidi="ar-SA"/>
              </w:rPr>
            </w:pPr>
          </w:p>
        </w:tc>
        <w:tc>
          <w:tcPr>
            <w:tcW w:w="77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22"/>
              </w:rPr>
            </w:pPr>
            <w:r>
              <w:rPr>
                <w:rFonts w:hint="eastAsia" w:ascii="宋体" w:hAnsi="宋体" w:eastAsia="宋体" w:cs="宋体"/>
                <w:i w:val="0"/>
                <w:color w:val="000000"/>
                <w:kern w:val="0"/>
                <w:sz w:val="22"/>
                <w:szCs w:val="22"/>
                <w:u w:val="none"/>
                <w:lang w:val="en-US" w:eastAsia="zh-CN" w:bidi="ar"/>
              </w:rPr>
              <w:t>61</w:t>
            </w:r>
          </w:p>
        </w:tc>
        <w:tc>
          <w:tcPr>
            <w:tcW w:w="2640" w:type="dxa"/>
            <w:gridSpan w:val="5"/>
            <w:tcBorders>
              <w:top w:val="nil"/>
              <w:left w:val="nil"/>
              <w:bottom w:val="single" w:color="auto" w:sz="4" w:space="0"/>
              <w:right w:val="single" w:color="auto" w:sz="4" w:space="0"/>
            </w:tcBorders>
            <w:shd w:val="clear" w:color="auto" w:fill="auto"/>
            <w:noWrap/>
            <w:vAlign w:val="center"/>
          </w:tcPr>
          <w:p>
            <w:pPr>
              <w:jc w:val="left"/>
              <w:rPr>
                <w:rFonts w:hint="default" w:ascii="宋体" w:hAnsi="宋体" w:eastAsia="宋体" w:cs="宋体"/>
                <w:kern w:val="0"/>
                <w:sz w:val="22"/>
                <w:lang w:val="en-US" w:eastAsia="zh-CN"/>
              </w:rPr>
            </w:pPr>
          </w:p>
        </w:tc>
      </w:tr>
      <w:tr>
        <w:tblPrEx>
          <w:tblCellMar>
            <w:top w:w="0" w:type="dxa"/>
            <w:left w:w="108" w:type="dxa"/>
            <w:bottom w:w="0" w:type="dxa"/>
            <w:right w:w="108" w:type="dxa"/>
          </w:tblCellMar>
        </w:tblPrEx>
        <w:trPr>
          <w:gridAfter w:val="2"/>
          <w:wAfter w:w="428" w:type="dxa"/>
          <w:trHeight w:val="340" w:hRule="atLeast"/>
        </w:trPr>
        <w:tc>
          <w:tcPr>
            <w:tcW w:w="4126" w:type="dxa"/>
            <w:gridSpan w:val="4"/>
            <w:tcBorders>
              <w:top w:val="nil"/>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宋体" w:hAnsi="宋体" w:eastAsia="宋体" w:cs="宋体"/>
                <w:b/>
                <w:bCs/>
                <w:kern w:val="0"/>
                <w:sz w:val="22"/>
              </w:rPr>
            </w:pPr>
            <w:r>
              <w:rPr>
                <w:rFonts w:hint="eastAsia" w:ascii="宋体" w:hAnsi="宋体" w:eastAsia="宋体" w:cs="宋体"/>
                <w:b/>
                <w:i w:val="0"/>
                <w:color w:val="000000"/>
                <w:kern w:val="0"/>
                <w:sz w:val="22"/>
                <w:szCs w:val="22"/>
                <w:u w:val="none"/>
                <w:lang w:val="en-US" w:eastAsia="zh-CN" w:bidi="ar"/>
              </w:rPr>
              <w:t>总计</w:t>
            </w:r>
          </w:p>
        </w:tc>
        <w:tc>
          <w:tcPr>
            <w:tcW w:w="728"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bCs/>
                <w:kern w:val="0"/>
                <w:sz w:val="22"/>
                <w:szCs w:val="22"/>
              </w:rPr>
            </w:pPr>
            <w:r>
              <w:rPr>
                <w:rFonts w:hint="eastAsia" w:ascii="宋体" w:hAnsi="宋体" w:eastAsia="宋体" w:cs="宋体"/>
                <w:i w:val="0"/>
                <w:color w:val="000000"/>
                <w:kern w:val="0"/>
                <w:sz w:val="22"/>
                <w:szCs w:val="22"/>
                <w:u w:val="none"/>
                <w:lang w:val="en-US" w:eastAsia="zh-CN" w:bidi="ar"/>
              </w:rPr>
              <w:t>31</w:t>
            </w:r>
          </w:p>
        </w:tc>
        <w:tc>
          <w:tcPr>
            <w:tcW w:w="1947" w:type="dxa"/>
            <w:gridSpan w:val="5"/>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lang w:val="en-US" w:eastAsia="zh-CN"/>
              </w:rPr>
            </w:pPr>
            <w:r>
              <w:rPr>
                <w:rFonts w:hint="eastAsia" w:ascii="宋体" w:hAnsi="宋体" w:eastAsia="宋体" w:cs="宋体"/>
                <w:b/>
                <w:bCs/>
                <w:i w:val="0"/>
                <w:color w:val="000000"/>
                <w:kern w:val="0"/>
                <w:sz w:val="22"/>
                <w:szCs w:val="22"/>
                <w:u w:val="none"/>
                <w:lang w:val="en-US" w:eastAsia="zh-CN" w:bidi="ar"/>
              </w:rPr>
              <w:t>456.30</w:t>
            </w:r>
          </w:p>
        </w:tc>
        <w:tc>
          <w:tcPr>
            <w:tcW w:w="3760" w:type="dxa"/>
            <w:gridSpan w:val="4"/>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宋体" w:hAnsi="宋体" w:eastAsia="宋体" w:cs="宋体"/>
                <w:b/>
                <w:bCs/>
                <w:kern w:val="0"/>
                <w:sz w:val="22"/>
              </w:rPr>
            </w:pPr>
            <w:r>
              <w:rPr>
                <w:rFonts w:hint="eastAsia" w:ascii="宋体" w:hAnsi="宋体" w:eastAsia="宋体" w:cs="宋体"/>
                <w:b/>
                <w:i w:val="0"/>
                <w:color w:val="000000"/>
                <w:kern w:val="0"/>
                <w:sz w:val="22"/>
                <w:szCs w:val="22"/>
                <w:u w:val="none"/>
                <w:lang w:val="en-US" w:eastAsia="zh-CN" w:bidi="ar"/>
              </w:rPr>
              <w:t>总计</w:t>
            </w:r>
          </w:p>
        </w:tc>
        <w:tc>
          <w:tcPr>
            <w:tcW w:w="77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bCs/>
                <w:kern w:val="0"/>
                <w:sz w:val="22"/>
              </w:rPr>
            </w:pPr>
            <w:r>
              <w:rPr>
                <w:rFonts w:hint="eastAsia" w:ascii="宋体" w:hAnsi="宋体" w:eastAsia="宋体" w:cs="宋体"/>
                <w:i w:val="0"/>
                <w:color w:val="000000"/>
                <w:kern w:val="0"/>
                <w:sz w:val="22"/>
                <w:szCs w:val="22"/>
                <w:u w:val="none"/>
                <w:lang w:val="en-US" w:eastAsia="zh-CN" w:bidi="ar"/>
              </w:rPr>
              <w:t>62</w:t>
            </w:r>
          </w:p>
        </w:tc>
        <w:tc>
          <w:tcPr>
            <w:tcW w:w="2640" w:type="dxa"/>
            <w:gridSpan w:val="5"/>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bCs/>
                <w:i w:val="0"/>
                <w:color w:val="000000"/>
                <w:kern w:val="0"/>
                <w:sz w:val="22"/>
                <w:szCs w:val="22"/>
                <w:u w:val="none"/>
                <w:lang w:val="en-US" w:eastAsia="zh-CN" w:bidi="ar"/>
              </w:rPr>
            </w:pPr>
            <w:r>
              <w:rPr>
                <w:rFonts w:hint="eastAsia" w:ascii="宋体" w:hAnsi="宋体" w:eastAsia="宋体" w:cs="宋体"/>
                <w:b/>
                <w:bCs/>
                <w:i w:val="0"/>
                <w:color w:val="000000"/>
                <w:kern w:val="0"/>
                <w:sz w:val="22"/>
                <w:szCs w:val="22"/>
                <w:u w:val="none"/>
                <w:lang w:val="en-US" w:eastAsia="zh-CN" w:bidi="ar"/>
              </w:rPr>
              <w:t>456.30</w:t>
            </w:r>
          </w:p>
        </w:tc>
      </w:tr>
      <w:tr>
        <w:tblPrEx>
          <w:tblCellMar>
            <w:top w:w="0" w:type="dxa"/>
            <w:left w:w="108" w:type="dxa"/>
            <w:bottom w:w="0" w:type="dxa"/>
            <w:right w:w="108" w:type="dxa"/>
          </w:tblCellMar>
        </w:tblPrEx>
        <w:trPr>
          <w:gridAfter w:val="2"/>
          <w:wAfter w:w="428" w:type="dxa"/>
          <w:trHeight w:val="1020" w:hRule="atLeast"/>
        </w:trPr>
        <w:tc>
          <w:tcPr>
            <w:tcW w:w="13974" w:type="dxa"/>
            <w:gridSpan w:val="20"/>
            <w:tcBorders>
              <w:top w:val="nil"/>
              <w:left w:val="nil"/>
              <w:bottom w:val="nil"/>
              <w:right w:val="nil"/>
            </w:tcBorders>
            <w:shd w:val="clear" w:color="auto" w:fill="auto"/>
            <w:vAlign w:val="center"/>
          </w:tcPr>
          <w:p>
            <w:pPr>
              <w:widowControl/>
              <w:jc w:val="left"/>
              <w:rPr>
                <w:rFonts w:hint="eastAsia" w:ascii="宋体" w:hAnsi="宋体" w:eastAsia="宋体" w:cs="宋体"/>
                <w:kern w:val="0"/>
                <w:sz w:val="24"/>
                <w:szCs w:val="24"/>
                <w:lang w:eastAsia="zh-CN"/>
              </w:rPr>
            </w:pPr>
            <w:r>
              <w:rPr>
                <w:rFonts w:hint="eastAsia" w:ascii="宋体" w:hAnsi="宋体" w:eastAsia="宋体" w:cs="宋体"/>
                <w:kern w:val="0"/>
                <w:sz w:val="24"/>
                <w:szCs w:val="24"/>
              </w:rPr>
              <w:t>注：1.本表反映部门本年度的总收支和年末结转结余情况。</w:t>
            </w:r>
          </w:p>
          <w:p>
            <w:pPr>
              <w:widowControl/>
              <w:jc w:val="left"/>
              <w:rPr>
                <w:rFonts w:hint="eastAsia" w:ascii="宋体" w:hAnsi="宋体" w:eastAsia="宋体" w:cs="宋体"/>
                <w:kern w:val="0"/>
                <w:sz w:val="24"/>
                <w:szCs w:val="24"/>
              </w:rPr>
            </w:pPr>
            <w:r>
              <w:rPr>
                <w:rFonts w:hint="eastAsia" w:ascii="宋体" w:hAnsi="宋体" w:eastAsia="宋体" w:cs="宋体"/>
                <w:kern w:val="0"/>
                <w:sz w:val="24"/>
                <w:szCs w:val="24"/>
              </w:rPr>
              <w:t xml:space="preserve"> 2.本套报表金额单位转换时可能存在尾数误差。</w:t>
            </w:r>
          </w:p>
          <w:p>
            <w:pPr>
              <w:widowControl/>
              <w:jc w:val="left"/>
              <w:rPr>
                <w:rFonts w:hint="eastAsia" w:ascii="宋体" w:hAnsi="宋体" w:eastAsia="宋体" w:cs="宋体"/>
                <w:kern w:val="0"/>
                <w:sz w:val="24"/>
                <w:szCs w:val="24"/>
              </w:rPr>
            </w:pPr>
          </w:p>
          <w:p>
            <w:pPr>
              <w:widowControl/>
              <w:jc w:val="left"/>
              <w:rPr>
                <w:rFonts w:hint="eastAsia" w:ascii="宋体" w:hAnsi="宋体" w:eastAsia="宋体" w:cs="宋体"/>
                <w:kern w:val="0"/>
                <w:sz w:val="24"/>
                <w:szCs w:val="24"/>
              </w:rPr>
            </w:pPr>
          </w:p>
          <w:p>
            <w:pPr>
              <w:widowControl/>
              <w:jc w:val="left"/>
              <w:rPr>
                <w:rFonts w:hint="eastAsia" w:ascii="宋体" w:hAnsi="宋体" w:eastAsia="宋体" w:cs="宋体"/>
                <w:kern w:val="0"/>
                <w:sz w:val="24"/>
                <w:szCs w:val="24"/>
              </w:rPr>
            </w:pPr>
          </w:p>
          <w:p>
            <w:pPr>
              <w:widowControl/>
              <w:jc w:val="left"/>
              <w:rPr>
                <w:rFonts w:hint="eastAsia" w:ascii="宋体" w:hAnsi="宋体" w:eastAsia="宋体" w:cs="宋体"/>
                <w:kern w:val="0"/>
                <w:sz w:val="24"/>
                <w:szCs w:val="24"/>
              </w:rPr>
            </w:pPr>
          </w:p>
          <w:p>
            <w:pPr>
              <w:widowControl/>
              <w:jc w:val="left"/>
              <w:rPr>
                <w:rFonts w:hint="eastAsia" w:ascii="宋体" w:hAnsi="宋体" w:eastAsia="宋体" w:cs="宋体"/>
                <w:kern w:val="0"/>
                <w:sz w:val="24"/>
                <w:szCs w:val="24"/>
              </w:rPr>
            </w:pPr>
          </w:p>
          <w:p>
            <w:pPr>
              <w:widowControl/>
              <w:jc w:val="left"/>
              <w:rPr>
                <w:rFonts w:hint="eastAsia" w:ascii="宋体" w:hAnsi="宋体" w:eastAsia="宋体" w:cs="宋体"/>
                <w:kern w:val="0"/>
                <w:sz w:val="24"/>
                <w:szCs w:val="24"/>
              </w:rPr>
            </w:pPr>
          </w:p>
          <w:p>
            <w:pPr>
              <w:widowControl/>
              <w:jc w:val="left"/>
              <w:rPr>
                <w:rFonts w:hint="eastAsia" w:ascii="宋体" w:hAnsi="宋体" w:eastAsia="宋体" w:cs="宋体"/>
                <w:kern w:val="0"/>
                <w:sz w:val="24"/>
                <w:szCs w:val="24"/>
              </w:rPr>
            </w:pPr>
          </w:p>
        </w:tc>
      </w:tr>
      <w:tr>
        <w:tblPrEx>
          <w:tblCellMar>
            <w:top w:w="0" w:type="dxa"/>
            <w:left w:w="0" w:type="dxa"/>
            <w:bottom w:w="0" w:type="dxa"/>
            <w:right w:w="0" w:type="dxa"/>
          </w:tblCellMar>
        </w:tblPrEx>
        <w:trPr>
          <w:trHeight w:val="435" w:hRule="atLeast"/>
        </w:trPr>
        <w:tc>
          <w:tcPr>
            <w:tcW w:w="14402" w:type="dxa"/>
            <w:gridSpan w:val="22"/>
            <w:tcBorders>
              <w:top w:val="nil"/>
              <w:left w:val="nil"/>
              <w:bottom w:val="nil"/>
              <w:right w:val="nil"/>
            </w:tcBorders>
            <w:shd w:val="clear" w:color="auto" w:fill="auto"/>
            <w:noWrap/>
            <w:tcMar>
              <w:top w:w="15" w:type="dxa"/>
              <w:left w:w="15" w:type="dxa"/>
              <w:bottom w:w="0" w:type="dxa"/>
              <w:right w:w="15" w:type="dxa"/>
            </w:tcMar>
            <w:vAlign w:val="center"/>
          </w:tcPr>
          <w:p>
            <w:pPr>
              <w:jc w:val="center"/>
              <w:rPr>
                <w:rFonts w:ascii="华文中宋" w:hAnsi="华文中宋" w:eastAsia="华文中宋" w:cs="宋体"/>
                <w:color w:val="000000"/>
                <w:sz w:val="32"/>
                <w:szCs w:val="32"/>
              </w:rPr>
            </w:pPr>
            <w:r>
              <w:rPr>
                <w:rFonts w:hint="eastAsia" w:ascii="华文中宋" w:hAnsi="华文中宋" w:eastAsia="华文中宋"/>
                <w:color w:val="000000"/>
                <w:sz w:val="32"/>
                <w:szCs w:val="32"/>
              </w:rPr>
              <w:t>收入决算表</w:t>
            </w:r>
          </w:p>
        </w:tc>
      </w:tr>
      <w:tr>
        <w:tblPrEx>
          <w:tblCellMar>
            <w:top w:w="0" w:type="dxa"/>
            <w:left w:w="0" w:type="dxa"/>
            <w:bottom w:w="0" w:type="dxa"/>
            <w:right w:w="0" w:type="dxa"/>
          </w:tblCellMar>
        </w:tblPrEx>
        <w:trPr>
          <w:trHeight w:val="285" w:hRule="atLeast"/>
        </w:trPr>
        <w:tc>
          <w:tcPr>
            <w:tcW w:w="315"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793"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2720"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680" w:type="dxa"/>
            <w:gridSpan w:val="4"/>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573" w:type="dxa"/>
            <w:gridSpan w:val="4"/>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467"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493"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507" w:type="dxa"/>
            <w:gridSpan w:val="3"/>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386" w:type="dxa"/>
            <w:gridSpan w:val="3"/>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468" w:type="dxa"/>
            <w:gridSpan w:val="3"/>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color w:val="000000"/>
                <w:sz w:val="20"/>
                <w:szCs w:val="20"/>
              </w:rPr>
            </w:pPr>
            <w:r>
              <w:rPr>
                <w:rFonts w:hint="eastAsia"/>
                <w:color w:val="000000"/>
                <w:sz w:val="20"/>
                <w:szCs w:val="20"/>
              </w:rPr>
              <w:t>公开02表</w:t>
            </w:r>
          </w:p>
        </w:tc>
      </w:tr>
      <w:tr>
        <w:tblPrEx>
          <w:tblCellMar>
            <w:top w:w="0" w:type="dxa"/>
            <w:left w:w="0" w:type="dxa"/>
            <w:bottom w:w="0" w:type="dxa"/>
            <w:right w:w="0" w:type="dxa"/>
          </w:tblCellMar>
        </w:tblPrEx>
        <w:trPr>
          <w:trHeight w:val="285" w:hRule="atLeast"/>
        </w:trPr>
        <w:tc>
          <w:tcPr>
            <w:tcW w:w="1108"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rPr>
                <w:rFonts w:ascii="宋体" w:hAnsi="宋体" w:eastAsia="宋体" w:cs="宋体"/>
                <w:color w:val="000000"/>
                <w:sz w:val="20"/>
                <w:szCs w:val="20"/>
              </w:rPr>
            </w:pPr>
            <w:r>
              <w:rPr>
                <w:rFonts w:hint="eastAsia"/>
                <w:color w:val="000000"/>
                <w:sz w:val="20"/>
                <w:szCs w:val="20"/>
              </w:rPr>
              <w:t>部门：</w:t>
            </w:r>
          </w:p>
        </w:tc>
        <w:tc>
          <w:tcPr>
            <w:tcW w:w="2720" w:type="dxa"/>
            <w:tcBorders>
              <w:top w:val="nil"/>
              <w:left w:val="nil"/>
              <w:bottom w:val="nil"/>
              <w:right w:val="nil"/>
            </w:tcBorders>
            <w:shd w:val="clear" w:color="000000" w:fill="FFFFFF"/>
            <w:noWrap/>
            <w:tcMar>
              <w:top w:w="15" w:type="dxa"/>
              <w:left w:w="15" w:type="dxa"/>
              <w:bottom w:w="0" w:type="dxa"/>
              <w:right w:w="15" w:type="dxa"/>
            </w:tcMar>
            <w:vAlign w:val="center"/>
          </w:tcPr>
          <w:p>
            <w:pPr>
              <w:jc w:val="both"/>
              <w:rPr>
                <w:rFonts w:ascii="宋体" w:hAnsi="宋体" w:eastAsia="宋体" w:cs="宋体"/>
                <w:sz w:val="24"/>
                <w:szCs w:val="24"/>
              </w:rPr>
            </w:pPr>
            <w:r>
              <w:rPr>
                <w:rFonts w:hint="eastAsia" w:ascii="宋体" w:hAnsi="宋体" w:eastAsia="宋体" w:cs="宋体"/>
                <w:color w:val="000000"/>
                <w:kern w:val="0"/>
                <w:sz w:val="20"/>
                <w:szCs w:val="20"/>
                <w:lang w:eastAsia="zh-CN"/>
              </w:rPr>
              <w:t>湘乡市</w:t>
            </w:r>
            <w:r>
              <w:rPr>
                <w:rFonts w:hint="eastAsia" w:ascii="宋体" w:hAnsi="宋体" w:eastAsia="宋体" w:cs="宋体"/>
                <w:color w:val="000000"/>
                <w:kern w:val="0"/>
                <w:sz w:val="20"/>
                <w:szCs w:val="20"/>
                <w:lang w:val="en-US" w:eastAsia="zh-CN"/>
              </w:rPr>
              <w:t>水土保持站</w:t>
            </w:r>
            <w:r>
              <w:rPr>
                <w:rFonts w:hint="eastAsia"/>
              </w:rPr>
              <w:t>　</w:t>
            </w:r>
          </w:p>
        </w:tc>
        <w:tc>
          <w:tcPr>
            <w:tcW w:w="1680" w:type="dxa"/>
            <w:gridSpan w:val="4"/>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573" w:type="dxa"/>
            <w:gridSpan w:val="4"/>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467" w:type="dxa"/>
            <w:tcBorders>
              <w:top w:val="nil"/>
              <w:left w:val="nil"/>
              <w:bottom w:val="nil"/>
              <w:right w:val="nil"/>
            </w:tcBorders>
            <w:shd w:val="clear" w:color="000000" w:fill="FFFFFF"/>
            <w:noWrap/>
            <w:tcMar>
              <w:top w:w="15" w:type="dxa"/>
              <w:left w:w="15" w:type="dxa"/>
              <w:bottom w:w="0" w:type="dxa"/>
              <w:right w:w="15" w:type="dxa"/>
            </w:tcMar>
            <w:vAlign w:val="center"/>
          </w:tcPr>
          <w:p>
            <w:pPr>
              <w:jc w:val="center"/>
              <w:rPr>
                <w:rFonts w:ascii="宋体" w:hAnsi="宋体" w:eastAsia="宋体" w:cs="宋体"/>
                <w:color w:val="000000"/>
                <w:sz w:val="20"/>
                <w:szCs w:val="20"/>
              </w:rPr>
            </w:pPr>
            <w:r>
              <w:rPr>
                <w:rFonts w:hint="eastAsia"/>
                <w:color w:val="000000"/>
                <w:sz w:val="20"/>
                <w:szCs w:val="20"/>
              </w:rPr>
              <w:t>　</w:t>
            </w:r>
          </w:p>
        </w:tc>
        <w:tc>
          <w:tcPr>
            <w:tcW w:w="1493"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507" w:type="dxa"/>
            <w:gridSpan w:val="3"/>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386" w:type="dxa"/>
            <w:gridSpan w:val="3"/>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468" w:type="dxa"/>
            <w:gridSpan w:val="3"/>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color w:val="000000"/>
                <w:sz w:val="20"/>
                <w:szCs w:val="20"/>
              </w:rPr>
            </w:pPr>
            <w:r>
              <w:rPr>
                <w:rFonts w:hint="eastAsia"/>
                <w:color w:val="000000"/>
                <w:sz w:val="20"/>
                <w:szCs w:val="20"/>
              </w:rPr>
              <w:t>单位：万元</w:t>
            </w:r>
          </w:p>
        </w:tc>
      </w:tr>
      <w:tr>
        <w:tblPrEx>
          <w:tblCellMar>
            <w:top w:w="0" w:type="dxa"/>
            <w:left w:w="0" w:type="dxa"/>
            <w:bottom w:w="0" w:type="dxa"/>
            <w:right w:w="0" w:type="dxa"/>
          </w:tblCellMar>
        </w:tblPrEx>
        <w:trPr>
          <w:trHeight w:val="450" w:hRule="atLeast"/>
        </w:trPr>
        <w:tc>
          <w:tcPr>
            <w:tcW w:w="3828" w:type="dxa"/>
            <w:gridSpan w:val="3"/>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项    目</w:t>
            </w:r>
          </w:p>
        </w:tc>
        <w:tc>
          <w:tcPr>
            <w:tcW w:w="1680" w:type="dxa"/>
            <w:gridSpan w:val="4"/>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本年收入合计</w:t>
            </w:r>
          </w:p>
        </w:tc>
        <w:tc>
          <w:tcPr>
            <w:tcW w:w="1573" w:type="dxa"/>
            <w:gridSpan w:val="4"/>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财政拨款收入</w:t>
            </w:r>
          </w:p>
        </w:tc>
        <w:tc>
          <w:tcPr>
            <w:tcW w:w="1467"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上级补助收入</w:t>
            </w:r>
          </w:p>
        </w:tc>
        <w:tc>
          <w:tcPr>
            <w:tcW w:w="1493"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事业收入</w:t>
            </w:r>
          </w:p>
        </w:tc>
        <w:tc>
          <w:tcPr>
            <w:tcW w:w="1507" w:type="dxa"/>
            <w:gridSpan w:val="3"/>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经营收入</w:t>
            </w:r>
          </w:p>
        </w:tc>
        <w:tc>
          <w:tcPr>
            <w:tcW w:w="1386" w:type="dxa"/>
            <w:gridSpan w:val="3"/>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附属单位上缴收入</w:t>
            </w:r>
          </w:p>
        </w:tc>
        <w:tc>
          <w:tcPr>
            <w:tcW w:w="1468" w:type="dxa"/>
            <w:gridSpan w:val="3"/>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其他收入</w:t>
            </w:r>
          </w:p>
        </w:tc>
      </w:tr>
      <w:tr>
        <w:tblPrEx>
          <w:tblCellMar>
            <w:top w:w="0" w:type="dxa"/>
            <w:left w:w="0" w:type="dxa"/>
            <w:bottom w:w="0" w:type="dxa"/>
            <w:right w:w="0" w:type="dxa"/>
          </w:tblCellMar>
        </w:tblPrEx>
        <w:trPr>
          <w:trHeight w:val="450" w:hRule="atLeast"/>
        </w:trPr>
        <w:tc>
          <w:tcPr>
            <w:tcW w:w="1108"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功能分类科目编码</w:t>
            </w:r>
          </w:p>
        </w:tc>
        <w:tc>
          <w:tcPr>
            <w:tcW w:w="2720" w:type="dxa"/>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科目名称</w:t>
            </w:r>
          </w:p>
        </w:tc>
        <w:tc>
          <w:tcPr>
            <w:tcW w:w="1680" w:type="dxa"/>
            <w:gridSpan w:val="4"/>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573" w:type="dxa"/>
            <w:gridSpan w:val="4"/>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467"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493"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507" w:type="dxa"/>
            <w:gridSpan w:val="3"/>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386" w:type="dxa"/>
            <w:gridSpan w:val="3"/>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468" w:type="dxa"/>
            <w:gridSpan w:val="3"/>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r>
      <w:tr>
        <w:tblPrEx>
          <w:tblCellMar>
            <w:top w:w="0" w:type="dxa"/>
            <w:left w:w="0" w:type="dxa"/>
            <w:bottom w:w="0" w:type="dxa"/>
            <w:right w:w="0" w:type="dxa"/>
          </w:tblCellMar>
        </w:tblPrEx>
        <w:trPr>
          <w:trHeight w:val="450" w:hRule="atLeast"/>
        </w:trPr>
        <w:tc>
          <w:tcPr>
            <w:tcW w:w="1108"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2720" w:type="dxa"/>
            <w:vMerge w:val="continue"/>
            <w:tcBorders>
              <w:top w:val="nil"/>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680" w:type="dxa"/>
            <w:gridSpan w:val="4"/>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573" w:type="dxa"/>
            <w:gridSpan w:val="4"/>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467"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493"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507" w:type="dxa"/>
            <w:gridSpan w:val="3"/>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386" w:type="dxa"/>
            <w:gridSpan w:val="3"/>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468" w:type="dxa"/>
            <w:gridSpan w:val="3"/>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r>
      <w:tr>
        <w:tblPrEx>
          <w:tblCellMar>
            <w:top w:w="0" w:type="dxa"/>
            <w:left w:w="0" w:type="dxa"/>
            <w:bottom w:w="0" w:type="dxa"/>
            <w:right w:w="0" w:type="dxa"/>
          </w:tblCellMar>
        </w:tblPrEx>
        <w:trPr>
          <w:trHeight w:val="450" w:hRule="atLeast"/>
        </w:trPr>
        <w:tc>
          <w:tcPr>
            <w:tcW w:w="3828"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栏次</w:t>
            </w:r>
          </w:p>
        </w:tc>
        <w:tc>
          <w:tcPr>
            <w:tcW w:w="1680" w:type="dxa"/>
            <w:gridSpan w:val="4"/>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1</w:t>
            </w:r>
          </w:p>
        </w:tc>
        <w:tc>
          <w:tcPr>
            <w:tcW w:w="1573" w:type="dxa"/>
            <w:gridSpan w:val="4"/>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2</w:t>
            </w:r>
          </w:p>
        </w:tc>
        <w:tc>
          <w:tcPr>
            <w:tcW w:w="146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3</w:t>
            </w:r>
          </w:p>
        </w:tc>
        <w:tc>
          <w:tcPr>
            <w:tcW w:w="1493"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4</w:t>
            </w:r>
          </w:p>
        </w:tc>
        <w:tc>
          <w:tcPr>
            <w:tcW w:w="1507" w:type="dxa"/>
            <w:gridSpan w:val="3"/>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5</w:t>
            </w:r>
          </w:p>
        </w:tc>
        <w:tc>
          <w:tcPr>
            <w:tcW w:w="1386" w:type="dxa"/>
            <w:gridSpan w:val="3"/>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6</w:t>
            </w:r>
          </w:p>
        </w:tc>
        <w:tc>
          <w:tcPr>
            <w:tcW w:w="1468" w:type="dxa"/>
            <w:gridSpan w:val="3"/>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7</w:t>
            </w:r>
          </w:p>
        </w:tc>
      </w:tr>
      <w:tr>
        <w:tblPrEx>
          <w:tblCellMar>
            <w:top w:w="0" w:type="dxa"/>
            <w:left w:w="0" w:type="dxa"/>
            <w:bottom w:w="0" w:type="dxa"/>
            <w:right w:w="0" w:type="dxa"/>
          </w:tblCellMar>
        </w:tblPrEx>
        <w:trPr>
          <w:trHeight w:val="450" w:hRule="atLeast"/>
        </w:trPr>
        <w:tc>
          <w:tcPr>
            <w:tcW w:w="3828"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合计</w:t>
            </w:r>
          </w:p>
        </w:tc>
        <w:tc>
          <w:tcPr>
            <w:tcW w:w="1680" w:type="dxa"/>
            <w:gridSpan w:val="4"/>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b/>
                <w:bCs/>
                <w:kern w:val="0"/>
                <w:sz w:val="22"/>
                <w:lang w:val="en-US" w:eastAsia="zh-CN"/>
              </w:rPr>
            </w:pPr>
            <w:r>
              <w:rPr>
                <w:rFonts w:hint="eastAsia" w:ascii="宋体" w:hAnsi="宋体" w:eastAsia="宋体" w:cs="宋体"/>
                <w:b/>
                <w:i w:val="0"/>
                <w:color w:val="000000"/>
                <w:kern w:val="0"/>
                <w:sz w:val="22"/>
                <w:szCs w:val="22"/>
                <w:u w:val="none"/>
                <w:lang w:val="en-US" w:eastAsia="zh-CN" w:bidi="ar"/>
              </w:rPr>
              <w:t>454.53</w:t>
            </w:r>
          </w:p>
        </w:tc>
        <w:tc>
          <w:tcPr>
            <w:tcW w:w="1573" w:type="dxa"/>
            <w:gridSpan w:val="4"/>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b/>
                <w:bCs/>
                <w:kern w:val="0"/>
                <w:sz w:val="22"/>
                <w:szCs w:val="22"/>
                <w:lang w:val="en-US" w:eastAsia="zh-CN" w:bidi="ar-SA"/>
              </w:rPr>
            </w:pPr>
            <w:r>
              <w:rPr>
                <w:rFonts w:hint="eastAsia" w:ascii="宋体" w:hAnsi="宋体" w:eastAsia="宋体" w:cs="宋体"/>
                <w:b/>
                <w:i w:val="0"/>
                <w:color w:val="000000"/>
                <w:kern w:val="0"/>
                <w:sz w:val="22"/>
                <w:szCs w:val="22"/>
                <w:u w:val="none"/>
                <w:lang w:val="en-US" w:eastAsia="zh-CN" w:bidi="ar"/>
              </w:rPr>
              <w:t>450.67</w:t>
            </w:r>
          </w:p>
        </w:tc>
        <w:tc>
          <w:tcPr>
            <w:tcW w:w="14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149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1507" w:type="dxa"/>
            <w:gridSpan w:val="3"/>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1386" w:type="dxa"/>
            <w:gridSpan w:val="3"/>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1468" w:type="dxa"/>
            <w:gridSpan w:val="3"/>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b/>
                <w:i w:val="0"/>
                <w:color w:val="000000"/>
                <w:kern w:val="0"/>
                <w:sz w:val="22"/>
                <w:szCs w:val="22"/>
                <w:u w:val="none"/>
                <w:lang w:val="en-US" w:eastAsia="zh-CN" w:bidi="ar"/>
              </w:rPr>
              <w:t>3.86</w:t>
            </w:r>
          </w:p>
        </w:tc>
      </w:tr>
      <w:tr>
        <w:tblPrEx>
          <w:tblCellMar>
            <w:top w:w="0" w:type="dxa"/>
            <w:left w:w="0" w:type="dxa"/>
            <w:bottom w:w="0" w:type="dxa"/>
            <w:right w:w="0" w:type="dxa"/>
          </w:tblCellMar>
        </w:tblPrEx>
        <w:trPr>
          <w:trHeight w:val="450" w:hRule="atLeast"/>
        </w:trPr>
        <w:tc>
          <w:tcPr>
            <w:tcW w:w="110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color w:val="000000"/>
                <w:kern w:val="0"/>
                <w:sz w:val="22"/>
                <w:szCs w:val="22"/>
                <w:u w:val="none"/>
                <w:lang w:val="en-US" w:eastAsia="zh-CN" w:bidi="ar"/>
              </w:rPr>
              <w:t>201</w:t>
            </w:r>
          </w:p>
        </w:tc>
        <w:tc>
          <w:tcPr>
            <w:tcW w:w="272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color w:val="000000"/>
                <w:kern w:val="0"/>
                <w:sz w:val="22"/>
                <w:szCs w:val="22"/>
                <w:u w:val="none"/>
                <w:lang w:val="en-US" w:eastAsia="zh-CN" w:bidi="ar"/>
              </w:rPr>
              <w:t>一般公共服务支出</w:t>
            </w:r>
          </w:p>
        </w:tc>
        <w:tc>
          <w:tcPr>
            <w:tcW w:w="1680" w:type="dxa"/>
            <w:gridSpan w:val="4"/>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kern w:val="0"/>
                <w:sz w:val="22"/>
                <w:szCs w:val="22"/>
                <w:lang w:val="en-US" w:eastAsia="zh-CN" w:bidi="ar-SA"/>
              </w:rPr>
            </w:pPr>
            <w:r>
              <w:rPr>
                <w:rFonts w:hint="eastAsia" w:ascii="宋体" w:hAnsi="宋体" w:eastAsia="宋体" w:cs="宋体"/>
                <w:i w:val="0"/>
                <w:color w:val="000000"/>
                <w:kern w:val="0"/>
                <w:sz w:val="22"/>
                <w:szCs w:val="22"/>
                <w:u w:val="none"/>
                <w:lang w:val="en-US" w:eastAsia="zh-CN" w:bidi="ar"/>
              </w:rPr>
              <w:t>29.33</w:t>
            </w:r>
          </w:p>
        </w:tc>
        <w:tc>
          <w:tcPr>
            <w:tcW w:w="1573" w:type="dxa"/>
            <w:gridSpan w:val="4"/>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color w:val="000000"/>
                <w:kern w:val="0"/>
                <w:sz w:val="22"/>
                <w:szCs w:val="22"/>
                <w:u w:val="none"/>
                <w:lang w:val="en-US" w:eastAsia="zh-CN" w:bidi="ar"/>
              </w:rPr>
              <w:t>29.33</w:t>
            </w:r>
          </w:p>
        </w:tc>
        <w:tc>
          <w:tcPr>
            <w:tcW w:w="14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149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1507" w:type="dxa"/>
            <w:gridSpan w:val="3"/>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1386" w:type="dxa"/>
            <w:gridSpan w:val="3"/>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1468" w:type="dxa"/>
            <w:gridSpan w:val="3"/>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r>
      <w:tr>
        <w:tblPrEx>
          <w:tblCellMar>
            <w:top w:w="0" w:type="dxa"/>
            <w:left w:w="0" w:type="dxa"/>
            <w:bottom w:w="0" w:type="dxa"/>
            <w:right w:w="0" w:type="dxa"/>
          </w:tblCellMar>
        </w:tblPrEx>
        <w:trPr>
          <w:trHeight w:val="439" w:hRule="atLeast"/>
        </w:trPr>
        <w:tc>
          <w:tcPr>
            <w:tcW w:w="110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color w:val="000000"/>
                <w:kern w:val="0"/>
                <w:sz w:val="22"/>
                <w:szCs w:val="22"/>
                <w:u w:val="none"/>
                <w:lang w:val="en-US" w:eastAsia="zh-CN" w:bidi="ar"/>
              </w:rPr>
              <w:t>20103</w:t>
            </w:r>
          </w:p>
        </w:tc>
        <w:tc>
          <w:tcPr>
            <w:tcW w:w="272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color w:val="000000"/>
                <w:kern w:val="0"/>
                <w:sz w:val="22"/>
                <w:szCs w:val="22"/>
                <w:u w:val="none"/>
                <w:lang w:val="en-US" w:eastAsia="zh-CN" w:bidi="ar"/>
              </w:rPr>
              <w:t>政府办公厅（室）及相关机构事务</w:t>
            </w:r>
          </w:p>
        </w:tc>
        <w:tc>
          <w:tcPr>
            <w:tcW w:w="1680" w:type="dxa"/>
            <w:gridSpan w:val="4"/>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kern w:val="0"/>
                <w:sz w:val="22"/>
                <w:szCs w:val="22"/>
                <w:lang w:val="en-US" w:eastAsia="zh-CN" w:bidi="ar-SA"/>
              </w:rPr>
            </w:pPr>
            <w:r>
              <w:rPr>
                <w:rFonts w:hint="eastAsia" w:ascii="宋体" w:hAnsi="宋体" w:eastAsia="宋体" w:cs="宋体"/>
                <w:i w:val="0"/>
                <w:color w:val="000000"/>
                <w:kern w:val="0"/>
                <w:sz w:val="22"/>
                <w:szCs w:val="22"/>
                <w:u w:val="none"/>
                <w:lang w:val="en-US" w:eastAsia="zh-CN" w:bidi="ar"/>
              </w:rPr>
              <w:t>29.33</w:t>
            </w:r>
          </w:p>
        </w:tc>
        <w:tc>
          <w:tcPr>
            <w:tcW w:w="1573" w:type="dxa"/>
            <w:gridSpan w:val="4"/>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color w:val="000000"/>
                <w:kern w:val="0"/>
                <w:sz w:val="22"/>
                <w:szCs w:val="22"/>
                <w:u w:val="none"/>
                <w:lang w:val="en-US" w:eastAsia="zh-CN" w:bidi="ar"/>
              </w:rPr>
              <w:t>29.33</w:t>
            </w:r>
          </w:p>
        </w:tc>
        <w:tc>
          <w:tcPr>
            <w:tcW w:w="14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149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1507" w:type="dxa"/>
            <w:gridSpan w:val="3"/>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1386" w:type="dxa"/>
            <w:gridSpan w:val="3"/>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1468" w:type="dxa"/>
            <w:gridSpan w:val="3"/>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r>
      <w:tr>
        <w:tblPrEx>
          <w:tblCellMar>
            <w:top w:w="0" w:type="dxa"/>
            <w:left w:w="0" w:type="dxa"/>
            <w:bottom w:w="0" w:type="dxa"/>
            <w:right w:w="0" w:type="dxa"/>
          </w:tblCellMar>
        </w:tblPrEx>
        <w:trPr>
          <w:trHeight w:val="450" w:hRule="atLeast"/>
        </w:trPr>
        <w:tc>
          <w:tcPr>
            <w:tcW w:w="110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color w:val="000000"/>
                <w:kern w:val="0"/>
                <w:sz w:val="22"/>
                <w:szCs w:val="22"/>
                <w:u w:val="none"/>
                <w:lang w:val="en-US" w:eastAsia="zh-CN" w:bidi="ar"/>
              </w:rPr>
              <w:t>2010301</w:t>
            </w:r>
          </w:p>
        </w:tc>
        <w:tc>
          <w:tcPr>
            <w:tcW w:w="272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color w:val="000000"/>
                <w:kern w:val="0"/>
                <w:sz w:val="22"/>
                <w:szCs w:val="22"/>
                <w:u w:val="none"/>
                <w:lang w:val="en-US" w:eastAsia="zh-CN" w:bidi="ar"/>
              </w:rPr>
              <w:t xml:space="preserve">  行政运行</w:t>
            </w:r>
          </w:p>
        </w:tc>
        <w:tc>
          <w:tcPr>
            <w:tcW w:w="1680" w:type="dxa"/>
            <w:gridSpan w:val="4"/>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kern w:val="0"/>
                <w:sz w:val="22"/>
                <w:szCs w:val="22"/>
                <w:lang w:val="en-US" w:eastAsia="zh-CN" w:bidi="ar-SA"/>
              </w:rPr>
            </w:pPr>
            <w:r>
              <w:rPr>
                <w:rFonts w:hint="eastAsia" w:ascii="宋体" w:hAnsi="宋体" w:eastAsia="宋体" w:cs="宋体"/>
                <w:i w:val="0"/>
                <w:color w:val="000000"/>
                <w:kern w:val="0"/>
                <w:sz w:val="22"/>
                <w:szCs w:val="22"/>
                <w:u w:val="none"/>
                <w:lang w:val="en-US" w:eastAsia="zh-CN" w:bidi="ar"/>
              </w:rPr>
              <w:t>29.33</w:t>
            </w:r>
          </w:p>
        </w:tc>
        <w:tc>
          <w:tcPr>
            <w:tcW w:w="1573" w:type="dxa"/>
            <w:gridSpan w:val="4"/>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color w:val="000000"/>
                <w:kern w:val="0"/>
                <w:sz w:val="22"/>
                <w:szCs w:val="22"/>
                <w:u w:val="none"/>
                <w:lang w:val="en-US" w:eastAsia="zh-CN" w:bidi="ar"/>
              </w:rPr>
              <w:t>29.33</w:t>
            </w:r>
          </w:p>
        </w:tc>
        <w:tc>
          <w:tcPr>
            <w:tcW w:w="14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149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1507" w:type="dxa"/>
            <w:gridSpan w:val="3"/>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1386" w:type="dxa"/>
            <w:gridSpan w:val="3"/>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1468" w:type="dxa"/>
            <w:gridSpan w:val="3"/>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r>
      <w:tr>
        <w:tblPrEx>
          <w:tblCellMar>
            <w:top w:w="0" w:type="dxa"/>
            <w:left w:w="0" w:type="dxa"/>
            <w:bottom w:w="0" w:type="dxa"/>
            <w:right w:w="0" w:type="dxa"/>
          </w:tblCellMar>
        </w:tblPrEx>
        <w:trPr>
          <w:trHeight w:val="450" w:hRule="atLeast"/>
        </w:trPr>
        <w:tc>
          <w:tcPr>
            <w:tcW w:w="110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color w:val="000000"/>
                <w:kern w:val="0"/>
                <w:sz w:val="22"/>
                <w:szCs w:val="22"/>
                <w:u w:val="none"/>
                <w:lang w:val="en-US" w:eastAsia="zh-CN" w:bidi="ar"/>
              </w:rPr>
              <w:t>208</w:t>
            </w:r>
          </w:p>
        </w:tc>
        <w:tc>
          <w:tcPr>
            <w:tcW w:w="272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color w:val="000000"/>
                <w:kern w:val="0"/>
                <w:sz w:val="22"/>
                <w:szCs w:val="22"/>
                <w:u w:val="none"/>
                <w:lang w:val="en-US" w:eastAsia="zh-CN" w:bidi="ar"/>
              </w:rPr>
              <w:t>社会保障和就业支出</w:t>
            </w:r>
          </w:p>
        </w:tc>
        <w:tc>
          <w:tcPr>
            <w:tcW w:w="1680" w:type="dxa"/>
            <w:gridSpan w:val="4"/>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kern w:val="0"/>
                <w:sz w:val="22"/>
                <w:szCs w:val="22"/>
                <w:lang w:val="en-US" w:eastAsia="zh-CN" w:bidi="ar-SA"/>
              </w:rPr>
            </w:pPr>
            <w:r>
              <w:rPr>
                <w:rFonts w:hint="eastAsia" w:ascii="宋体" w:hAnsi="宋体" w:eastAsia="宋体" w:cs="宋体"/>
                <w:i w:val="0"/>
                <w:color w:val="000000"/>
                <w:kern w:val="0"/>
                <w:sz w:val="22"/>
                <w:szCs w:val="22"/>
                <w:u w:val="none"/>
                <w:lang w:val="en-US" w:eastAsia="zh-CN" w:bidi="ar"/>
              </w:rPr>
              <w:t>22.03</w:t>
            </w:r>
          </w:p>
        </w:tc>
        <w:tc>
          <w:tcPr>
            <w:tcW w:w="1573" w:type="dxa"/>
            <w:gridSpan w:val="4"/>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color w:val="000000"/>
                <w:kern w:val="0"/>
                <w:sz w:val="22"/>
                <w:szCs w:val="22"/>
                <w:u w:val="none"/>
                <w:lang w:val="en-US" w:eastAsia="zh-CN" w:bidi="ar"/>
              </w:rPr>
              <w:t>22.03</w:t>
            </w:r>
          </w:p>
        </w:tc>
        <w:tc>
          <w:tcPr>
            <w:tcW w:w="14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149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1507" w:type="dxa"/>
            <w:gridSpan w:val="3"/>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1386" w:type="dxa"/>
            <w:gridSpan w:val="3"/>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1468" w:type="dxa"/>
            <w:gridSpan w:val="3"/>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r>
      <w:tr>
        <w:tblPrEx>
          <w:tblCellMar>
            <w:top w:w="0" w:type="dxa"/>
            <w:left w:w="0" w:type="dxa"/>
            <w:bottom w:w="0" w:type="dxa"/>
            <w:right w:w="0" w:type="dxa"/>
          </w:tblCellMar>
        </w:tblPrEx>
        <w:trPr>
          <w:trHeight w:val="450" w:hRule="atLeast"/>
        </w:trPr>
        <w:tc>
          <w:tcPr>
            <w:tcW w:w="110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color w:val="000000"/>
                <w:kern w:val="0"/>
                <w:sz w:val="22"/>
                <w:szCs w:val="22"/>
                <w:u w:val="none"/>
                <w:lang w:val="en-US" w:eastAsia="zh-CN" w:bidi="ar"/>
              </w:rPr>
              <w:t>20805</w:t>
            </w:r>
          </w:p>
        </w:tc>
        <w:tc>
          <w:tcPr>
            <w:tcW w:w="272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color w:val="000000"/>
                <w:kern w:val="0"/>
                <w:sz w:val="22"/>
                <w:szCs w:val="22"/>
                <w:u w:val="none"/>
                <w:lang w:val="en-US" w:eastAsia="zh-CN" w:bidi="ar"/>
              </w:rPr>
              <w:t>行政事业单位养老支出</w:t>
            </w:r>
          </w:p>
        </w:tc>
        <w:tc>
          <w:tcPr>
            <w:tcW w:w="1680" w:type="dxa"/>
            <w:gridSpan w:val="4"/>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kern w:val="0"/>
                <w:sz w:val="22"/>
                <w:szCs w:val="22"/>
                <w:lang w:val="en-US" w:eastAsia="zh-CN" w:bidi="ar-SA"/>
              </w:rPr>
            </w:pPr>
            <w:r>
              <w:rPr>
                <w:rFonts w:hint="eastAsia" w:ascii="宋体" w:hAnsi="宋体" w:eastAsia="宋体" w:cs="宋体"/>
                <w:i w:val="0"/>
                <w:color w:val="000000"/>
                <w:kern w:val="0"/>
                <w:sz w:val="22"/>
                <w:szCs w:val="22"/>
                <w:u w:val="none"/>
                <w:lang w:val="en-US" w:eastAsia="zh-CN" w:bidi="ar"/>
              </w:rPr>
              <w:t>14.03</w:t>
            </w:r>
          </w:p>
        </w:tc>
        <w:tc>
          <w:tcPr>
            <w:tcW w:w="1573" w:type="dxa"/>
            <w:gridSpan w:val="4"/>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color w:val="000000"/>
                <w:kern w:val="0"/>
                <w:sz w:val="22"/>
                <w:szCs w:val="22"/>
                <w:u w:val="none"/>
                <w:lang w:val="en-US" w:eastAsia="zh-CN" w:bidi="ar"/>
              </w:rPr>
              <w:t>14.03</w:t>
            </w:r>
          </w:p>
        </w:tc>
        <w:tc>
          <w:tcPr>
            <w:tcW w:w="14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149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1507" w:type="dxa"/>
            <w:gridSpan w:val="3"/>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1386" w:type="dxa"/>
            <w:gridSpan w:val="3"/>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1468" w:type="dxa"/>
            <w:gridSpan w:val="3"/>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r>
      <w:tr>
        <w:tblPrEx>
          <w:tblCellMar>
            <w:top w:w="0" w:type="dxa"/>
            <w:left w:w="0" w:type="dxa"/>
            <w:bottom w:w="0" w:type="dxa"/>
            <w:right w:w="0" w:type="dxa"/>
          </w:tblCellMar>
        </w:tblPrEx>
        <w:trPr>
          <w:trHeight w:val="450" w:hRule="atLeast"/>
        </w:trPr>
        <w:tc>
          <w:tcPr>
            <w:tcW w:w="110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color w:val="000000"/>
                <w:kern w:val="0"/>
                <w:sz w:val="22"/>
                <w:szCs w:val="22"/>
                <w:u w:val="none"/>
                <w:lang w:val="en-US" w:eastAsia="zh-CN" w:bidi="ar"/>
              </w:rPr>
              <w:t>2080502</w:t>
            </w:r>
          </w:p>
        </w:tc>
        <w:tc>
          <w:tcPr>
            <w:tcW w:w="272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color w:val="000000"/>
                <w:kern w:val="0"/>
                <w:sz w:val="22"/>
                <w:szCs w:val="22"/>
                <w:u w:val="none"/>
                <w:lang w:val="en-US" w:eastAsia="zh-CN" w:bidi="ar"/>
              </w:rPr>
              <w:t xml:space="preserve">  事业单位离退休</w:t>
            </w:r>
          </w:p>
        </w:tc>
        <w:tc>
          <w:tcPr>
            <w:tcW w:w="1680" w:type="dxa"/>
            <w:gridSpan w:val="4"/>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kern w:val="0"/>
                <w:sz w:val="22"/>
                <w:szCs w:val="22"/>
                <w:lang w:val="en-US" w:eastAsia="zh-CN" w:bidi="ar-SA"/>
              </w:rPr>
            </w:pPr>
            <w:r>
              <w:rPr>
                <w:rFonts w:hint="eastAsia" w:ascii="宋体" w:hAnsi="宋体" w:eastAsia="宋体" w:cs="宋体"/>
                <w:i w:val="0"/>
                <w:color w:val="000000"/>
                <w:kern w:val="0"/>
                <w:sz w:val="22"/>
                <w:szCs w:val="22"/>
                <w:u w:val="none"/>
                <w:lang w:val="en-US" w:eastAsia="zh-CN" w:bidi="ar"/>
              </w:rPr>
              <w:t>0.51</w:t>
            </w:r>
          </w:p>
        </w:tc>
        <w:tc>
          <w:tcPr>
            <w:tcW w:w="1573" w:type="dxa"/>
            <w:gridSpan w:val="4"/>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color w:val="000000"/>
                <w:kern w:val="0"/>
                <w:sz w:val="22"/>
                <w:szCs w:val="22"/>
                <w:u w:val="none"/>
                <w:lang w:val="en-US" w:eastAsia="zh-CN" w:bidi="ar"/>
              </w:rPr>
              <w:t>0.51</w:t>
            </w:r>
          </w:p>
        </w:tc>
        <w:tc>
          <w:tcPr>
            <w:tcW w:w="14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149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1507" w:type="dxa"/>
            <w:gridSpan w:val="3"/>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1386" w:type="dxa"/>
            <w:gridSpan w:val="3"/>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1468" w:type="dxa"/>
            <w:gridSpan w:val="3"/>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r>
      <w:tr>
        <w:tblPrEx>
          <w:tblCellMar>
            <w:top w:w="0" w:type="dxa"/>
            <w:left w:w="0" w:type="dxa"/>
            <w:bottom w:w="0" w:type="dxa"/>
            <w:right w:w="0" w:type="dxa"/>
          </w:tblCellMar>
        </w:tblPrEx>
        <w:trPr>
          <w:trHeight w:val="450" w:hRule="atLeast"/>
        </w:trPr>
        <w:tc>
          <w:tcPr>
            <w:tcW w:w="110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color w:val="000000"/>
                <w:kern w:val="0"/>
                <w:sz w:val="22"/>
                <w:szCs w:val="22"/>
                <w:u w:val="none"/>
                <w:lang w:val="en-US" w:eastAsia="zh-CN" w:bidi="ar"/>
              </w:rPr>
              <w:t>2080505</w:t>
            </w:r>
          </w:p>
        </w:tc>
        <w:tc>
          <w:tcPr>
            <w:tcW w:w="272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color w:val="000000"/>
                <w:kern w:val="0"/>
                <w:sz w:val="22"/>
                <w:szCs w:val="22"/>
                <w:u w:val="none"/>
                <w:lang w:val="en-US" w:eastAsia="zh-CN" w:bidi="ar"/>
              </w:rPr>
              <w:t xml:space="preserve">  机关事业单位基本养老保险缴费支出</w:t>
            </w:r>
          </w:p>
        </w:tc>
        <w:tc>
          <w:tcPr>
            <w:tcW w:w="1680" w:type="dxa"/>
            <w:gridSpan w:val="4"/>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kern w:val="0"/>
                <w:sz w:val="22"/>
                <w:szCs w:val="22"/>
                <w:lang w:val="en-US" w:eastAsia="zh-CN" w:bidi="ar-SA"/>
              </w:rPr>
            </w:pPr>
            <w:r>
              <w:rPr>
                <w:rFonts w:hint="eastAsia" w:ascii="宋体" w:hAnsi="宋体" w:eastAsia="宋体" w:cs="宋体"/>
                <w:i w:val="0"/>
                <w:color w:val="000000"/>
                <w:kern w:val="0"/>
                <w:sz w:val="22"/>
                <w:szCs w:val="22"/>
                <w:u w:val="none"/>
                <w:lang w:val="en-US" w:eastAsia="zh-CN" w:bidi="ar"/>
              </w:rPr>
              <w:t>13.52</w:t>
            </w:r>
          </w:p>
        </w:tc>
        <w:tc>
          <w:tcPr>
            <w:tcW w:w="1573" w:type="dxa"/>
            <w:gridSpan w:val="4"/>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color w:val="000000"/>
                <w:kern w:val="0"/>
                <w:sz w:val="22"/>
                <w:szCs w:val="22"/>
                <w:u w:val="none"/>
                <w:lang w:val="en-US" w:eastAsia="zh-CN" w:bidi="ar"/>
              </w:rPr>
              <w:t>13.52</w:t>
            </w:r>
          </w:p>
        </w:tc>
        <w:tc>
          <w:tcPr>
            <w:tcW w:w="14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49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507" w:type="dxa"/>
            <w:gridSpan w:val="3"/>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386" w:type="dxa"/>
            <w:gridSpan w:val="3"/>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468" w:type="dxa"/>
            <w:gridSpan w:val="3"/>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110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color w:val="000000"/>
                <w:kern w:val="0"/>
                <w:sz w:val="22"/>
                <w:szCs w:val="22"/>
                <w:u w:val="none"/>
                <w:lang w:val="en-US" w:eastAsia="zh-CN" w:bidi="ar"/>
              </w:rPr>
              <w:t>20899</w:t>
            </w:r>
          </w:p>
        </w:tc>
        <w:tc>
          <w:tcPr>
            <w:tcW w:w="272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color w:val="000000"/>
                <w:kern w:val="0"/>
                <w:sz w:val="22"/>
                <w:szCs w:val="22"/>
                <w:u w:val="none"/>
                <w:lang w:val="en-US" w:eastAsia="zh-CN" w:bidi="ar"/>
              </w:rPr>
              <w:t>其他社会保障和就业支出</w:t>
            </w:r>
          </w:p>
        </w:tc>
        <w:tc>
          <w:tcPr>
            <w:tcW w:w="1680" w:type="dxa"/>
            <w:gridSpan w:val="4"/>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kern w:val="0"/>
                <w:sz w:val="22"/>
                <w:szCs w:val="22"/>
                <w:lang w:val="en-US" w:eastAsia="zh-CN" w:bidi="ar-SA"/>
              </w:rPr>
            </w:pPr>
            <w:r>
              <w:rPr>
                <w:rFonts w:hint="eastAsia" w:ascii="宋体" w:hAnsi="宋体" w:eastAsia="宋体" w:cs="宋体"/>
                <w:i w:val="0"/>
                <w:color w:val="000000"/>
                <w:kern w:val="0"/>
                <w:sz w:val="22"/>
                <w:szCs w:val="22"/>
                <w:u w:val="none"/>
                <w:lang w:val="en-US" w:eastAsia="zh-CN" w:bidi="ar"/>
              </w:rPr>
              <w:t>8.00</w:t>
            </w:r>
          </w:p>
        </w:tc>
        <w:tc>
          <w:tcPr>
            <w:tcW w:w="1573" w:type="dxa"/>
            <w:gridSpan w:val="4"/>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color w:val="000000"/>
                <w:kern w:val="0"/>
                <w:sz w:val="22"/>
                <w:szCs w:val="22"/>
                <w:u w:val="none"/>
                <w:lang w:val="en-US" w:eastAsia="zh-CN" w:bidi="ar"/>
              </w:rPr>
              <w:t>8.00</w:t>
            </w:r>
          </w:p>
        </w:tc>
        <w:tc>
          <w:tcPr>
            <w:tcW w:w="14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49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507" w:type="dxa"/>
            <w:gridSpan w:val="3"/>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386" w:type="dxa"/>
            <w:gridSpan w:val="3"/>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468" w:type="dxa"/>
            <w:gridSpan w:val="3"/>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110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color w:val="000000"/>
                <w:kern w:val="0"/>
                <w:sz w:val="22"/>
                <w:szCs w:val="22"/>
                <w:u w:val="none"/>
                <w:lang w:val="en-US" w:eastAsia="zh-CN" w:bidi="ar"/>
              </w:rPr>
              <w:t>2089999</w:t>
            </w:r>
          </w:p>
        </w:tc>
        <w:tc>
          <w:tcPr>
            <w:tcW w:w="272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color w:val="000000"/>
                <w:kern w:val="0"/>
                <w:sz w:val="22"/>
                <w:szCs w:val="22"/>
                <w:u w:val="none"/>
                <w:lang w:val="en-US" w:eastAsia="zh-CN" w:bidi="ar"/>
              </w:rPr>
              <w:t xml:space="preserve">  其他社会保障和就业支出</w:t>
            </w:r>
          </w:p>
        </w:tc>
        <w:tc>
          <w:tcPr>
            <w:tcW w:w="1680" w:type="dxa"/>
            <w:gridSpan w:val="4"/>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kern w:val="0"/>
                <w:sz w:val="22"/>
                <w:szCs w:val="22"/>
                <w:lang w:val="en-US" w:eastAsia="zh-CN" w:bidi="ar-SA"/>
              </w:rPr>
            </w:pPr>
            <w:r>
              <w:rPr>
                <w:rFonts w:hint="eastAsia" w:ascii="宋体" w:hAnsi="宋体" w:eastAsia="宋体" w:cs="宋体"/>
                <w:i w:val="0"/>
                <w:color w:val="000000"/>
                <w:kern w:val="0"/>
                <w:sz w:val="22"/>
                <w:szCs w:val="22"/>
                <w:u w:val="none"/>
                <w:lang w:val="en-US" w:eastAsia="zh-CN" w:bidi="ar"/>
              </w:rPr>
              <w:t>8.00</w:t>
            </w:r>
          </w:p>
        </w:tc>
        <w:tc>
          <w:tcPr>
            <w:tcW w:w="1573" w:type="dxa"/>
            <w:gridSpan w:val="4"/>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color w:val="000000"/>
                <w:kern w:val="0"/>
                <w:sz w:val="22"/>
                <w:szCs w:val="22"/>
                <w:u w:val="none"/>
                <w:lang w:val="en-US" w:eastAsia="zh-CN" w:bidi="ar"/>
              </w:rPr>
              <w:t>8.00</w:t>
            </w:r>
          </w:p>
        </w:tc>
        <w:tc>
          <w:tcPr>
            <w:tcW w:w="146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49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507" w:type="dxa"/>
            <w:gridSpan w:val="3"/>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386" w:type="dxa"/>
            <w:gridSpan w:val="3"/>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468" w:type="dxa"/>
            <w:gridSpan w:val="3"/>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110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color w:val="000000"/>
                <w:kern w:val="0"/>
                <w:sz w:val="22"/>
                <w:szCs w:val="22"/>
                <w:u w:val="none"/>
                <w:lang w:val="en-US" w:eastAsia="zh-CN" w:bidi="ar"/>
              </w:rPr>
              <w:t>210</w:t>
            </w:r>
          </w:p>
        </w:tc>
        <w:tc>
          <w:tcPr>
            <w:tcW w:w="2720"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color w:val="000000"/>
                <w:kern w:val="0"/>
                <w:sz w:val="22"/>
                <w:szCs w:val="22"/>
                <w:u w:val="none"/>
                <w:lang w:val="en-US" w:eastAsia="zh-CN" w:bidi="ar"/>
              </w:rPr>
              <w:t>卫生健康支出</w:t>
            </w:r>
          </w:p>
        </w:tc>
        <w:tc>
          <w:tcPr>
            <w:tcW w:w="1680" w:type="dxa"/>
            <w:gridSpan w:val="4"/>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kern w:val="0"/>
                <w:sz w:val="22"/>
                <w:szCs w:val="22"/>
                <w:lang w:val="en-US" w:eastAsia="zh-CN" w:bidi="ar-SA"/>
              </w:rPr>
            </w:pPr>
            <w:r>
              <w:rPr>
                <w:rFonts w:hint="eastAsia" w:ascii="宋体" w:hAnsi="宋体" w:eastAsia="宋体" w:cs="宋体"/>
                <w:i w:val="0"/>
                <w:color w:val="000000"/>
                <w:kern w:val="0"/>
                <w:sz w:val="22"/>
                <w:szCs w:val="22"/>
                <w:u w:val="none"/>
                <w:lang w:val="en-US" w:eastAsia="zh-CN" w:bidi="ar"/>
              </w:rPr>
              <w:t>7.49</w:t>
            </w:r>
          </w:p>
        </w:tc>
        <w:tc>
          <w:tcPr>
            <w:tcW w:w="1573" w:type="dxa"/>
            <w:gridSpan w:val="4"/>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color w:val="000000"/>
                <w:kern w:val="0"/>
                <w:sz w:val="22"/>
                <w:szCs w:val="22"/>
                <w:u w:val="none"/>
                <w:lang w:val="en-US" w:eastAsia="zh-CN" w:bidi="ar"/>
              </w:rPr>
              <w:t>7.49</w:t>
            </w:r>
          </w:p>
        </w:tc>
        <w:tc>
          <w:tcPr>
            <w:tcW w:w="146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493"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507" w:type="dxa"/>
            <w:gridSpan w:val="3"/>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386" w:type="dxa"/>
            <w:gridSpan w:val="3"/>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468" w:type="dxa"/>
            <w:gridSpan w:val="3"/>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110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color w:val="000000"/>
                <w:kern w:val="0"/>
                <w:sz w:val="22"/>
                <w:szCs w:val="22"/>
                <w:u w:val="none"/>
                <w:lang w:val="en-US" w:eastAsia="zh-CN" w:bidi="ar"/>
              </w:rPr>
              <w:t>21011</w:t>
            </w:r>
          </w:p>
        </w:tc>
        <w:tc>
          <w:tcPr>
            <w:tcW w:w="2720"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color w:val="000000"/>
                <w:kern w:val="0"/>
                <w:sz w:val="22"/>
                <w:szCs w:val="22"/>
                <w:u w:val="none"/>
                <w:lang w:val="en-US" w:eastAsia="zh-CN" w:bidi="ar"/>
              </w:rPr>
              <w:t>行政事业单位医疗</w:t>
            </w:r>
          </w:p>
        </w:tc>
        <w:tc>
          <w:tcPr>
            <w:tcW w:w="1680" w:type="dxa"/>
            <w:gridSpan w:val="4"/>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kern w:val="0"/>
                <w:sz w:val="22"/>
                <w:szCs w:val="22"/>
                <w:lang w:val="en-US" w:eastAsia="zh-CN" w:bidi="ar-SA"/>
              </w:rPr>
            </w:pPr>
            <w:r>
              <w:rPr>
                <w:rFonts w:hint="eastAsia" w:ascii="宋体" w:hAnsi="宋体" w:eastAsia="宋体" w:cs="宋体"/>
                <w:i w:val="0"/>
                <w:color w:val="000000"/>
                <w:kern w:val="0"/>
                <w:sz w:val="22"/>
                <w:szCs w:val="22"/>
                <w:u w:val="none"/>
                <w:lang w:val="en-US" w:eastAsia="zh-CN" w:bidi="ar"/>
              </w:rPr>
              <w:t>7.49</w:t>
            </w:r>
          </w:p>
        </w:tc>
        <w:tc>
          <w:tcPr>
            <w:tcW w:w="1573" w:type="dxa"/>
            <w:gridSpan w:val="4"/>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color w:val="000000"/>
                <w:kern w:val="0"/>
                <w:sz w:val="22"/>
                <w:szCs w:val="22"/>
                <w:u w:val="none"/>
                <w:lang w:val="en-US" w:eastAsia="zh-CN" w:bidi="ar"/>
              </w:rPr>
              <w:t>7.49</w:t>
            </w:r>
          </w:p>
        </w:tc>
        <w:tc>
          <w:tcPr>
            <w:tcW w:w="146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493"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507" w:type="dxa"/>
            <w:gridSpan w:val="3"/>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386" w:type="dxa"/>
            <w:gridSpan w:val="3"/>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468" w:type="dxa"/>
            <w:gridSpan w:val="3"/>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110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color w:val="000000"/>
                <w:kern w:val="0"/>
                <w:sz w:val="22"/>
                <w:szCs w:val="22"/>
                <w:u w:val="none"/>
                <w:lang w:val="en-US" w:eastAsia="zh-CN" w:bidi="ar"/>
              </w:rPr>
              <w:t>2101102</w:t>
            </w:r>
          </w:p>
        </w:tc>
        <w:tc>
          <w:tcPr>
            <w:tcW w:w="2720"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rPr>
            </w:pPr>
            <w:r>
              <w:rPr>
                <w:rFonts w:hint="eastAsia" w:ascii="宋体" w:hAnsi="宋体" w:eastAsia="宋体" w:cs="宋体"/>
                <w:i w:val="0"/>
                <w:color w:val="000000"/>
                <w:kern w:val="0"/>
                <w:sz w:val="22"/>
                <w:szCs w:val="22"/>
                <w:u w:val="none"/>
                <w:lang w:val="en-US" w:eastAsia="zh-CN" w:bidi="ar"/>
              </w:rPr>
              <w:t xml:space="preserve">  事业单位医疗</w:t>
            </w:r>
          </w:p>
        </w:tc>
        <w:tc>
          <w:tcPr>
            <w:tcW w:w="1680" w:type="dxa"/>
            <w:gridSpan w:val="4"/>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kern w:val="0"/>
                <w:sz w:val="22"/>
                <w:szCs w:val="22"/>
                <w:lang w:val="en-US" w:eastAsia="zh-CN" w:bidi="ar-SA"/>
              </w:rPr>
            </w:pPr>
            <w:r>
              <w:rPr>
                <w:rFonts w:hint="eastAsia" w:ascii="宋体" w:hAnsi="宋体" w:eastAsia="宋体" w:cs="宋体"/>
                <w:i w:val="0"/>
                <w:color w:val="000000"/>
                <w:kern w:val="0"/>
                <w:sz w:val="22"/>
                <w:szCs w:val="22"/>
                <w:u w:val="none"/>
                <w:lang w:val="en-US" w:eastAsia="zh-CN" w:bidi="ar"/>
              </w:rPr>
              <w:t>7.49</w:t>
            </w:r>
          </w:p>
        </w:tc>
        <w:tc>
          <w:tcPr>
            <w:tcW w:w="1573" w:type="dxa"/>
            <w:gridSpan w:val="4"/>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color w:val="000000"/>
                <w:kern w:val="0"/>
                <w:sz w:val="22"/>
                <w:szCs w:val="22"/>
                <w:u w:val="none"/>
                <w:lang w:val="en-US" w:eastAsia="zh-CN" w:bidi="ar"/>
              </w:rPr>
              <w:t>7.49</w:t>
            </w:r>
          </w:p>
        </w:tc>
        <w:tc>
          <w:tcPr>
            <w:tcW w:w="146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493"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507" w:type="dxa"/>
            <w:gridSpan w:val="3"/>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386" w:type="dxa"/>
            <w:gridSpan w:val="3"/>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468" w:type="dxa"/>
            <w:gridSpan w:val="3"/>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110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213</w:t>
            </w:r>
          </w:p>
        </w:tc>
        <w:tc>
          <w:tcPr>
            <w:tcW w:w="2720"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农林水支出</w:t>
            </w:r>
          </w:p>
        </w:tc>
        <w:tc>
          <w:tcPr>
            <w:tcW w:w="1680" w:type="dxa"/>
            <w:gridSpan w:val="4"/>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kern w:val="0"/>
                <w:sz w:val="22"/>
                <w:szCs w:val="22"/>
                <w:lang w:val="en-US" w:eastAsia="zh-CN" w:bidi="ar-SA"/>
              </w:rPr>
            </w:pPr>
            <w:r>
              <w:rPr>
                <w:rFonts w:hint="eastAsia" w:ascii="宋体" w:hAnsi="宋体" w:eastAsia="宋体" w:cs="宋体"/>
                <w:i w:val="0"/>
                <w:color w:val="000000"/>
                <w:kern w:val="0"/>
                <w:sz w:val="22"/>
                <w:szCs w:val="22"/>
                <w:u w:val="none"/>
                <w:lang w:val="en-US" w:eastAsia="zh-CN" w:bidi="ar"/>
              </w:rPr>
              <w:t>385.69</w:t>
            </w:r>
          </w:p>
        </w:tc>
        <w:tc>
          <w:tcPr>
            <w:tcW w:w="1573" w:type="dxa"/>
            <w:gridSpan w:val="4"/>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color w:val="000000"/>
                <w:kern w:val="0"/>
                <w:sz w:val="22"/>
                <w:szCs w:val="22"/>
                <w:u w:val="none"/>
                <w:lang w:val="en-US" w:eastAsia="zh-CN" w:bidi="ar"/>
              </w:rPr>
              <w:t>381.83</w:t>
            </w:r>
          </w:p>
        </w:tc>
        <w:tc>
          <w:tcPr>
            <w:tcW w:w="146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493"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507" w:type="dxa"/>
            <w:gridSpan w:val="3"/>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386" w:type="dxa"/>
            <w:gridSpan w:val="3"/>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468" w:type="dxa"/>
            <w:gridSpan w:val="3"/>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color w:val="000000"/>
                <w:kern w:val="0"/>
                <w:sz w:val="22"/>
                <w:szCs w:val="22"/>
                <w:u w:val="none"/>
                <w:lang w:val="en-US" w:eastAsia="zh-CN" w:bidi="ar"/>
              </w:rPr>
              <w:t>3.86</w:t>
            </w:r>
          </w:p>
        </w:tc>
      </w:tr>
      <w:tr>
        <w:tblPrEx>
          <w:tblCellMar>
            <w:top w:w="0" w:type="dxa"/>
            <w:left w:w="0" w:type="dxa"/>
            <w:bottom w:w="0" w:type="dxa"/>
            <w:right w:w="0" w:type="dxa"/>
          </w:tblCellMar>
        </w:tblPrEx>
        <w:trPr>
          <w:trHeight w:val="450" w:hRule="atLeast"/>
        </w:trPr>
        <w:tc>
          <w:tcPr>
            <w:tcW w:w="110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21303</w:t>
            </w:r>
          </w:p>
        </w:tc>
        <w:tc>
          <w:tcPr>
            <w:tcW w:w="2720"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水利</w:t>
            </w:r>
          </w:p>
        </w:tc>
        <w:tc>
          <w:tcPr>
            <w:tcW w:w="1680" w:type="dxa"/>
            <w:gridSpan w:val="4"/>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kern w:val="0"/>
                <w:sz w:val="22"/>
                <w:szCs w:val="22"/>
                <w:lang w:val="en-US" w:eastAsia="zh-CN" w:bidi="ar-SA"/>
              </w:rPr>
            </w:pPr>
            <w:r>
              <w:rPr>
                <w:rFonts w:hint="eastAsia" w:ascii="宋体" w:hAnsi="宋体" w:eastAsia="宋体" w:cs="宋体"/>
                <w:i w:val="0"/>
                <w:color w:val="000000"/>
                <w:kern w:val="0"/>
                <w:sz w:val="22"/>
                <w:szCs w:val="22"/>
                <w:u w:val="none"/>
                <w:lang w:val="en-US" w:eastAsia="zh-CN" w:bidi="ar"/>
              </w:rPr>
              <w:t>385.69</w:t>
            </w:r>
          </w:p>
        </w:tc>
        <w:tc>
          <w:tcPr>
            <w:tcW w:w="1573" w:type="dxa"/>
            <w:gridSpan w:val="4"/>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color w:val="000000"/>
                <w:kern w:val="0"/>
                <w:sz w:val="22"/>
                <w:szCs w:val="22"/>
                <w:u w:val="none"/>
                <w:lang w:val="en-US" w:eastAsia="zh-CN" w:bidi="ar"/>
              </w:rPr>
              <w:t>381.83</w:t>
            </w:r>
          </w:p>
        </w:tc>
        <w:tc>
          <w:tcPr>
            <w:tcW w:w="146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493"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507" w:type="dxa"/>
            <w:gridSpan w:val="3"/>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386" w:type="dxa"/>
            <w:gridSpan w:val="3"/>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468" w:type="dxa"/>
            <w:gridSpan w:val="3"/>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color w:val="000000"/>
                <w:kern w:val="0"/>
                <w:sz w:val="22"/>
                <w:szCs w:val="22"/>
                <w:u w:val="none"/>
                <w:lang w:val="en-US" w:eastAsia="zh-CN" w:bidi="ar"/>
              </w:rPr>
              <w:t>3.86</w:t>
            </w:r>
          </w:p>
        </w:tc>
      </w:tr>
      <w:tr>
        <w:tblPrEx>
          <w:tblCellMar>
            <w:top w:w="0" w:type="dxa"/>
            <w:left w:w="0" w:type="dxa"/>
            <w:bottom w:w="0" w:type="dxa"/>
            <w:right w:w="0" w:type="dxa"/>
          </w:tblCellMar>
        </w:tblPrEx>
        <w:trPr>
          <w:trHeight w:val="450" w:hRule="atLeast"/>
        </w:trPr>
        <w:tc>
          <w:tcPr>
            <w:tcW w:w="110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2130301</w:t>
            </w:r>
          </w:p>
        </w:tc>
        <w:tc>
          <w:tcPr>
            <w:tcW w:w="2720"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  行政运行</w:t>
            </w:r>
          </w:p>
        </w:tc>
        <w:tc>
          <w:tcPr>
            <w:tcW w:w="1680" w:type="dxa"/>
            <w:gridSpan w:val="4"/>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kern w:val="0"/>
                <w:sz w:val="22"/>
                <w:szCs w:val="22"/>
                <w:lang w:val="en-US" w:eastAsia="zh-CN" w:bidi="ar-SA"/>
              </w:rPr>
            </w:pPr>
            <w:r>
              <w:rPr>
                <w:rFonts w:hint="eastAsia" w:ascii="宋体" w:hAnsi="宋体" w:eastAsia="宋体" w:cs="宋体"/>
                <w:i w:val="0"/>
                <w:color w:val="000000"/>
                <w:kern w:val="0"/>
                <w:sz w:val="22"/>
                <w:szCs w:val="22"/>
                <w:u w:val="none"/>
                <w:lang w:val="en-US" w:eastAsia="zh-CN" w:bidi="ar"/>
              </w:rPr>
              <w:t>36.28</w:t>
            </w:r>
          </w:p>
        </w:tc>
        <w:tc>
          <w:tcPr>
            <w:tcW w:w="1573" w:type="dxa"/>
            <w:gridSpan w:val="4"/>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color w:val="000000"/>
                <w:kern w:val="0"/>
                <w:sz w:val="22"/>
                <w:szCs w:val="22"/>
                <w:u w:val="none"/>
                <w:lang w:val="en-US" w:eastAsia="zh-CN" w:bidi="ar"/>
              </w:rPr>
              <w:t>32.41</w:t>
            </w:r>
          </w:p>
        </w:tc>
        <w:tc>
          <w:tcPr>
            <w:tcW w:w="146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493"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507" w:type="dxa"/>
            <w:gridSpan w:val="3"/>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386" w:type="dxa"/>
            <w:gridSpan w:val="3"/>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468" w:type="dxa"/>
            <w:gridSpan w:val="3"/>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color w:val="000000"/>
                <w:kern w:val="0"/>
                <w:sz w:val="22"/>
                <w:szCs w:val="22"/>
                <w:u w:val="none"/>
                <w:lang w:val="en-US" w:eastAsia="zh-CN" w:bidi="ar"/>
              </w:rPr>
              <w:t>3.86</w:t>
            </w:r>
          </w:p>
        </w:tc>
      </w:tr>
      <w:tr>
        <w:tblPrEx>
          <w:tblCellMar>
            <w:top w:w="0" w:type="dxa"/>
            <w:left w:w="0" w:type="dxa"/>
            <w:bottom w:w="0" w:type="dxa"/>
            <w:right w:w="0" w:type="dxa"/>
          </w:tblCellMar>
        </w:tblPrEx>
        <w:trPr>
          <w:trHeight w:val="450" w:hRule="atLeast"/>
        </w:trPr>
        <w:tc>
          <w:tcPr>
            <w:tcW w:w="110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2130302</w:t>
            </w:r>
          </w:p>
        </w:tc>
        <w:tc>
          <w:tcPr>
            <w:tcW w:w="2720"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  一般行政管理事务</w:t>
            </w:r>
          </w:p>
        </w:tc>
        <w:tc>
          <w:tcPr>
            <w:tcW w:w="1680" w:type="dxa"/>
            <w:gridSpan w:val="4"/>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38.56</w:t>
            </w:r>
          </w:p>
        </w:tc>
        <w:tc>
          <w:tcPr>
            <w:tcW w:w="1573" w:type="dxa"/>
            <w:gridSpan w:val="4"/>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38.56</w:t>
            </w:r>
          </w:p>
        </w:tc>
        <w:tc>
          <w:tcPr>
            <w:tcW w:w="146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493"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507" w:type="dxa"/>
            <w:gridSpan w:val="3"/>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386" w:type="dxa"/>
            <w:gridSpan w:val="3"/>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468" w:type="dxa"/>
            <w:gridSpan w:val="3"/>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p>
        </w:tc>
      </w:tr>
      <w:tr>
        <w:tblPrEx>
          <w:tblCellMar>
            <w:top w:w="0" w:type="dxa"/>
            <w:left w:w="0" w:type="dxa"/>
            <w:bottom w:w="0" w:type="dxa"/>
            <w:right w:w="0" w:type="dxa"/>
          </w:tblCellMar>
        </w:tblPrEx>
        <w:trPr>
          <w:trHeight w:val="450" w:hRule="atLeast"/>
        </w:trPr>
        <w:tc>
          <w:tcPr>
            <w:tcW w:w="110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2130310</w:t>
            </w:r>
          </w:p>
        </w:tc>
        <w:tc>
          <w:tcPr>
            <w:tcW w:w="2720"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  水土保持</w:t>
            </w:r>
          </w:p>
        </w:tc>
        <w:tc>
          <w:tcPr>
            <w:tcW w:w="1680" w:type="dxa"/>
            <w:gridSpan w:val="4"/>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310.85</w:t>
            </w:r>
          </w:p>
        </w:tc>
        <w:tc>
          <w:tcPr>
            <w:tcW w:w="1573" w:type="dxa"/>
            <w:gridSpan w:val="4"/>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310.85</w:t>
            </w:r>
          </w:p>
        </w:tc>
        <w:tc>
          <w:tcPr>
            <w:tcW w:w="146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493"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507" w:type="dxa"/>
            <w:gridSpan w:val="3"/>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386" w:type="dxa"/>
            <w:gridSpan w:val="3"/>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468" w:type="dxa"/>
            <w:gridSpan w:val="3"/>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p>
        </w:tc>
      </w:tr>
      <w:tr>
        <w:tblPrEx>
          <w:tblCellMar>
            <w:top w:w="0" w:type="dxa"/>
            <w:left w:w="0" w:type="dxa"/>
            <w:bottom w:w="0" w:type="dxa"/>
            <w:right w:w="0" w:type="dxa"/>
          </w:tblCellMar>
        </w:tblPrEx>
        <w:trPr>
          <w:trHeight w:val="450" w:hRule="atLeast"/>
        </w:trPr>
        <w:tc>
          <w:tcPr>
            <w:tcW w:w="110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221</w:t>
            </w:r>
          </w:p>
        </w:tc>
        <w:tc>
          <w:tcPr>
            <w:tcW w:w="2720"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住房保障支出</w:t>
            </w:r>
          </w:p>
        </w:tc>
        <w:tc>
          <w:tcPr>
            <w:tcW w:w="1680" w:type="dxa"/>
            <w:gridSpan w:val="4"/>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10.00</w:t>
            </w:r>
          </w:p>
        </w:tc>
        <w:tc>
          <w:tcPr>
            <w:tcW w:w="1573" w:type="dxa"/>
            <w:gridSpan w:val="4"/>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10.00</w:t>
            </w:r>
          </w:p>
        </w:tc>
        <w:tc>
          <w:tcPr>
            <w:tcW w:w="146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493"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507" w:type="dxa"/>
            <w:gridSpan w:val="3"/>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386" w:type="dxa"/>
            <w:gridSpan w:val="3"/>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468" w:type="dxa"/>
            <w:gridSpan w:val="3"/>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p>
        </w:tc>
      </w:tr>
      <w:tr>
        <w:tblPrEx>
          <w:tblCellMar>
            <w:top w:w="0" w:type="dxa"/>
            <w:left w:w="0" w:type="dxa"/>
            <w:bottom w:w="0" w:type="dxa"/>
            <w:right w:w="0" w:type="dxa"/>
          </w:tblCellMar>
        </w:tblPrEx>
        <w:trPr>
          <w:trHeight w:val="450" w:hRule="atLeast"/>
        </w:trPr>
        <w:tc>
          <w:tcPr>
            <w:tcW w:w="110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22102</w:t>
            </w:r>
          </w:p>
        </w:tc>
        <w:tc>
          <w:tcPr>
            <w:tcW w:w="2720"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住房改革支出</w:t>
            </w:r>
          </w:p>
        </w:tc>
        <w:tc>
          <w:tcPr>
            <w:tcW w:w="1680" w:type="dxa"/>
            <w:gridSpan w:val="4"/>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10.00</w:t>
            </w:r>
          </w:p>
        </w:tc>
        <w:tc>
          <w:tcPr>
            <w:tcW w:w="1573" w:type="dxa"/>
            <w:gridSpan w:val="4"/>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10.00</w:t>
            </w:r>
          </w:p>
        </w:tc>
        <w:tc>
          <w:tcPr>
            <w:tcW w:w="146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493"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507" w:type="dxa"/>
            <w:gridSpan w:val="3"/>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386" w:type="dxa"/>
            <w:gridSpan w:val="3"/>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468" w:type="dxa"/>
            <w:gridSpan w:val="3"/>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p>
        </w:tc>
      </w:tr>
      <w:tr>
        <w:tblPrEx>
          <w:tblCellMar>
            <w:top w:w="0" w:type="dxa"/>
            <w:left w:w="0" w:type="dxa"/>
            <w:bottom w:w="0" w:type="dxa"/>
            <w:right w:w="0" w:type="dxa"/>
          </w:tblCellMar>
        </w:tblPrEx>
        <w:trPr>
          <w:trHeight w:val="450" w:hRule="atLeast"/>
        </w:trPr>
        <w:tc>
          <w:tcPr>
            <w:tcW w:w="110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2210201</w:t>
            </w:r>
          </w:p>
        </w:tc>
        <w:tc>
          <w:tcPr>
            <w:tcW w:w="2720"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  住房公积金</w:t>
            </w:r>
          </w:p>
        </w:tc>
        <w:tc>
          <w:tcPr>
            <w:tcW w:w="1680" w:type="dxa"/>
            <w:gridSpan w:val="4"/>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10.00</w:t>
            </w:r>
          </w:p>
        </w:tc>
        <w:tc>
          <w:tcPr>
            <w:tcW w:w="1573" w:type="dxa"/>
            <w:gridSpan w:val="4"/>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10.00</w:t>
            </w:r>
          </w:p>
        </w:tc>
        <w:tc>
          <w:tcPr>
            <w:tcW w:w="146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493"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507" w:type="dxa"/>
            <w:gridSpan w:val="3"/>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386" w:type="dxa"/>
            <w:gridSpan w:val="3"/>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468" w:type="dxa"/>
            <w:gridSpan w:val="3"/>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p>
        </w:tc>
      </w:tr>
      <w:tr>
        <w:tblPrEx>
          <w:tblCellMar>
            <w:top w:w="0" w:type="dxa"/>
            <w:left w:w="0" w:type="dxa"/>
            <w:bottom w:w="0" w:type="dxa"/>
            <w:right w:w="0" w:type="dxa"/>
          </w:tblCellMar>
        </w:tblPrEx>
        <w:trPr>
          <w:trHeight w:val="615" w:hRule="atLeast"/>
        </w:trPr>
        <w:tc>
          <w:tcPr>
            <w:tcW w:w="14402" w:type="dxa"/>
            <w:gridSpan w:val="22"/>
            <w:tcBorders>
              <w:top w:val="single" w:color="auto" w:sz="4" w:space="0"/>
              <w:left w:val="nil"/>
              <w:bottom w:val="nil"/>
              <w:right w:val="nil"/>
            </w:tcBorders>
            <w:shd w:val="clear" w:color="auto" w:fill="auto"/>
            <w:tcMar>
              <w:top w:w="15" w:type="dxa"/>
              <w:left w:w="15" w:type="dxa"/>
              <w:bottom w:w="0" w:type="dxa"/>
              <w:right w:w="15" w:type="dxa"/>
            </w:tcMar>
            <w:vAlign w:val="center"/>
          </w:tcPr>
          <w:p>
            <w:pPr>
              <w:rPr>
                <w:rFonts w:ascii="宋体" w:hAnsi="宋体" w:eastAsia="宋体" w:cs="宋体"/>
                <w:sz w:val="24"/>
                <w:szCs w:val="24"/>
              </w:rPr>
            </w:pPr>
            <w:r>
              <w:rPr>
                <w:rFonts w:hint="eastAsia"/>
              </w:rPr>
              <w:t>注：本表反映部门本年度取得的各项收入情况。</w:t>
            </w:r>
          </w:p>
        </w:tc>
      </w:tr>
    </w:tbl>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both"/>
        <w:rPr>
          <w:rFonts w:ascii="黑体" w:hAnsi="黑体" w:eastAsia="黑体"/>
          <w:sz w:val="28"/>
          <w:szCs w:val="28"/>
        </w:rPr>
      </w:pPr>
    </w:p>
    <w:p>
      <w:pPr>
        <w:jc w:val="center"/>
        <w:rPr>
          <w:rFonts w:ascii="黑体" w:hAnsi="黑体" w:eastAsia="黑体"/>
          <w:sz w:val="28"/>
          <w:szCs w:val="28"/>
        </w:rPr>
        <w:sectPr>
          <w:pgSz w:w="16838" w:h="11906" w:orient="landscape"/>
          <w:pgMar w:top="1797" w:right="1440" w:bottom="1797" w:left="1440" w:header="851" w:footer="992" w:gutter="0"/>
          <w:cols w:space="425" w:num="1"/>
          <w:docGrid w:type="linesAndChars" w:linePitch="312" w:charSpace="0"/>
        </w:sectPr>
      </w:pPr>
    </w:p>
    <w:tbl>
      <w:tblPr>
        <w:tblStyle w:val="5"/>
        <w:tblW w:w="13377" w:type="dxa"/>
        <w:tblInd w:w="93" w:type="dxa"/>
        <w:tblLayout w:type="fixed"/>
        <w:tblCellMar>
          <w:top w:w="0" w:type="dxa"/>
          <w:left w:w="108" w:type="dxa"/>
          <w:bottom w:w="0" w:type="dxa"/>
          <w:right w:w="108" w:type="dxa"/>
        </w:tblCellMar>
      </w:tblPr>
      <w:tblGrid>
        <w:gridCol w:w="748"/>
        <w:gridCol w:w="533"/>
        <w:gridCol w:w="3107"/>
        <w:gridCol w:w="1413"/>
        <w:gridCol w:w="1453"/>
        <w:gridCol w:w="1520"/>
        <w:gridCol w:w="1400"/>
        <w:gridCol w:w="1480"/>
        <w:gridCol w:w="1723"/>
      </w:tblGrid>
      <w:tr>
        <w:tblPrEx>
          <w:tblCellMar>
            <w:top w:w="0" w:type="dxa"/>
            <w:left w:w="108" w:type="dxa"/>
            <w:bottom w:w="0" w:type="dxa"/>
            <w:right w:w="108" w:type="dxa"/>
          </w:tblCellMar>
        </w:tblPrEx>
        <w:trPr>
          <w:trHeight w:val="435" w:hRule="atLeast"/>
        </w:trPr>
        <w:tc>
          <w:tcPr>
            <w:tcW w:w="13377" w:type="dxa"/>
            <w:gridSpan w:val="9"/>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支出决算表</w:t>
            </w:r>
          </w:p>
        </w:tc>
      </w:tr>
      <w:tr>
        <w:tblPrEx>
          <w:tblCellMar>
            <w:top w:w="0" w:type="dxa"/>
            <w:left w:w="108" w:type="dxa"/>
            <w:bottom w:w="0" w:type="dxa"/>
            <w:right w:w="108" w:type="dxa"/>
          </w:tblCellMar>
        </w:tblPrEx>
        <w:trPr>
          <w:trHeight w:val="285" w:hRule="atLeast"/>
        </w:trPr>
        <w:tc>
          <w:tcPr>
            <w:tcW w:w="748"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533"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3107"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13"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53"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2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0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8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723"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公开03表</w:t>
            </w:r>
          </w:p>
        </w:tc>
      </w:tr>
      <w:tr>
        <w:tblPrEx>
          <w:tblCellMar>
            <w:top w:w="0" w:type="dxa"/>
            <w:left w:w="108" w:type="dxa"/>
            <w:bottom w:w="0" w:type="dxa"/>
            <w:right w:w="108" w:type="dxa"/>
          </w:tblCellMar>
        </w:tblPrEx>
        <w:trPr>
          <w:trHeight w:val="285" w:hRule="atLeast"/>
        </w:trPr>
        <w:tc>
          <w:tcPr>
            <w:tcW w:w="748" w:type="dxa"/>
            <w:tcBorders>
              <w:top w:val="nil"/>
              <w:left w:val="nil"/>
              <w:bottom w:val="nil"/>
              <w:right w:val="nil"/>
            </w:tcBorders>
            <w:shd w:val="clear" w:color="000000" w:fill="FFFFFF"/>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p>
        </w:tc>
        <w:tc>
          <w:tcPr>
            <w:tcW w:w="533"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rPr>
              <w:t>　</w:t>
            </w:r>
            <w:r>
              <w:rPr>
                <w:rFonts w:hint="eastAsia" w:ascii="宋体" w:hAnsi="宋体" w:eastAsia="宋体" w:cs="宋体"/>
                <w:kern w:val="0"/>
                <w:sz w:val="24"/>
                <w:szCs w:val="24"/>
              </w:rPr>
              <w:t>　</w:t>
            </w:r>
          </w:p>
        </w:tc>
        <w:tc>
          <w:tcPr>
            <w:tcW w:w="3107" w:type="dxa"/>
            <w:tcBorders>
              <w:top w:val="nil"/>
              <w:left w:val="nil"/>
              <w:bottom w:val="nil"/>
              <w:right w:val="nil"/>
            </w:tcBorders>
            <w:shd w:val="clear" w:color="000000" w:fill="FFFFFF"/>
            <w:noWrap/>
            <w:vAlign w:val="center"/>
          </w:tcPr>
          <w:p>
            <w:pPr>
              <w:widowControl/>
              <w:jc w:val="both"/>
              <w:rPr>
                <w:rFonts w:ascii="宋体" w:hAnsi="宋体" w:eastAsia="宋体" w:cs="宋体"/>
                <w:kern w:val="0"/>
                <w:sz w:val="24"/>
                <w:szCs w:val="24"/>
              </w:rPr>
            </w:pPr>
            <w:r>
              <w:rPr>
                <w:rFonts w:hint="eastAsia" w:ascii="宋体" w:hAnsi="宋体" w:eastAsia="宋体" w:cs="宋体"/>
                <w:color w:val="000000"/>
                <w:kern w:val="0"/>
                <w:sz w:val="20"/>
                <w:szCs w:val="20"/>
                <w:lang w:eastAsia="zh-CN"/>
              </w:rPr>
              <w:t>湘乡市</w:t>
            </w:r>
            <w:r>
              <w:rPr>
                <w:rFonts w:hint="eastAsia" w:ascii="宋体" w:hAnsi="宋体" w:eastAsia="宋体" w:cs="宋体"/>
                <w:color w:val="000000"/>
                <w:kern w:val="0"/>
                <w:sz w:val="20"/>
                <w:szCs w:val="20"/>
                <w:lang w:val="en-US" w:eastAsia="zh-CN"/>
              </w:rPr>
              <w:t>水土保持站</w:t>
            </w:r>
            <w:r>
              <w:rPr>
                <w:rFonts w:hint="eastAsia" w:ascii="宋体" w:hAnsi="宋体" w:eastAsia="宋体" w:cs="宋体"/>
                <w:kern w:val="0"/>
                <w:sz w:val="24"/>
                <w:szCs w:val="24"/>
              </w:rPr>
              <w:t>　</w:t>
            </w:r>
          </w:p>
        </w:tc>
        <w:tc>
          <w:tcPr>
            <w:tcW w:w="1413"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53"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20" w:type="dxa"/>
            <w:tcBorders>
              <w:top w:val="nil"/>
              <w:left w:val="nil"/>
              <w:bottom w:val="nil"/>
              <w:right w:val="nil"/>
            </w:tcBorders>
            <w:shd w:val="clear" w:color="000000" w:fill="FFFFFF"/>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40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8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723"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450" w:hRule="atLeast"/>
        </w:trPr>
        <w:tc>
          <w:tcPr>
            <w:tcW w:w="4388"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413"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本年支出合计</w:t>
            </w:r>
          </w:p>
        </w:tc>
        <w:tc>
          <w:tcPr>
            <w:tcW w:w="1453"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基本支出</w:t>
            </w:r>
          </w:p>
        </w:tc>
        <w:tc>
          <w:tcPr>
            <w:tcW w:w="152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项目支出</w:t>
            </w:r>
          </w:p>
        </w:tc>
        <w:tc>
          <w:tcPr>
            <w:tcW w:w="140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上缴上级支出</w:t>
            </w:r>
          </w:p>
        </w:tc>
        <w:tc>
          <w:tcPr>
            <w:tcW w:w="148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经营支出</w:t>
            </w:r>
          </w:p>
        </w:tc>
        <w:tc>
          <w:tcPr>
            <w:tcW w:w="1723"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对附属单位补助支出</w:t>
            </w:r>
          </w:p>
        </w:tc>
      </w:tr>
      <w:tr>
        <w:tblPrEx>
          <w:tblCellMar>
            <w:top w:w="0" w:type="dxa"/>
            <w:left w:w="108" w:type="dxa"/>
            <w:bottom w:w="0" w:type="dxa"/>
            <w:right w:w="108" w:type="dxa"/>
          </w:tblCellMar>
        </w:tblPrEx>
        <w:trPr>
          <w:trHeight w:val="450" w:hRule="atLeast"/>
        </w:trPr>
        <w:tc>
          <w:tcPr>
            <w:tcW w:w="1281"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功能分类科目编码</w:t>
            </w:r>
          </w:p>
        </w:tc>
        <w:tc>
          <w:tcPr>
            <w:tcW w:w="3107"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科目名称</w:t>
            </w:r>
          </w:p>
        </w:tc>
        <w:tc>
          <w:tcPr>
            <w:tcW w:w="141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45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5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4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48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72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81"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3107"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41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45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5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4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48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72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4388"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栏次</w:t>
            </w:r>
          </w:p>
        </w:tc>
        <w:tc>
          <w:tcPr>
            <w:tcW w:w="1413"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1453"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520"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400"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480"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c>
          <w:tcPr>
            <w:tcW w:w="1723"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6</w:t>
            </w:r>
          </w:p>
        </w:tc>
      </w:tr>
      <w:tr>
        <w:tblPrEx>
          <w:tblCellMar>
            <w:top w:w="0" w:type="dxa"/>
            <w:left w:w="108" w:type="dxa"/>
            <w:bottom w:w="0" w:type="dxa"/>
            <w:right w:w="108" w:type="dxa"/>
          </w:tblCellMar>
        </w:tblPrEx>
        <w:trPr>
          <w:trHeight w:val="450" w:hRule="atLeast"/>
        </w:trPr>
        <w:tc>
          <w:tcPr>
            <w:tcW w:w="4388"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41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b/>
                <w:bCs/>
                <w:kern w:val="0"/>
                <w:sz w:val="22"/>
                <w:lang w:val="en-US" w:eastAsia="zh-CN"/>
              </w:rPr>
            </w:pPr>
            <w:r>
              <w:rPr>
                <w:rFonts w:hint="eastAsia" w:ascii="宋体" w:hAnsi="宋体" w:eastAsia="宋体" w:cs="宋体"/>
                <w:b/>
                <w:i w:val="0"/>
                <w:color w:val="000000"/>
                <w:kern w:val="0"/>
                <w:sz w:val="22"/>
                <w:szCs w:val="22"/>
                <w:u w:val="none"/>
                <w:lang w:val="en-US" w:eastAsia="zh-CN" w:bidi="ar"/>
              </w:rPr>
              <w:t>456.15</w:t>
            </w:r>
          </w:p>
        </w:tc>
        <w:tc>
          <w:tcPr>
            <w:tcW w:w="145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b/>
                <w:bCs/>
                <w:kern w:val="0"/>
                <w:sz w:val="22"/>
                <w:lang w:val="en-US" w:eastAsia="zh-CN"/>
              </w:rPr>
            </w:pPr>
            <w:r>
              <w:rPr>
                <w:rFonts w:hint="eastAsia" w:ascii="宋体" w:hAnsi="宋体" w:eastAsia="宋体" w:cs="宋体"/>
                <w:b/>
                <w:i w:val="0"/>
                <w:color w:val="000000"/>
                <w:kern w:val="0"/>
                <w:sz w:val="22"/>
                <w:szCs w:val="22"/>
                <w:u w:val="none"/>
                <w:lang w:val="en-US" w:eastAsia="zh-CN" w:bidi="ar"/>
              </w:rPr>
              <w:t>167.89</w:t>
            </w:r>
          </w:p>
        </w:tc>
        <w:tc>
          <w:tcPr>
            <w:tcW w:w="152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b/>
                <w:bCs/>
                <w:kern w:val="0"/>
                <w:sz w:val="22"/>
                <w:lang w:val="en-US" w:eastAsia="zh-CN"/>
              </w:rPr>
            </w:pPr>
            <w:r>
              <w:rPr>
                <w:rFonts w:hint="eastAsia" w:ascii="宋体" w:hAnsi="宋体" w:eastAsia="宋体" w:cs="宋体"/>
                <w:b/>
                <w:i w:val="0"/>
                <w:color w:val="000000"/>
                <w:kern w:val="0"/>
                <w:sz w:val="22"/>
                <w:szCs w:val="22"/>
                <w:u w:val="none"/>
                <w:lang w:val="en-US" w:eastAsia="zh-CN" w:bidi="ar"/>
              </w:rPr>
              <w:t>288.26</w:t>
            </w:r>
          </w:p>
        </w:tc>
        <w:tc>
          <w:tcPr>
            <w:tcW w:w="140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8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72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50" w:hRule="atLeast"/>
        </w:trPr>
        <w:tc>
          <w:tcPr>
            <w:tcW w:w="1281"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201</w:t>
            </w:r>
          </w:p>
        </w:tc>
        <w:tc>
          <w:tcPr>
            <w:tcW w:w="3107"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一般公共服务支出</w:t>
            </w:r>
          </w:p>
        </w:tc>
        <w:tc>
          <w:tcPr>
            <w:tcW w:w="141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kern w:val="0"/>
                <w:sz w:val="22"/>
                <w:lang w:val="en-US" w:eastAsia="zh-CN"/>
              </w:rPr>
            </w:pPr>
            <w:r>
              <w:rPr>
                <w:rFonts w:hint="eastAsia" w:ascii="宋体" w:hAnsi="宋体" w:eastAsia="宋体" w:cs="宋体"/>
                <w:i w:val="0"/>
                <w:color w:val="000000"/>
                <w:kern w:val="0"/>
                <w:sz w:val="22"/>
                <w:szCs w:val="22"/>
                <w:u w:val="none"/>
                <w:lang w:val="en-US" w:eastAsia="zh-CN" w:bidi="ar"/>
              </w:rPr>
              <w:t>29.33</w:t>
            </w:r>
          </w:p>
        </w:tc>
        <w:tc>
          <w:tcPr>
            <w:tcW w:w="145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kern w:val="0"/>
                <w:sz w:val="22"/>
                <w:lang w:val="en-US" w:eastAsia="zh-CN"/>
              </w:rPr>
            </w:pPr>
            <w:r>
              <w:rPr>
                <w:rFonts w:hint="eastAsia" w:ascii="宋体" w:hAnsi="宋体" w:eastAsia="宋体" w:cs="宋体"/>
                <w:i w:val="0"/>
                <w:color w:val="000000"/>
                <w:kern w:val="0"/>
                <w:sz w:val="22"/>
                <w:szCs w:val="22"/>
                <w:u w:val="none"/>
                <w:lang w:val="en-US" w:eastAsia="zh-CN" w:bidi="ar"/>
              </w:rPr>
              <w:t>29.33</w:t>
            </w:r>
          </w:p>
        </w:tc>
        <w:tc>
          <w:tcPr>
            <w:tcW w:w="1520" w:type="dxa"/>
            <w:tcBorders>
              <w:top w:val="nil"/>
              <w:left w:val="nil"/>
              <w:bottom w:val="single" w:color="auto" w:sz="4" w:space="0"/>
              <w:right w:val="single" w:color="auto" w:sz="4" w:space="0"/>
            </w:tcBorders>
            <w:shd w:val="clear" w:color="auto" w:fill="auto"/>
            <w:noWrap/>
            <w:vAlign w:val="center"/>
          </w:tcPr>
          <w:p>
            <w:pPr>
              <w:jc w:val="right"/>
              <w:rPr>
                <w:rFonts w:hint="default" w:ascii="宋体" w:hAnsi="宋体" w:eastAsia="宋体" w:cs="宋体"/>
                <w:kern w:val="0"/>
                <w:sz w:val="22"/>
                <w:lang w:val="en-US" w:eastAsia="zh-CN"/>
              </w:rPr>
            </w:pPr>
          </w:p>
        </w:tc>
        <w:tc>
          <w:tcPr>
            <w:tcW w:w="140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8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72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50" w:hRule="atLeast"/>
        </w:trPr>
        <w:tc>
          <w:tcPr>
            <w:tcW w:w="1281"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20103</w:t>
            </w:r>
          </w:p>
        </w:tc>
        <w:tc>
          <w:tcPr>
            <w:tcW w:w="3107"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政府办公厅（室）及相关机构事务</w:t>
            </w:r>
          </w:p>
        </w:tc>
        <w:tc>
          <w:tcPr>
            <w:tcW w:w="141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kern w:val="0"/>
                <w:sz w:val="22"/>
                <w:lang w:val="en-US" w:eastAsia="zh-CN"/>
              </w:rPr>
            </w:pPr>
            <w:r>
              <w:rPr>
                <w:rFonts w:hint="eastAsia" w:ascii="宋体" w:hAnsi="宋体" w:eastAsia="宋体" w:cs="宋体"/>
                <w:i w:val="0"/>
                <w:color w:val="000000"/>
                <w:kern w:val="0"/>
                <w:sz w:val="22"/>
                <w:szCs w:val="22"/>
                <w:u w:val="none"/>
                <w:lang w:val="en-US" w:eastAsia="zh-CN" w:bidi="ar"/>
              </w:rPr>
              <w:t>29.33</w:t>
            </w:r>
          </w:p>
        </w:tc>
        <w:tc>
          <w:tcPr>
            <w:tcW w:w="145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kern w:val="0"/>
                <w:sz w:val="22"/>
                <w:lang w:val="en-US" w:eastAsia="zh-CN"/>
              </w:rPr>
            </w:pPr>
            <w:r>
              <w:rPr>
                <w:rFonts w:hint="eastAsia" w:ascii="宋体" w:hAnsi="宋体" w:eastAsia="宋体" w:cs="宋体"/>
                <w:i w:val="0"/>
                <w:color w:val="000000"/>
                <w:kern w:val="0"/>
                <w:sz w:val="22"/>
                <w:szCs w:val="22"/>
                <w:u w:val="none"/>
                <w:lang w:val="en-US" w:eastAsia="zh-CN" w:bidi="ar"/>
              </w:rPr>
              <w:t>29.33</w:t>
            </w:r>
          </w:p>
        </w:tc>
        <w:tc>
          <w:tcPr>
            <w:tcW w:w="1520" w:type="dxa"/>
            <w:tcBorders>
              <w:top w:val="nil"/>
              <w:left w:val="nil"/>
              <w:bottom w:val="single" w:color="auto" w:sz="4" w:space="0"/>
              <w:right w:val="single" w:color="auto" w:sz="4" w:space="0"/>
            </w:tcBorders>
            <w:shd w:val="clear" w:color="auto" w:fill="auto"/>
            <w:noWrap/>
            <w:vAlign w:val="center"/>
          </w:tcPr>
          <w:p>
            <w:pPr>
              <w:jc w:val="right"/>
              <w:rPr>
                <w:rFonts w:hint="default" w:ascii="宋体" w:hAnsi="宋体" w:eastAsia="宋体" w:cs="宋体"/>
                <w:kern w:val="0"/>
                <w:sz w:val="22"/>
                <w:lang w:val="en-US" w:eastAsia="zh-CN"/>
              </w:rPr>
            </w:pPr>
          </w:p>
        </w:tc>
        <w:tc>
          <w:tcPr>
            <w:tcW w:w="140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8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72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50" w:hRule="atLeast"/>
        </w:trPr>
        <w:tc>
          <w:tcPr>
            <w:tcW w:w="1281"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2010301</w:t>
            </w:r>
          </w:p>
        </w:tc>
        <w:tc>
          <w:tcPr>
            <w:tcW w:w="3107"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 xml:space="preserve">  行政运行</w:t>
            </w:r>
          </w:p>
        </w:tc>
        <w:tc>
          <w:tcPr>
            <w:tcW w:w="141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kern w:val="0"/>
                <w:sz w:val="22"/>
                <w:lang w:val="en-US" w:eastAsia="zh-CN"/>
              </w:rPr>
            </w:pPr>
            <w:r>
              <w:rPr>
                <w:rFonts w:hint="eastAsia" w:ascii="宋体" w:hAnsi="宋体" w:eastAsia="宋体" w:cs="宋体"/>
                <w:i w:val="0"/>
                <w:color w:val="000000"/>
                <w:kern w:val="0"/>
                <w:sz w:val="22"/>
                <w:szCs w:val="22"/>
                <w:u w:val="none"/>
                <w:lang w:val="en-US" w:eastAsia="zh-CN" w:bidi="ar"/>
              </w:rPr>
              <w:t>29.33</w:t>
            </w:r>
          </w:p>
        </w:tc>
        <w:tc>
          <w:tcPr>
            <w:tcW w:w="145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kern w:val="0"/>
                <w:sz w:val="22"/>
                <w:lang w:val="en-US" w:eastAsia="zh-CN"/>
              </w:rPr>
            </w:pPr>
            <w:r>
              <w:rPr>
                <w:rFonts w:hint="eastAsia" w:ascii="宋体" w:hAnsi="宋体" w:eastAsia="宋体" w:cs="宋体"/>
                <w:i w:val="0"/>
                <w:color w:val="000000"/>
                <w:kern w:val="0"/>
                <w:sz w:val="22"/>
                <w:szCs w:val="22"/>
                <w:u w:val="none"/>
                <w:lang w:val="en-US" w:eastAsia="zh-CN" w:bidi="ar"/>
              </w:rPr>
              <w:t>29.33</w:t>
            </w:r>
          </w:p>
        </w:tc>
        <w:tc>
          <w:tcPr>
            <w:tcW w:w="1520" w:type="dxa"/>
            <w:tcBorders>
              <w:top w:val="nil"/>
              <w:left w:val="nil"/>
              <w:bottom w:val="single" w:color="auto" w:sz="4" w:space="0"/>
              <w:right w:val="single" w:color="auto" w:sz="4" w:space="0"/>
            </w:tcBorders>
            <w:shd w:val="clear" w:color="auto" w:fill="auto"/>
            <w:noWrap/>
            <w:vAlign w:val="center"/>
          </w:tcPr>
          <w:p>
            <w:pPr>
              <w:jc w:val="right"/>
              <w:rPr>
                <w:rFonts w:hint="default" w:ascii="宋体" w:hAnsi="宋体" w:eastAsia="宋体" w:cs="宋体"/>
                <w:kern w:val="0"/>
                <w:sz w:val="22"/>
                <w:lang w:val="en-US" w:eastAsia="zh-CN"/>
              </w:rPr>
            </w:pPr>
          </w:p>
        </w:tc>
        <w:tc>
          <w:tcPr>
            <w:tcW w:w="140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8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72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50" w:hRule="atLeast"/>
        </w:trPr>
        <w:tc>
          <w:tcPr>
            <w:tcW w:w="1281"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208</w:t>
            </w:r>
          </w:p>
        </w:tc>
        <w:tc>
          <w:tcPr>
            <w:tcW w:w="3107"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社会保障和就业支出</w:t>
            </w:r>
          </w:p>
        </w:tc>
        <w:tc>
          <w:tcPr>
            <w:tcW w:w="141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kern w:val="0"/>
                <w:sz w:val="22"/>
                <w:lang w:val="en-US" w:eastAsia="zh-CN"/>
              </w:rPr>
            </w:pPr>
            <w:r>
              <w:rPr>
                <w:rFonts w:hint="eastAsia" w:ascii="宋体" w:hAnsi="宋体" w:eastAsia="宋体" w:cs="宋体"/>
                <w:i w:val="0"/>
                <w:color w:val="000000"/>
                <w:kern w:val="0"/>
                <w:sz w:val="22"/>
                <w:szCs w:val="22"/>
                <w:u w:val="none"/>
                <w:lang w:val="en-US" w:eastAsia="zh-CN" w:bidi="ar"/>
              </w:rPr>
              <w:t>22.03</w:t>
            </w:r>
          </w:p>
        </w:tc>
        <w:tc>
          <w:tcPr>
            <w:tcW w:w="145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kern w:val="0"/>
                <w:sz w:val="22"/>
                <w:lang w:val="en-US" w:eastAsia="zh-CN"/>
              </w:rPr>
            </w:pPr>
            <w:r>
              <w:rPr>
                <w:rFonts w:hint="eastAsia" w:ascii="宋体" w:hAnsi="宋体" w:eastAsia="宋体" w:cs="宋体"/>
                <w:i w:val="0"/>
                <w:color w:val="000000"/>
                <w:kern w:val="0"/>
                <w:sz w:val="22"/>
                <w:szCs w:val="22"/>
                <w:u w:val="none"/>
                <w:lang w:val="en-US" w:eastAsia="zh-CN" w:bidi="ar"/>
              </w:rPr>
              <w:t>22.03</w:t>
            </w:r>
          </w:p>
        </w:tc>
        <w:tc>
          <w:tcPr>
            <w:tcW w:w="1520" w:type="dxa"/>
            <w:tcBorders>
              <w:top w:val="nil"/>
              <w:left w:val="nil"/>
              <w:bottom w:val="single" w:color="auto" w:sz="4" w:space="0"/>
              <w:right w:val="single" w:color="auto" w:sz="4" w:space="0"/>
            </w:tcBorders>
            <w:shd w:val="clear" w:color="auto" w:fill="auto"/>
            <w:noWrap/>
            <w:vAlign w:val="center"/>
          </w:tcPr>
          <w:p>
            <w:pPr>
              <w:jc w:val="right"/>
              <w:rPr>
                <w:rFonts w:hint="default" w:ascii="宋体" w:hAnsi="宋体" w:eastAsia="宋体" w:cs="宋体"/>
                <w:kern w:val="0"/>
                <w:sz w:val="22"/>
                <w:lang w:val="en-US" w:eastAsia="zh-CN"/>
              </w:rPr>
            </w:pPr>
          </w:p>
        </w:tc>
        <w:tc>
          <w:tcPr>
            <w:tcW w:w="140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8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72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50" w:hRule="atLeast"/>
        </w:trPr>
        <w:tc>
          <w:tcPr>
            <w:tcW w:w="1281"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20805</w:t>
            </w:r>
          </w:p>
        </w:tc>
        <w:tc>
          <w:tcPr>
            <w:tcW w:w="3107"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行政事业单位养老支出</w:t>
            </w:r>
          </w:p>
        </w:tc>
        <w:tc>
          <w:tcPr>
            <w:tcW w:w="141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kern w:val="0"/>
                <w:sz w:val="22"/>
                <w:lang w:val="en-US" w:eastAsia="zh-CN"/>
              </w:rPr>
            </w:pPr>
            <w:r>
              <w:rPr>
                <w:rFonts w:hint="eastAsia" w:ascii="宋体" w:hAnsi="宋体" w:eastAsia="宋体" w:cs="宋体"/>
                <w:i w:val="0"/>
                <w:color w:val="000000"/>
                <w:kern w:val="0"/>
                <w:sz w:val="22"/>
                <w:szCs w:val="22"/>
                <w:u w:val="none"/>
                <w:lang w:val="en-US" w:eastAsia="zh-CN" w:bidi="ar"/>
              </w:rPr>
              <w:t>14.03</w:t>
            </w:r>
          </w:p>
        </w:tc>
        <w:tc>
          <w:tcPr>
            <w:tcW w:w="145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kern w:val="0"/>
                <w:sz w:val="22"/>
                <w:lang w:val="en-US" w:eastAsia="zh-CN"/>
              </w:rPr>
            </w:pPr>
            <w:r>
              <w:rPr>
                <w:rFonts w:hint="eastAsia" w:ascii="宋体" w:hAnsi="宋体" w:eastAsia="宋体" w:cs="宋体"/>
                <w:i w:val="0"/>
                <w:color w:val="000000"/>
                <w:kern w:val="0"/>
                <w:sz w:val="22"/>
                <w:szCs w:val="22"/>
                <w:u w:val="none"/>
                <w:lang w:val="en-US" w:eastAsia="zh-CN" w:bidi="ar"/>
              </w:rPr>
              <w:t>14.03</w:t>
            </w:r>
          </w:p>
        </w:tc>
        <w:tc>
          <w:tcPr>
            <w:tcW w:w="1520" w:type="dxa"/>
            <w:tcBorders>
              <w:top w:val="nil"/>
              <w:left w:val="nil"/>
              <w:bottom w:val="single" w:color="auto" w:sz="4" w:space="0"/>
              <w:right w:val="single" w:color="auto" w:sz="4" w:space="0"/>
            </w:tcBorders>
            <w:shd w:val="clear" w:color="auto" w:fill="auto"/>
            <w:noWrap/>
            <w:vAlign w:val="center"/>
          </w:tcPr>
          <w:p>
            <w:pPr>
              <w:jc w:val="right"/>
              <w:rPr>
                <w:rFonts w:hint="default" w:ascii="宋体" w:hAnsi="宋体" w:eastAsia="宋体" w:cs="宋体"/>
                <w:kern w:val="0"/>
                <w:sz w:val="22"/>
                <w:lang w:val="en-US" w:eastAsia="zh-CN"/>
              </w:rPr>
            </w:pPr>
          </w:p>
        </w:tc>
        <w:tc>
          <w:tcPr>
            <w:tcW w:w="140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8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72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50" w:hRule="atLeast"/>
        </w:trPr>
        <w:tc>
          <w:tcPr>
            <w:tcW w:w="1281"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2080502</w:t>
            </w:r>
          </w:p>
        </w:tc>
        <w:tc>
          <w:tcPr>
            <w:tcW w:w="3107"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 xml:space="preserve">  事业单位离退休</w:t>
            </w:r>
          </w:p>
        </w:tc>
        <w:tc>
          <w:tcPr>
            <w:tcW w:w="141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kern w:val="0"/>
                <w:sz w:val="22"/>
                <w:lang w:val="en-US" w:eastAsia="zh-CN"/>
              </w:rPr>
            </w:pPr>
            <w:r>
              <w:rPr>
                <w:rFonts w:hint="eastAsia" w:ascii="宋体" w:hAnsi="宋体" w:eastAsia="宋体" w:cs="宋体"/>
                <w:i w:val="0"/>
                <w:color w:val="000000"/>
                <w:kern w:val="0"/>
                <w:sz w:val="22"/>
                <w:szCs w:val="22"/>
                <w:u w:val="none"/>
                <w:lang w:val="en-US" w:eastAsia="zh-CN" w:bidi="ar"/>
              </w:rPr>
              <w:t>0.51</w:t>
            </w:r>
          </w:p>
        </w:tc>
        <w:tc>
          <w:tcPr>
            <w:tcW w:w="145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kern w:val="0"/>
                <w:sz w:val="22"/>
                <w:lang w:val="en-US" w:eastAsia="zh-CN"/>
              </w:rPr>
            </w:pPr>
            <w:r>
              <w:rPr>
                <w:rFonts w:hint="eastAsia" w:ascii="宋体" w:hAnsi="宋体" w:eastAsia="宋体" w:cs="宋体"/>
                <w:i w:val="0"/>
                <w:color w:val="000000"/>
                <w:kern w:val="0"/>
                <w:sz w:val="22"/>
                <w:szCs w:val="22"/>
                <w:u w:val="none"/>
                <w:lang w:val="en-US" w:eastAsia="zh-CN" w:bidi="ar"/>
              </w:rPr>
              <w:t>0.51</w:t>
            </w:r>
          </w:p>
        </w:tc>
        <w:tc>
          <w:tcPr>
            <w:tcW w:w="1520" w:type="dxa"/>
            <w:tcBorders>
              <w:top w:val="nil"/>
              <w:left w:val="nil"/>
              <w:bottom w:val="single" w:color="auto" w:sz="4" w:space="0"/>
              <w:right w:val="single" w:color="auto" w:sz="4" w:space="0"/>
            </w:tcBorders>
            <w:shd w:val="clear" w:color="auto" w:fill="auto"/>
            <w:noWrap/>
            <w:vAlign w:val="center"/>
          </w:tcPr>
          <w:p>
            <w:pPr>
              <w:jc w:val="right"/>
              <w:rPr>
                <w:rFonts w:hint="default" w:ascii="宋体" w:hAnsi="宋体" w:eastAsia="宋体" w:cs="宋体"/>
                <w:kern w:val="0"/>
                <w:sz w:val="22"/>
                <w:lang w:val="en-US" w:eastAsia="zh-CN"/>
              </w:rPr>
            </w:pPr>
          </w:p>
        </w:tc>
        <w:tc>
          <w:tcPr>
            <w:tcW w:w="140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8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72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50" w:hRule="atLeast"/>
        </w:trPr>
        <w:tc>
          <w:tcPr>
            <w:tcW w:w="1281"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2080505</w:t>
            </w:r>
          </w:p>
        </w:tc>
        <w:tc>
          <w:tcPr>
            <w:tcW w:w="3107"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 xml:space="preserve">  机关事业单位基本养老保险缴费支出</w:t>
            </w:r>
          </w:p>
        </w:tc>
        <w:tc>
          <w:tcPr>
            <w:tcW w:w="141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lang w:val="en-US" w:eastAsia="zh-CN"/>
              </w:rPr>
            </w:pPr>
            <w:r>
              <w:rPr>
                <w:rFonts w:hint="eastAsia" w:ascii="宋体" w:hAnsi="宋体" w:eastAsia="宋体" w:cs="宋体"/>
                <w:i w:val="0"/>
                <w:color w:val="000000"/>
                <w:kern w:val="0"/>
                <w:sz w:val="22"/>
                <w:szCs w:val="22"/>
                <w:u w:val="none"/>
                <w:lang w:val="en-US" w:eastAsia="zh-CN" w:bidi="ar"/>
              </w:rPr>
              <w:t>13.52</w:t>
            </w:r>
          </w:p>
        </w:tc>
        <w:tc>
          <w:tcPr>
            <w:tcW w:w="145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lang w:val="en-US" w:eastAsia="zh-CN"/>
              </w:rPr>
            </w:pPr>
            <w:r>
              <w:rPr>
                <w:rFonts w:hint="eastAsia" w:ascii="宋体" w:hAnsi="宋体" w:eastAsia="宋体" w:cs="宋体"/>
                <w:i w:val="0"/>
                <w:color w:val="000000"/>
                <w:kern w:val="0"/>
                <w:sz w:val="22"/>
                <w:szCs w:val="22"/>
                <w:u w:val="none"/>
                <w:lang w:val="en-US" w:eastAsia="zh-CN" w:bidi="ar"/>
              </w:rPr>
              <w:t>13.52</w:t>
            </w:r>
          </w:p>
        </w:tc>
        <w:tc>
          <w:tcPr>
            <w:tcW w:w="1520"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lang w:val="en-US" w:eastAsia="zh-CN"/>
              </w:rPr>
            </w:pPr>
          </w:p>
        </w:tc>
        <w:tc>
          <w:tcPr>
            <w:tcW w:w="140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48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72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81"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20899</w:t>
            </w:r>
          </w:p>
        </w:tc>
        <w:tc>
          <w:tcPr>
            <w:tcW w:w="3107"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其他社会保障和就业支出</w:t>
            </w:r>
          </w:p>
        </w:tc>
        <w:tc>
          <w:tcPr>
            <w:tcW w:w="141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lang w:val="en-US" w:eastAsia="zh-CN"/>
              </w:rPr>
            </w:pPr>
            <w:r>
              <w:rPr>
                <w:rFonts w:hint="eastAsia" w:ascii="宋体" w:hAnsi="宋体" w:eastAsia="宋体" w:cs="宋体"/>
                <w:i w:val="0"/>
                <w:color w:val="000000"/>
                <w:kern w:val="0"/>
                <w:sz w:val="22"/>
                <w:szCs w:val="22"/>
                <w:u w:val="none"/>
                <w:lang w:val="en-US" w:eastAsia="zh-CN" w:bidi="ar"/>
              </w:rPr>
              <w:t>8.00</w:t>
            </w:r>
          </w:p>
        </w:tc>
        <w:tc>
          <w:tcPr>
            <w:tcW w:w="145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lang w:val="en-US" w:eastAsia="zh-CN"/>
              </w:rPr>
            </w:pPr>
            <w:r>
              <w:rPr>
                <w:rFonts w:hint="eastAsia" w:ascii="宋体" w:hAnsi="宋体" w:eastAsia="宋体" w:cs="宋体"/>
                <w:i w:val="0"/>
                <w:color w:val="000000"/>
                <w:kern w:val="0"/>
                <w:sz w:val="22"/>
                <w:szCs w:val="22"/>
                <w:u w:val="none"/>
                <w:lang w:val="en-US" w:eastAsia="zh-CN" w:bidi="ar"/>
              </w:rPr>
              <w:t>8.00</w:t>
            </w:r>
          </w:p>
        </w:tc>
        <w:tc>
          <w:tcPr>
            <w:tcW w:w="1520"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lang w:val="en-US" w:eastAsia="zh-CN"/>
              </w:rPr>
            </w:pPr>
          </w:p>
        </w:tc>
        <w:tc>
          <w:tcPr>
            <w:tcW w:w="140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48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72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81"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2089999</w:t>
            </w:r>
          </w:p>
        </w:tc>
        <w:tc>
          <w:tcPr>
            <w:tcW w:w="3107"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 xml:space="preserve">  其他社会保障和就业支出</w:t>
            </w:r>
          </w:p>
        </w:tc>
        <w:tc>
          <w:tcPr>
            <w:tcW w:w="141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lang w:val="en-US" w:eastAsia="zh-CN"/>
              </w:rPr>
            </w:pPr>
            <w:r>
              <w:rPr>
                <w:rFonts w:hint="eastAsia" w:ascii="宋体" w:hAnsi="宋体" w:eastAsia="宋体" w:cs="宋体"/>
                <w:i w:val="0"/>
                <w:color w:val="000000"/>
                <w:kern w:val="0"/>
                <w:sz w:val="22"/>
                <w:szCs w:val="22"/>
                <w:u w:val="none"/>
                <w:lang w:val="en-US" w:eastAsia="zh-CN" w:bidi="ar"/>
              </w:rPr>
              <w:t>8.00</w:t>
            </w:r>
          </w:p>
        </w:tc>
        <w:tc>
          <w:tcPr>
            <w:tcW w:w="145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lang w:val="en-US" w:eastAsia="zh-CN"/>
              </w:rPr>
            </w:pPr>
            <w:r>
              <w:rPr>
                <w:rFonts w:hint="eastAsia" w:ascii="宋体" w:hAnsi="宋体" w:eastAsia="宋体" w:cs="宋体"/>
                <w:i w:val="0"/>
                <w:color w:val="000000"/>
                <w:kern w:val="0"/>
                <w:sz w:val="22"/>
                <w:szCs w:val="22"/>
                <w:u w:val="none"/>
                <w:lang w:val="en-US" w:eastAsia="zh-CN" w:bidi="ar"/>
              </w:rPr>
              <w:t>8.00</w:t>
            </w:r>
          </w:p>
        </w:tc>
        <w:tc>
          <w:tcPr>
            <w:tcW w:w="1520"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lang w:val="en-US" w:eastAsia="zh-CN"/>
              </w:rPr>
            </w:pPr>
          </w:p>
        </w:tc>
        <w:tc>
          <w:tcPr>
            <w:tcW w:w="140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48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72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81"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210</w:t>
            </w:r>
          </w:p>
        </w:tc>
        <w:tc>
          <w:tcPr>
            <w:tcW w:w="3107"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卫生健康支出</w:t>
            </w:r>
          </w:p>
        </w:tc>
        <w:tc>
          <w:tcPr>
            <w:tcW w:w="141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lang w:val="en-US" w:eastAsia="zh-CN"/>
              </w:rPr>
            </w:pPr>
            <w:r>
              <w:rPr>
                <w:rFonts w:hint="eastAsia" w:ascii="宋体" w:hAnsi="宋体" w:eastAsia="宋体" w:cs="宋体"/>
                <w:i w:val="0"/>
                <w:color w:val="000000"/>
                <w:kern w:val="0"/>
                <w:sz w:val="22"/>
                <w:szCs w:val="22"/>
                <w:u w:val="none"/>
                <w:lang w:val="en-US" w:eastAsia="zh-CN" w:bidi="ar"/>
              </w:rPr>
              <w:t>7.49</w:t>
            </w:r>
          </w:p>
        </w:tc>
        <w:tc>
          <w:tcPr>
            <w:tcW w:w="145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lang w:val="en-US" w:eastAsia="zh-CN"/>
              </w:rPr>
            </w:pPr>
            <w:r>
              <w:rPr>
                <w:rFonts w:hint="eastAsia" w:ascii="宋体" w:hAnsi="宋体" w:eastAsia="宋体" w:cs="宋体"/>
                <w:i w:val="0"/>
                <w:color w:val="000000"/>
                <w:kern w:val="0"/>
                <w:sz w:val="22"/>
                <w:szCs w:val="22"/>
                <w:u w:val="none"/>
                <w:lang w:val="en-US" w:eastAsia="zh-CN" w:bidi="ar"/>
              </w:rPr>
              <w:t>7.49</w:t>
            </w:r>
          </w:p>
        </w:tc>
        <w:tc>
          <w:tcPr>
            <w:tcW w:w="1520"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lang w:val="en-US" w:eastAsia="zh-CN"/>
              </w:rPr>
            </w:pPr>
          </w:p>
        </w:tc>
        <w:tc>
          <w:tcPr>
            <w:tcW w:w="140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48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72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81"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21011</w:t>
            </w:r>
          </w:p>
        </w:tc>
        <w:tc>
          <w:tcPr>
            <w:tcW w:w="3107"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行政事业单位医疗</w:t>
            </w:r>
          </w:p>
        </w:tc>
        <w:tc>
          <w:tcPr>
            <w:tcW w:w="141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lang w:val="en-US" w:eastAsia="zh-CN"/>
              </w:rPr>
            </w:pPr>
            <w:r>
              <w:rPr>
                <w:rFonts w:hint="eastAsia" w:ascii="宋体" w:hAnsi="宋体" w:eastAsia="宋体" w:cs="宋体"/>
                <w:i w:val="0"/>
                <w:color w:val="000000"/>
                <w:kern w:val="0"/>
                <w:sz w:val="22"/>
                <w:szCs w:val="22"/>
                <w:u w:val="none"/>
                <w:lang w:val="en-US" w:eastAsia="zh-CN" w:bidi="ar"/>
              </w:rPr>
              <w:t>7.49</w:t>
            </w:r>
          </w:p>
        </w:tc>
        <w:tc>
          <w:tcPr>
            <w:tcW w:w="145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lang w:val="en-US" w:eastAsia="zh-CN"/>
              </w:rPr>
            </w:pPr>
            <w:r>
              <w:rPr>
                <w:rFonts w:hint="eastAsia" w:ascii="宋体" w:hAnsi="宋体" w:eastAsia="宋体" w:cs="宋体"/>
                <w:i w:val="0"/>
                <w:color w:val="000000"/>
                <w:kern w:val="0"/>
                <w:sz w:val="22"/>
                <w:szCs w:val="22"/>
                <w:u w:val="none"/>
                <w:lang w:val="en-US" w:eastAsia="zh-CN" w:bidi="ar"/>
              </w:rPr>
              <w:t>7.49</w:t>
            </w:r>
          </w:p>
        </w:tc>
        <w:tc>
          <w:tcPr>
            <w:tcW w:w="1520"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lang w:val="en-US" w:eastAsia="zh-CN"/>
              </w:rPr>
            </w:pPr>
          </w:p>
        </w:tc>
        <w:tc>
          <w:tcPr>
            <w:tcW w:w="140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48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72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81"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2101102</w:t>
            </w:r>
          </w:p>
        </w:tc>
        <w:tc>
          <w:tcPr>
            <w:tcW w:w="3107"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 xml:space="preserve">  事业单位医疗</w:t>
            </w:r>
          </w:p>
        </w:tc>
        <w:tc>
          <w:tcPr>
            <w:tcW w:w="141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lang w:val="en-US" w:eastAsia="zh-CN"/>
              </w:rPr>
            </w:pPr>
            <w:r>
              <w:rPr>
                <w:rFonts w:hint="eastAsia" w:ascii="宋体" w:hAnsi="宋体" w:eastAsia="宋体" w:cs="宋体"/>
                <w:i w:val="0"/>
                <w:color w:val="000000"/>
                <w:kern w:val="0"/>
                <w:sz w:val="22"/>
                <w:szCs w:val="22"/>
                <w:u w:val="none"/>
                <w:lang w:val="en-US" w:eastAsia="zh-CN" w:bidi="ar"/>
              </w:rPr>
              <w:t>7.49</w:t>
            </w:r>
          </w:p>
        </w:tc>
        <w:tc>
          <w:tcPr>
            <w:tcW w:w="145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lang w:val="en-US" w:eastAsia="zh-CN"/>
              </w:rPr>
            </w:pPr>
            <w:r>
              <w:rPr>
                <w:rFonts w:hint="eastAsia" w:ascii="宋体" w:hAnsi="宋体" w:eastAsia="宋体" w:cs="宋体"/>
                <w:i w:val="0"/>
                <w:color w:val="000000"/>
                <w:kern w:val="0"/>
                <w:sz w:val="22"/>
                <w:szCs w:val="22"/>
                <w:u w:val="none"/>
                <w:lang w:val="en-US" w:eastAsia="zh-CN" w:bidi="ar"/>
              </w:rPr>
              <w:t>7.49</w:t>
            </w:r>
          </w:p>
        </w:tc>
        <w:tc>
          <w:tcPr>
            <w:tcW w:w="1520"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lang w:val="en-US" w:eastAsia="zh-CN"/>
              </w:rPr>
            </w:pPr>
          </w:p>
        </w:tc>
        <w:tc>
          <w:tcPr>
            <w:tcW w:w="140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48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72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81"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213</w:t>
            </w:r>
          </w:p>
        </w:tc>
        <w:tc>
          <w:tcPr>
            <w:tcW w:w="3107"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农林水支出</w:t>
            </w:r>
          </w:p>
        </w:tc>
        <w:tc>
          <w:tcPr>
            <w:tcW w:w="141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lang w:val="en-US" w:eastAsia="zh-CN"/>
              </w:rPr>
            </w:pPr>
            <w:r>
              <w:rPr>
                <w:rFonts w:hint="eastAsia" w:ascii="宋体" w:hAnsi="宋体" w:eastAsia="宋体" w:cs="宋体"/>
                <w:i w:val="0"/>
                <w:color w:val="000000"/>
                <w:kern w:val="0"/>
                <w:sz w:val="22"/>
                <w:szCs w:val="22"/>
                <w:u w:val="none"/>
                <w:lang w:val="en-US" w:eastAsia="zh-CN" w:bidi="ar"/>
              </w:rPr>
              <w:t>387.31</w:t>
            </w:r>
          </w:p>
        </w:tc>
        <w:tc>
          <w:tcPr>
            <w:tcW w:w="145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lang w:val="en-US" w:eastAsia="zh-CN"/>
              </w:rPr>
            </w:pPr>
            <w:r>
              <w:rPr>
                <w:rFonts w:hint="eastAsia" w:ascii="宋体" w:hAnsi="宋体" w:eastAsia="宋体" w:cs="宋体"/>
                <w:i w:val="0"/>
                <w:color w:val="000000"/>
                <w:kern w:val="0"/>
                <w:sz w:val="22"/>
                <w:szCs w:val="22"/>
                <w:u w:val="none"/>
                <w:lang w:val="en-US" w:eastAsia="zh-CN" w:bidi="ar"/>
              </w:rPr>
              <w:t>99.04</w:t>
            </w:r>
          </w:p>
        </w:tc>
        <w:tc>
          <w:tcPr>
            <w:tcW w:w="152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lang w:val="en-US" w:eastAsia="zh-CN"/>
              </w:rPr>
            </w:pPr>
            <w:r>
              <w:rPr>
                <w:rFonts w:hint="eastAsia" w:ascii="宋体" w:hAnsi="宋体" w:eastAsia="宋体" w:cs="宋体"/>
                <w:i w:val="0"/>
                <w:color w:val="000000"/>
                <w:kern w:val="0"/>
                <w:sz w:val="22"/>
                <w:szCs w:val="22"/>
                <w:u w:val="none"/>
                <w:lang w:val="en-US" w:eastAsia="zh-CN" w:bidi="ar"/>
              </w:rPr>
              <w:t>288.26</w:t>
            </w:r>
          </w:p>
        </w:tc>
        <w:tc>
          <w:tcPr>
            <w:tcW w:w="140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48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72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81"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21303</w:t>
            </w:r>
          </w:p>
        </w:tc>
        <w:tc>
          <w:tcPr>
            <w:tcW w:w="3107"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水利</w:t>
            </w:r>
          </w:p>
        </w:tc>
        <w:tc>
          <w:tcPr>
            <w:tcW w:w="1413"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lang w:val="en-US" w:eastAsia="zh-CN"/>
              </w:rPr>
            </w:pPr>
            <w:r>
              <w:rPr>
                <w:rFonts w:hint="eastAsia" w:ascii="宋体" w:hAnsi="宋体" w:eastAsia="宋体" w:cs="宋体"/>
                <w:i w:val="0"/>
                <w:color w:val="000000"/>
                <w:kern w:val="0"/>
                <w:sz w:val="22"/>
                <w:szCs w:val="22"/>
                <w:u w:val="none"/>
                <w:lang w:val="en-US" w:eastAsia="zh-CN" w:bidi="ar"/>
              </w:rPr>
              <w:t>387.31</w:t>
            </w:r>
          </w:p>
        </w:tc>
        <w:tc>
          <w:tcPr>
            <w:tcW w:w="1453"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lang w:val="en-US" w:eastAsia="zh-CN"/>
              </w:rPr>
            </w:pPr>
            <w:r>
              <w:rPr>
                <w:rFonts w:hint="eastAsia" w:ascii="宋体" w:hAnsi="宋体" w:eastAsia="宋体" w:cs="宋体"/>
                <w:i w:val="0"/>
                <w:color w:val="000000"/>
                <w:kern w:val="0"/>
                <w:sz w:val="22"/>
                <w:szCs w:val="22"/>
                <w:u w:val="none"/>
                <w:lang w:val="en-US" w:eastAsia="zh-CN" w:bidi="ar"/>
              </w:rPr>
              <w:t>99.04</w:t>
            </w:r>
          </w:p>
        </w:tc>
        <w:tc>
          <w:tcPr>
            <w:tcW w:w="152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lang w:val="en-US" w:eastAsia="zh-CN"/>
              </w:rPr>
            </w:pPr>
            <w:r>
              <w:rPr>
                <w:rFonts w:hint="eastAsia" w:ascii="宋体" w:hAnsi="宋体" w:eastAsia="宋体" w:cs="宋体"/>
                <w:i w:val="0"/>
                <w:color w:val="000000"/>
                <w:kern w:val="0"/>
                <w:sz w:val="22"/>
                <w:szCs w:val="22"/>
                <w:u w:val="none"/>
                <w:lang w:val="en-US" w:eastAsia="zh-CN" w:bidi="ar"/>
              </w:rPr>
              <w:t>288.26</w:t>
            </w:r>
          </w:p>
        </w:tc>
        <w:tc>
          <w:tcPr>
            <w:tcW w:w="140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4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72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81"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2130301</w:t>
            </w:r>
          </w:p>
        </w:tc>
        <w:tc>
          <w:tcPr>
            <w:tcW w:w="3107"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 xml:space="preserve">  行政运行</w:t>
            </w:r>
          </w:p>
        </w:tc>
        <w:tc>
          <w:tcPr>
            <w:tcW w:w="1413"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lang w:val="en-US" w:eastAsia="zh-CN"/>
              </w:rPr>
            </w:pPr>
            <w:r>
              <w:rPr>
                <w:rFonts w:hint="eastAsia" w:ascii="宋体" w:hAnsi="宋体" w:eastAsia="宋体" w:cs="宋体"/>
                <w:i w:val="0"/>
                <w:color w:val="000000"/>
                <w:kern w:val="0"/>
                <w:sz w:val="22"/>
                <w:szCs w:val="22"/>
                <w:u w:val="none"/>
                <w:lang w:val="en-US" w:eastAsia="zh-CN" w:bidi="ar"/>
              </w:rPr>
              <w:t>37.90</w:t>
            </w:r>
          </w:p>
        </w:tc>
        <w:tc>
          <w:tcPr>
            <w:tcW w:w="1453"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lang w:val="en-US" w:eastAsia="zh-CN"/>
              </w:rPr>
            </w:pPr>
            <w:r>
              <w:rPr>
                <w:rFonts w:hint="eastAsia" w:ascii="宋体" w:hAnsi="宋体" w:eastAsia="宋体" w:cs="宋体"/>
                <w:i w:val="0"/>
                <w:color w:val="000000"/>
                <w:kern w:val="0"/>
                <w:sz w:val="22"/>
                <w:szCs w:val="22"/>
                <w:u w:val="none"/>
                <w:lang w:val="en-US" w:eastAsia="zh-CN" w:bidi="ar"/>
              </w:rPr>
              <w:t>37.90</w:t>
            </w:r>
          </w:p>
        </w:tc>
        <w:tc>
          <w:tcPr>
            <w:tcW w:w="1520"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lang w:val="en-US" w:eastAsia="zh-CN"/>
              </w:rPr>
            </w:pPr>
          </w:p>
        </w:tc>
        <w:tc>
          <w:tcPr>
            <w:tcW w:w="140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4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72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81"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2130302</w:t>
            </w:r>
          </w:p>
        </w:tc>
        <w:tc>
          <w:tcPr>
            <w:tcW w:w="3107"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  一般行政管理事务</w:t>
            </w:r>
          </w:p>
        </w:tc>
        <w:tc>
          <w:tcPr>
            <w:tcW w:w="1413"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kern w:val="0"/>
                <w:sz w:val="22"/>
                <w:lang w:val="en-US" w:eastAsia="zh-CN"/>
              </w:rPr>
            </w:pPr>
            <w:r>
              <w:rPr>
                <w:rFonts w:hint="eastAsia" w:ascii="宋体" w:hAnsi="宋体" w:eastAsia="宋体" w:cs="宋体"/>
                <w:i w:val="0"/>
                <w:color w:val="000000"/>
                <w:kern w:val="0"/>
                <w:sz w:val="22"/>
                <w:szCs w:val="22"/>
                <w:u w:val="none"/>
                <w:lang w:val="en-US" w:eastAsia="zh-CN" w:bidi="ar"/>
              </w:rPr>
              <w:t>38.56</w:t>
            </w:r>
          </w:p>
        </w:tc>
        <w:tc>
          <w:tcPr>
            <w:tcW w:w="1453"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lang w:val="en-US" w:eastAsia="zh-CN"/>
              </w:rPr>
            </w:pPr>
            <w:r>
              <w:rPr>
                <w:rFonts w:hint="eastAsia" w:ascii="宋体" w:hAnsi="宋体" w:eastAsia="宋体" w:cs="宋体"/>
                <w:i w:val="0"/>
                <w:color w:val="000000"/>
                <w:kern w:val="0"/>
                <w:sz w:val="22"/>
                <w:szCs w:val="22"/>
                <w:u w:val="none"/>
                <w:lang w:val="en-US" w:eastAsia="zh-CN" w:bidi="ar"/>
              </w:rPr>
              <w:t>26.06</w:t>
            </w:r>
          </w:p>
        </w:tc>
        <w:tc>
          <w:tcPr>
            <w:tcW w:w="152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kern w:val="0"/>
                <w:sz w:val="22"/>
                <w:lang w:val="en-US" w:eastAsia="zh-CN"/>
              </w:rPr>
            </w:pPr>
            <w:r>
              <w:rPr>
                <w:rFonts w:hint="eastAsia" w:ascii="宋体" w:hAnsi="宋体" w:eastAsia="宋体" w:cs="宋体"/>
                <w:i w:val="0"/>
                <w:color w:val="000000"/>
                <w:kern w:val="0"/>
                <w:sz w:val="22"/>
                <w:szCs w:val="22"/>
                <w:u w:val="none"/>
                <w:lang w:val="en-US" w:eastAsia="zh-CN" w:bidi="ar"/>
              </w:rPr>
              <w:t>12.50</w:t>
            </w:r>
          </w:p>
        </w:tc>
        <w:tc>
          <w:tcPr>
            <w:tcW w:w="140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4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72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81"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2130310</w:t>
            </w:r>
          </w:p>
        </w:tc>
        <w:tc>
          <w:tcPr>
            <w:tcW w:w="3107"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  水土保持</w:t>
            </w:r>
          </w:p>
        </w:tc>
        <w:tc>
          <w:tcPr>
            <w:tcW w:w="1413"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kern w:val="0"/>
                <w:sz w:val="22"/>
                <w:lang w:val="en-US" w:eastAsia="zh-CN"/>
              </w:rPr>
            </w:pPr>
            <w:r>
              <w:rPr>
                <w:rFonts w:hint="eastAsia" w:ascii="宋体" w:hAnsi="宋体" w:eastAsia="宋体" w:cs="宋体"/>
                <w:i w:val="0"/>
                <w:color w:val="000000"/>
                <w:kern w:val="0"/>
                <w:sz w:val="22"/>
                <w:szCs w:val="22"/>
                <w:u w:val="none"/>
                <w:lang w:val="en-US" w:eastAsia="zh-CN" w:bidi="ar"/>
              </w:rPr>
              <w:t>310.85</w:t>
            </w:r>
          </w:p>
        </w:tc>
        <w:tc>
          <w:tcPr>
            <w:tcW w:w="1453"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lang w:val="en-US" w:eastAsia="zh-CN"/>
              </w:rPr>
            </w:pPr>
            <w:r>
              <w:rPr>
                <w:rFonts w:hint="eastAsia" w:ascii="宋体" w:hAnsi="宋体" w:eastAsia="宋体" w:cs="宋体"/>
                <w:i w:val="0"/>
                <w:color w:val="000000"/>
                <w:kern w:val="0"/>
                <w:sz w:val="22"/>
                <w:szCs w:val="22"/>
                <w:u w:val="none"/>
                <w:lang w:val="en-US" w:eastAsia="zh-CN" w:bidi="ar"/>
              </w:rPr>
              <w:t>35.09</w:t>
            </w:r>
          </w:p>
        </w:tc>
        <w:tc>
          <w:tcPr>
            <w:tcW w:w="152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kern w:val="0"/>
                <w:sz w:val="22"/>
                <w:lang w:val="en-US" w:eastAsia="zh-CN"/>
              </w:rPr>
            </w:pPr>
            <w:r>
              <w:rPr>
                <w:rFonts w:hint="eastAsia" w:ascii="宋体" w:hAnsi="宋体" w:eastAsia="宋体" w:cs="宋体"/>
                <w:i w:val="0"/>
                <w:color w:val="000000"/>
                <w:kern w:val="0"/>
                <w:sz w:val="22"/>
                <w:szCs w:val="22"/>
                <w:u w:val="none"/>
                <w:lang w:val="en-US" w:eastAsia="zh-CN" w:bidi="ar"/>
              </w:rPr>
              <w:t>275.76</w:t>
            </w:r>
          </w:p>
        </w:tc>
        <w:tc>
          <w:tcPr>
            <w:tcW w:w="140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4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72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81"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221</w:t>
            </w:r>
          </w:p>
        </w:tc>
        <w:tc>
          <w:tcPr>
            <w:tcW w:w="3107"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住房保障支出</w:t>
            </w:r>
          </w:p>
        </w:tc>
        <w:tc>
          <w:tcPr>
            <w:tcW w:w="1413"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kern w:val="0"/>
                <w:sz w:val="22"/>
                <w:lang w:val="en-US" w:eastAsia="zh-CN"/>
              </w:rPr>
            </w:pPr>
            <w:r>
              <w:rPr>
                <w:rFonts w:hint="eastAsia" w:ascii="宋体" w:hAnsi="宋体" w:eastAsia="宋体" w:cs="宋体"/>
                <w:i w:val="0"/>
                <w:color w:val="000000"/>
                <w:kern w:val="0"/>
                <w:sz w:val="22"/>
                <w:szCs w:val="22"/>
                <w:u w:val="none"/>
                <w:lang w:val="en-US" w:eastAsia="zh-CN" w:bidi="ar"/>
              </w:rPr>
              <w:t>10.00</w:t>
            </w:r>
          </w:p>
        </w:tc>
        <w:tc>
          <w:tcPr>
            <w:tcW w:w="1453"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lang w:val="en-US" w:eastAsia="zh-CN"/>
              </w:rPr>
            </w:pPr>
            <w:r>
              <w:rPr>
                <w:rFonts w:hint="eastAsia" w:ascii="宋体" w:hAnsi="宋体" w:eastAsia="宋体" w:cs="宋体"/>
                <w:i w:val="0"/>
                <w:color w:val="000000"/>
                <w:kern w:val="0"/>
                <w:sz w:val="22"/>
                <w:szCs w:val="22"/>
                <w:u w:val="none"/>
                <w:lang w:val="en-US" w:eastAsia="zh-CN" w:bidi="ar"/>
              </w:rPr>
              <w:t>10.00</w:t>
            </w:r>
          </w:p>
        </w:tc>
        <w:tc>
          <w:tcPr>
            <w:tcW w:w="1520"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default" w:ascii="宋体" w:hAnsi="宋体" w:eastAsia="宋体" w:cs="宋体"/>
                <w:kern w:val="0"/>
                <w:sz w:val="22"/>
                <w:lang w:val="en-US" w:eastAsia="zh-CN"/>
              </w:rPr>
            </w:pPr>
          </w:p>
        </w:tc>
        <w:tc>
          <w:tcPr>
            <w:tcW w:w="140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4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72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81"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22102</w:t>
            </w:r>
          </w:p>
        </w:tc>
        <w:tc>
          <w:tcPr>
            <w:tcW w:w="3107"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住房改革支出</w:t>
            </w:r>
          </w:p>
        </w:tc>
        <w:tc>
          <w:tcPr>
            <w:tcW w:w="1413"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kern w:val="0"/>
                <w:sz w:val="22"/>
                <w:lang w:val="en-US" w:eastAsia="zh-CN"/>
              </w:rPr>
            </w:pPr>
            <w:r>
              <w:rPr>
                <w:rFonts w:hint="eastAsia" w:ascii="宋体" w:hAnsi="宋体" w:eastAsia="宋体" w:cs="宋体"/>
                <w:i w:val="0"/>
                <w:color w:val="000000"/>
                <w:kern w:val="0"/>
                <w:sz w:val="22"/>
                <w:szCs w:val="22"/>
                <w:u w:val="none"/>
                <w:lang w:val="en-US" w:eastAsia="zh-CN" w:bidi="ar"/>
              </w:rPr>
              <w:t>10.00</w:t>
            </w:r>
          </w:p>
        </w:tc>
        <w:tc>
          <w:tcPr>
            <w:tcW w:w="1453"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lang w:val="en-US" w:eastAsia="zh-CN"/>
              </w:rPr>
            </w:pPr>
            <w:r>
              <w:rPr>
                <w:rFonts w:hint="eastAsia" w:ascii="宋体" w:hAnsi="宋体" w:eastAsia="宋体" w:cs="宋体"/>
                <w:i w:val="0"/>
                <w:color w:val="000000"/>
                <w:kern w:val="0"/>
                <w:sz w:val="22"/>
                <w:szCs w:val="22"/>
                <w:u w:val="none"/>
                <w:lang w:val="en-US" w:eastAsia="zh-CN" w:bidi="ar"/>
              </w:rPr>
              <w:t>10.00</w:t>
            </w:r>
          </w:p>
        </w:tc>
        <w:tc>
          <w:tcPr>
            <w:tcW w:w="1520"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default" w:ascii="宋体" w:hAnsi="宋体" w:eastAsia="宋体" w:cs="宋体"/>
                <w:kern w:val="0"/>
                <w:sz w:val="22"/>
                <w:lang w:val="en-US" w:eastAsia="zh-CN"/>
              </w:rPr>
            </w:pPr>
          </w:p>
        </w:tc>
        <w:tc>
          <w:tcPr>
            <w:tcW w:w="140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4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72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81"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2210201</w:t>
            </w:r>
          </w:p>
        </w:tc>
        <w:tc>
          <w:tcPr>
            <w:tcW w:w="3107"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  住房公积金</w:t>
            </w:r>
          </w:p>
        </w:tc>
        <w:tc>
          <w:tcPr>
            <w:tcW w:w="1413"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kern w:val="0"/>
                <w:sz w:val="22"/>
                <w:lang w:val="en-US" w:eastAsia="zh-CN"/>
              </w:rPr>
            </w:pPr>
            <w:r>
              <w:rPr>
                <w:rFonts w:hint="eastAsia" w:ascii="宋体" w:hAnsi="宋体" w:eastAsia="宋体" w:cs="宋体"/>
                <w:i w:val="0"/>
                <w:color w:val="000000"/>
                <w:kern w:val="0"/>
                <w:sz w:val="22"/>
                <w:szCs w:val="22"/>
                <w:u w:val="none"/>
                <w:lang w:val="en-US" w:eastAsia="zh-CN" w:bidi="ar"/>
              </w:rPr>
              <w:t>10.00</w:t>
            </w:r>
          </w:p>
        </w:tc>
        <w:tc>
          <w:tcPr>
            <w:tcW w:w="1453"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lang w:val="en-US" w:eastAsia="zh-CN"/>
              </w:rPr>
            </w:pPr>
            <w:r>
              <w:rPr>
                <w:rFonts w:hint="eastAsia" w:ascii="宋体" w:hAnsi="宋体" w:eastAsia="宋体" w:cs="宋体"/>
                <w:i w:val="0"/>
                <w:color w:val="000000"/>
                <w:kern w:val="0"/>
                <w:sz w:val="22"/>
                <w:szCs w:val="22"/>
                <w:u w:val="none"/>
                <w:lang w:val="en-US" w:eastAsia="zh-CN" w:bidi="ar"/>
              </w:rPr>
              <w:t>10.00</w:t>
            </w:r>
          </w:p>
        </w:tc>
        <w:tc>
          <w:tcPr>
            <w:tcW w:w="1520"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default" w:ascii="宋体" w:hAnsi="宋体" w:eastAsia="宋体" w:cs="宋体"/>
                <w:kern w:val="0"/>
                <w:sz w:val="22"/>
                <w:lang w:val="en-US" w:eastAsia="zh-CN"/>
              </w:rPr>
            </w:pPr>
          </w:p>
        </w:tc>
        <w:tc>
          <w:tcPr>
            <w:tcW w:w="140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4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72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630" w:hRule="atLeast"/>
        </w:trPr>
        <w:tc>
          <w:tcPr>
            <w:tcW w:w="13377" w:type="dxa"/>
            <w:gridSpan w:val="9"/>
            <w:tcBorders>
              <w:top w:val="single" w:color="auto" w:sz="4" w:space="0"/>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注：本表反映部门本年度各项支出情况。</w:t>
            </w:r>
          </w:p>
        </w:tc>
      </w:tr>
    </w:tbl>
    <w:p>
      <w:pPr>
        <w:widowControl/>
        <w:jc w:val="left"/>
        <w:rPr>
          <w:rFonts w:ascii="Times New Roman" w:hAnsi="Times New Roman" w:eastAsia="黑体" w:cs="Times New Roman"/>
          <w:bCs/>
          <w:kern w:val="0"/>
          <w:sz w:val="32"/>
          <w:szCs w:val="32"/>
        </w:rPr>
      </w:pPr>
    </w:p>
    <w:p>
      <w:pPr>
        <w:widowControl/>
        <w:jc w:val="left"/>
        <w:rPr>
          <w:rFonts w:ascii="Times New Roman" w:hAnsi="Times New Roman" w:eastAsia="黑体" w:cs="Times New Roman"/>
          <w:bCs/>
          <w:kern w:val="0"/>
          <w:sz w:val="32"/>
          <w:szCs w:val="32"/>
        </w:rPr>
      </w:pPr>
    </w:p>
    <w:p>
      <w:pPr>
        <w:widowControl/>
        <w:jc w:val="left"/>
        <w:rPr>
          <w:rFonts w:ascii="Times New Roman" w:hAnsi="Times New Roman" w:eastAsia="黑体" w:cs="Times New Roman"/>
          <w:bCs/>
          <w:kern w:val="0"/>
          <w:sz w:val="32"/>
          <w:szCs w:val="32"/>
        </w:rPr>
      </w:pPr>
    </w:p>
    <w:p>
      <w:pPr>
        <w:widowControl/>
        <w:jc w:val="left"/>
        <w:rPr>
          <w:rFonts w:ascii="Times New Roman" w:hAnsi="Times New Roman" w:eastAsia="黑体" w:cs="Times New Roman"/>
          <w:bCs/>
          <w:kern w:val="0"/>
          <w:sz w:val="32"/>
          <w:szCs w:val="32"/>
        </w:rPr>
      </w:pPr>
    </w:p>
    <w:p>
      <w:pPr>
        <w:widowControl/>
        <w:jc w:val="left"/>
        <w:rPr>
          <w:rFonts w:ascii="Times New Roman" w:hAnsi="Times New Roman" w:eastAsia="黑体" w:cs="Times New Roman"/>
          <w:bCs/>
          <w:kern w:val="0"/>
          <w:sz w:val="32"/>
          <w:szCs w:val="32"/>
        </w:rPr>
      </w:pPr>
    </w:p>
    <w:p>
      <w:pPr>
        <w:widowControl/>
        <w:jc w:val="left"/>
        <w:rPr>
          <w:rFonts w:ascii="Times New Roman" w:hAnsi="Times New Roman" w:eastAsia="黑体" w:cs="Times New Roman"/>
          <w:bCs/>
          <w:kern w:val="0"/>
          <w:sz w:val="32"/>
          <w:szCs w:val="32"/>
        </w:rPr>
      </w:pPr>
    </w:p>
    <w:p>
      <w:pPr>
        <w:widowControl/>
        <w:jc w:val="left"/>
        <w:rPr>
          <w:rFonts w:ascii="Times New Roman" w:hAnsi="Times New Roman" w:eastAsia="黑体" w:cs="Times New Roman"/>
          <w:bCs/>
          <w:kern w:val="0"/>
          <w:sz w:val="32"/>
          <w:szCs w:val="32"/>
        </w:rPr>
      </w:pPr>
    </w:p>
    <w:p>
      <w:pPr>
        <w:widowControl/>
        <w:jc w:val="left"/>
        <w:rPr>
          <w:rFonts w:ascii="Times New Roman" w:hAnsi="Times New Roman" w:eastAsia="黑体" w:cs="Times New Roman"/>
          <w:bCs/>
          <w:kern w:val="0"/>
          <w:sz w:val="32"/>
          <w:szCs w:val="32"/>
        </w:rPr>
      </w:pPr>
    </w:p>
    <w:p>
      <w:pPr>
        <w:widowControl/>
        <w:jc w:val="left"/>
        <w:rPr>
          <w:rFonts w:ascii="Times New Roman" w:hAnsi="Times New Roman" w:eastAsia="黑体" w:cs="Times New Roman"/>
          <w:bCs/>
          <w:kern w:val="0"/>
          <w:sz w:val="32"/>
          <w:szCs w:val="32"/>
        </w:rPr>
      </w:pPr>
    </w:p>
    <w:p>
      <w:pPr>
        <w:widowControl/>
        <w:jc w:val="left"/>
        <w:rPr>
          <w:rFonts w:ascii="Times New Roman" w:hAnsi="Times New Roman" w:eastAsia="黑体" w:cs="Times New Roman"/>
          <w:bCs/>
          <w:kern w:val="0"/>
          <w:sz w:val="32"/>
          <w:szCs w:val="32"/>
        </w:rPr>
      </w:pPr>
    </w:p>
    <w:p>
      <w:pPr>
        <w:widowControl/>
        <w:jc w:val="left"/>
        <w:rPr>
          <w:rFonts w:ascii="Times New Roman" w:hAnsi="Times New Roman" w:eastAsia="黑体" w:cs="Times New Roman"/>
          <w:bCs/>
          <w:kern w:val="0"/>
          <w:sz w:val="32"/>
          <w:szCs w:val="32"/>
        </w:rPr>
      </w:pPr>
    </w:p>
    <w:p>
      <w:pPr>
        <w:widowControl/>
        <w:jc w:val="left"/>
        <w:rPr>
          <w:rFonts w:ascii="Times New Roman" w:hAnsi="Times New Roman" w:eastAsia="黑体" w:cs="Times New Roman"/>
          <w:bCs/>
          <w:kern w:val="0"/>
          <w:sz w:val="32"/>
          <w:szCs w:val="32"/>
        </w:rPr>
      </w:pPr>
    </w:p>
    <w:tbl>
      <w:tblPr>
        <w:tblStyle w:val="5"/>
        <w:tblW w:w="15521" w:type="dxa"/>
        <w:tblInd w:w="93" w:type="dxa"/>
        <w:tblLayout w:type="fixed"/>
        <w:tblCellMar>
          <w:top w:w="0" w:type="dxa"/>
          <w:left w:w="108" w:type="dxa"/>
          <w:bottom w:w="0" w:type="dxa"/>
          <w:right w:w="108" w:type="dxa"/>
        </w:tblCellMar>
      </w:tblPr>
      <w:tblGrid>
        <w:gridCol w:w="3594"/>
        <w:gridCol w:w="438"/>
        <w:gridCol w:w="1209"/>
        <w:gridCol w:w="365"/>
        <w:gridCol w:w="2914"/>
        <w:gridCol w:w="632"/>
        <w:gridCol w:w="435"/>
        <w:gridCol w:w="1573"/>
        <w:gridCol w:w="1394"/>
        <w:gridCol w:w="1394"/>
        <w:gridCol w:w="1573"/>
      </w:tblGrid>
      <w:tr>
        <w:tblPrEx>
          <w:tblCellMar>
            <w:top w:w="0" w:type="dxa"/>
            <w:left w:w="108" w:type="dxa"/>
            <w:bottom w:w="0" w:type="dxa"/>
            <w:right w:w="108" w:type="dxa"/>
          </w:tblCellMar>
        </w:tblPrEx>
        <w:trPr>
          <w:trHeight w:val="285" w:hRule="atLeast"/>
        </w:trPr>
        <w:tc>
          <w:tcPr>
            <w:tcW w:w="3594" w:type="dxa"/>
            <w:tcBorders>
              <w:top w:val="nil"/>
              <w:left w:val="nil"/>
              <w:bottom w:val="nil"/>
              <w:right w:val="nil"/>
            </w:tcBorders>
            <w:shd w:val="clear" w:color="auto" w:fill="auto"/>
            <w:noWrap/>
            <w:vAlign w:val="center"/>
          </w:tcPr>
          <w:p>
            <w:pPr>
              <w:widowControl/>
              <w:jc w:val="left"/>
              <w:rPr>
                <w:rFonts w:ascii="黑体" w:hAnsi="黑体" w:eastAsia="黑体" w:cs="宋体"/>
                <w:kern w:val="0"/>
                <w:sz w:val="24"/>
                <w:szCs w:val="24"/>
              </w:rPr>
            </w:pPr>
          </w:p>
        </w:tc>
        <w:tc>
          <w:tcPr>
            <w:tcW w:w="438"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574" w:type="dxa"/>
            <w:gridSpan w:val="2"/>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3546" w:type="dxa"/>
            <w:gridSpan w:val="2"/>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435"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573"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394"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394"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573"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r>
      <w:tr>
        <w:tblPrEx>
          <w:tblCellMar>
            <w:top w:w="0" w:type="dxa"/>
            <w:left w:w="108" w:type="dxa"/>
            <w:bottom w:w="0" w:type="dxa"/>
            <w:right w:w="108" w:type="dxa"/>
          </w:tblCellMar>
        </w:tblPrEx>
        <w:trPr>
          <w:trHeight w:val="360" w:hRule="atLeast"/>
        </w:trPr>
        <w:tc>
          <w:tcPr>
            <w:tcW w:w="15521" w:type="dxa"/>
            <w:gridSpan w:val="11"/>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财政拨款收入支出决算总表</w:t>
            </w:r>
          </w:p>
        </w:tc>
      </w:tr>
      <w:tr>
        <w:tblPrEx>
          <w:tblCellMar>
            <w:top w:w="0" w:type="dxa"/>
            <w:left w:w="108" w:type="dxa"/>
            <w:bottom w:w="0" w:type="dxa"/>
            <w:right w:w="108" w:type="dxa"/>
          </w:tblCellMar>
        </w:tblPrEx>
        <w:trPr>
          <w:trHeight w:val="199" w:hRule="atLeast"/>
        </w:trPr>
        <w:tc>
          <w:tcPr>
            <w:tcW w:w="3594"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8"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209"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3911"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公开04表</w:t>
            </w:r>
          </w:p>
        </w:tc>
      </w:tr>
      <w:tr>
        <w:tblPrEx>
          <w:tblCellMar>
            <w:top w:w="0" w:type="dxa"/>
            <w:left w:w="108" w:type="dxa"/>
            <w:bottom w:w="0" w:type="dxa"/>
            <w:right w:w="108" w:type="dxa"/>
          </w:tblCellMar>
        </w:tblPrEx>
        <w:trPr>
          <w:trHeight w:val="300" w:hRule="atLeast"/>
        </w:trPr>
        <w:tc>
          <w:tcPr>
            <w:tcW w:w="3594" w:type="dxa"/>
            <w:tcBorders>
              <w:top w:val="nil"/>
              <w:left w:val="nil"/>
              <w:bottom w:val="nil"/>
              <w:right w:val="nil"/>
            </w:tcBorders>
            <w:shd w:val="clear" w:color="000000" w:fill="FFFFFF"/>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r>
              <w:rPr>
                <w:rFonts w:hint="eastAsia" w:ascii="宋体" w:hAnsi="宋体" w:eastAsia="宋体" w:cs="宋体"/>
                <w:color w:val="000000"/>
                <w:kern w:val="0"/>
                <w:sz w:val="20"/>
                <w:szCs w:val="20"/>
                <w:lang w:eastAsia="zh-CN"/>
              </w:rPr>
              <w:t>湘乡市</w:t>
            </w:r>
            <w:r>
              <w:rPr>
                <w:rFonts w:hint="eastAsia" w:ascii="宋体" w:hAnsi="宋体" w:eastAsia="宋体" w:cs="宋体"/>
                <w:color w:val="000000"/>
                <w:kern w:val="0"/>
                <w:sz w:val="20"/>
                <w:szCs w:val="20"/>
                <w:lang w:val="en-US" w:eastAsia="zh-CN"/>
              </w:rPr>
              <w:t>水土保持站</w:t>
            </w:r>
          </w:p>
        </w:tc>
        <w:tc>
          <w:tcPr>
            <w:tcW w:w="438"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209"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3911"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402" w:hRule="atLeast"/>
        </w:trPr>
        <w:tc>
          <w:tcPr>
            <w:tcW w:w="5241"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收入</w:t>
            </w:r>
          </w:p>
        </w:tc>
        <w:tc>
          <w:tcPr>
            <w:tcW w:w="10280" w:type="dxa"/>
            <w:gridSpan w:val="8"/>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支出</w:t>
            </w:r>
          </w:p>
        </w:tc>
      </w:tr>
      <w:tr>
        <w:tblPrEx>
          <w:tblCellMar>
            <w:top w:w="0" w:type="dxa"/>
            <w:left w:w="108" w:type="dxa"/>
            <w:bottom w:w="0" w:type="dxa"/>
            <w:right w:w="108" w:type="dxa"/>
          </w:tblCellMar>
        </w:tblPrEx>
        <w:trPr>
          <w:trHeight w:val="630" w:hRule="atLeast"/>
        </w:trPr>
        <w:tc>
          <w:tcPr>
            <w:tcW w:w="359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43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20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金额</w:t>
            </w:r>
          </w:p>
        </w:tc>
        <w:tc>
          <w:tcPr>
            <w:tcW w:w="3279"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39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一般公共预算财政拨款</w:t>
            </w:r>
          </w:p>
        </w:tc>
        <w:tc>
          <w:tcPr>
            <w:tcW w:w="139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政府性基金预算财政拨款</w:t>
            </w:r>
          </w:p>
        </w:tc>
        <w:tc>
          <w:tcPr>
            <w:tcW w:w="157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国有资本经营预算财政拨款</w:t>
            </w:r>
          </w:p>
        </w:tc>
      </w:tr>
      <w:tr>
        <w:tblPrEx>
          <w:tblCellMar>
            <w:top w:w="0" w:type="dxa"/>
            <w:left w:w="108" w:type="dxa"/>
            <w:bottom w:w="0" w:type="dxa"/>
            <w:right w:w="108" w:type="dxa"/>
          </w:tblCellMar>
        </w:tblPrEx>
        <w:trPr>
          <w:trHeight w:val="402" w:hRule="atLeast"/>
        </w:trPr>
        <w:tc>
          <w:tcPr>
            <w:tcW w:w="359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43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20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3279"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r>
      <w:tr>
        <w:tblPrEx>
          <w:tblCellMar>
            <w:top w:w="0" w:type="dxa"/>
            <w:left w:w="108" w:type="dxa"/>
            <w:bottom w:w="0" w:type="dxa"/>
            <w:right w:w="108" w:type="dxa"/>
          </w:tblCellMar>
        </w:tblPrEx>
        <w:trPr>
          <w:trHeight w:val="402" w:hRule="atLeast"/>
        </w:trPr>
        <w:tc>
          <w:tcPr>
            <w:tcW w:w="3594"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一、一般公共预算财政拨款</w:t>
            </w:r>
          </w:p>
        </w:tc>
        <w:tc>
          <w:tcPr>
            <w:tcW w:w="43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1</w:t>
            </w:r>
          </w:p>
        </w:tc>
        <w:tc>
          <w:tcPr>
            <w:tcW w:w="120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450.67</w:t>
            </w:r>
          </w:p>
        </w:tc>
        <w:tc>
          <w:tcPr>
            <w:tcW w:w="3279"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一、一般公共服务支出</w:t>
            </w:r>
          </w:p>
        </w:tc>
        <w:tc>
          <w:tcPr>
            <w:tcW w:w="1067"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33</w:t>
            </w:r>
          </w:p>
        </w:tc>
        <w:tc>
          <w:tcPr>
            <w:tcW w:w="157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29.33</w:t>
            </w:r>
          </w:p>
        </w:tc>
        <w:tc>
          <w:tcPr>
            <w:tcW w:w="139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29.33</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4"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二、政府性基金预算财政拨款</w:t>
            </w:r>
          </w:p>
        </w:tc>
        <w:tc>
          <w:tcPr>
            <w:tcW w:w="43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2</w:t>
            </w:r>
          </w:p>
        </w:tc>
        <w:tc>
          <w:tcPr>
            <w:tcW w:w="1209"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3279"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二、外交支出</w:t>
            </w:r>
          </w:p>
        </w:tc>
        <w:tc>
          <w:tcPr>
            <w:tcW w:w="1067"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34</w:t>
            </w:r>
          </w:p>
        </w:tc>
        <w:tc>
          <w:tcPr>
            <w:tcW w:w="1573"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4"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三、国有资本经营财政拨款</w:t>
            </w:r>
          </w:p>
        </w:tc>
        <w:tc>
          <w:tcPr>
            <w:tcW w:w="43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3</w:t>
            </w:r>
          </w:p>
        </w:tc>
        <w:tc>
          <w:tcPr>
            <w:tcW w:w="1209"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3279"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三、国防支出</w:t>
            </w:r>
          </w:p>
        </w:tc>
        <w:tc>
          <w:tcPr>
            <w:tcW w:w="1067"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35</w:t>
            </w:r>
          </w:p>
        </w:tc>
        <w:tc>
          <w:tcPr>
            <w:tcW w:w="1573"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4" w:type="dxa"/>
            <w:tcBorders>
              <w:top w:val="nil"/>
              <w:left w:val="single" w:color="auto" w:sz="4" w:space="0"/>
              <w:bottom w:val="single" w:color="auto" w:sz="4" w:space="0"/>
              <w:right w:val="single" w:color="auto" w:sz="4" w:space="0"/>
            </w:tcBorders>
            <w:shd w:val="clear" w:color="auto" w:fill="auto"/>
            <w:noWrap/>
            <w:vAlign w:val="center"/>
          </w:tcPr>
          <w:p>
            <w:pPr>
              <w:jc w:val="left"/>
              <w:rPr>
                <w:rFonts w:ascii="宋体" w:hAnsi="宋体" w:eastAsia="宋体" w:cs="宋体"/>
                <w:kern w:val="0"/>
                <w:sz w:val="22"/>
              </w:rPr>
            </w:pPr>
          </w:p>
        </w:tc>
        <w:tc>
          <w:tcPr>
            <w:tcW w:w="43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4</w:t>
            </w:r>
          </w:p>
        </w:tc>
        <w:tc>
          <w:tcPr>
            <w:tcW w:w="1209"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3279"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四、公共安全支出</w:t>
            </w:r>
          </w:p>
        </w:tc>
        <w:tc>
          <w:tcPr>
            <w:tcW w:w="1067"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36</w:t>
            </w:r>
          </w:p>
        </w:tc>
        <w:tc>
          <w:tcPr>
            <w:tcW w:w="1573"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4" w:type="dxa"/>
            <w:tcBorders>
              <w:top w:val="nil"/>
              <w:left w:val="single" w:color="auto" w:sz="4" w:space="0"/>
              <w:bottom w:val="single" w:color="auto" w:sz="4" w:space="0"/>
              <w:right w:val="single" w:color="auto" w:sz="4" w:space="0"/>
            </w:tcBorders>
            <w:shd w:val="clear" w:color="auto" w:fill="auto"/>
            <w:noWrap/>
            <w:vAlign w:val="center"/>
          </w:tcPr>
          <w:p>
            <w:pPr>
              <w:jc w:val="left"/>
              <w:rPr>
                <w:rFonts w:ascii="宋体" w:hAnsi="宋体" w:eastAsia="宋体" w:cs="宋体"/>
                <w:kern w:val="0"/>
                <w:sz w:val="22"/>
              </w:rPr>
            </w:pPr>
          </w:p>
        </w:tc>
        <w:tc>
          <w:tcPr>
            <w:tcW w:w="43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5</w:t>
            </w:r>
          </w:p>
        </w:tc>
        <w:tc>
          <w:tcPr>
            <w:tcW w:w="1209"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3279"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五、教育支出</w:t>
            </w:r>
          </w:p>
        </w:tc>
        <w:tc>
          <w:tcPr>
            <w:tcW w:w="1067"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37</w:t>
            </w:r>
          </w:p>
        </w:tc>
        <w:tc>
          <w:tcPr>
            <w:tcW w:w="1573"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4" w:type="dxa"/>
            <w:tcBorders>
              <w:top w:val="nil"/>
              <w:left w:val="single" w:color="auto" w:sz="4" w:space="0"/>
              <w:bottom w:val="single" w:color="auto" w:sz="4" w:space="0"/>
              <w:right w:val="single" w:color="auto" w:sz="4" w:space="0"/>
            </w:tcBorders>
            <w:shd w:val="clear" w:color="auto" w:fill="auto"/>
            <w:noWrap/>
            <w:vAlign w:val="center"/>
          </w:tcPr>
          <w:p>
            <w:pPr>
              <w:jc w:val="left"/>
              <w:rPr>
                <w:rFonts w:ascii="宋体" w:hAnsi="宋体" w:eastAsia="宋体" w:cs="宋体"/>
                <w:kern w:val="0"/>
                <w:sz w:val="22"/>
              </w:rPr>
            </w:pPr>
          </w:p>
        </w:tc>
        <w:tc>
          <w:tcPr>
            <w:tcW w:w="43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6</w:t>
            </w:r>
          </w:p>
        </w:tc>
        <w:tc>
          <w:tcPr>
            <w:tcW w:w="1209"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3279"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六、科学技术支出</w:t>
            </w:r>
          </w:p>
        </w:tc>
        <w:tc>
          <w:tcPr>
            <w:tcW w:w="1067"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38</w:t>
            </w:r>
          </w:p>
        </w:tc>
        <w:tc>
          <w:tcPr>
            <w:tcW w:w="1573"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4" w:type="dxa"/>
            <w:tcBorders>
              <w:top w:val="nil"/>
              <w:left w:val="single" w:color="auto" w:sz="4" w:space="0"/>
              <w:bottom w:val="single" w:color="auto" w:sz="4" w:space="0"/>
              <w:right w:val="single" w:color="auto" w:sz="4" w:space="0"/>
            </w:tcBorders>
            <w:shd w:val="clear" w:color="auto" w:fill="auto"/>
            <w:noWrap/>
            <w:vAlign w:val="center"/>
          </w:tcPr>
          <w:p>
            <w:pPr>
              <w:jc w:val="left"/>
              <w:rPr>
                <w:rFonts w:ascii="宋体" w:hAnsi="宋体" w:eastAsia="宋体" w:cs="宋体"/>
                <w:kern w:val="0"/>
                <w:sz w:val="22"/>
              </w:rPr>
            </w:pPr>
          </w:p>
        </w:tc>
        <w:tc>
          <w:tcPr>
            <w:tcW w:w="43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7</w:t>
            </w:r>
          </w:p>
        </w:tc>
        <w:tc>
          <w:tcPr>
            <w:tcW w:w="1209"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3279"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七、文化旅游体育与传媒支出</w:t>
            </w:r>
          </w:p>
        </w:tc>
        <w:tc>
          <w:tcPr>
            <w:tcW w:w="1067"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39</w:t>
            </w:r>
          </w:p>
        </w:tc>
        <w:tc>
          <w:tcPr>
            <w:tcW w:w="1573"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4" w:type="dxa"/>
            <w:tcBorders>
              <w:top w:val="nil"/>
              <w:left w:val="single" w:color="auto" w:sz="4" w:space="0"/>
              <w:bottom w:val="single" w:color="auto" w:sz="4" w:space="0"/>
              <w:right w:val="single" w:color="auto" w:sz="4" w:space="0"/>
            </w:tcBorders>
            <w:shd w:val="clear" w:color="auto" w:fill="auto"/>
            <w:noWrap/>
            <w:vAlign w:val="center"/>
          </w:tcPr>
          <w:p>
            <w:pPr>
              <w:jc w:val="left"/>
              <w:rPr>
                <w:rFonts w:hint="eastAsia" w:ascii="宋体" w:hAnsi="宋体" w:eastAsia="宋体" w:cs="宋体"/>
                <w:kern w:val="0"/>
                <w:sz w:val="22"/>
              </w:rPr>
            </w:pPr>
          </w:p>
        </w:tc>
        <w:tc>
          <w:tcPr>
            <w:tcW w:w="43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8</w:t>
            </w:r>
          </w:p>
        </w:tc>
        <w:tc>
          <w:tcPr>
            <w:tcW w:w="1209"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3279"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八、社会保障和就业支出</w:t>
            </w:r>
          </w:p>
        </w:tc>
        <w:tc>
          <w:tcPr>
            <w:tcW w:w="1067"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40</w:t>
            </w:r>
          </w:p>
        </w:tc>
        <w:tc>
          <w:tcPr>
            <w:tcW w:w="157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22.03</w:t>
            </w:r>
          </w:p>
        </w:tc>
        <w:tc>
          <w:tcPr>
            <w:tcW w:w="139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22.03</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4" w:type="dxa"/>
            <w:tcBorders>
              <w:top w:val="nil"/>
              <w:left w:val="single" w:color="auto" w:sz="4" w:space="0"/>
              <w:bottom w:val="single" w:color="auto" w:sz="4" w:space="0"/>
              <w:right w:val="single" w:color="auto" w:sz="4" w:space="0"/>
            </w:tcBorders>
            <w:shd w:val="clear" w:color="auto" w:fill="auto"/>
            <w:noWrap/>
            <w:vAlign w:val="center"/>
          </w:tcPr>
          <w:p>
            <w:pPr>
              <w:jc w:val="left"/>
              <w:rPr>
                <w:rFonts w:hint="eastAsia" w:ascii="宋体" w:hAnsi="宋体" w:eastAsia="宋体" w:cs="宋体"/>
                <w:kern w:val="0"/>
                <w:sz w:val="22"/>
              </w:rPr>
            </w:pPr>
          </w:p>
        </w:tc>
        <w:tc>
          <w:tcPr>
            <w:tcW w:w="43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9</w:t>
            </w:r>
          </w:p>
        </w:tc>
        <w:tc>
          <w:tcPr>
            <w:tcW w:w="1209"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3279"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九、卫生健康支出</w:t>
            </w:r>
          </w:p>
        </w:tc>
        <w:tc>
          <w:tcPr>
            <w:tcW w:w="1067"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41</w:t>
            </w:r>
          </w:p>
        </w:tc>
        <w:tc>
          <w:tcPr>
            <w:tcW w:w="157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7.49</w:t>
            </w:r>
          </w:p>
        </w:tc>
        <w:tc>
          <w:tcPr>
            <w:tcW w:w="139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7.49</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4" w:type="dxa"/>
            <w:tcBorders>
              <w:top w:val="nil"/>
              <w:left w:val="single" w:color="auto" w:sz="4" w:space="0"/>
              <w:bottom w:val="single" w:color="auto" w:sz="4" w:space="0"/>
              <w:right w:val="single" w:color="auto" w:sz="4" w:space="0"/>
            </w:tcBorders>
            <w:shd w:val="clear" w:color="auto" w:fill="auto"/>
            <w:noWrap/>
            <w:vAlign w:val="center"/>
          </w:tcPr>
          <w:p>
            <w:pPr>
              <w:jc w:val="left"/>
              <w:rPr>
                <w:rFonts w:hint="eastAsia" w:ascii="宋体" w:hAnsi="宋体" w:eastAsia="宋体" w:cs="宋体"/>
                <w:kern w:val="0"/>
                <w:sz w:val="22"/>
              </w:rPr>
            </w:pPr>
          </w:p>
        </w:tc>
        <w:tc>
          <w:tcPr>
            <w:tcW w:w="43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10</w:t>
            </w:r>
          </w:p>
        </w:tc>
        <w:tc>
          <w:tcPr>
            <w:tcW w:w="1209"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3279"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十、节能环保支出</w:t>
            </w:r>
          </w:p>
        </w:tc>
        <w:tc>
          <w:tcPr>
            <w:tcW w:w="1067"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42</w:t>
            </w:r>
          </w:p>
        </w:tc>
        <w:tc>
          <w:tcPr>
            <w:tcW w:w="1573"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4" w:type="dxa"/>
            <w:tcBorders>
              <w:top w:val="nil"/>
              <w:left w:val="single" w:color="auto" w:sz="4" w:space="0"/>
              <w:bottom w:val="single" w:color="auto" w:sz="4" w:space="0"/>
              <w:right w:val="single" w:color="auto" w:sz="4" w:space="0"/>
            </w:tcBorders>
            <w:shd w:val="clear" w:color="auto" w:fill="auto"/>
            <w:noWrap/>
            <w:vAlign w:val="center"/>
          </w:tcPr>
          <w:p>
            <w:pPr>
              <w:jc w:val="left"/>
              <w:rPr>
                <w:rFonts w:hint="eastAsia" w:ascii="宋体" w:hAnsi="宋体" w:eastAsia="宋体" w:cs="宋体"/>
                <w:kern w:val="0"/>
                <w:sz w:val="22"/>
              </w:rPr>
            </w:pPr>
          </w:p>
        </w:tc>
        <w:tc>
          <w:tcPr>
            <w:tcW w:w="43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11</w:t>
            </w:r>
          </w:p>
        </w:tc>
        <w:tc>
          <w:tcPr>
            <w:tcW w:w="1209"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3279"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十一、城乡社区支出</w:t>
            </w:r>
          </w:p>
        </w:tc>
        <w:tc>
          <w:tcPr>
            <w:tcW w:w="1067"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43</w:t>
            </w:r>
          </w:p>
        </w:tc>
        <w:tc>
          <w:tcPr>
            <w:tcW w:w="1573"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4" w:type="dxa"/>
            <w:tcBorders>
              <w:top w:val="nil"/>
              <w:left w:val="single" w:color="auto" w:sz="4" w:space="0"/>
              <w:bottom w:val="single" w:color="auto" w:sz="4" w:space="0"/>
              <w:right w:val="single" w:color="auto" w:sz="4" w:space="0"/>
            </w:tcBorders>
            <w:shd w:val="clear" w:color="auto" w:fill="auto"/>
            <w:noWrap/>
            <w:vAlign w:val="center"/>
          </w:tcPr>
          <w:p>
            <w:pPr>
              <w:jc w:val="left"/>
              <w:rPr>
                <w:rFonts w:hint="eastAsia" w:ascii="宋体" w:hAnsi="宋体" w:eastAsia="宋体" w:cs="宋体"/>
                <w:kern w:val="0"/>
                <w:sz w:val="22"/>
              </w:rPr>
            </w:pPr>
          </w:p>
        </w:tc>
        <w:tc>
          <w:tcPr>
            <w:tcW w:w="43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12</w:t>
            </w:r>
          </w:p>
        </w:tc>
        <w:tc>
          <w:tcPr>
            <w:tcW w:w="1209"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3279"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十二、农林水支出</w:t>
            </w:r>
          </w:p>
        </w:tc>
        <w:tc>
          <w:tcPr>
            <w:tcW w:w="1067"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44</w:t>
            </w:r>
          </w:p>
        </w:tc>
        <w:tc>
          <w:tcPr>
            <w:tcW w:w="157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381.83</w:t>
            </w:r>
          </w:p>
        </w:tc>
        <w:tc>
          <w:tcPr>
            <w:tcW w:w="139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381.83</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4" w:type="dxa"/>
            <w:tcBorders>
              <w:top w:val="nil"/>
              <w:left w:val="single" w:color="auto" w:sz="4" w:space="0"/>
              <w:bottom w:val="single" w:color="auto" w:sz="4" w:space="0"/>
              <w:right w:val="single" w:color="auto" w:sz="4" w:space="0"/>
            </w:tcBorders>
            <w:shd w:val="clear" w:color="auto" w:fill="auto"/>
            <w:noWrap/>
            <w:vAlign w:val="center"/>
          </w:tcPr>
          <w:p>
            <w:pPr>
              <w:jc w:val="left"/>
              <w:rPr>
                <w:rFonts w:hint="eastAsia" w:ascii="宋体" w:hAnsi="宋体" w:eastAsia="宋体" w:cs="宋体"/>
                <w:kern w:val="0"/>
                <w:sz w:val="22"/>
              </w:rPr>
            </w:pPr>
          </w:p>
        </w:tc>
        <w:tc>
          <w:tcPr>
            <w:tcW w:w="43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13</w:t>
            </w:r>
          </w:p>
        </w:tc>
        <w:tc>
          <w:tcPr>
            <w:tcW w:w="1209"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3279"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十三、交通运输支出</w:t>
            </w:r>
          </w:p>
        </w:tc>
        <w:tc>
          <w:tcPr>
            <w:tcW w:w="1067"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45</w:t>
            </w:r>
          </w:p>
        </w:tc>
        <w:tc>
          <w:tcPr>
            <w:tcW w:w="1573"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4" w:type="dxa"/>
            <w:tcBorders>
              <w:top w:val="nil"/>
              <w:left w:val="single" w:color="auto" w:sz="4" w:space="0"/>
              <w:bottom w:val="single" w:color="auto" w:sz="4" w:space="0"/>
              <w:right w:val="single" w:color="auto" w:sz="4" w:space="0"/>
            </w:tcBorders>
            <w:shd w:val="clear" w:color="auto" w:fill="auto"/>
            <w:noWrap/>
            <w:vAlign w:val="center"/>
          </w:tcPr>
          <w:p>
            <w:pPr>
              <w:jc w:val="left"/>
              <w:rPr>
                <w:rFonts w:hint="eastAsia" w:ascii="宋体" w:hAnsi="宋体" w:eastAsia="宋体" w:cs="宋体"/>
                <w:kern w:val="0"/>
                <w:sz w:val="22"/>
              </w:rPr>
            </w:pPr>
          </w:p>
        </w:tc>
        <w:tc>
          <w:tcPr>
            <w:tcW w:w="43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14</w:t>
            </w:r>
          </w:p>
        </w:tc>
        <w:tc>
          <w:tcPr>
            <w:tcW w:w="1209"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3279"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十四、资源勘探工业信息等支出</w:t>
            </w:r>
          </w:p>
        </w:tc>
        <w:tc>
          <w:tcPr>
            <w:tcW w:w="1067"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46</w:t>
            </w:r>
          </w:p>
        </w:tc>
        <w:tc>
          <w:tcPr>
            <w:tcW w:w="1573"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4" w:type="dxa"/>
            <w:tcBorders>
              <w:top w:val="nil"/>
              <w:left w:val="single" w:color="auto" w:sz="4" w:space="0"/>
              <w:bottom w:val="single" w:color="auto" w:sz="4" w:space="0"/>
              <w:right w:val="single" w:color="auto" w:sz="4" w:space="0"/>
            </w:tcBorders>
            <w:shd w:val="clear" w:color="auto" w:fill="auto"/>
            <w:noWrap/>
            <w:vAlign w:val="center"/>
          </w:tcPr>
          <w:p>
            <w:pPr>
              <w:jc w:val="left"/>
              <w:rPr>
                <w:rFonts w:hint="eastAsia" w:ascii="宋体" w:hAnsi="宋体" w:eastAsia="宋体" w:cs="宋体"/>
                <w:kern w:val="0"/>
                <w:sz w:val="22"/>
              </w:rPr>
            </w:pPr>
          </w:p>
        </w:tc>
        <w:tc>
          <w:tcPr>
            <w:tcW w:w="43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15</w:t>
            </w:r>
          </w:p>
        </w:tc>
        <w:tc>
          <w:tcPr>
            <w:tcW w:w="1209"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3279"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十五、商业服务业等支出</w:t>
            </w:r>
          </w:p>
        </w:tc>
        <w:tc>
          <w:tcPr>
            <w:tcW w:w="1067"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47</w:t>
            </w:r>
          </w:p>
        </w:tc>
        <w:tc>
          <w:tcPr>
            <w:tcW w:w="1573"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4" w:type="dxa"/>
            <w:tcBorders>
              <w:top w:val="nil"/>
              <w:left w:val="single" w:color="auto" w:sz="4" w:space="0"/>
              <w:bottom w:val="single" w:color="auto" w:sz="4" w:space="0"/>
              <w:right w:val="single" w:color="auto" w:sz="4" w:space="0"/>
            </w:tcBorders>
            <w:shd w:val="clear" w:color="auto" w:fill="auto"/>
            <w:noWrap/>
            <w:vAlign w:val="center"/>
          </w:tcPr>
          <w:p>
            <w:pPr>
              <w:jc w:val="left"/>
              <w:rPr>
                <w:rFonts w:hint="eastAsia" w:ascii="宋体" w:hAnsi="宋体" w:eastAsia="宋体" w:cs="宋体"/>
                <w:kern w:val="0"/>
                <w:sz w:val="22"/>
              </w:rPr>
            </w:pPr>
          </w:p>
        </w:tc>
        <w:tc>
          <w:tcPr>
            <w:tcW w:w="43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16</w:t>
            </w:r>
          </w:p>
        </w:tc>
        <w:tc>
          <w:tcPr>
            <w:tcW w:w="1209"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3279"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十六、金融支出</w:t>
            </w:r>
          </w:p>
        </w:tc>
        <w:tc>
          <w:tcPr>
            <w:tcW w:w="1067"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48</w:t>
            </w:r>
          </w:p>
        </w:tc>
        <w:tc>
          <w:tcPr>
            <w:tcW w:w="1573"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4" w:type="dxa"/>
            <w:tcBorders>
              <w:top w:val="nil"/>
              <w:left w:val="single" w:color="auto" w:sz="4" w:space="0"/>
              <w:bottom w:val="single" w:color="auto" w:sz="4" w:space="0"/>
              <w:right w:val="single" w:color="auto" w:sz="4" w:space="0"/>
            </w:tcBorders>
            <w:shd w:val="clear" w:color="auto" w:fill="auto"/>
            <w:noWrap/>
            <w:vAlign w:val="center"/>
          </w:tcPr>
          <w:p>
            <w:pPr>
              <w:jc w:val="left"/>
              <w:rPr>
                <w:rFonts w:hint="eastAsia" w:ascii="宋体" w:hAnsi="宋体" w:eastAsia="宋体" w:cs="宋体"/>
                <w:kern w:val="0"/>
                <w:sz w:val="22"/>
              </w:rPr>
            </w:pPr>
          </w:p>
        </w:tc>
        <w:tc>
          <w:tcPr>
            <w:tcW w:w="43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color w:val="000000"/>
                <w:sz w:val="22"/>
                <w:szCs w:val="22"/>
              </w:rPr>
            </w:pPr>
            <w:r>
              <w:rPr>
                <w:rFonts w:hint="eastAsia" w:ascii="宋体" w:hAnsi="宋体" w:eastAsia="宋体" w:cs="宋体"/>
                <w:i w:val="0"/>
                <w:color w:val="000000"/>
                <w:kern w:val="0"/>
                <w:sz w:val="22"/>
                <w:szCs w:val="22"/>
                <w:u w:val="none"/>
                <w:lang w:val="en-US" w:eastAsia="zh-CN" w:bidi="ar"/>
              </w:rPr>
              <w:t>17</w:t>
            </w:r>
          </w:p>
        </w:tc>
        <w:tc>
          <w:tcPr>
            <w:tcW w:w="1209"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3279"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十七、援助其他地区支出</w:t>
            </w:r>
          </w:p>
        </w:tc>
        <w:tc>
          <w:tcPr>
            <w:tcW w:w="1067"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49</w:t>
            </w:r>
          </w:p>
        </w:tc>
        <w:tc>
          <w:tcPr>
            <w:tcW w:w="1573"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4" w:type="dxa"/>
            <w:tcBorders>
              <w:top w:val="nil"/>
              <w:left w:val="single" w:color="auto" w:sz="4" w:space="0"/>
              <w:bottom w:val="single" w:color="auto" w:sz="4" w:space="0"/>
              <w:right w:val="single" w:color="auto" w:sz="4" w:space="0"/>
            </w:tcBorders>
            <w:shd w:val="clear" w:color="auto" w:fill="auto"/>
            <w:noWrap/>
            <w:vAlign w:val="center"/>
          </w:tcPr>
          <w:p>
            <w:pPr>
              <w:jc w:val="left"/>
              <w:rPr>
                <w:rFonts w:hint="eastAsia" w:ascii="宋体" w:hAnsi="宋体" w:eastAsia="宋体" w:cs="宋体"/>
                <w:kern w:val="0"/>
                <w:sz w:val="22"/>
              </w:rPr>
            </w:pPr>
          </w:p>
        </w:tc>
        <w:tc>
          <w:tcPr>
            <w:tcW w:w="43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color w:val="000000"/>
                <w:sz w:val="22"/>
                <w:szCs w:val="22"/>
              </w:rPr>
            </w:pPr>
            <w:r>
              <w:rPr>
                <w:rFonts w:hint="eastAsia" w:ascii="宋体" w:hAnsi="宋体" w:eastAsia="宋体" w:cs="宋体"/>
                <w:i w:val="0"/>
                <w:color w:val="000000"/>
                <w:kern w:val="0"/>
                <w:sz w:val="22"/>
                <w:szCs w:val="22"/>
                <w:u w:val="none"/>
                <w:lang w:val="en-US" w:eastAsia="zh-CN" w:bidi="ar"/>
              </w:rPr>
              <w:t>18</w:t>
            </w:r>
          </w:p>
        </w:tc>
        <w:tc>
          <w:tcPr>
            <w:tcW w:w="1209"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3279"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十八、自然资源海洋气象等支出</w:t>
            </w:r>
          </w:p>
        </w:tc>
        <w:tc>
          <w:tcPr>
            <w:tcW w:w="1067"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50</w:t>
            </w:r>
          </w:p>
        </w:tc>
        <w:tc>
          <w:tcPr>
            <w:tcW w:w="1573"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4" w:type="dxa"/>
            <w:tcBorders>
              <w:top w:val="nil"/>
              <w:left w:val="single" w:color="auto" w:sz="4" w:space="0"/>
              <w:bottom w:val="single" w:color="auto" w:sz="4" w:space="0"/>
              <w:right w:val="single" w:color="auto" w:sz="4" w:space="0"/>
            </w:tcBorders>
            <w:shd w:val="clear" w:color="auto" w:fill="auto"/>
            <w:noWrap/>
            <w:vAlign w:val="center"/>
          </w:tcPr>
          <w:p>
            <w:pPr>
              <w:jc w:val="left"/>
              <w:rPr>
                <w:rFonts w:hint="eastAsia" w:ascii="宋体" w:hAnsi="宋体" w:eastAsia="宋体" w:cs="宋体"/>
                <w:kern w:val="0"/>
                <w:sz w:val="22"/>
              </w:rPr>
            </w:pPr>
          </w:p>
        </w:tc>
        <w:tc>
          <w:tcPr>
            <w:tcW w:w="43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color w:val="000000"/>
                <w:sz w:val="22"/>
                <w:szCs w:val="22"/>
              </w:rPr>
            </w:pPr>
            <w:r>
              <w:rPr>
                <w:rFonts w:hint="eastAsia" w:ascii="宋体" w:hAnsi="宋体" w:eastAsia="宋体" w:cs="宋体"/>
                <w:i w:val="0"/>
                <w:color w:val="000000"/>
                <w:kern w:val="0"/>
                <w:sz w:val="22"/>
                <w:szCs w:val="22"/>
                <w:u w:val="none"/>
                <w:lang w:val="en-US" w:eastAsia="zh-CN" w:bidi="ar"/>
              </w:rPr>
              <w:t>19</w:t>
            </w:r>
          </w:p>
        </w:tc>
        <w:tc>
          <w:tcPr>
            <w:tcW w:w="1209"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3279"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十九、住房保障支出</w:t>
            </w:r>
          </w:p>
        </w:tc>
        <w:tc>
          <w:tcPr>
            <w:tcW w:w="1067"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51</w:t>
            </w:r>
          </w:p>
        </w:tc>
        <w:tc>
          <w:tcPr>
            <w:tcW w:w="157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10.00</w:t>
            </w:r>
          </w:p>
        </w:tc>
        <w:tc>
          <w:tcPr>
            <w:tcW w:w="139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10.00</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4" w:type="dxa"/>
            <w:tcBorders>
              <w:top w:val="nil"/>
              <w:left w:val="single" w:color="auto" w:sz="4" w:space="0"/>
              <w:bottom w:val="single" w:color="auto" w:sz="4" w:space="0"/>
              <w:right w:val="single" w:color="auto" w:sz="4" w:space="0"/>
            </w:tcBorders>
            <w:shd w:val="clear" w:color="auto" w:fill="auto"/>
            <w:noWrap/>
            <w:vAlign w:val="center"/>
          </w:tcPr>
          <w:p>
            <w:pPr>
              <w:jc w:val="left"/>
              <w:rPr>
                <w:rFonts w:hint="eastAsia" w:ascii="宋体" w:hAnsi="宋体" w:eastAsia="宋体" w:cs="宋体"/>
                <w:kern w:val="0"/>
                <w:sz w:val="22"/>
              </w:rPr>
            </w:pPr>
          </w:p>
        </w:tc>
        <w:tc>
          <w:tcPr>
            <w:tcW w:w="43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color w:val="000000"/>
                <w:sz w:val="22"/>
                <w:szCs w:val="22"/>
              </w:rPr>
            </w:pPr>
            <w:r>
              <w:rPr>
                <w:rFonts w:hint="eastAsia" w:ascii="宋体" w:hAnsi="宋体" w:eastAsia="宋体" w:cs="宋体"/>
                <w:i w:val="0"/>
                <w:color w:val="000000"/>
                <w:kern w:val="0"/>
                <w:sz w:val="22"/>
                <w:szCs w:val="22"/>
                <w:u w:val="none"/>
                <w:lang w:val="en-US" w:eastAsia="zh-CN" w:bidi="ar"/>
              </w:rPr>
              <w:t>20</w:t>
            </w:r>
          </w:p>
        </w:tc>
        <w:tc>
          <w:tcPr>
            <w:tcW w:w="1209"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3279"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二十、粮油物资储备支出</w:t>
            </w:r>
          </w:p>
        </w:tc>
        <w:tc>
          <w:tcPr>
            <w:tcW w:w="1067"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52</w:t>
            </w:r>
          </w:p>
        </w:tc>
        <w:tc>
          <w:tcPr>
            <w:tcW w:w="1573"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4" w:type="dxa"/>
            <w:tcBorders>
              <w:top w:val="nil"/>
              <w:left w:val="single" w:color="auto" w:sz="4" w:space="0"/>
              <w:bottom w:val="single" w:color="auto" w:sz="4" w:space="0"/>
              <w:right w:val="single" w:color="auto" w:sz="4" w:space="0"/>
            </w:tcBorders>
            <w:shd w:val="clear" w:color="auto" w:fill="auto"/>
            <w:noWrap/>
            <w:vAlign w:val="center"/>
          </w:tcPr>
          <w:p>
            <w:pPr>
              <w:jc w:val="left"/>
              <w:rPr>
                <w:rFonts w:hint="eastAsia" w:ascii="宋体" w:hAnsi="宋体" w:eastAsia="宋体" w:cs="宋体"/>
                <w:kern w:val="0"/>
                <w:sz w:val="22"/>
              </w:rPr>
            </w:pPr>
          </w:p>
        </w:tc>
        <w:tc>
          <w:tcPr>
            <w:tcW w:w="43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color w:val="000000"/>
                <w:sz w:val="22"/>
                <w:szCs w:val="22"/>
              </w:rPr>
            </w:pPr>
            <w:r>
              <w:rPr>
                <w:rFonts w:hint="eastAsia" w:ascii="宋体" w:hAnsi="宋体" w:eastAsia="宋体" w:cs="宋体"/>
                <w:i w:val="0"/>
                <w:color w:val="000000"/>
                <w:kern w:val="0"/>
                <w:sz w:val="22"/>
                <w:szCs w:val="22"/>
                <w:u w:val="none"/>
                <w:lang w:val="en-US" w:eastAsia="zh-CN" w:bidi="ar"/>
              </w:rPr>
              <w:t>21</w:t>
            </w:r>
          </w:p>
        </w:tc>
        <w:tc>
          <w:tcPr>
            <w:tcW w:w="1209"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3279"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二十一、国有资本经营预算支出</w:t>
            </w:r>
          </w:p>
        </w:tc>
        <w:tc>
          <w:tcPr>
            <w:tcW w:w="1067"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53</w:t>
            </w:r>
          </w:p>
        </w:tc>
        <w:tc>
          <w:tcPr>
            <w:tcW w:w="1573"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4" w:type="dxa"/>
            <w:tcBorders>
              <w:top w:val="nil"/>
              <w:left w:val="single" w:color="auto" w:sz="4" w:space="0"/>
              <w:bottom w:val="single" w:color="auto" w:sz="4" w:space="0"/>
              <w:right w:val="single" w:color="auto" w:sz="4" w:space="0"/>
            </w:tcBorders>
            <w:shd w:val="clear" w:color="auto" w:fill="auto"/>
            <w:noWrap/>
            <w:vAlign w:val="center"/>
          </w:tcPr>
          <w:p>
            <w:pPr>
              <w:jc w:val="left"/>
              <w:rPr>
                <w:rFonts w:hint="eastAsia" w:ascii="宋体" w:hAnsi="宋体" w:eastAsia="宋体" w:cs="宋体"/>
                <w:kern w:val="0"/>
                <w:sz w:val="22"/>
              </w:rPr>
            </w:pPr>
          </w:p>
        </w:tc>
        <w:tc>
          <w:tcPr>
            <w:tcW w:w="43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val="0"/>
                <w:bCs w:val="0"/>
                <w:color w:val="000000"/>
                <w:sz w:val="22"/>
                <w:szCs w:val="22"/>
              </w:rPr>
            </w:pPr>
            <w:r>
              <w:rPr>
                <w:rFonts w:hint="eastAsia" w:ascii="宋体" w:hAnsi="宋体" w:eastAsia="宋体" w:cs="宋体"/>
                <w:i w:val="0"/>
                <w:color w:val="000000"/>
                <w:kern w:val="0"/>
                <w:sz w:val="22"/>
                <w:szCs w:val="22"/>
                <w:u w:val="none"/>
                <w:lang w:val="en-US" w:eastAsia="zh-CN" w:bidi="ar"/>
              </w:rPr>
              <w:t>22</w:t>
            </w:r>
          </w:p>
        </w:tc>
        <w:tc>
          <w:tcPr>
            <w:tcW w:w="1209"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3279"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二十二、灾害防治及应急管理支出</w:t>
            </w:r>
          </w:p>
        </w:tc>
        <w:tc>
          <w:tcPr>
            <w:tcW w:w="1067"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54</w:t>
            </w:r>
          </w:p>
        </w:tc>
        <w:tc>
          <w:tcPr>
            <w:tcW w:w="1573"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4" w:type="dxa"/>
            <w:tcBorders>
              <w:top w:val="nil"/>
              <w:left w:val="single" w:color="auto" w:sz="4" w:space="0"/>
              <w:bottom w:val="single" w:color="auto" w:sz="4" w:space="0"/>
              <w:right w:val="single" w:color="auto" w:sz="4" w:space="0"/>
            </w:tcBorders>
            <w:shd w:val="clear" w:color="auto" w:fill="auto"/>
            <w:noWrap/>
            <w:vAlign w:val="center"/>
          </w:tcPr>
          <w:p>
            <w:pPr>
              <w:jc w:val="left"/>
              <w:rPr>
                <w:rFonts w:hint="eastAsia" w:ascii="宋体" w:hAnsi="宋体" w:eastAsia="宋体" w:cs="宋体"/>
                <w:kern w:val="0"/>
                <w:sz w:val="22"/>
              </w:rPr>
            </w:pPr>
          </w:p>
        </w:tc>
        <w:tc>
          <w:tcPr>
            <w:tcW w:w="43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23</w:t>
            </w:r>
          </w:p>
        </w:tc>
        <w:tc>
          <w:tcPr>
            <w:tcW w:w="1209"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3279"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二十三、其他支出</w:t>
            </w:r>
          </w:p>
        </w:tc>
        <w:tc>
          <w:tcPr>
            <w:tcW w:w="1067"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55</w:t>
            </w:r>
          </w:p>
        </w:tc>
        <w:tc>
          <w:tcPr>
            <w:tcW w:w="1573"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4" w:type="dxa"/>
            <w:tcBorders>
              <w:top w:val="nil"/>
              <w:left w:val="single" w:color="auto" w:sz="4" w:space="0"/>
              <w:bottom w:val="single" w:color="auto" w:sz="4" w:space="0"/>
              <w:right w:val="single" w:color="auto" w:sz="4" w:space="0"/>
            </w:tcBorders>
            <w:shd w:val="clear" w:color="auto" w:fill="auto"/>
            <w:noWrap/>
            <w:vAlign w:val="center"/>
          </w:tcPr>
          <w:p>
            <w:pPr>
              <w:jc w:val="center"/>
              <w:rPr>
                <w:rFonts w:hint="eastAsia" w:ascii="宋体" w:hAnsi="宋体" w:eastAsia="宋体" w:cs="宋体"/>
                <w:kern w:val="0"/>
                <w:sz w:val="22"/>
              </w:rPr>
            </w:pPr>
          </w:p>
        </w:tc>
        <w:tc>
          <w:tcPr>
            <w:tcW w:w="43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24</w:t>
            </w:r>
          </w:p>
        </w:tc>
        <w:tc>
          <w:tcPr>
            <w:tcW w:w="1209"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3279"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二十四、债务还本支出</w:t>
            </w:r>
          </w:p>
        </w:tc>
        <w:tc>
          <w:tcPr>
            <w:tcW w:w="1067"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56</w:t>
            </w:r>
          </w:p>
        </w:tc>
        <w:tc>
          <w:tcPr>
            <w:tcW w:w="1573"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4" w:type="dxa"/>
            <w:tcBorders>
              <w:top w:val="nil"/>
              <w:left w:val="single" w:color="auto" w:sz="4" w:space="0"/>
              <w:bottom w:val="single" w:color="auto" w:sz="4" w:space="0"/>
              <w:right w:val="single" w:color="auto" w:sz="4" w:space="0"/>
            </w:tcBorders>
            <w:shd w:val="clear" w:color="auto" w:fill="auto"/>
            <w:noWrap/>
            <w:vAlign w:val="center"/>
          </w:tcPr>
          <w:p>
            <w:pPr>
              <w:jc w:val="left"/>
              <w:rPr>
                <w:rFonts w:hint="eastAsia" w:ascii="宋体" w:hAnsi="宋体" w:eastAsia="宋体" w:cs="宋体"/>
                <w:kern w:val="0"/>
                <w:sz w:val="22"/>
              </w:rPr>
            </w:pPr>
          </w:p>
        </w:tc>
        <w:tc>
          <w:tcPr>
            <w:tcW w:w="43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25</w:t>
            </w:r>
          </w:p>
        </w:tc>
        <w:tc>
          <w:tcPr>
            <w:tcW w:w="1209"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3279"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二十五、债务付息支出</w:t>
            </w:r>
          </w:p>
        </w:tc>
        <w:tc>
          <w:tcPr>
            <w:tcW w:w="1067"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57</w:t>
            </w:r>
          </w:p>
        </w:tc>
        <w:tc>
          <w:tcPr>
            <w:tcW w:w="1573"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jc w:val="right"/>
              <w:rPr>
                <w:rFonts w:hint="eastAsia"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4" w:type="dxa"/>
            <w:tcBorders>
              <w:top w:val="nil"/>
              <w:left w:val="single" w:color="auto" w:sz="4" w:space="0"/>
              <w:bottom w:val="single" w:color="auto" w:sz="4" w:space="0"/>
              <w:right w:val="single" w:color="auto" w:sz="4" w:space="0"/>
            </w:tcBorders>
            <w:shd w:val="clear" w:color="auto" w:fill="auto"/>
            <w:noWrap/>
            <w:vAlign w:val="center"/>
          </w:tcPr>
          <w:p>
            <w:pPr>
              <w:jc w:val="left"/>
              <w:rPr>
                <w:rFonts w:ascii="宋体" w:hAnsi="宋体" w:eastAsia="宋体" w:cs="宋体"/>
                <w:b/>
                <w:bCs/>
                <w:kern w:val="0"/>
                <w:sz w:val="22"/>
              </w:rPr>
            </w:pPr>
          </w:p>
        </w:tc>
        <w:tc>
          <w:tcPr>
            <w:tcW w:w="43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26</w:t>
            </w:r>
          </w:p>
        </w:tc>
        <w:tc>
          <w:tcPr>
            <w:tcW w:w="1209"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3279"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b/>
                <w:bCs/>
                <w:kern w:val="0"/>
                <w:sz w:val="22"/>
              </w:rPr>
            </w:pPr>
            <w:r>
              <w:rPr>
                <w:rFonts w:hint="eastAsia" w:ascii="宋体" w:hAnsi="宋体" w:eastAsia="宋体" w:cs="宋体"/>
                <w:i w:val="0"/>
                <w:color w:val="000000"/>
                <w:kern w:val="0"/>
                <w:sz w:val="22"/>
                <w:szCs w:val="22"/>
                <w:u w:val="none"/>
                <w:lang w:val="en-US" w:eastAsia="zh-CN" w:bidi="ar"/>
              </w:rPr>
              <w:t>二十六、抗疫特别国债安排的支出</w:t>
            </w:r>
          </w:p>
        </w:tc>
        <w:tc>
          <w:tcPr>
            <w:tcW w:w="1067"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58</w:t>
            </w:r>
          </w:p>
        </w:tc>
        <w:tc>
          <w:tcPr>
            <w:tcW w:w="1573"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bCs/>
                <w:kern w:val="0"/>
                <w:sz w:val="22"/>
              </w:rPr>
            </w:pPr>
            <w:r>
              <w:rPr>
                <w:rFonts w:hint="eastAsia" w:ascii="宋体" w:hAnsi="宋体" w:eastAsia="宋体" w:cs="宋体"/>
                <w:b/>
                <w:bCs/>
                <w:kern w:val="0"/>
                <w:sz w:val="22"/>
              </w:rPr>
              <w:t>　</w:t>
            </w:r>
          </w:p>
        </w:tc>
      </w:tr>
      <w:tr>
        <w:tblPrEx>
          <w:tblCellMar>
            <w:top w:w="0" w:type="dxa"/>
            <w:left w:w="108" w:type="dxa"/>
            <w:bottom w:w="0" w:type="dxa"/>
            <w:right w:w="108" w:type="dxa"/>
          </w:tblCellMar>
        </w:tblPrEx>
        <w:trPr>
          <w:trHeight w:val="402" w:hRule="atLeast"/>
        </w:trPr>
        <w:tc>
          <w:tcPr>
            <w:tcW w:w="3594"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b/>
                <w:i w:val="0"/>
                <w:color w:val="000000"/>
                <w:kern w:val="0"/>
                <w:sz w:val="22"/>
                <w:szCs w:val="22"/>
                <w:u w:val="none"/>
                <w:lang w:val="en-US" w:eastAsia="zh-CN" w:bidi="ar"/>
              </w:rPr>
              <w:t>本年收入合计</w:t>
            </w:r>
          </w:p>
        </w:tc>
        <w:tc>
          <w:tcPr>
            <w:tcW w:w="43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27</w:t>
            </w:r>
          </w:p>
        </w:tc>
        <w:tc>
          <w:tcPr>
            <w:tcW w:w="120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450.67</w:t>
            </w:r>
          </w:p>
        </w:tc>
        <w:tc>
          <w:tcPr>
            <w:tcW w:w="3279"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b/>
                <w:i w:val="0"/>
                <w:color w:val="000000"/>
                <w:kern w:val="0"/>
                <w:sz w:val="22"/>
                <w:szCs w:val="22"/>
                <w:u w:val="none"/>
                <w:lang w:val="en-US" w:eastAsia="zh-CN" w:bidi="ar"/>
              </w:rPr>
              <w:t>本年支出合计</w:t>
            </w:r>
          </w:p>
        </w:tc>
        <w:tc>
          <w:tcPr>
            <w:tcW w:w="1067"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59</w:t>
            </w:r>
          </w:p>
        </w:tc>
        <w:tc>
          <w:tcPr>
            <w:tcW w:w="157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kern w:val="0"/>
                <w:sz w:val="22"/>
                <w:lang w:val="en-US" w:eastAsia="zh-CN"/>
              </w:rPr>
            </w:pPr>
            <w:r>
              <w:rPr>
                <w:rFonts w:hint="eastAsia" w:ascii="宋体" w:hAnsi="宋体" w:eastAsia="宋体" w:cs="宋体"/>
                <w:i w:val="0"/>
                <w:color w:val="000000"/>
                <w:kern w:val="0"/>
                <w:sz w:val="22"/>
                <w:szCs w:val="22"/>
                <w:u w:val="none"/>
                <w:lang w:val="en-US" w:eastAsia="zh-CN" w:bidi="ar"/>
              </w:rPr>
              <w:t>450.67</w:t>
            </w:r>
          </w:p>
        </w:tc>
        <w:tc>
          <w:tcPr>
            <w:tcW w:w="139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450.67</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4"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年初财政拨款结转和结余</w:t>
            </w:r>
          </w:p>
        </w:tc>
        <w:tc>
          <w:tcPr>
            <w:tcW w:w="43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28</w:t>
            </w:r>
          </w:p>
        </w:tc>
        <w:tc>
          <w:tcPr>
            <w:tcW w:w="1209"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3279"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年末财政拨款结转和结余</w:t>
            </w:r>
          </w:p>
        </w:tc>
        <w:tc>
          <w:tcPr>
            <w:tcW w:w="1067"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60</w:t>
            </w:r>
          </w:p>
        </w:tc>
        <w:tc>
          <w:tcPr>
            <w:tcW w:w="1573"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4"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 xml:space="preserve">  一般公共预算财政拨款</w:t>
            </w:r>
          </w:p>
        </w:tc>
        <w:tc>
          <w:tcPr>
            <w:tcW w:w="43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29</w:t>
            </w:r>
          </w:p>
        </w:tc>
        <w:tc>
          <w:tcPr>
            <w:tcW w:w="1209"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3279" w:type="dxa"/>
            <w:gridSpan w:val="2"/>
            <w:tcBorders>
              <w:top w:val="nil"/>
              <w:left w:val="nil"/>
              <w:bottom w:val="single" w:color="auto" w:sz="4" w:space="0"/>
              <w:right w:val="single" w:color="auto" w:sz="4" w:space="0"/>
            </w:tcBorders>
            <w:shd w:val="clear" w:color="auto" w:fill="auto"/>
            <w:noWrap/>
            <w:vAlign w:val="center"/>
          </w:tcPr>
          <w:p>
            <w:pPr>
              <w:jc w:val="left"/>
              <w:rPr>
                <w:rFonts w:ascii="宋体" w:hAnsi="宋体" w:eastAsia="宋体" w:cs="宋体"/>
                <w:kern w:val="0"/>
                <w:sz w:val="22"/>
              </w:rPr>
            </w:pPr>
          </w:p>
        </w:tc>
        <w:tc>
          <w:tcPr>
            <w:tcW w:w="1067"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61</w:t>
            </w:r>
          </w:p>
        </w:tc>
        <w:tc>
          <w:tcPr>
            <w:tcW w:w="1573"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4"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 xml:space="preserve">  政府性基金预算财政拨款</w:t>
            </w:r>
          </w:p>
        </w:tc>
        <w:tc>
          <w:tcPr>
            <w:tcW w:w="43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30</w:t>
            </w:r>
          </w:p>
        </w:tc>
        <w:tc>
          <w:tcPr>
            <w:tcW w:w="1209"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3279" w:type="dxa"/>
            <w:gridSpan w:val="2"/>
            <w:tcBorders>
              <w:top w:val="nil"/>
              <w:left w:val="nil"/>
              <w:bottom w:val="single" w:color="auto" w:sz="4" w:space="0"/>
              <w:right w:val="single" w:color="auto" w:sz="4" w:space="0"/>
            </w:tcBorders>
            <w:shd w:val="clear" w:color="auto" w:fill="auto"/>
            <w:noWrap/>
            <w:vAlign w:val="center"/>
          </w:tcPr>
          <w:p>
            <w:pPr>
              <w:jc w:val="left"/>
              <w:rPr>
                <w:rFonts w:ascii="宋体" w:hAnsi="宋体" w:eastAsia="宋体" w:cs="宋体"/>
                <w:kern w:val="0"/>
                <w:sz w:val="22"/>
              </w:rPr>
            </w:pPr>
          </w:p>
        </w:tc>
        <w:tc>
          <w:tcPr>
            <w:tcW w:w="1067"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62</w:t>
            </w:r>
          </w:p>
        </w:tc>
        <w:tc>
          <w:tcPr>
            <w:tcW w:w="1573"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4" w:type="dxa"/>
            <w:tcBorders>
              <w:top w:val="nil"/>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b/>
                <w:bCs/>
                <w:kern w:val="0"/>
                <w:sz w:val="22"/>
              </w:rPr>
            </w:pPr>
            <w:r>
              <w:rPr>
                <w:rFonts w:hint="eastAsia" w:ascii="宋体" w:hAnsi="宋体" w:eastAsia="宋体" w:cs="宋体"/>
                <w:i w:val="0"/>
                <w:color w:val="000000"/>
                <w:kern w:val="0"/>
                <w:sz w:val="22"/>
                <w:szCs w:val="22"/>
                <w:u w:val="none"/>
                <w:lang w:val="en-US" w:eastAsia="zh-CN" w:bidi="ar"/>
              </w:rPr>
              <w:t xml:space="preserve">  国有资本经营预算财政拨款</w:t>
            </w:r>
          </w:p>
        </w:tc>
        <w:tc>
          <w:tcPr>
            <w:tcW w:w="438"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31</w:t>
            </w:r>
          </w:p>
        </w:tc>
        <w:tc>
          <w:tcPr>
            <w:tcW w:w="1209"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3279" w:type="dxa"/>
            <w:gridSpan w:val="2"/>
            <w:tcBorders>
              <w:top w:val="nil"/>
              <w:left w:val="nil"/>
              <w:bottom w:val="single" w:color="auto" w:sz="4" w:space="0"/>
              <w:right w:val="single" w:color="auto" w:sz="4" w:space="0"/>
            </w:tcBorders>
            <w:shd w:val="clear" w:color="000000" w:fill="FFFFFF"/>
            <w:noWrap/>
            <w:vAlign w:val="center"/>
          </w:tcPr>
          <w:p>
            <w:pPr>
              <w:jc w:val="left"/>
              <w:rPr>
                <w:rFonts w:ascii="宋体" w:hAnsi="宋体" w:eastAsia="宋体" w:cs="宋体"/>
                <w:b/>
                <w:bCs/>
                <w:kern w:val="0"/>
                <w:sz w:val="22"/>
              </w:rPr>
            </w:pPr>
          </w:p>
        </w:tc>
        <w:tc>
          <w:tcPr>
            <w:tcW w:w="1067" w:type="dxa"/>
            <w:gridSpan w:val="2"/>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63</w:t>
            </w:r>
          </w:p>
        </w:tc>
        <w:tc>
          <w:tcPr>
            <w:tcW w:w="1573" w:type="dxa"/>
            <w:tcBorders>
              <w:top w:val="nil"/>
              <w:left w:val="nil"/>
              <w:bottom w:val="single" w:color="auto" w:sz="4" w:space="0"/>
              <w:right w:val="single" w:color="auto" w:sz="4" w:space="0"/>
            </w:tcBorders>
            <w:shd w:val="clear" w:color="000000" w:fill="FFFFFF"/>
            <w:noWrap/>
            <w:vAlign w:val="center"/>
          </w:tcPr>
          <w:p>
            <w:pPr>
              <w:jc w:val="right"/>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000000" w:fill="FFFFFF"/>
            <w:noWrap/>
            <w:vAlign w:val="center"/>
          </w:tcPr>
          <w:p>
            <w:pPr>
              <w:jc w:val="right"/>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bCs/>
                <w:kern w:val="0"/>
                <w:sz w:val="22"/>
              </w:rPr>
            </w:pPr>
            <w:r>
              <w:rPr>
                <w:rFonts w:hint="eastAsia" w:ascii="宋体" w:hAnsi="宋体" w:eastAsia="宋体" w:cs="宋体"/>
                <w:b/>
                <w:bCs/>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bCs/>
                <w:kern w:val="0"/>
                <w:sz w:val="22"/>
              </w:rPr>
            </w:pPr>
            <w:r>
              <w:rPr>
                <w:rFonts w:hint="eastAsia" w:ascii="宋体" w:hAnsi="宋体" w:eastAsia="宋体" w:cs="宋体"/>
                <w:b/>
                <w:bCs/>
                <w:kern w:val="0"/>
                <w:sz w:val="22"/>
              </w:rPr>
              <w:t>　</w:t>
            </w:r>
          </w:p>
        </w:tc>
      </w:tr>
      <w:tr>
        <w:tblPrEx>
          <w:tblCellMar>
            <w:top w:w="0" w:type="dxa"/>
            <w:left w:w="108" w:type="dxa"/>
            <w:bottom w:w="0" w:type="dxa"/>
            <w:right w:w="108" w:type="dxa"/>
          </w:tblCellMar>
        </w:tblPrEx>
        <w:trPr>
          <w:trHeight w:val="402" w:hRule="atLeast"/>
        </w:trPr>
        <w:tc>
          <w:tcPr>
            <w:tcW w:w="3594" w:type="dxa"/>
            <w:tcBorders>
              <w:top w:val="nil"/>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eastAsia" w:ascii="宋体" w:hAnsi="宋体" w:eastAsia="宋体" w:cs="宋体"/>
                <w:b/>
                <w:bCs w:val="0"/>
                <w:i w:val="0"/>
                <w:color w:val="000000"/>
                <w:kern w:val="0"/>
                <w:sz w:val="22"/>
                <w:szCs w:val="22"/>
                <w:u w:val="none"/>
                <w:lang w:val="en-US" w:eastAsia="zh-CN" w:bidi="ar"/>
              </w:rPr>
            </w:pPr>
            <w:r>
              <w:rPr>
                <w:rFonts w:hint="eastAsia" w:ascii="宋体" w:hAnsi="宋体" w:eastAsia="宋体" w:cs="宋体"/>
                <w:b/>
                <w:bCs w:val="0"/>
                <w:i w:val="0"/>
                <w:color w:val="000000"/>
                <w:kern w:val="0"/>
                <w:sz w:val="22"/>
                <w:szCs w:val="22"/>
                <w:u w:val="none"/>
                <w:lang w:val="en-US" w:eastAsia="zh-CN" w:bidi="ar"/>
              </w:rPr>
              <w:t>总计</w:t>
            </w:r>
          </w:p>
        </w:tc>
        <w:tc>
          <w:tcPr>
            <w:tcW w:w="438"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32</w:t>
            </w:r>
          </w:p>
        </w:tc>
        <w:tc>
          <w:tcPr>
            <w:tcW w:w="120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b/>
                <w:bCs w:val="0"/>
                <w:kern w:val="0"/>
                <w:sz w:val="22"/>
              </w:rPr>
            </w:pPr>
            <w:r>
              <w:rPr>
                <w:rFonts w:hint="eastAsia" w:ascii="宋体" w:hAnsi="宋体" w:eastAsia="宋体" w:cs="宋体"/>
                <w:b/>
                <w:bCs w:val="0"/>
                <w:i w:val="0"/>
                <w:color w:val="000000"/>
                <w:kern w:val="0"/>
                <w:sz w:val="22"/>
                <w:szCs w:val="22"/>
                <w:u w:val="none"/>
                <w:lang w:val="en-US" w:eastAsia="zh-CN" w:bidi="ar"/>
              </w:rPr>
              <w:t>450.67</w:t>
            </w:r>
          </w:p>
        </w:tc>
        <w:tc>
          <w:tcPr>
            <w:tcW w:w="3279" w:type="dxa"/>
            <w:gridSpan w:val="2"/>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宋体" w:hAnsi="宋体" w:eastAsia="宋体" w:cs="宋体"/>
                <w:b/>
                <w:bCs w:val="0"/>
                <w:kern w:val="0"/>
                <w:sz w:val="22"/>
              </w:rPr>
            </w:pPr>
            <w:r>
              <w:rPr>
                <w:rFonts w:hint="eastAsia" w:ascii="宋体" w:hAnsi="宋体" w:eastAsia="宋体" w:cs="宋体"/>
                <w:b/>
                <w:bCs w:val="0"/>
                <w:i w:val="0"/>
                <w:color w:val="000000"/>
                <w:kern w:val="0"/>
                <w:sz w:val="22"/>
                <w:szCs w:val="22"/>
                <w:u w:val="none"/>
                <w:lang w:val="en-US" w:eastAsia="zh-CN" w:bidi="ar"/>
              </w:rPr>
              <w:t>总计</w:t>
            </w:r>
          </w:p>
        </w:tc>
        <w:tc>
          <w:tcPr>
            <w:tcW w:w="1067" w:type="dxa"/>
            <w:gridSpan w:val="2"/>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eastAsia" w:ascii="宋体" w:hAnsi="宋体" w:eastAsia="宋体" w:cs="宋体"/>
                <w:b/>
                <w:bCs w:val="0"/>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64</w:t>
            </w:r>
          </w:p>
        </w:tc>
        <w:tc>
          <w:tcPr>
            <w:tcW w:w="157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right"/>
              <w:textAlignment w:val="center"/>
              <w:rPr>
                <w:rFonts w:ascii="宋体" w:hAnsi="宋体" w:eastAsia="宋体" w:cs="宋体"/>
                <w:b/>
                <w:bCs w:val="0"/>
                <w:kern w:val="0"/>
                <w:sz w:val="22"/>
              </w:rPr>
            </w:pPr>
            <w:r>
              <w:rPr>
                <w:rFonts w:hint="eastAsia" w:ascii="宋体" w:hAnsi="宋体" w:eastAsia="宋体" w:cs="宋体"/>
                <w:b/>
                <w:bCs w:val="0"/>
                <w:i w:val="0"/>
                <w:color w:val="000000"/>
                <w:kern w:val="0"/>
                <w:sz w:val="22"/>
                <w:szCs w:val="22"/>
                <w:u w:val="none"/>
                <w:lang w:val="en-US" w:eastAsia="zh-CN" w:bidi="ar"/>
              </w:rPr>
              <w:t>450.67</w:t>
            </w:r>
          </w:p>
        </w:tc>
        <w:tc>
          <w:tcPr>
            <w:tcW w:w="1394"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right"/>
              <w:textAlignment w:val="center"/>
              <w:rPr>
                <w:rFonts w:ascii="宋体" w:hAnsi="宋体" w:eastAsia="宋体" w:cs="宋体"/>
                <w:b/>
                <w:bCs w:val="0"/>
                <w:kern w:val="0"/>
                <w:sz w:val="22"/>
              </w:rPr>
            </w:pPr>
            <w:r>
              <w:rPr>
                <w:rFonts w:hint="eastAsia" w:ascii="宋体" w:hAnsi="宋体" w:eastAsia="宋体" w:cs="宋体"/>
                <w:b/>
                <w:bCs w:val="0"/>
                <w:i w:val="0"/>
                <w:color w:val="000000"/>
                <w:kern w:val="0"/>
                <w:sz w:val="22"/>
                <w:szCs w:val="22"/>
                <w:u w:val="none"/>
                <w:lang w:val="en-US" w:eastAsia="zh-CN" w:bidi="ar"/>
              </w:rPr>
              <w:t>450.67</w:t>
            </w:r>
          </w:p>
        </w:tc>
        <w:tc>
          <w:tcPr>
            <w:tcW w:w="1394"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b/>
                <w:bCs/>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b/>
                <w:bCs/>
                <w:kern w:val="0"/>
                <w:sz w:val="22"/>
              </w:rPr>
            </w:pPr>
          </w:p>
        </w:tc>
      </w:tr>
      <w:tr>
        <w:tblPrEx>
          <w:tblCellMar>
            <w:top w:w="0" w:type="dxa"/>
            <w:left w:w="108" w:type="dxa"/>
            <w:bottom w:w="0" w:type="dxa"/>
            <w:right w:w="108" w:type="dxa"/>
          </w:tblCellMar>
        </w:tblPrEx>
        <w:trPr>
          <w:trHeight w:val="585" w:hRule="atLeast"/>
        </w:trPr>
        <w:tc>
          <w:tcPr>
            <w:tcW w:w="15521" w:type="dxa"/>
            <w:gridSpan w:val="11"/>
            <w:tcBorders>
              <w:top w:val="nil"/>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注：本表反映部门本年度一般公共预算财政拨款、政府性基金预算财政拨款和国有资本经营预算财政拨款的总收支和年末结转结余情况。</w:t>
            </w:r>
          </w:p>
        </w:tc>
      </w:tr>
    </w:tbl>
    <w:p>
      <w:pPr>
        <w:widowControl/>
        <w:jc w:val="left"/>
        <w:rPr>
          <w:rFonts w:ascii="Times New Roman" w:hAnsi="Times New Roman" w:eastAsia="黑体" w:cs="Times New Roman"/>
          <w:bCs/>
          <w:kern w:val="0"/>
          <w:sz w:val="32"/>
          <w:szCs w:val="32"/>
        </w:rPr>
      </w:pPr>
      <w:r>
        <w:rPr>
          <w:rFonts w:ascii="Times New Roman" w:hAnsi="Times New Roman" w:eastAsia="黑体" w:cs="Times New Roman"/>
          <w:bCs/>
          <w:kern w:val="0"/>
          <w:sz w:val="32"/>
          <w:szCs w:val="32"/>
        </w:rPr>
        <w:br w:type="page"/>
      </w:r>
    </w:p>
    <w:p>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一般公共预算财政拨款支出决算表</w:t>
      </w:r>
    </w:p>
    <w:p>
      <w:pPr>
        <w:widowControl/>
        <w:spacing w:before="156" w:beforeLines="50"/>
        <w:jc w:val="lef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部门：   </w:t>
      </w:r>
      <w:r>
        <w:rPr>
          <w:rFonts w:hint="eastAsia" w:ascii="宋体" w:hAnsi="宋体" w:eastAsia="宋体" w:cs="宋体"/>
          <w:color w:val="000000"/>
          <w:kern w:val="0"/>
          <w:sz w:val="20"/>
          <w:szCs w:val="20"/>
          <w:lang w:eastAsia="zh-CN"/>
        </w:rPr>
        <w:t>湘乡市</w:t>
      </w:r>
      <w:r>
        <w:rPr>
          <w:rFonts w:hint="eastAsia" w:ascii="宋体" w:hAnsi="宋体" w:eastAsia="宋体" w:cs="宋体"/>
          <w:color w:val="000000"/>
          <w:kern w:val="0"/>
          <w:sz w:val="20"/>
          <w:szCs w:val="20"/>
          <w:lang w:val="en-US" w:eastAsia="zh-CN"/>
        </w:rPr>
        <w:t>水土保持站</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公开05表</w:t>
      </w:r>
    </w:p>
    <w:p>
      <w:pPr>
        <w:widowControl/>
        <w:jc w:val="left"/>
        <w:rPr>
          <w:rFonts w:ascii="Times New Roman" w:hAnsi="Times New Roman" w:eastAsia="宋体" w:cs="Times New Roman"/>
          <w:color w:val="000000"/>
          <w:kern w:val="0"/>
          <w:sz w:val="20"/>
          <w:szCs w:val="20"/>
        </w:rPr>
      </w:pP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单位：万元</w:t>
      </w:r>
    </w:p>
    <w:tbl>
      <w:tblPr>
        <w:tblStyle w:val="5"/>
        <w:tblW w:w="14219" w:type="dxa"/>
        <w:jc w:val="center"/>
        <w:tblLayout w:type="autofit"/>
        <w:tblCellMar>
          <w:top w:w="0" w:type="dxa"/>
          <w:left w:w="108" w:type="dxa"/>
          <w:bottom w:w="0" w:type="dxa"/>
          <w:right w:w="108" w:type="dxa"/>
        </w:tblCellMar>
      </w:tblPr>
      <w:tblGrid>
        <w:gridCol w:w="1200"/>
        <w:gridCol w:w="3527"/>
        <w:gridCol w:w="3000"/>
        <w:gridCol w:w="3492"/>
        <w:gridCol w:w="3000"/>
      </w:tblGrid>
      <w:tr>
        <w:tblPrEx>
          <w:tblCellMar>
            <w:top w:w="0" w:type="dxa"/>
            <w:left w:w="108" w:type="dxa"/>
            <w:bottom w:w="0" w:type="dxa"/>
            <w:right w:w="108" w:type="dxa"/>
          </w:tblCellMar>
        </w:tblPrEx>
        <w:trPr>
          <w:trHeight w:val="405" w:hRule="atLeast"/>
          <w:jc w:val="center"/>
        </w:trPr>
        <w:tc>
          <w:tcPr>
            <w:tcW w:w="4727" w:type="dxa"/>
            <w:gridSpan w:val="2"/>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项 </w:t>
            </w:r>
            <w:r>
              <w:rPr>
                <w:rFonts w:ascii="Times New Roman" w:hAnsi="Times New Roman" w:eastAsia="仿宋_GB2312" w:cs="Times New Roman"/>
                <w:b/>
                <w:color w:val="000000"/>
                <w:kern w:val="0"/>
                <w:szCs w:val="21"/>
              </w:rPr>
              <w:t xml:space="preserve">   </w:t>
            </w:r>
            <w:r>
              <w:rPr>
                <w:rFonts w:ascii="Times New Roman" w:hAnsi="Times New Roman" w:eastAsia="仿宋_GB2312" w:cs="Times New Roman"/>
                <w:b/>
                <w:kern w:val="0"/>
                <w:szCs w:val="21"/>
              </w:rPr>
              <w:t>目</w:t>
            </w:r>
          </w:p>
        </w:tc>
        <w:tc>
          <w:tcPr>
            <w:tcW w:w="9492" w:type="dxa"/>
            <w:gridSpan w:val="3"/>
            <w:tcBorders>
              <w:top w:val="single" w:color="auto" w:sz="8" w:space="0"/>
              <w:left w:val="nil"/>
              <w:bottom w:val="single" w:color="auto" w:sz="4" w:space="0"/>
              <w:right w:val="single" w:color="000000" w:sz="8"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r>
      <w:tr>
        <w:tblPrEx>
          <w:tblCellMar>
            <w:top w:w="0" w:type="dxa"/>
            <w:left w:w="108" w:type="dxa"/>
            <w:bottom w:w="0" w:type="dxa"/>
            <w:right w:w="108" w:type="dxa"/>
          </w:tblCellMar>
        </w:tblPrEx>
        <w:trPr>
          <w:trHeight w:val="495" w:hRule="atLeast"/>
          <w:jc w:val="center"/>
        </w:trPr>
        <w:tc>
          <w:tcPr>
            <w:tcW w:w="1200" w:type="dxa"/>
            <w:vMerge w:val="restart"/>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3527"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300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3492"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基本支出</w:t>
            </w:r>
          </w:p>
        </w:tc>
        <w:tc>
          <w:tcPr>
            <w:tcW w:w="3000" w:type="dxa"/>
            <w:vMerge w:val="restart"/>
            <w:tcBorders>
              <w:top w:val="nil"/>
              <w:left w:val="single" w:color="auto" w:sz="4" w:space="0"/>
              <w:bottom w:val="single" w:color="000000" w:sz="4" w:space="0"/>
              <w:right w:val="single" w:color="auto" w:sz="8"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r>
      <w:tr>
        <w:tblPrEx>
          <w:tblCellMar>
            <w:top w:w="0" w:type="dxa"/>
            <w:left w:w="108" w:type="dxa"/>
            <w:bottom w:w="0" w:type="dxa"/>
            <w:right w:w="108" w:type="dxa"/>
          </w:tblCellMar>
        </w:tblPrEx>
        <w:trPr>
          <w:trHeight w:val="36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527"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527"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300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349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300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r>
      <w:tr>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30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b/>
                <w:i w:val="0"/>
                <w:color w:val="000000"/>
                <w:kern w:val="0"/>
                <w:sz w:val="22"/>
                <w:szCs w:val="22"/>
                <w:u w:val="none"/>
                <w:lang w:val="en-US" w:eastAsia="zh-CN" w:bidi="ar"/>
              </w:rPr>
              <w:t>450.67</w:t>
            </w:r>
          </w:p>
        </w:tc>
        <w:tc>
          <w:tcPr>
            <w:tcW w:w="34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b/>
                <w:i w:val="0"/>
                <w:color w:val="000000"/>
                <w:kern w:val="0"/>
                <w:sz w:val="22"/>
                <w:szCs w:val="22"/>
                <w:u w:val="none"/>
                <w:lang w:val="en-US" w:eastAsia="zh-CN" w:bidi="ar"/>
              </w:rPr>
              <w:t>162.40</w:t>
            </w:r>
          </w:p>
        </w:tc>
        <w:tc>
          <w:tcPr>
            <w:tcW w:w="3000"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b/>
                <w:i w:val="0"/>
                <w:color w:val="000000"/>
                <w:kern w:val="0"/>
                <w:sz w:val="22"/>
                <w:szCs w:val="22"/>
                <w:u w:val="none"/>
                <w:lang w:val="en-US" w:eastAsia="zh-CN" w:bidi="ar"/>
              </w:rPr>
              <w:t>288.26</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201</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一般公共服务支出</w:t>
            </w:r>
          </w:p>
        </w:tc>
        <w:tc>
          <w:tcPr>
            <w:tcW w:w="30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29.33</w:t>
            </w:r>
          </w:p>
        </w:tc>
        <w:tc>
          <w:tcPr>
            <w:tcW w:w="34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29.33</w:t>
            </w:r>
          </w:p>
        </w:tc>
        <w:tc>
          <w:tcPr>
            <w:tcW w:w="3000" w:type="dxa"/>
            <w:tcBorders>
              <w:top w:val="nil"/>
              <w:left w:val="nil"/>
              <w:bottom w:val="single" w:color="auto" w:sz="4" w:space="0"/>
              <w:right w:val="single" w:color="auto" w:sz="8" w:space="0"/>
            </w:tcBorders>
            <w:shd w:val="clear" w:color="auto" w:fill="auto"/>
            <w:vAlign w:val="center"/>
          </w:tcPr>
          <w:p>
            <w:pPr>
              <w:jc w:val="righ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20103</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政府办公厅（室）及相关机构事务</w:t>
            </w:r>
          </w:p>
        </w:tc>
        <w:tc>
          <w:tcPr>
            <w:tcW w:w="30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29.33</w:t>
            </w:r>
          </w:p>
        </w:tc>
        <w:tc>
          <w:tcPr>
            <w:tcW w:w="34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29.33</w:t>
            </w:r>
          </w:p>
        </w:tc>
        <w:tc>
          <w:tcPr>
            <w:tcW w:w="3000" w:type="dxa"/>
            <w:tcBorders>
              <w:top w:val="nil"/>
              <w:left w:val="nil"/>
              <w:bottom w:val="single" w:color="auto" w:sz="4" w:space="0"/>
              <w:right w:val="single" w:color="auto" w:sz="8" w:space="0"/>
            </w:tcBorders>
            <w:shd w:val="clear" w:color="auto" w:fill="auto"/>
            <w:vAlign w:val="center"/>
          </w:tcPr>
          <w:p>
            <w:pPr>
              <w:jc w:val="righ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2010301</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 xml:space="preserve">  行政运行</w:t>
            </w:r>
          </w:p>
        </w:tc>
        <w:tc>
          <w:tcPr>
            <w:tcW w:w="30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29.33</w:t>
            </w:r>
          </w:p>
        </w:tc>
        <w:tc>
          <w:tcPr>
            <w:tcW w:w="34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29.33</w:t>
            </w:r>
          </w:p>
        </w:tc>
        <w:tc>
          <w:tcPr>
            <w:tcW w:w="3000" w:type="dxa"/>
            <w:tcBorders>
              <w:top w:val="nil"/>
              <w:left w:val="nil"/>
              <w:bottom w:val="single" w:color="auto" w:sz="4" w:space="0"/>
              <w:right w:val="single" w:color="auto" w:sz="8" w:space="0"/>
            </w:tcBorders>
            <w:shd w:val="clear" w:color="auto" w:fill="auto"/>
            <w:vAlign w:val="center"/>
          </w:tcPr>
          <w:p>
            <w:pPr>
              <w:jc w:val="righ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208</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社会保障和就业支出</w:t>
            </w:r>
          </w:p>
        </w:tc>
        <w:tc>
          <w:tcPr>
            <w:tcW w:w="30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22.03</w:t>
            </w:r>
          </w:p>
        </w:tc>
        <w:tc>
          <w:tcPr>
            <w:tcW w:w="34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22.03</w:t>
            </w:r>
          </w:p>
        </w:tc>
        <w:tc>
          <w:tcPr>
            <w:tcW w:w="3000" w:type="dxa"/>
            <w:tcBorders>
              <w:top w:val="nil"/>
              <w:left w:val="nil"/>
              <w:bottom w:val="single" w:color="auto" w:sz="4" w:space="0"/>
              <w:right w:val="single" w:color="auto" w:sz="8" w:space="0"/>
            </w:tcBorders>
            <w:shd w:val="clear" w:color="auto" w:fill="auto"/>
            <w:vAlign w:val="center"/>
          </w:tcPr>
          <w:p>
            <w:pPr>
              <w:jc w:val="righ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20805</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行政事业单位养老支出</w:t>
            </w:r>
          </w:p>
        </w:tc>
        <w:tc>
          <w:tcPr>
            <w:tcW w:w="30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14.03</w:t>
            </w:r>
          </w:p>
        </w:tc>
        <w:tc>
          <w:tcPr>
            <w:tcW w:w="34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14.03</w:t>
            </w:r>
          </w:p>
        </w:tc>
        <w:tc>
          <w:tcPr>
            <w:tcW w:w="3000" w:type="dxa"/>
            <w:tcBorders>
              <w:top w:val="nil"/>
              <w:left w:val="nil"/>
              <w:bottom w:val="single" w:color="auto" w:sz="4" w:space="0"/>
              <w:right w:val="single" w:color="auto" w:sz="8" w:space="0"/>
            </w:tcBorders>
            <w:shd w:val="clear" w:color="auto" w:fill="auto"/>
            <w:vAlign w:val="center"/>
          </w:tcPr>
          <w:p>
            <w:pPr>
              <w:jc w:val="righ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2080502</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 xml:space="preserve">  事业单位离退休</w:t>
            </w:r>
          </w:p>
        </w:tc>
        <w:tc>
          <w:tcPr>
            <w:tcW w:w="30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0.51</w:t>
            </w:r>
          </w:p>
        </w:tc>
        <w:tc>
          <w:tcPr>
            <w:tcW w:w="34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0.51</w:t>
            </w:r>
          </w:p>
        </w:tc>
        <w:tc>
          <w:tcPr>
            <w:tcW w:w="3000" w:type="dxa"/>
            <w:tcBorders>
              <w:top w:val="nil"/>
              <w:left w:val="nil"/>
              <w:bottom w:val="single" w:color="auto" w:sz="4" w:space="0"/>
              <w:right w:val="single" w:color="auto" w:sz="8" w:space="0"/>
            </w:tcBorders>
            <w:shd w:val="clear" w:color="auto" w:fill="auto"/>
            <w:vAlign w:val="center"/>
          </w:tcPr>
          <w:p>
            <w:pPr>
              <w:jc w:val="righ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2080505</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 xml:space="preserve">  机关事业单位基本养老保险缴费支出</w:t>
            </w:r>
          </w:p>
        </w:tc>
        <w:tc>
          <w:tcPr>
            <w:tcW w:w="30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13.52</w:t>
            </w:r>
          </w:p>
        </w:tc>
        <w:tc>
          <w:tcPr>
            <w:tcW w:w="34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13.52</w:t>
            </w:r>
          </w:p>
        </w:tc>
        <w:tc>
          <w:tcPr>
            <w:tcW w:w="3000" w:type="dxa"/>
            <w:tcBorders>
              <w:top w:val="nil"/>
              <w:left w:val="nil"/>
              <w:bottom w:val="single" w:color="auto" w:sz="4" w:space="0"/>
              <w:right w:val="single" w:color="auto" w:sz="8" w:space="0"/>
            </w:tcBorders>
            <w:shd w:val="clear" w:color="auto" w:fill="auto"/>
            <w:vAlign w:val="center"/>
          </w:tcPr>
          <w:p>
            <w:pPr>
              <w:jc w:val="righ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20899</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其他社会保障和就业支出</w:t>
            </w:r>
          </w:p>
        </w:tc>
        <w:tc>
          <w:tcPr>
            <w:tcW w:w="30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8.00</w:t>
            </w:r>
          </w:p>
        </w:tc>
        <w:tc>
          <w:tcPr>
            <w:tcW w:w="34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8.00</w:t>
            </w:r>
          </w:p>
        </w:tc>
        <w:tc>
          <w:tcPr>
            <w:tcW w:w="3000" w:type="dxa"/>
            <w:tcBorders>
              <w:top w:val="nil"/>
              <w:left w:val="nil"/>
              <w:bottom w:val="single" w:color="auto" w:sz="4" w:space="0"/>
              <w:right w:val="single" w:color="auto" w:sz="8" w:space="0"/>
            </w:tcBorders>
            <w:shd w:val="clear" w:color="auto" w:fill="auto"/>
            <w:vAlign w:val="center"/>
          </w:tcPr>
          <w:p>
            <w:pPr>
              <w:jc w:val="righ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2089999</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 xml:space="preserve">  其他社会保障和就业支出</w:t>
            </w:r>
          </w:p>
        </w:tc>
        <w:tc>
          <w:tcPr>
            <w:tcW w:w="30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8.00</w:t>
            </w:r>
          </w:p>
        </w:tc>
        <w:tc>
          <w:tcPr>
            <w:tcW w:w="34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8.00</w:t>
            </w:r>
          </w:p>
        </w:tc>
        <w:tc>
          <w:tcPr>
            <w:tcW w:w="3000" w:type="dxa"/>
            <w:tcBorders>
              <w:top w:val="nil"/>
              <w:left w:val="nil"/>
              <w:bottom w:val="single" w:color="auto" w:sz="4" w:space="0"/>
              <w:right w:val="single" w:color="auto" w:sz="8" w:space="0"/>
            </w:tcBorders>
            <w:shd w:val="clear" w:color="auto" w:fill="auto"/>
            <w:vAlign w:val="center"/>
          </w:tcPr>
          <w:p>
            <w:pPr>
              <w:jc w:val="righ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210</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卫生健康支出</w:t>
            </w:r>
          </w:p>
        </w:tc>
        <w:tc>
          <w:tcPr>
            <w:tcW w:w="30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7.49</w:t>
            </w:r>
          </w:p>
        </w:tc>
        <w:tc>
          <w:tcPr>
            <w:tcW w:w="34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7.49</w:t>
            </w:r>
          </w:p>
        </w:tc>
        <w:tc>
          <w:tcPr>
            <w:tcW w:w="3000" w:type="dxa"/>
            <w:tcBorders>
              <w:top w:val="nil"/>
              <w:left w:val="nil"/>
              <w:bottom w:val="single" w:color="auto" w:sz="4" w:space="0"/>
              <w:right w:val="single" w:color="auto" w:sz="8" w:space="0"/>
            </w:tcBorders>
            <w:shd w:val="clear" w:color="auto" w:fill="auto"/>
            <w:vAlign w:val="center"/>
          </w:tcPr>
          <w:p>
            <w:pPr>
              <w:jc w:val="righ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21011</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行政事业单位医疗</w:t>
            </w:r>
          </w:p>
        </w:tc>
        <w:tc>
          <w:tcPr>
            <w:tcW w:w="30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7.49</w:t>
            </w:r>
          </w:p>
        </w:tc>
        <w:tc>
          <w:tcPr>
            <w:tcW w:w="34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7.49</w:t>
            </w:r>
          </w:p>
        </w:tc>
        <w:tc>
          <w:tcPr>
            <w:tcW w:w="3000" w:type="dxa"/>
            <w:tcBorders>
              <w:top w:val="nil"/>
              <w:left w:val="nil"/>
              <w:bottom w:val="single" w:color="auto" w:sz="4" w:space="0"/>
              <w:right w:val="single" w:color="auto" w:sz="8" w:space="0"/>
            </w:tcBorders>
            <w:shd w:val="clear" w:color="auto" w:fill="auto"/>
            <w:vAlign w:val="center"/>
          </w:tcPr>
          <w:p>
            <w:pPr>
              <w:jc w:val="righ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2101102</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 xml:space="preserve">  事业单位医疗</w:t>
            </w:r>
          </w:p>
        </w:tc>
        <w:tc>
          <w:tcPr>
            <w:tcW w:w="30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7.49</w:t>
            </w:r>
          </w:p>
        </w:tc>
        <w:tc>
          <w:tcPr>
            <w:tcW w:w="34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7.49</w:t>
            </w:r>
          </w:p>
        </w:tc>
        <w:tc>
          <w:tcPr>
            <w:tcW w:w="3000" w:type="dxa"/>
            <w:tcBorders>
              <w:top w:val="nil"/>
              <w:left w:val="nil"/>
              <w:bottom w:val="single" w:color="auto" w:sz="4" w:space="0"/>
              <w:right w:val="single" w:color="auto" w:sz="8" w:space="0"/>
            </w:tcBorders>
            <w:shd w:val="clear" w:color="auto" w:fill="auto"/>
            <w:vAlign w:val="center"/>
          </w:tcPr>
          <w:p>
            <w:pPr>
              <w:jc w:val="righ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213</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农林水支出</w:t>
            </w:r>
          </w:p>
        </w:tc>
        <w:tc>
          <w:tcPr>
            <w:tcW w:w="30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381.83</w:t>
            </w:r>
          </w:p>
        </w:tc>
        <w:tc>
          <w:tcPr>
            <w:tcW w:w="34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93.56</w:t>
            </w:r>
          </w:p>
        </w:tc>
        <w:tc>
          <w:tcPr>
            <w:tcW w:w="3000"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288.26</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21303</w:t>
            </w:r>
          </w:p>
        </w:tc>
        <w:tc>
          <w:tcPr>
            <w:tcW w:w="352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水利</w:t>
            </w:r>
          </w:p>
        </w:tc>
        <w:tc>
          <w:tcPr>
            <w:tcW w:w="30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381.83</w:t>
            </w:r>
          </w:p>
        </w:tc>
        <w:tc>
          <w:tcPr>
            <w:tcW w:w="349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93.56</w:t>
            </w:r>
          </w:p>
        </w:tc>
        <w:tc>
          <w:tcPr>
            <w:tcW w:w="30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288.26</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2130301</w:t>
            </w:r>
          </w:p>
        </w:tc>
        <w:tc>
          <w:tcPr>
            <w:tcW w:w="352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 xml:space="preserve">  行政运行</w:t>
            </w:r>
          </w:p>
        </w:tc>
        <w:tc>
          <w:tcPr>
            <w:tcW w:w="30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32.41</w:t>
            </w:r>
          </w:p>
        </w:tc>
        <w:tc>
          <w:tcPr>
            <w:tcW w:w="349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32.41</w:t>
            </w:r>
          </w:p>
        </w:tc>
        <w:tc>
          <w:tcPr>
            <w:tcW w:w="3000" w:type="dxa"/>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2130302</w:t>
            </w:r>
          </w:p>
        </w:tc>
        <w:tc>
          <w:tcPr>
            <w:tcW w:w="352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  一般行政管理事务</w:t>
            </w:r>
          </w:p>
        </w:tc>
        <w:tc>
          <w:tcPr>
            <w:tcW w:w="30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kern w:val="0"/>
                <w:sz w:val="22"/>
                <w:lang w:val="en-US" w:eastAsia="zh-CN"/>
              </w:rPr>
            </w:pPr>
            <w:r>
              <w:rPr>
                <w:rFonts w:hint="eastAsia" w:ascii="宋体" w:hAnsi="宋体" w:eastAsia="宋体" w:cs="宋体"/>
                <w:i w:val="0"/>
                <w:color w:val="000000"/>
                <w:kern w:val="0"/>
                <w:sz w:val="22"/>
                <w:szCs w:val="22"/>
                <w:u w:val="none"/>
                <w:lang w:val="en-US" w:eastAsia="zh-CN" w:bidi="ar"/>
              </w:rPr>
              <w:t>38.56</w:t>
            </w:r>
          </w:p>
        </w:tc>
        <w:tc>
          <w:tcPr>
            <w:tcW w:w="349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26.06</w:t>
            </w:r>
          </w:p>
        </w:tc>
        <w:tc>
          <w:tcPr>
            <w:tcW w:w="30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kern w:val="0"/>
                <w:sz w:val="22"/>
                <w:lang w:val="en-US" w:eastAsia="zh-CN"/>
              </w:rPr>
            </w:pPr>
            <w:r>
              <w:rPr>
                <w:rFonts w:hint="eastAsia" w:ascii="宋体" w:hAnsi="宋体" w:eastAsia="宋体" w:cs="宋体"/>
                <w:i w:val="0"/>
                <w:color w:val="000000"/>
                <w:kern w:val="0"/>
                <w:sz w:val="22"/>
                <w:szCs w:val="22"/>
                <w:u w:val="none"/>
                <w:lang w:val="en-US" w:eastAsia="zh-CN" w:bidi="ar"/>
              </w:rPr>
              <w:t>12.50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2130310</w:t>
            </w:r>
          </w:p>
        </w:tc>
        <w:tc>
          <w:tcPr>
            <w:tcW w:w="352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  水土保持</w:t>
            </w:r>
          </w:p>
        </w:tc>
        <w:tc>
          <w:tcPr>
            <w:tcW w:w="30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kern w:val="0"/>
                <w:sz w:val="22"/>
                <w:lang w:val="en-US" w:eastAsia="zh-CN"/>
              </w:rPr>
            </w:pPr>
            <w:r>
              <w:rPr>
                <w:rFonts w:hint="eastAsia" w:ascii="宋体" w:hAnsi="宋体" w:eastAsia="宋体" w:cs="宋体"/>
                <w:i w:val="0"/>
                <w:color w:val="000000"/>
                <w:kern w:val="0"/>
                <w:sz w:val="22"/>
                <w:szCs w:val="22"/>
                <w:u w:val="none"/>
                <w:lang w:val="en-US" w:eastAsia="zh-CN" w:bidi="ar"/>
              </w:rPr>
              <w:t>310.85</w:t>
            </w:r>
          </w:p>
        </w:tc>
        <w:tc>
          <w:tcPr>
            <w:tcW w:w="349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35.09</w:t>
            </w:r>
          </w:p>
        </w:tc>
        <w:tc>
          <w:tcPr>
            <w:tcW w:w="30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kern w:val="0"/>
                <w:sz w:val="22"/>
                <w:lang w:val="en-US" w:eastAsia="zh-CN"/>
              </w:rPr>
            </w:pPr>
            <w:r>
              <w:rPr>
                <w:rFonts w:hint="eastAsia" w:ascii="宋体" w:hAnsi="宋体" w:eastAsia="宋体" w:cs="宋体"/>
                <w:i w:val="0"/>
                <w:color w:val="000000"/>
                <w:kern w:val="0"/>
                <w:sz w:val="22"/>
                <w:szCs w:val="22"/>
                <w:u w:val="none"/>
                <w:lang w:val="en-US" w:eastAsia="zh-CN" w:bidi="ar"/>
              </w:rPr>
              <w:t>275.76</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221</w:t>
            </w:r>
          </w:p>
        </w:tc>
        <w:tc>
          <w:tcPr>
            <w:tcW w:w="352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住房保障支出</w:t>
            </w:r>
          </w:p>
        </w:tc>
        <w:tc>
          <w:tcPr>
            <w:tcW w:w="30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kern w:val="0"/>
                <w:sz w:val="22"/>
                <w:lang w:val="en-US" w:eastAsia="zh-CN"/>
              </w:rPr>
            </w:pPr>
            <w:r>
              <w:rPr>
                <w:rFonts w:hint="eastAsia" w:ascii="宋体" w:hAnsi="宋体" w:eastAsia="宋体" w:cs="宋体"/>
                <w:i w:val="0"/>
                <w:color w:val="000000"/>
                <w:kern w:val="0"/>
                <w:sz w:val="22"/>
                <w:szCs w:val="22"/>
                <w:u w:val="none"/>
                <w:lang w:val="en-US" w:eastAsia="zh-CN" w:bidi="ar"/>
              </w:rPr>
              <w:t>10.00</w:t>
            </w:r>
          </w:p>
        </w:tc>
        <w:tc>
          <w:tcPr>
            <w:tcW w:w="349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10.00</w:t>
            </w:r>
          </w:p>
        </w:tc>
        <w:tc>
          <w:tcPr>
            <w:tcW w:w="3000" w:type="dxa"/>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hint="default" w:ascii="宋体" w:hAnsi="宋体" w:eastAsia="宋体" w:cs="宋体"/>
                <w:kern w:val="0"/>
                <w:sz w:val="22"/>
                <w:lang w:val="en-US" w:eastAsia="zh-CN"/>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22102</w:t>
            </w:r>
          </w:p>
        </w:tc>
        <w:tc>
          <w:tcPr>
            <w:tcW w:w="352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住房改革支出</w:t>
            </w:r>
          </w:p>
        </w:tc>
        <w:tc>
          <w:tcPr>
            <w:tcW w:w="30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kern w:val="0"/>
                <w:sz w:val="22"/>
                <w:lang w:val="en-US" w:eastAsia="zh-CN"/>
              </w:rPr>
            </w:pPr>
            <w:r>
              <w:rPr>
                <w:rFonts w:hint="eastAsia" w:ascii="宋体" w:hAnsi="宋体" w:eastAsia="宋体" w:cs="宋体"/>
                <w:i w:val="0"/>
                <w:color w:val="000000"/>
                <w:kern w:val="0"/>
                <w:sz w:val="22"/>
                <w:szCs w:val="22"/>
                <w:u w:val="none"/>
                <w:lang w:val="en-US" w:eastAsia="zh-CN" w:bidi="ar"/>
              </w:rPr>
              <w:t>10.00</w:t>
            </w:r>
          </w:p>
        </w:tc>
        <w:tc>
          <w:tcPr>
            <w:tcW w:w="349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10.00</w:t>
            </w:r>
          </w:p>
        </w:tc>
        <w:tc>
          <w:tcPr>
            <w:tcW w:w="3000" w:type="dxa"/>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hint="default" w:ascii="宋体" w:hAnsi="宋体" w:eastAsia="宋体" w:cs="宋体"/>
                <w:kern w:val="0"/>
                <w:sz w:val="22"/>
                <w:lang w:val="en-US" w:eastAsia="zh-CN"/>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2210201</w:t>
            </w:r>
          </w:p>
        </w:tc>
        <w:tc>
          <w:tcPr>
            <w:tcW w:w="352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  住房公积金</w:t>
            </w:r>
          </w:p>
        </w:tc>
        <w:tc>
          <w:tcPr>
            <w:tcW w:w="30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kern w:val="0"/>
                <w:sz w:val="22"/>
                <w:lang w:val="en-US" w:eastAsia="zh-CN"/>
              </w:rPr>
            </w:pPr>
            <w:r>
              <w:rPr>
                <w:rFonts w:hint="eastAsia" w:ascii="宋体" w:hAnsi="宋体" w:eastAsia="宋体" w:cs="宋体"/>
                <w:i w:val="0"/>
                <w:color w:val="000000"/>
                <w:kern w:val="0"/>
                <w:sz w:val="22"/>
                <w:szCs w:val="22"/>
                <w:u w:val="none"/>
                <w:lang w:val="en-US" w:eastAsia="zh-CN" w:bidi="ar"/>
              </w:rPr>
              <w:t>10.00</w:t>
            </w:r>
          </w:p>
        </w:tc>
        <w:tc>
          <w:tcPr>
            <w:tcW w:w="349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10.00</w:t>
            </w:r>
          </w:p>
        </w:tc>
        <w:tc>
          <w:tcPr>
            <w:tcW w:w="3000" w:type="dxa"/>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hint="default" w:ascii="宋体" w:hAnsi="宋体" w:eastAsia="宋体" w:cs="宋体"/>
                <w:kern w:val="0"/>
                <w:sz w:val="22"/>
                <w:lang w:val="en-US" w:eastAsia="zh-CN"/>
              </w:rPr>
            </w:pPr>
          </w:p>
        </w:tc>
      </w:tr>
      <w:tr>
        <w:tblPrEx>
          <w:tblCellMar>
            <w:top w:w="0" w:type="dxa"/>
            <w:left w:w="108" w:type="dxa"/>
            <w:bottom w:w="0" w:type="dxa"/>
            <w:right w:w="108" w:type="dxa"/>
          </w:tblCellMar>
        </w:tblPrEx>
        <w:trPr>
          <w:trHeight w:val="645" w:hRule="atLeast"/>
          <w:jc w:val="center"/>
        </w:trPr>
        <w:tc>
          <w:tcPr>
            <w:tcW w:w="14219" w:type="dxa"/>
            <w:gridSpan w:val="5"/>
            <w:tcBorders>
              <w:top w:val="single" w:color="auto" w:sz="4" w:space="0"/>
              <w:left w:val="nil"/>
              <w:bottom w:val="nil"/>
              <w:right w:val="nil"/>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注：本表反映部门本年度一般公共预算财政拨款支出情况。</w:t>
            </w:r>
          </w:p>
        </w:tc>
      </w:tr>
    </w:tbl>
    <w:p>
      <w:pPr>
        <w:widowControl/>
        <w:jc w:val="left"/>
        <w:rPr>
          <w:rFonts w:ascii="Times New Roman" w:hAnsi="Times New Roman" w:eastAsia="仿宋_GB2312" w:cs="Times New Roman"/>
          <w:bCs/>
          <w:kern w:val="0"/>
          <w:szCs w:val="21"/>
        </w:rPr>
      </w:pPr>
    </w:p>
    <w:p>
      <w:pPr>
        <w:widowControl/>
        <w:jc w:val="left"/>
        <w:rPr>
          <w:rFonts w:ascii="Times New Roman" w:hAnsi="Times New Roman" w:eastAsia="方正小标宋_GBK" w:cs="Times New Roman"/>
          <w:color w:val="000000"/>
          <w:kern w:val="0"/>
          <w:sz w:val="36"/>
          <w:szCs w:val="21"/>
        </w:rPr>
      </w:pPr>
    </w:p>
    <w:p>
      <w:pPr>
        <w:widowControl/>
        <w:jc w:val="left"/>
        <w:rPr>
          <w:rFonts w:ascii="Times New Roman" w:hAnsi="Times New Roman" w:eastAsia="方正小标宋_GBK" w:cs="Times New Roman"/>
          <w:color w:val="000000"/>
          <w:kern w:val="0"/>
          <w:sz w:val="36"/>
          <w:szCs w:val="21"/>
        </w:rPr>
      </w:pPr>
    </w:p>
    <w:p>
      <w:pPr>
        <w:widowControl/>
        <w:jc w:val="left"/>
        <w:rPr>
          <w:rFonts w:ascii="Times New Roman" w:hAnsi="Times New Roman" w:eastAsia="方正小标宋_GBK" w:cs="Times New Roman"/>
          <w:color w:val="000000"/>
          <w:kern w:val="0"/>
          <w:sz w:val="36"/>
          <w:szCs w:val="21"/>
        </w:rPr>
      </w:pPr>
    </w:p>
    <w:p>
      <w:pPr>
        <w:widowControl/>
        <w:jc w:val="left"/>
        <w:rPr>
          <w:rFonts w:ascii="Times New Roman" w:hAnsi="Times New Roman" w:eastAsia="方正小标宋_GBK" w:cs="Times New Roman"/>
          <w:color w:val="000000"/>
          <w:kern w:val="0"/>
          <w:sz w:val="36"/>
          <w:szCs w:val="21"/>
        </w:rPr>
      </w:pPr>
    </w:p>
    <w:p>
      <w:pPr>
        <w:widowControl/>
        <w:jc w:val="left"/>
        <w:rPr>
          <w:rFonts w:ascii="Times New Roman" w:hAnsi="Times New Roman" w:eastAsia="方正小标宋_GBK" w:cs="Times New Roman"/>
          <w:color w:val="000000"/>
          <w:kern w:val="0"/>
          <w:sz w:val="36"/>
          <w:szCs w:val="21"/>
        </w:rPr>
      </w:pPr>
    </w:p>
    <w:p>
      <w:pPr>
        <w:widowControl/>
        <w:jc w:val="left"/>
        <w:rPr>
          <w:rFonts w:ascii="Times New Roman" w:hAnsi="Times New Roman" w:eastAsia="方正小标宋_GBK" w:cs="Times New Roman"/>
          <w:color w:val="000000"/>
          <w:kern w:val="0"/>
          <w:sz w:val="36"/>
          <w:szCs w:val="21"/>
        </w:rPr>
      </w:pPr>
    </w:p>
    <w:p>
      <w:pPr>
        <w:widowControl/>
        <w:jc w:val="left"/>
        <w:rPr>
          <w:rFonts w:ascii="Times New Roman" w:hAnsi="Times New Roman" w:eastAsia="方正小标宋_GBK" w:cs="Times New Roman"/>
          <w:color w:val="000000"/>
          <w:kern w:val="0"/>
          <w:sz w:val="36"/>
          <w:szCs w:val="21"/>
        </w:rPr>
      </w:pPr>
    </w:p>
    <w:p>
      <w:pPr>
        <w:widowControl/>
        <w:jc w:val="left"/>
        <w:rPr>
          <w:rFonts w:ascii="Times New Roman" w:hAnsi="Times New Roman" w:eastAsia="方正小标宋_GBK" w:cs="Times New Roman"/>
          <w:color w:val="000000"/>
          <w:kern w:val="0"/>
          <w:sz w:val="36"/>
          <w:szCs w:val="21"/>
        </w:rPr>
      </w:pPr>
    </w:p>
    <w:p>
      <w:pPr>
        <w:widowControl/>
        <w:jc w:val="left"/>
        <w:rPr>
          <w:rFonts w:ascii="Times New Roman" w:hAnsi="Times New Roman" w:eastAsia="方正小标宋_GBK" w:cs="Times New Roman"/>
          <w:color w:val="000000"/>
          <w:kern w:val="0"/>
          <w:sz w:val="36"/>
          <w:szCs w:val="21"/>
        </w:rPr>
      </w:pPr>
    </w:p>
    <w:p>
      <w:pPr>
        <w:widowControl/>
        <w:jc w:val="center"/>
        <w:rPr>
          <w:rFonts w:ascii="Times New Roman" w:hAnsi="Times New Roman" w:eastAsia="方正小标宋_GBK" w:cs="Times New Roman"/>
          <w:kern w:val="0"/>
          <w:sz w:val="36"/>
          <w:szCs w:val="36"/>
        </w:rPr>
      </w:pPr>
      <w:bookmarkStart w:id="0" w:name="RANGE!A1:I22"/>
      <w:bookmarkEnd w:id="0"/>
      <w:bookmarkStart w:id="1" w:name="RANGE!A1:F16"/>
    </w:p>
    <w:bookmarkEnd w:id="1"/>
    <w:tbl>
      <w:tblPr>
        <w:tblStyle w:val="5"/>
        <w:tblW w:w="0" w:type="auto"/>
        <w:tblInd w:w="0" w:type="dxa"/>
        <w:tblLayout w:type="autofit"/>
        <w:tblCellMar>
          <w:top w:w="0" w:type="dxa"/>
          <w:left w:w="108" w:type="dxa"/>
          <w:bottom w:w="0" w:type="dxa"/>
          <w:right w:w="108" w:type="dxa"/>
        </w:tblCellMar>
      </w:tblPr>
      <w:tblGrid>
        <w:gridCol w:w="1339"/>
        <w:gridCol w:w="3366"/>
        <w:gridCol w:w="876"/>
        <w:gridCol w:w="952"/>
        <w:gridCol w:w="2316"/>
        <w:gridCol w:w="766"/>
        <w:gridCol w:w="947"/>
        <w:gridCol w:w="4206"/>
        <w:gridCol w:w="846"/>
      </w:tblGrid>
      <w:tr>
        <w:tblPrEx>
          <w:tblCellMar>
            <w:top w:w="0" w:type="dxa"/>
            <w:left w:w="108" w:type="dxa"/>
            <w:bottom w:w="0" w:type="dxa"/>
            <w:right w:w="108" w:type="dxa"/>
          </w:tblCellMar>
        </w:tblPrEx>
        <w:trPr>
          <w:trHeight w:val="113" w:hRule="atLeast"/>
        </w:trPr>
        <w:tc>
          <w:tcPr>
            <w:tcW w:w="0" w:type="auto"/>
            <w:gridSpan w:val="9"/>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Cs w:val="32"/>
              </w:rPr>
            </w:pPr>
            <w:bookmarkStart w:id="2" w:name="RANGE!A1:I34"/>
            <w:r>
              <w:rPr>
                <w:rFonts w:hint="eastAsia" w:ascii="华文中宋" w:hAnsi="华文中宋" w:eastAsia="华文中宋" w:cs="宋体"/>
                <w:color w:val="000000"/>
                <w:kern w:val="0"/>
                <w:szCs w:val="32"/>
              </w:rPr>
              <w:t>一般公共预算财政拨款基本支出决算明细表</w:t>
            </w:r>
            <w:bookmarkEnd w:id="2"/>
          </w:p>
          <w:p>
            <w:pPr>
              <w:widowControl/>
              <w:wordWrap w:val="0"/>
              <w:jc w:val="righ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部门：湘乡市水土保持站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公开06表</w:t>
            </w:r>
          </w:p>
          <w:p>
            <w:pPr>
              <w:widowControl/>
              <w:jc w:val="right"/>
              <w:rPr>
                <w:rFonts w:ascii="华文中宋" w:hAnsi="华文中宋" w:eastAsia="华文中宋" w:cs="宋体"/>
                <w:color w:val="000000"/>
                <w:kern w:val="0"/>
                <w:szCs w:val="32"/>
              </w:rPr>
            </w:pPr>
            <w:r>
              <w:rPr>
                <w:rFonts w:hint="eastAsia" w:ascii="Times New Roman" w:hAnsi="Times New Roman" w:eastAsia="仿宋_GB2312" w:cs="Times New Roman"/>
                <w:color w:val="000000"/>
                <w:kern w:val="0"/>
                <w:szCs w:val="21"/>
              </w:rPr>
              <w:t>单位：万元</w:t>
            </w:r>
          </w:p>
        </w:tc>
      </w:tr>
      <w:tr>
        <w:tblPrEx>
          <w:tblCellMar>
            <w:top w:w="0" w:type="dxa"/>
            <w:left w:w="108" w:type="dxa"/>
            <w:bottom w:w="0" w:type="dxa"/>
            <w:right w:w="108" w:type="dxa"/>
          </w:tblCellMar>
        </w:tblPrEx>
        <w:trPr>
          <w:trHeight w:val="113" w:hRule="atLeast"/>
        </w:trPr>
        <w:tc>
          <w:tcPr>
            <w:tcW w:w="133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 w:val="20"/>
                <w:szCs w:val="20"/>
              </w:rPr>
              <w:t>经济分类科目编码</w:t>
            </w:r>
          </w:p>
        </w:tc>
        <w:tc>
          <w:tcPr>
            <w:tcW w:w="336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0" w:type="auto"/>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0" w:type="auto"/>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0" w:type="auto"/>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0" w:type="auto"/>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0" w:type="auto"/>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0" w:type="auto"/>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0" w:type="auto"/>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r>
      <w:tr>
        <w:tblPrEx>
          <w:tblCellMar>
            <w:top w:w="0" w:type="dxa"/>
            <w:left w:w="108" w:type="dxa"/>
            <w:bottom w:w="0" w:type="dxa"/>
            <w:right w:w="108" w:type="dxa"/>
          </w:tblCellMar>
        </w:tblPrEx>
        <w:trPr>
          <w:trHeight w:val="284" w:hRule="exact"/>
        </w:trPr>
        <w:tc>
          <w:tcPr>
            <w:tcW w:w="133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工资福利支出</w:t>
            </w:r>
          </w:p>
        </w:tc>
        <w:tc>
          <w:tcPr>
            <w:tcW w:w="73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135.58</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商品和服务支出</w:t>
            </w:r>
          </w:p>
        </w:tc>
        <w:tc>
          <w:tcPr>
            <w:tcW w:w="6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21.85</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债务利息及费用支出</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3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30101</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基本工资</w:t>
            </w:r>
          </w:p>
        </w:tc>
        <w:tc>
          <w:tcPr>
            <w:tcW w:w="73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27.93</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30201</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办公费</w:t>
            </w:r>
          </w:p>
        </w:tc>
        <w:tc>
          <w:tcPr>
            <w:tcW w:w="6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3.94</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30701</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国内债务付息</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3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30102</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津贴补贴</w:t>
            </w:r>
          </w:p>
        </w:tc>
        <w:tc>
          <w:tcPr>
            <w:tcW w:w="73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19.57</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30202</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印刷费</w:t>
            </w:r>
          </w:p>
        </w:tc>
        <w:tc>
          <w:tcPr>
            <w:tcW w:w="660"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30702</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国外债务付息</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3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30103</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奖金</w:t>
            </w:r>
          </w:p>
        </w:tc>
        <w:tc>
          <w:tcPr>
            <w:tcW w:w="73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3.95</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30203</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咨询费</w:t>
            </w:r>
          </w:p>
        </w:tc>
        <w:tc>
          <w:tcPr>
            <w:tcW w:w="660"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资本性支出</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3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30106</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伙食补助费</w:t>
            </w:r>
          </w:p>
        </w:tc>
        <w:tc>
          <w:tcPr>
            <w:tcW w:w="73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1.54</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30204</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手续费</w:t>
            </w:r>
          </w:p>
        </w:tc>
        <w:tc>
          <w:tcPr>
            <w:tcW w:w="660"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31001</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房屋建筑物购建</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3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30107</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绩效工资</w:t>
            </w:r>
          </w:p>
        </w:tc>
        <w:tc>
          <w:tcPr>
            <w:tcW w:w="73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16.36</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30205</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水费</w:t>
            </w:r>
          </w:p>
        </w:tc>
        <w:tc>
          <w:tcPr>
            <w:tcW w:w="6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0.16</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31002</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办公设备购置</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3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30108</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机关事业单位基本养老保险缴费</w:t>
            </w:r>
          </w:p>
        </w:tc>
        <w:tc>
          <w:tcPr>
            <w:tcW w:w="73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20.53</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30206</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电费</w:t>
            </w:r>
          </w:p>
        </w:tc>
        <w:tc>
          <w:tcPr>
            <w:tcW w:w="6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1.47</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31003</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专用设备购置</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3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30109</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职业年金缴费</w:t>
            </w:r>
          </w:p>
        </w:tc>
        <w:tc>
          <w:tcPr>
            <w:tcW w:w="73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6.83</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30207</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邮电费</w:t>
            </w:r>
          </w:p>
        </w:tc>
        <w:tc>
          <w:tcPr>
            <w:tcW w:w="6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2.80</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31005</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基础设施建设</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3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30110</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职工基本医疗保险缴费</w:t>
            </w:r>
          </w:p>
        </w:tc>
        <w:tc>
          <w:tcPr>
            <w:tcW w:w="73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10.08</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30208</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取暖费</w:t>
            </w:r>
          </w:p>
        </w:tc>
        <w:tc>
          <w:tcPr>
            <w:tcW w:w="660"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31006</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大型修缮</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3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30111</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公务员医疗补助缴费</w:t>
            </w:r>
          </w:p>
        </w:tc>
        <w:tc>
          <w:tcPr>
            <w:tcW w:w="73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3.07</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30209</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物业管理费</w:t>
            </w:r>
          </w:p>
        </w:tc>
        <w:tc>
          <w:tcPr>
            <w:tcW w:w="660"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31007</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信息网络及软件购置更新</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3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30112</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其他社会保障缴费</w:t>
            </w:r>
          </w:p>
        </w:tc>
        <w:tc>
          <w:tcPr>
            <w:tcW w:w="73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1.81</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30211</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差旅费</w:t>
            </w:r>
          </w:p>
        </w:tc>
        <w:tc>
          <w:tcPr>
            <w:tcW w:w="6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0.17</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31008</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物资储备</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3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30113</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住房公积金</w:t>
            </w:r>
          </w:p>
        </w:tc>
        <w:tc>
          <w:tcPr>
            <w:tcW w:w="73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18.56</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30212</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因公出国（境）费用</w:t>
            </w:r>
          </w:p>
        </w:tc>
        <w:tc>
          <w:tcPr>
            <w:tcW w:w="660"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31009</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土地补偿</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3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30114</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医疗费</w:t>
            </w:r>
          </w:p>
        </w:tc>
        <w:tc>
          <w:tcPr>
            <w:tcW w:w="733"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30213</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维修（护）费</w:t>
            </w:r>
          </w:p>
        </w:tc>
        <w:tc>
          <w:tcPr>
            <w:tcW w:w="6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0.85</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31010</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安置补助</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3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30199</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其他工资福利支出</w:t>
            </w:r>
          </w:p>
        </w:tc>
        <w:tc>
          <w:tcPr>
            <w:tcW w:w="73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5.34</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30214</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租赁费</w:t>
            </w:r>
          </w:p>
        </w:tc>
        <w:tc>
          <w:tcPr>
            <w:tcW w:w="660"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31011</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地上附着物和青苗补偿</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3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对个人和家庭的补助</w:t>
            </w:r>
          </w:p>
        </w:tc>
        <w:tc>
          <w:tcPr>
            <w:tcW w:w="73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4.97</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30215</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会议费</w:t>
            </w:r>
          </w:p>
        </w:tc>
        <w:tc>
          <w:tcPr>
            <w:tcW w:w="660"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31012</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拆迁补偿</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3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30301</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离休费</w:t>
            </w:r>
          </w:p>
        </w:tc>
        <w:tc>
          <w:tcPr>
            <w:tcW w:w="733"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30216</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培训费</w:t>
            </w:r>
          </w:p>
        </w:tc>
        <w:tc>
          <w:tcPr>
            <w:tcW w:w="660"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31013</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公务用车购置</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3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30302</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退休费</w:t>
            </w:r>
          </w:p>
        </w:tc>
        <w:tc>
          <w:tcPr>
            <w:tcW w:w="733"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30217</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公务接待费</w:t>
            </w:r>
          </w:p>
        </w:tc>
        <w:tc>
          <w:tcPr>
            <w:tcW w:w="660"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31019</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其他交通工具购置</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3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30303</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退职（役）费</w:t>
            </w:r>
          </w:p>
        </w:tc>
        <w:tc>
          <w:tcPr>
            <w:tcW w:w="733"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30218</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专用材料费</w:t>
            </w:r>
          </w:p>
        </w:tc>
        <w:tc>
          <w:tcPr>
            <w:tcW w:w="660"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31021</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文物和陈列品购置</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3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30304</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抚恤金</w:t>
            </w:r>
          </w:p>
        </w:tc>
        <w:tc>
          <w:tcPr>
            <w:tcW w:w="73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4.97</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30224</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被装购置费</w:t>
            </w:r>
          </w:p>
        </w:tc>
        <w:tc>
          <w:tcPr>
            <w:tcW w:w="660"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31022</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无形资产购置</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3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30305</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生活补助</w:t>
            </w:r>
          </w:p>
        </w:tc>
        <w:tc>
          <w:tcPr>
            <w:tcW w:w="733"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30225</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专用燃料费</w:t>
            </w:r>
          </w:p>
        </w:tc>
        <w:tc>
          <w:tcPr>
            <w:tcW w:w="660"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31099</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其他资本性支出</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3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30306</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救济费</w:t>
            </w:r>
          </w:p>
        </w:tc>
        <w:tc>
          <w:tcPr>
            <w:tcW w:w="733"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30226</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劳务费</w:t>
            </w:r>
          </w:p>
        </w:tc>
        <w:tc>
          <w:tcPr>
            <w:tcW w:w="6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1.67</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其他支出</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3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30307</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医疗费补助</w:t>
            </w:r>
          </w:p>
        </w:tc>
        <w:tc>
          <w:tcPr>
            <w:tcW w:w="733"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30227</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委托业务费</w:t>
            </w:r>
          </w:p>
        </w:tc>
        <w:tc>
          <w:tcPr>
            <w:tcW w:w="660"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39906</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赠与</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3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30308</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助学金</w:t>
            </w:r>
          </w:p>
        </w:tc>
        <w:tc>
          <w:tcPr>
            <w:tcW w:w="733"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30228</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工会经费</w:t>
            </w:r>
          </w:p>
        </w:tc>
        <w:tc>
          <w:tcPr>
            <w:tcW w:w="6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4.40</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39907</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国家赔偿费用支出</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3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30309</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奖励金</w:t>
            </w:r>
          </w:p>
        </w:tc>
        <w:tc>
          <w:tcPr>
            <w:tcW w:w="733"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30229</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福利费</w:t>
            </w:r>
          </w:p>
        </w:tc>
        <w:tc>
          <w:tcPr>
            <w:tcW w:w="660"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39908</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对民间非营利组织和群众性自治组织补贴</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3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30310</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个人农业生产补贴</w:t>
            </w:r>
          </w:p>
        </w:tc>
        <w:tc>
          <w:tcPr>
            <w:tcW w:w="733"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30231</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公务用车运行维护费</w:t>
            </w:r>
          </w:p>
        </w:tc>
        <w:tc>
          <w:tcPr>
            <w:tcW w:w="660"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39999</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其他支出</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3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30311</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代缴社会保险费</w:t>
            </w:r>
          </w:p>
        </w:tc>
        <w:tc>
          <w:tcPr>
            <w:tcW w:w="733"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30239</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其他交通费用</w:t>
            </w:r>
          </w:p>
        </w:tc>
        <w:tc>
          <w:tcPr>
            <w:tcW w:w="660"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3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30399</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其他对个人和家庭的补助</w:t>
            </w:r>
          </w:p>
        </w:tc>
        <w:tc>
          <w:tcPr>
            <w:tcW w:w="733"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30240</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税金及附加费用</w:t>
            </w:r>
          </w:p>
        </w:tc>
        <w:tc>
          <w:tcPr>
            <w:tcW w:w="660"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3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336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733"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30299</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其他商品和服务支出</w:t>
            </w:r>
          </w:p>
        </w:tc>
        <w:tc>
          <w:tcPr>
            <w:tcW w:w="6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6.39</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0" w:type="auto"/>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人员经费合计</w:t>
            </w:r>
          </w:p>
        </w:tc>
        <w:tc>
          <w:tcPr>
            <w:tcW w:w="73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140.55</w:t>
            </w:r>
          </w:p>
        </w:tc>
        <w:tc>
          <w:tcPr>
            <w:tcW w:w="0" w:type="auto"/>
            <w:gridSpan w:val="5"/>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公用经费合计</w:t>
            </w:r>
          </w:p>
        </w:tc>
        <w:tc>
          <w:tcPr>
            <w:tcW w:w="0" w:type="auto"/>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21.85</w:t>
            </w:r>
          </w:p>
        </w:tc>
      </w:tr>
      <w:tr>
        <w:tblPrEx>
          <w:tblCellMar>
            <w:top w:w="0" w:type="dxa"/>
            <w:left w:w="108" w:type="dxa"/>
            <w:bottom w:w="0" w:type="dxa"/>
            <w:right w:w="108" w:type="dxa"/>
          </w:tblCellMar>
        </w:tblPrEx>
        <w:trPr>
          <w:trHeight w:val="284" w:hRule="exact"/>
        </w:trPr>
        <w:tc>
          <w:tcPr>
            <w:tcW w:w="0" w:type="auto"/>
            <w:gridSpan w:val="9"/>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Cs w:val="24"/>
              </w:rPr>
            </w:pPr>
            <w:r>
              <w:rPr>
                <w:rFonts w:hint="eastAsia" w:ascii="宋体" w:hAnsi="宋体" w:eastAsia="宋体" w:cs="宋体"/>
                <w:color w:val="000000"/>
                <w:kern w:val="0"/>
                <w:szCs w:val="24"/>
              </w:rPr>
              <w:t>注：本表反映部门本年度一般公共预算财政拨款基本支出明细情况。</w:t>
            </w:r>
          </w:p>
        </w:tc>
      </w:tr>
    </w:tbl>
    <w:p>
      <w:pPr>
        <w:widowControl/>
        <w:jc w:val="center"/>
        <w:rPr>
          <w:rFonts w:ascii="Times New Roman" w:hAnsi="Times New Roman" w:eastAsia="方正小标宋_GBK" w:cs="Times New Roman"/>
          <w:color w:val="000000"/>
          <w:kern w:val="0"/>
          <w:sz w:val="36"/>
          <w:szCs w:val="36"/>
        </w:rPr>
      </w:pPr>
      <w:r>
        <w:rPr>
          <w:rFonts w:hint="eastAsia" w:ascii="Times New Roman" w:hAnsi="Times New Roman" w:eastAsia="方正小标宋_GBK" w:cs="Times New Roman"/>
          <w:color w:val="000000"/>
          <w:kern w:val="0"/>
          <w:sz w:val="36"/>
          <w:szCs w:val="36"/>
        </w:rPr>
        <w:t>一般公共预算财政拨款“三公”经费支出决算表</w:t>
      </w:r>
    </w:p>
    <w:p>
      <w:pPr>
        <w:widowControl/>
        <w:jc w:val="lef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 xml:space="preserve">部门：   </w:t>
      </w:r>
      <w:r>
        <w:rPr>
          <w:rFonts w:hint="eastAsia" w:ascii="Times New Roman" w:hAnsi="Times New Roman" w:eastAsia="仿宋_GB2312" w:cs="Times New Roman"/>
          <w:color w:val="000000"/>
          <w:kern w:val="0"/>
          <w:szCs w:val="21"/>
          <w:lang w:val="en-US" w:eastAsia="zh-CN"/>
        </w:rPr>
        <w:t>湘乡市水土保持站</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公开0</w:t>
      </w:r>
      <w:r>
        <w:rPr>
          <w:rFonts w:hint="eastAsia" w:ascii="Times New Roman" w:hAnsi="Times New Roman" w:eastAsia="仿宋_GB2312" w:cs="Times New Roman"/>
          <w:color w:val="000000"/>
          <w:kern w:val="0"/>
          <w:szCs w:val="21"/>
        </w:rPr>
        <w:t>7</w:t>
      </w:r>
      <w:r>
        <w:rPr>
          <w:rFonts w:ascii="Times New Roman" w:hAnsi="Times New Roman" w:eastAsia="仿宋_GB2312" w:cs="Times New Roman"/>
          <w:color w:val="000000"/>
          <w:kern w:val="0"/>
          <w:szCs w:val="21"/>
        </w:rPr>
        <w:t>表</w:t>
      </w:r>
    </w:p>
    <w:p>
      <w:pPr>
        <w:widowControl/>
        <w:ind w:right="420"/>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单位：万元</w:t>
      </w:r>
    </w:p>
    <w:tbl>
      <w:tblPr>
        <w:tblStyle w:val="5"/>
        <w:tblW w:w="14640" w:type="dxa"/>
        <w:jc w:val="center"/>
        <w:tblLayout w:type="autofit"/>
        <w:tblCellMar>
          <w:top w:w="0" w:type="dxa"/>
          <w:left w:w="108" w:type="dxa"/>
          <w:bottom w:w="0" w:type="dxa"/>
          <w:right w:w="108" w:type="dxa"/>
        </w:tblCellMar>
      </w:tblPr>
      <w:tblGrid>
        <w:gridCol w:w="1220"/>
        <w:gridCol w:w="1220"/>
        <w:gridCol w:w="1220"/>
        <w:gridCol w:w="1220"/>
        <w:gridCol w:w="1220"/>
        <w:gridCol w:w="1220"/>
        <w:gridCol w:w="1220"/>
        <w:gridCol w:w="1220"/>
        <w:gridCol w:w="1220"/>
        <w:gridCol w:w="1220"/>
        <w:gridCol w:w="1220"/>
        <w:gridCol w:w="1220"/>
      </w:tblGrid>
      <w:tr>
        <w:tblPrEx>
          <w:tblCellMar>
            <w:top w:w="0" w:type="dxa"/>
            <w:left w:w="108" w:type="dxa"/>
            <w:bottom w:w="0" w:type="dxa"/>
            <w:right w:w="108" w:type="dxa"/>
          </w:tblCellMar>
        </w:tblPrEx>
        <w:trPr>
          <w:trHeight w:val="397" w:hRule="atLeast"/>
          <w:jc w:val="center"/>
        </w:trPr>
        <w:tc>
          <w:tcPr>
            <w:tcW w:w="7320" w:type="dxa"/>
            <w:gridSpan w:val="6"/>
            <w:tcBorders>
              <w:top w:val="single" w:color="auto" w:sz="8" w:space="0"/>
              <w:left w:val="single" w:color="auto" w:sz="8" w:space="0"/>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预算数</w:t>
            </w:r>
          </w:p>
        </w:tc>
        <w:tc>
          <w:tcPr>
            <w:tcW w:w="7320" w:type="dxa"/>
            <w:gridSpan w:val="6"/>
            <w:tcBorders>
              <w:top w:val="single" w:color="auto" w:sz="8" w:space="0"/>
              <w:left w:val="nil"/>
              <w:bottom w:val="single" w:color="auto" w:sz="4" w:space="0"/>
              <w:right w:val="single" w:color="000000"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决算数</w:t>
            </w:r>
          </w:p>
        </w:tc>
      </w:tr>
      <w:tr>
        <w:tblPrEx>
          <w:tblCellMar>
            <w:top w:w="0" w:type="dxa"/>
            <w:left w:w="108" w:type="dxa"/>
            <w:bottom w:w="0" w:type="dxa"/>
            <w:right w:w="108" w:type="dxa"/>
          </w:tblCellMar>
        </w:tblPrEx>
        <w:trPr>
          <w:trHeight w:val="397" w:hRule="atLeast"/>
          <w:jc w:val="center"/>
        </w:trPr>
        <w:tc>
          <w:tcPr>
            <w:tcW w:w="1220" w:type="dxa"/>
            <w:vMerge w:val="restart"/>
            <w:tcBorders>
              <w:top w:val="nil"/>
              <w:left w:val="single" w:color="auto" w:sz="8"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122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因公出国（境）费</w:t>
            </w:r>
          </w:p>
        </w:tc>
        <w:tc>
          <w:tcPr>
            <w:tcW w:w="3660"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公务用车购置及运行费</w:t>
            </w:r>
          </w:p>
        </w:tc>
        <w:tc>
          <w:tcPr>
            <w:tcW w:w="122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接待费</w:t>
            </w:r>
          </w:p>
        </w:tc>
        <w:tc>
          <w:tcPr>
            <w:tcW w:w="1220" w:type="dxa"/>
            <w:vMerge w:val="restart"/>
            <w:tcBorders>
              <w:top w:val="nil"/>
              <w:left w:val="nil"/>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122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因公出国（境）费</w:t>
            </w:r>
          </w:p>
        </w:tc>
        <w:tc>
          <w:tcPr>
            <w:tcW w:w="3660"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公务用车购置及运行费</w:t>
            </w:r>
          </w:p>
        </w:tc>
        <w:tc>
          <w:tcPr>
            <w:tcW w:w="1220" w:type="dxa"/>
            <w:vMerge w:val="restart"/>
            <w:tcBorders>
              <w:top w:val="nil"/>
              <w:left w:val="single" w:color="auto" w:sz="4" w:space="0"/>
              <w:bottom w:val="single" w:color="000000"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接待费</w:t>
            </w:r>
          </w:p>
        </w:tc>
      </w:tr>
      <w:tr>
        <w:tblPrEx>
          <w:tblCellMar>
            <w:top w:w="0" w:type="dxa"/>
            <w:left w:w="108" w:type="dxa"/>
            <w:bottom w:w="0" w:type="dxa"/>
            <w:right w:w="108" w:type="dxa"/>
          </w:tblCellMar>
        </w:tblPrEx>
        <w:trPr>
          <w:trHeight w:val="397" w:hRule="atLeast"/>
          <w:jc w:val="center"/>
        </w:trPr>
        <w:tc>
          <w:tcPr>
            <w:tcW w:w="1220" w:type="dxa"/>
            <w:vMerge w:val="continue"/>
            <w:tcBorders>
              <w:top w:val="nil"/>
              <w:left w:val="single" w:color="auto" w:sz="8"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小计</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hint="eastAsia" w:ascii="Times New Roman" w:hAnsi="Times New Roman" w:eastAsia="仿宋_GB2312" w:cs="Times New Roman"/>
                <w:kern w:val="0"/>
                <w:szCs w:val="21"/>
                <w:lang w:eastAsia="zh-CN"/>
              </w:rPr>
            </w:pPr>
            <w:r>
              <w:rPr>
                <w:rFonts w:ascii="Times New Roman" w:hAnsi="Times New Roman" w:eastAsia="仿宋_GB2312" w:cs="Times New Roman"/>
                <w:kern w:val="0"/>
                <w:szCs w:val="21"/>
              </w:rPr>
              <w:t>公务用车</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购置费</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hint="eastAsia" w:ascii="Times New Roman" w:hAnsi="Times New Roman" w:eastAsia="仿宋_GB2312" w:cs="Times New Roman"/>
                <w:kern w:val="0"/>
                <w:szCs w:val="21"/>
                <w:lang w:eastAsia="zh-CN"/>
              </w:rPr>
            </w:pPr>
            <w:r>
              <w:rPr>
                <w:rFonts w:ascii="Times New Roman" w:hAnsi="Times New Roman" w:eastAsia="仿宋_GB2312" w:cs="Times New Roman"/>
                <w:kern w:val="0"/>
                <w:szCs w:val="21"/>
              </w:rPr>
              <w:t>公务用车</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运行费</w:t>
            </w:r>
          </w:p>
        </w:tc>
        <w:tc>
          <w:tcPr>
            <w:tcW w:w="1220"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vMerge w:val="continue"/>
            <w:tcBorders>
              <w:top w:val="nil"/>
              <w:left w:val="nil"/>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小计</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hint="eastAsia" w:ascii="Times New Roman" w:hAnsi="Times New Roman" w:eastAsia="仿宋_GB2312" w:cs="Times New Roman"/>
                <w:kern w:val="0"/>
                <w:szCs w:val="21"/>
                <w:lang w:eastAsia="zh-CN"/>
              </w:rPr>
            </w:pPr>
            <w:r>
              <w:rPr>
                <w:rFonts w:ascii="Times New Roman" w:hAnsi="Times New Roman" w:eastAsia="仿宋_GB2312" w:cs="Times New Roman"/>
                <w:kern w:val="0"/>
                <w:szCs w:val="21"/>
              </w:rPr>
              <w:t>公务用车</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购置费</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hint="eastAsia" w:ascii="Times New Roman" w:hAnsi="Times New Roman" w:eastAsia="仿宋_GB2312" w:cs="Times New Roman"/>
                <w:kern w:val="0"/>
                <w:szCs w:val="21"/>
                <w:lang w:eastAsia="zh-CN"/>
              </w:rPr>
            </w:pPr>
            <w:r>
              <w:rPr>
                <w:rFonts w:ascii="Times New Roman" w:hAnsi="Times New Roman" w:eastAsia="仿宋_GB2312" w:cs="Times New Roman"/>
                <w:kern w:val="0"/>
                <w:szCs w:val="21"/>
              </w:rPr>
              <w:t>公务用车</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运行费</w:t>
            </w:r>
          </w:p>
        </w:tc>
        <w:tc>
          <w:tcPr>
            <w:tcW w:w="122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4</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5</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6</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7</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8</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9</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10</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11</w:t>
            </w:r>
          </w:p>
        </w:tc>
        <w:tc>
          <w:tcPr>
            <w:tcW w:w="122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12</w:t>
            </w: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0</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0</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220" w:type="dxa"/>
            <w:tcBorders>
              <w:top w:val="nil"/>
              <w:left w:val="nil"/>
              <w:bottom w:val="single" w:color="auto" w:sz="8" w:space="0"/>
              <w:right w:val="nil"/>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220" w:type="dxa"/>
            <w:tcBorders>
              <w:top w:val="nil"/>
              <w:left w:val="single" w:color="auto" w:sz="4" w:space="0"/>
              <w:bottom w:val="single" w:color="auto" w:sz="8" w:space="0"/>
              <w:right w:val="single" w:color="auto" w:sz="8"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bl>
    <w:p>
      <w:pPr>
        <w:widowControl/>
        <w:jc w:val="left"/>
        <w:rPr>
          <w:rFonts w:ascii="宋体" w:eastAsia="宋体" w:cs="宋体"/>
          <w:kern w:val="0"/>
          <w:sz w:val="24"/>
          <w:szCs w:val="24"/>
        </w:rPr>
      </w:pPr>
      <w:r>
        <w:rPr>
          <w:rFonts w:hint="eastAsia" w:ascii="宋体" w:eastAsia="宋体" w:cs="宋体"/>
          <w:kern w:val="0"/>
          <w:sz w:val="24"/>
          <w:szCs w:val="24"/>
        </w:rPr>
        <w:t>注：本表反映部门本年度“三公”经费支出预决算情况。其中，预算数为“三公”经费全年预算数，反映按规定程序调整后的预算数；决算数是包括当年一般公共预算财政拨款和以前年度结转资金安排的实际支出。</w:t>
      </w:r>
      <w:r>
        <w:rPr>
          <w:rFonts w:ascii="宋体" w:eastAsia="宋体" w:cs="宋体"/>
          <w:kern w:val="0"/>
          <w:sz w:val="24"/>
          <w:szCs w:val="24"/>
        </w:rPr>
        <w:br w:type="page"/>
      </w:r>
    </w:p>
    <w:p>
      <w:pPr>
        <w:autoSpaceDE w:val="0"/>
        <w:autoSpaceDN w:val="0"/>
        <w:adjustRightInd w:val="0"/>
        <w:ind w:left="315" w:leftChars="150"/>
        <w:jc w:val="left"/>
        <w:rPr>
          <w:rFonts w:ascii="宋体" w:eastAsia="宋体" w:cs="宋体"/>
          <w:kern w:val="0"/>
          <w:sz w:val="24"/>
          <w:szCs w:val="24"/>
        </w:rPr>
      </w:pPr>
    </w:p>
    <w:p>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政府性基金预算财政拨款收入支出决算表</w:t>
      </w:r>
    </w:p>
    <w:p>
      <w:pPr>
        <w:widowControl/>
        <w:wordWrap w:val="0"/>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 xml:space="preserve">部门：   </w:t>
      </w:r>
      <w:r>
        <w:rPr>
          <w:rFonts w:hint="eastAsia" w:ascii="Times New Roman" w:hAnsi="Times New Roman" w:eastAsia="仿宋_GB2312" w:cs="Times New Roman"/>
          <w:kern w:val="0"/>
          <w:szCs w:val="21"/>
          <w:lang w:val="en-US" w:eastAsia="zh-CN"/>
        </w:rPr>
        <w:t>湘乡市水土保持站</w:t>
      </w:r>
      <w:r>
        <w:rPr>
          <w:rFonts w:ascii="Times New Roman" w:hAnsi="Times New Roman" w:eastAsia="仿宋_GB2312" w:cs="Times New Roman"/>
          <w:color w:val="000000"/>
          <w:kern w:val="0"/>
          <w:szCs w:val="21"/>
        </w:rPr>
        <w:t xml:space="preserve">                                                                                                                公开08表</w:t>
      </w:r>
    </w:p>
    <w:p>
      <w:pPr>
        <w:widowControl/>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单位：万元</w:t>
      </w:r>
    </w:p>
    <w:tbl>
      <w:tblPr>
        <w:tblStyle w:val="5"/>
        <w:tblW w:w="14440"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120"/>
        <w:gridCol w:w="1320"/>
        <w:gridCol w:w="2000"/>
        <w:gridCol w:w="2000"/>
        <w:gridCol w:w="2000"/>
        <w:gridCol w:w="2000"/>
        <w:gridCol w:w="2000"/>
        <w:gridCol w:w="200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项 </w:t>
            </w:r>
            <w:r>
              <w:rPr>
                <w:rFonts w:ascii="Times New Roman" w:hAnsi="Times New Roman" w:eastAsia="仿宋_GB2312" w:cs="Times New Roman"/>
                <w:b/>
                <w:color w:val="000000"/>
                <w:kern w:val="0"/>
                <w:szCs w:val="21"/>
              </w:rPr>
              <w:t xml:space="preserve">   </w:t>
            </w:r>
            <w:r>
              <w:rPr>
                <w:rFonts w:ascii="Times New Roman" w:hAnsi="Times New Roman" w:eastAsia="仿宋_GB2312" w:cs="Times New Roman"/>
                <w:b/>
                <w:kern w:val="0"/>
                <w:szCs w:val="21"/>
              </w:rPr>
              <w:t>目</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年初结转和结余</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本年收入</w:t>
            </w:r>
          </w:p>
        </w:tc>
        <w:tc>
          <w:tcPr>
            <w:tcW w:w="6000" w:type="dxa"/>
            <w:gridSpan w:val="3"/>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年末结转和结余</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132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2000" w:type="dxa"/>
            <w:vMerge w:val="continue"/>
            <w:vAlign w:val="center"/>
          </w:tcPr>
          <w:p>
            <w:pPr>
              <w:widowControl/>
              <w:jc w:val="left"/>
              <w:rPr>
                <w:rFonts w:ascii="Times New Roman" w:hAnsi="Times New Roman" w:eastAsia="仿宋_GB2312" w:cs="Times New Roman"/>
                <w:b/>
                <w:kern w:val="0"/>
                <w:szCs w:val="21"/>
              </w:rPr>
            </w:pPr>
          </w:p>
        </w:tc>
        <w:tc>
          <w:tcPr>
            <w:tcW w:w="2000" w:type="dxa"/>
            <w:vMerge w:val="continue"/>
            <w:vAlign w:val="center"/>
          </w:tcPr>
          <w:p>
            <w:pPr>
              <w:widowControl/>
              <w:jc w:val="left"/>
              <w:rPr>
                <w:rFonts w:ascii="Times New Roman" w:hAnsi="Times New Roman" w:eastAsia="仿宋_GB2312" w:cs="Times New Roman"/>
                <w:b/>
                <w:kern w:val="0"/>
                <w:szCs w:val="21"/>
              </w:rPr>
            </w:pP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基本支出  </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c>
          <w:tcPr>
            <w:tcW w:w="2000" w:type="dxa"/>
            <w:vMerge w:val="continue"/>
            <w:vAlign w:val="center"/>
          </w:tcPr>
          <w:p>
            <w:pPr>
              <w:widowControl/>
              <w:jc w:val="left"/>
              <w:rPr>
                <w:rFonts w:ascii="Times New Roman" w:hAnsi="Times New Roman" w:eastAsia="仿宋_GB2312" w:cs="Times New Roman"/>
                <w:b/>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Times New Roman" w:hAnsi="Times New Roman" w:eastAsia="仿宋_GB2312" w:cs="Times New Roman"/>
                <w:kern w:val="0"/>
                <w:szCs w:val="21"/>
              </w:rPr>
            </w:pPr>
          </w:p>
        </w:tc>
        <w:tc>
          <w:tcPr>
            <w:tcW w:w="132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Times New Roman" w:hAnsi="Times New Roman" w:eastAsia="仿宋_GB2312" w:cs="Times New Roman"/>
                <w:kern w:val="0"/>
                <w:szCs w:val="21"/>
              </w:rPr>
            </w:pPr>
          </w:p>
        </w:tc>
        <w:tc>
          <w:tcPr>
            <w:tcW w:w="132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4</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5</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本表无数据</w:t>
            </w:r>
            <w:r>
              <w:rPr>
                <w:rFonts w:ascii="Times New Roman" w:hAnsi="Times New Roman" w:eastAsia="仿宋_GB2312" w:cs="Times New Roman"/>
                <w:kern w:val="0"/>
                <w:szCs w:val="21"/>
              </w:rPr>
              <w:t>　</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bl>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注：本表反映部门本年度政府性基金预算财政拨款收入、支出及结转和结余情况</w:t>
      </w:r>
    </w:p>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(若本单位无政府性基金收支</w:t>
      </w:r>
      <w:r>
        <w:rPr>
          <w:rFonts w:hint="eastAsia" w:ascii="Times New Roman" w:hAnsi="Times New Roman" w:eastAsia="仿宋_GB2312" w:cs="Times New Roman"/>
          <w:kern w:val="0"/>
          <w:szCs w:val="21"/>
        </w:rPr>
        <w:t>,请说明：</w:t>
      </w:r>
      <w:r>
        <w:rPr>
          <w:rFonts w:hint="eastAsia" w:ascii="Times New Roman" w:hAnsi="Times New Roman" w:eastAsia="仿宋_GB2312" w:cs="Times New Roman"/>
          <w:kern w:val="0"/>
          <w:szCs w:val="21"/>
          <w:lang w:val="en-US" w:eastAsia="zh-CN"/>
        </w:rPr>
        <w:t>湘乡市水土保持站</w:t>
      </w:r>
      <w:r>
        <w:rPr>
          <w:rFonts w:hint="eastAsia" w:ascii="Times New Roman" w:hAnsi="Times New Roman" w:eastAsia="仿宋_GB2312" w:cs="Times New Roman"/>
          <w:kern w:val="0"/>
          <w:szCs w:val="21"/>
        </w:rPr>
        <w:t>单位没有政府性基金收入，也没有使用政府性基金安排的支出，故本表无数据</w:t>
      </w:r>
      <w:r>
        <w:rPr>
          <w:rFonts w:ascii="Times New Roman" w:hAnsi="Times New Roman" w:eastAsia="仿宋_GB2312" w:cs="Times New Roman"/>
          <w:kern w:val="0"/>
          <w:szCs w:val="21"/>
        </w:rPr>
        <w:t>)。</w:t>
      </w:r>
    </w:p>
    <w:p>
      <w:pPr>
        <w:widowControl/>
        <w:jc w:val="left"/>
        <w:rPr>
          <w:rFonts w:ascii="黑体" w:hAnsi="黑体" w:eastAsia="黑体"/>
          <w:szCs w:val="21"/>
        </w:rPr>
      </w:pPr>
      <w:r>
        <w:rPr>
          <w:rFonts w:ascii="黑体" w:hAnsi="黑体" w:eastAsia="黑体"/>
          <w:szCs w:val="21"/>
        </w:rPr>
        <w:br w:type="page"/>
      </w:r>
    </w:p>
    <w:tbl>
      <w:tblPr>
        <w:tblStyle w:val="5"/>
        <w:tblW w:w="14190" w:type="dxa"/>
        <w:tblInd w:w="93" w:type="dxa"/>
        <w:tblLayout w:type="autofit"/>
        <w:tblCellMar>
          <w:top w:w="0" w:type="dxa"/>
          <w:left w:w="108" w:type="dxa"/>
          <w:bottom w:w="0" w:type="dxa"/>
          <w:right w:w="108" w:type="dxa"/>
        </w:tblCellMar>
      </w:tblPr>
      <w:tblGrid>
        <w:gridCol w:w="1060"/>
        <w:gridCol w:w="560"/>
        <w:gridCol w:w="1089"/>
        <w:gridCol w:w="2126"/>
        <w:gridCol w:w="1225"/>
        <w:gridCol w:w="1326"/>
        <w:gridCol w:w="1294"/>
        <w:gridCol w:w="1683"/>
        <w:gridCol w:w="3827"/>
      </w:tblGrid>
      <w:tr>
        <w:tblPrEx>
          <w:tblCellMar>
            <w:top w:w="0" w:type="dxa"/>
            <w:left w:w="108" w:type="dxa"/>
            <w:bottom w:w="0" w:type="dxa"/>
            <w:right w:w="108" w:type="dxa"/>
          </w:tblCellMar>
        </w:tblPrEx>
        <w:trPr>
          <w:trHeight w:val="720" w:hRule="atLeast"/>
        </w:trPr>
        <w:tc>
          <w:tcPr>
            <w:tcW w:w="14190" w:type="dxa"/>
            <w:gridSpan w:val="9"/>
            <w:tcBorders>
              <w:top w:val="nil"/>
              <w:left w:val="nil"/>
              <w:bottom w:val="nil"/>
              <w:right w:val="nil"/>
            </w:tcBorders>
            <w:shd w:val="clear" w:color="000000" w:fill="FFFFFF"/>
            <w:vAlign w:val="center"/>
          </w:tcPr>
          <w:p>
            <w:pPr>
              <w:widowControl/>
              <w:jc w:val="center"/>
              <w:rPr>
                <w:rFonts w:ascii="华文中宋" w:hAnsi="华文中宋" w:eastAsia="华文中宋" w:cs="宋体"/>
                <w:kern w:val="0"/>
                <w:sz w:val="32"/>
                <w:szCs w:val="32"/>
              </w:rPr>
            </w:pPr>
            <w:r>
              <w:rPr>
                <w:rFonts w:hint="eastAsia" w:ascii="华文中宋" w:hAnsi="华文中宋" w:eastAsia="华文中宋" w:cs="宋体"/>
                <w:kern w:val="0"/>
                <w:sz w:val="32"/>
                <w:szCs w:val="32"/>
              </w:rPr>
              <w:t>国有资本经营预算财政拨款支出决算表</w:t>
            </w:r>
          </w:p>
        </w:tc>
      </w:tr>
      <w:tr>
        <w:tblPrEx>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560" w:type="dxa"/>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3215" w:type="dxa"/>
            <w:gridSpan w:val="2"/>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1225" w:type="dxa"/>
            <w:tcBorders>
              <w:top w:val="nil"/>
              <w:left w:val="nil"/>
              <w:bottom w:val="nil"/>
              <w:right w:val="nil"/>
            </w:tcBorders>
            <w:shd w:val="clear" w:color="000000" w:fill="FFFFFF"/>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2620" w:type="dxa"/>
            <w:gridSpan w:val="2"/>
            <w:tcBorders>
              <w:top w:val="nil"/>
              <w:left w:val="nil"/>
              <w:bottom w:val="nil"/>
              <w:right w:val="nil"/>
            </w:tcBorders>
            <w:shd w:val="clear" w:color="000000" w:fill="FFFFFF"/>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5510"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公开09表</w:t>
            </w:r>
          </w:p>
        </w:tc>
      </w:tr>
      <w:tr>
        <w:tblPrEx>
          <w:tblCellMar>
            <w:top w:w="0" w:type="dxa"/>
            <w:left w:w="108" w:type="dxa"/>
            <w:bottom w:w="0" w:type="dxa"/>
            <w:right w:w="108" w:type="dxa"/>
          </w:tblCellMar>
        </w:tblPrEx>
        <w:trPr>
          <w:trHeight w:val="285" w:hRule="atLeast"/>
        </w:trPr>
        <w:tc>
          <w:tcPr>
            <w:tcW w:w="4835" w:type="dxa"/>
            <w:gridSpan w:val="4"/>
            <w:tcBorders>
              <w:top w:val="nil"/>
              <w:left w:val="nil"/>
              <w:bottom w:val="nil"/>
              <w:right w:val="nil"/>
            </w:tcBorders>
            <w:shd w:val="clear" w:color="000000" w:fill="FFFFFF"/>
            <w:noWrap/>
            <w:vAlign w:val="center"/>
          </w:tcPr>
          <w:p>
            <w:pPr>
              <w:widowControl/>
              <w:jc w:val="left"/>
              <w:rPr>
                <w:rFonts w:ascii="宋体" w:hAnsi="宋体" w:eastAsia="宋体" w:cs="宋体"/>
                <w:kern w:val="0"/>
                <w:sz w:val="20"/>
                <w:szCs w:val="20"/>
              </w:rPr>
            </w:pPr>
            <w:r>
              <w:rPr>
                <w:rFonts w:hint="eastAsia" w:ascii="宋体" w:hAnsi="宋体" w:eastAsia="宋体" w:cs="宋体"/>
                <w:color w:val="000000"/>
                <w:kern w:val="0"/>
                <w:sz w:val="20"/>
                <w:szCs w:val="20"/>
              </w:rPr>
              <w:t>部门：</w:t>
            </w:r>
            <w:r>
              <w:rPr>
                <w:rFonts w:hint="eastAsia" w:ascii="Times New Roman" w:hAnsi="Times New Roman" w:eastAsia="仿宋_GB2312" w:cs="Times New Roman"/>
                <w:kern w:val="0"/>
                <w:szCs w:val="21"/>
                <w:lang w:val="en-US" w:eastAsia="zh-CN"/>
              </w:rPr>
              <w:t>湘乡市水土保持站</w:t>
            </w:r>
            <w:r>
              <w:rPr>
                <w:rFonts w:hint="eastAsia" w:ascii="宋体" w:hAnsi="宋体" w:eastAsia="宋体" w:cs="宋体"/>
                <w:kern w:val="0"/>
                <w:sz w:val="20"/>
                <w:szCs w:val="20"/>
              </w:rPr>
              <w:t>　</w:t>
            </w:r>
          </w:p>
        </w:tc>
        <w:tc>
          <w:tcPr>
            <w:tcW w:w="1225" w:type="dxa"/>
            <w:tcBorders>
              <w:top w:val="nil"/>
              <w:left w:val="nil"/>
              <w:bottom w:val="single" w:color="auto" w:sz="8" w:space="0"/>
              <w:right w:val="nil"/>
            </w:tcBorders>
            <w:shd w:val="clear" w:color="000000" w:fill="FFFFFF"/>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2620" w:type="dxa"/>
            <w:gridSpan w:val="2"/>
            <w:tcBorders>
              <w:top w:val="nil"/>
              <w:left w:val="nil"/>
              <w:bottom w:val="single" w:color="auto" w:sz="8" w:space="0"/>
              <w:right w:val="nil"/>
            </w:tcBorders>
            <w:shd w:val="clear" w:color="000000" w:fill="FFFFFF"/>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5510"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402" w:hRule="atLeast"/>
        </w:trPr>
        <w:tc>
          <w:tcPr>
            <w:tcW w:w="4835" w:type="dxa"/>
            <w:gridSpan w:val="4"/>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xml:space="preserve">项 </w:t>
            </w:r>
            <w:r>
              <w:rPr>
                <w:rFonts w:hint="eastAsia" w:ascii="宋体" w:hAnsi="宋体" w:eastAsia="宋体" w:cs="宋体"/>
                <w:color w:val="000000"/>
                <w:kern w:val="0"/>
                <w:sz w:val="22"/>
              </w:rPr>
              <w:t xml:space="preserve">   </w:t>
            </w:r>
            <w:r>
              <w:rPr>
                <w:rFonts w:hint="eastAsia" w:ascii="宋体" w:hAnsi="宋体" w:eastAsia="宋体" w:cs="宋体"/>
                <w:kern w:val="0"/>
                <w:sz w:val="24"/>
                <w:szCs w:val="24"/>
              </w:rPr>
              <w:t>目</w:t>
            </w:r>
          </w:p>
        </w:tc>
        <w:tc>
          <w:tcPr>
            <w:tcW w:w="9355" w:type="dxa"/>
            <w:gridSpan w:val="5"/>
            <w:tcBorders>
              <w:top w:val="single" w:color="auto" w:sz="8" w:space="0"/>
              <w:left w:val="nil"/>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本年支出</w:t>
            </w:r>
          </w:p>
        </w:tc>
      </w:tr>
      <w:tr>
        <w:tblPrEx>
          <w:tblCellMar>
            <w:top w:w="0" w:type="dxa"/>
            <w:left w:w="108" w:type="dxa"/>
            <w:bottom w:w="0" w:type="dxa"/>
            <w:right w:w="108" w:type="dxa"/>
          </w:tblCellMar>
        </w:tblPrEx>
        <w:trPr>
          <w:trHeight w:val="402" w:hRule="atLeast"/>
        </w:trPr>
        <w:tc>
          <w:tcPr>
            <w:tcW w:w="2709" w:type="dxa"/>
            <w:gridSpan w:val="3"/>
            <w:vMerge w:val="restart"/>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功能分类科目编码</w:t>
            </w:r>
          </w:p>
        </w:tc>
        <w:tc>
          <w:tcPr>
            <w:tcW w:w="2126"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科目名称</w:t>
            </w:r>
          </w:p>
        </w:tc>
        <w:tc>
          <w:tcPr>
            <w:tcW w:w="2551" w:type="dxa"/>
            <w:gridSpan w:val="2"/>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2977" w:type="dxa"/>
            <w:gridSpan w:val="2"/>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xml:space="preserve">基本支出  </w:t>
            </w:r>
          </w:p>
        </w:tc>
        <w:tc>
          <w:tcPr>
            <w:tcW w:w="3827"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项目支出</w:t>
            </w:r>
          </w:p>
        </w:tc>
      </w:tr>
      <w:tr>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02" w:hRule="atLeast"/>
        </w:trPr>
        <w:tc>
          <w:tcPr>
            <w:tcW w:w="4835" w:type="dxa"/>
            <w:gridSpan w:val="4"/>
            <w:tcBorders>
              <w:top w:val="single" w:color="auto" w:sz="4" w:space="0"/>
              <w:left w:val="single" w:color="auto" w:sz="8" w:space="0"/>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栏次</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382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r>
      <w:tr>
        <w:tblPrEx>
          <w:tblCellMar>
            <w:top w:w="0" w:type="dxa"/>
            <w:left w:w="108" w:type="dxa"/>
            <w:bottom w:w="0" w:type="dxa"/>
            <w:right w:w="108" w:type="dxa"/>
          </w:tblCellMar>
        </w:tblPrEx>
        <w:trPr>
          <w:trHeight w:val="402" w:hRule="atLeast"/>
        </w:trPr>
        <w:tc>
          <w:tcPr>
            <w:tcW w:w="4835" w:type="dxa"/>
            <w:gridSpan w:val="4"/>
            <w:tcBorders>
              <w:top w:val="nil"/>
              <w:left w:val="single" w:color="auto" w:sz="8" w:space="0"/>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Times New Roman" w:hAnsi="Times New Roman" w:eastAsia="仿宋_GB2312" w:cs="Times New Roman"/>
                <w:kern w:val="0"/>
                <w:szCs w:val="21"/>
                <w:lang w:val="en-US" w:eastAsia="zh-CN"/>
              </w:rPr>
              <w:t>本表无数据</w:t>
            </w:r>
            <w:r>
              <w:rPr>
                <w:rFonts w:ascii="Times New Roman" w:hAnsi="Times New Roman" w:eastAsia="仿宋_GB2312" w:cs="Times New Roman"/>
                <w:kern w:val="0"/>
                <w:szCs w:val="21"/>
              </w:rPr>
              <w:t>　</w:t>
            </w: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 w:val="21"/>
                <w:szCs w:val="21"/>
                <w:lang w:val="en-US" w:eastAsia="zh-CN" w:bidi="ar-SA"/>
              </w:rPr>
            </w:pPr>
            <w:r>
              <w:rPr>
                <w:rFonts w:ascii="Times New Roman" w:hAnsi="Times New Roman" w:eastAsia="仿宋_GB2312" w:cs="Times New Roman"/>
                <w:kern w:val="0"/>
                <w:szCs w:val="21"/>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 w:val="21"/>
                <w:szCs w:val="21"/>
                <w:lang w:val="en-US" w:eastAsia="zh-CN" w:bidi="ar-SA"/>
              </w:rPr>
            </w:pPr>
            <w:r>
              <w:rPr>
                <w:rFonts w:ascii="Times New Roman" w:hAnsi="Times New Roman" w:eastAsia="仿宋_GB2312" w:cs="Times New Roman"/>
                <w:kern w:val="0"/>
                <w:szCs w:val="21"/>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720" w:hRule="atLeast"/>
        </w:trPr>
        <w:tc>
          <w:tcPr>
            <w:tcW w:w="14190" w:type="dxa"/>
            <w:gridSpan w:val="9"/>
            <w:tcBorders>
              <w:top w:val="single" w:color="auto" w:sz="8" w:space="0"/>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注：本表反映部门本年度国有资本经营预算财政拨款支出情况。</w:t>
            </w:r>
          </w:p>
        </w:tc>
      </w:tr>
    </w:tbl>
    <w:p>
      <w:pPr>
        <w:pStyle w:val="9"/>
        <w:rPr>
          <w:sz w:val="72"/>
          <w:szCs w:val="72"/>
        </w:rPr>
        <w:sectPr>
          <w:pgSz w:w="16838" w:h="11906" w:orient="landscape"/>
          <w:pgMar w:top="720" w:right="720" w:bottom="720" w:left="720" w:header="851" w:footer="992" w:gutter="0"/>
          <w:cols w:space="425" w:num="1"/>
          <w:docGrid w:type="lines" w:linePitch="312" w:charSpace="0"/>
        </w:sectPr>
      </w:pPr>
    </w:p>
    <w:p>
      <w:pPr>
        <w:pStyle w:val="9"/>
        <w:rPr>
          <w:sz w:val="72"/>
          <w:szCs w:val="72"/>
        </w:rPr>
      </w:pPr>
    </w:p>
    <w:p>
      <w:pPr>
        <w:pStyle w:val="9"/>
        <w:rPr>
          <w:sz w:val="72"/>
          <w:szCs w:val="72"/>
        </w:rPr>
      </w:pPr>
    </w:p>
    <w:p>
      <w:pPr>
        <w:pStyle w:val="9"/>
        <w:rPr>
          <w:sz w:val="72"/>
          <w:szCs w:val="72"/>
        </w:rPr>
      </w:pPr>
    </w:p>
    <w:p>
      <w:pPr>
        <w:pStyle w:val="9"/>
        <w:rPr>
          <w:sz w:val="72"/>
          <w:szCs w:val="72"/>
        </w:rPr>
      </w:pPr>
    </w:p>
    <w:p>
      <w:pPr>
        <w:pStyle w:val="9"/>
        <w:jc w:val="center"/>
        <w:rPr>
          <w:sz w:val="72"/>
          <w:szCs w:val="72"/>
        </w:rPr>
      </w:pPr>
    </w:p>
    <w:p>
      <w:pPr>
        <w:pStyle w:val="9"/>
        <w:jc w:val="center"/>
        <w:rPr>
          <w:sz w:val="72"/>
          <w:szCs w:val="72"/>
        </w:rPr>
      </w:pPr>
    </w:p>
    <w:p>
      <w:pPr>
        <w:pStyle w:val="9"/>
        <w:jc w:val="center"/>
        <w:rPr>
          <w:sz w:val="72"/>
          <w:szCs w:val="72"/>
        </w:rPr>
      </w:pPr>
      <w:r>
        <w:rPr>
          <w:rFonts w:hint="eastAsia"/>
          <w:sz w:val="72"/>
          <w:szCs w:val="72"/>
        </w:rPr>
        <w:t>第三部分</w:t>
      </w:r>
    </w:p>
    <w:p>
      <w:pPr>
        <w:pStyle w:val="9"/>
        <w:jc w:val="center"/>
        <w:rPr>
          <w:sz w:val="70"/>
          <w:szCs w:val="70"/>
        </w:rPr>
      </w:pPr>
    </w:p>
    <w:p>
      <w:pPr>
        <w:pStyle w:val="9"/>
        <w:jc w:val="center"/>
        <w:rPr>
          <w:sz w:val="70"/>
          <w:szCs w:val="70"/>
        </w:rPr>
      </w:pPr>
      <w:r>
        <w:rPr>
          <w:sz w:val="70"/>
          <w:szCs w:val="70"/>
        </w:rPr>
        <w:t>20</w:t>
      </w:r>
      <w:r>
        <w:rPr>
          <w:rFonts w:hint="eastAsia"/>
          <w:sz w:val="70"/>
          <w:szCs w:val="70"/>
        </w:rPr>
        <w:t>21年度部门决算情况说明</w:t>
      </w:r>
    </w:p>
    <w:p>
      <w:pPr>
        <w:widowControl/>
        <w:jc w:val="left"/>
        <w:rPr>
          <w:rFonts w:ascii="黑体" w:eastAsia="黑体" w:cs="黑体"/>
          <w:color w:val="000000"/>
          <w:kern w:val="0"/>
          <w:sz w:val="70"/>
          <w:szCs w:val="70"/>
        </w:rPr>
      </w:pPr>
      <w:r>
        <w:rPr>
          <w:sz w:val="70"/>
          <w:szCs w:val="70"/>
        </w:rPr>
        <w:br w:type="page"/>
      </w:r>
    </w:p>
    <w:p>
      <w:pPr>
        <w:pStyle w:val="9"/>
        <w:rPr>
          <w:rFonts w:asciiTheme="minorEastAsia" w:hAnsiTheme="minorEastAsia" w:eastAsiaTheme="minorEastAsia"/>
          <w:sz w:val="32"/>
          <w:szCs w:val="32"/>
        </w:rPr>
      </w:pPr>
    </w:p>
    <w:p>
      <w:pPr>
        <w:pStyle w:val="9"/>
        <w:rPr>
          <w:rFonts w:hAnsi="黑体"/>
          <w:b/>
          <w:sz w:val="32"/>
          <w:szCs w:val="32"/>
        </w:rPr>
      </w:pPr>
      <w:r>
        <w:rPr>
          <w:rFonts w:hint="eastAsia" w:hAnsi="黑体"/>
          <w:b/>
          <w:sz w:val="32"/>
          <w:szCs w:val="32"/>
        </w:rPr>
        <w:t>一、收入支出决算总体情况说明</w:t>
      </w:r>
    </w:p>
    <w:p>
      <w:pPr>
        <w:pStyle w:val="9"/>
        <w:ind w:firstLine="640" w:firstLineChars="200"/>
        <w:rPr>
          <w:rFonts w:hint="default" w:asciiTheme="minorEastAsia" w:hAnsiTheme="minorEastAsia" w:eastAsiaTheme="minorEastAsia"/>
          <w:sz w:val="32"/>
          <w:szCs w:val="32"/>
          <w:lang w:val="en-US" w:eastAsia="zh-CN"/>
        </w:rPr>
      </w:pPr>
      <w:r>
        <w:rPr>
          <w:rFonts w:hint="eastAsia" w:asciiTheme="minorEastAsia" w:hAnsiTheme="minorEastAsia" w:eastAsiaTheme="minorEastAsia"/>
          <w:sz w:val="32"/>
          <w:szCs w:val="32"/>
        </w:rPr>
        <w:t>20</w:t>
      </w:r>
      <w:r>
        <w:rPr>
          <w:rFonts w:hint="eastAsia" w:asciiTheme="minorEastAsia" w:hAnsiTheme="minorEastAsia" w:eastAsiaTheme="minorEastAsia"/>
          <w:sz w:val="32"/>
          <w:szCs w:val="32"/>
          <w:lang w:val="en-US" w:eastAsia="zh-CN"/>
        </w:rPr>
        <w:t>21</w:t>
      </w:r>
      <w:r>
        <w:rPr>
          <w:rFonts w:hint="eastAsia" w:asciiTheme="minorEastAsia" w:hAnsiTheme="minorEastAsia" w:eastAsiaTheme="minorEastAsia"/>
          <w:sz w:val="32"/>
          <w:szCs w:val="32"/>
        </w:rPr>
        <w:t>年度收</w:t>
      </w:r>
      <w:r>
        <w:rPr>
          <w:rFonts w:hint="eastAsia" w:asciiTheme="minorEastAsia" w:hAnsiTheme="minorEastAsia" w:eastAsiaTheme="minorEastAsia"/>
          <w:sz w:val="32"/>
          <w:szCs w:val="32"/>
          <w:lang w:eastAsia="zh-CN"/>
        </w:rPr>
        <w:t>入</w:t>
      </w:r>
      <w:r>
        <w:rPr>
          <w:rFonts w:hint="eastAsia" w:asciiTheme="minorEastAsia" w:hAnsiTheme="minorEastAsia" w:eastAsiaTheme="minorEastAsia"/>
          <w:sz w:val="32"/>
          <w:szCs w:val="32"/>
        </w:rPr>
        <w:t>总计454.53万元。与20</w:t>
      </w:r>
      <w:r>
        <w:rPr>
          <w:rFonts w:hint="eastAsia" w:asciiTheme="minorEastAsia" w:hAnsiTheme="minorEastAsia" w:eastAsiaTheme="minorEastAsia"/>
          <w:sz w:val="32"/>
          <w:szCs w:val="32"/>
          <w:lang w:val="en-US" w:eastAsia="zh-CN"/>
        </w:rPr>
        <w:t>20</w:t>
      </w:r>
      <w:r>
        <w:rPr>
          <w:rFonts w:hint="eastAsia" w:asciiTheme="minorEastAsia" w:hAnsiTheme="minorEastAsia" w:eastAsiaTheme="minorEastAsia"/>
          <w:sz w:val="32"/>
          <w:szCs w:val="32"/>
        </w:rPr>
        <w:t>年相比，</w:t>
      </w:r>
      <w:r>
        <w:rPr>
          <w:rFonts w:hint="eastAsia" w:asciiTheme="minorEastAsia" w:hAnsiTheme="minorEastAsia" w:eastAsiaTheme="minorEastAsia"/>
          <w:sz w:val="32"/>
          <w:szCs w:val="32"/>
          <w:lang w:val="en-US" w:eastAsia="zh-CN"/>
        </w:rPr>
        <w:t>减少366.21</w:t>
      </w:r>
      <w:r>
        <w:rPr>
          <w:rFonts w:hint="eastAsia" w:asciiTheme="minorEastAsia" w:hAnsiTheme="minorEastAsia" w:eastAsiaTheme="minorEastAsia"/>
          <w:sz w:val="32"/>
          <w:szCs w:val="32"/>
        </w:rPr>
        <w:t>万元，减</w:t>
      </w:r>
      <w:r>
        <w:rPr>
          <w:rFonts w:hint="eastAsia" w:asciiTheme="minorEastAsia" w:hAnsiTheme="minorEastAsia" w:eastAsiaTheme="minorEastAsia"/>
          <w:sz w:val="32"/>
          <w:szCs w:val="32"/>
          <w:lang w:val="en-US" w:eastAsia="zh-CN"/>
        </w:rPr>
        <w:t>少44.62</w:t>
      </w:r>
      <w:r>
        <w:rPr>
          <w:rFonts w:hint="eastAsia" w:asciiTheme="minorEastAsia" w:hAnsiTheme="minorEastAsia" w:eastAsiaTheme="minorEastAsia"/>
          <w:sz w:val="32"/>
          <w:szCs w:val="32"/>
        </w:rPr>
        <w:t>%，主要是因为</w:t>
      </w:r>
      <w:r>
        <w:rPr>
          <w:rFonts w:hint="eastAsia" w:asciiTheme="minorEastAsia" w:hAnsiTheme="minorEastAsia" w:eastAsiaTheme="minorEastAsia"/>
          <w:sz w:val="32"/>
          <w:szCs w:val="32"/>
          <w:lang w:val="en-US" w:eastAsia="zh-CN"/>
        </w:rPr>
        <w:t>原因是厉行节约。</w:t>
      </w:r>
    </w:p>
    <w:p>
      <w:pPr>
        <w:pStyle w:val="9"/>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w:t>
      </w:r>
      <w:r>
        <w:rPr>
          <w:rFonts w:hint="eastAsia" w:asciiTheme="minorEastAsia" w:hAnsiTheme="minorEastAsia" w:eastAsiaTheme="minorEastAsia"/>
          <w:sz w:val="32"/>
          <w:szCs w:val="32"/>
          <w:lang w:val="en-US" w:eastAsia="zh-CN"/>
        </w:rPr>
        <w:t>21</w:t>
      </w:r>
      <w:r>
        <w:rPr>
          <w:rFonts w:hint="eastAsia" w:asciiTheme="minorEastAsia" w:hAnsiTheme="minorEastAsia" w:eastAsiaTheme="minorEastAsia"/>
          <w:sz w:val="32"/>
          <w:szCs w:val="32"/>
        </w:rPr>
        <w:t>年度</w:t>
      </w:r>
      <w:r>
        <w:rPr>
          <w:rFonts w:hint="eastAsia" w:asciiTheme="minorEastAsia" w:hAnsiTheme="minorEastAsia" w:eastAsiaTheme="minorEastAsia"/>
          <w:sz w:val="32"/>
          <w:szCs w:val="32"/>
          <w:lang w:eastAsia="zh-CN"/>
        </w:rPr>
        <w:t>支出</w:t>
      </w:r>
      <w:r>
        <w:rPr>
          <w:rFonts w:hint="eastAsia" w:asciiTheme="minorEastAsia" w:hAnsiTheme="minorEastAsia" w:eastAsiaTheme="minorEastAsia"/>
          <w:sz w:val="32"/>
          <w:szCs w:val="32"/>
        </w:rPr>
        <w:t>总计456.15万元。与20</w:t>
      </w:r>
      <w:r>
        <w:rPr>
          <w:rFonts w:hint="eastAsia" w:asciiTheme="minorEastAsia" w:hAnsiTheme="minorEastAsia" w:eastAsiaTheme="minorEastAsia"/>
          <w:sz w:val="32"/>
          <w:szCs w:val="32"/>
          <w:lang w:val="en-US" w:eastAsia="zh-CN"/>
        </w:rPr>
        <w:t>20</w:t>
      </w:r>
      <w:r>
        <w:rPr>
          <w:rFonts w:hint="eastAsia" w:asciiTheme="minorEastAsia" w:hAnsiTheme="minorEastAsia" w:eastAsiaTheme="minorEastAsia"/>
          <w:sz w:val="32"/>
          <w:szCs w:val="32"/>
        </w:rPr>
        <w:t>年相比，</w:t>
      </w:r>
      <w:r>
        <w:rPr>
          <w:rFonts w:hint="eastAsia" w:asciiTheme="minorEastAsia" w:hAnsiTheme="minorEastAsia" w:eastAsiaTheme="minorEastAsia"/>
          <w:sz w:val="32"/>
          <w:szCs w:val="32"/>
          <w:lang w:val="en-US" w:eastAsia="zh-CN"/>
        </w:rPr>
        <w:t>减少523.84</w:t>
      </w:r>
      <w:r>
        <w:rPr>
          <w:rFonts w:hint="eastAsia" w:asciiTheme="minorEastAsia" w:hAnsiTheme="minorEastAsia" w:eastAsiaTheme="minorEastAsia"/>
          <w:sz w:val="32"/>
          <w:szCs w:val="32"/>
        </w:rPr>
        <w:t>万元，</w:t>
      </w:r>
      <w:r>
        <w:rPr>
          <w:rFonts w:hint="eastAsia" w:asciiTheme="minorEastAsia" w:hAnsiTheme="minorEastAsia" w:eastAsiaTheme="minorEastAsia"/>
          <w:sz w:val="32"/>
          <w:szCs w:val="32"/>
          <w:lang w:val="en-US" w:eastAsia="zh-CN"/>
        </w:rPr>
        <w:t>减少53.45</w:t>
      </w:r>
      <w:r>
        <w:rPr>
          <w:rFonts w:hint="eastAsia" w:asciiTheme="minorEastAsia" w:hAnsiTheme="minorEastAsia" w:eastAsiaTheme="minorEastAsia"/>
          <w:sz w:val="32"/>
          <w:szCs w:val="32"/>
        </w:rPr>
        <w:t>%，主要是因为</w:t>
      </w:r>
      <w:r>
        <w:rPr>
          <w:rFonts w:hint="eastAsia" w:asciiTheme="minorEastAsia" w:hAnsiTheme="minorEastAsia" w:eastAsiaTheme="minorEastAsia"/>
          <w:sz w:val="32"/>
          <w:szCs w:val="32"/>
          <w:lang w:val="en-US" w:eastAsia="zh-CN"/>
        </w:rPr>
        <w:t>原因是厉行节约。</w:t>
      </w:r>
    </w:p>
    <w:p>
      <w:pPr>
        <w:pStyle w:val="9"/>
        <w:rPr>
          <w:rFonts w:hAnsi="黑体"/>
          <w:b/>
          <w:sz w:val="32"/>
          <w:szCs w:val="32"/>
        </w:rPr>
      </w:pPr>
      <w:r>
        <w:rPr>
          <w:rFonts w:hint="eastAsia" w:hAnsi="黑体"/>
          <w:b/>
          <w:sz w:val="32"/>
          <w:szCs w:val="32"/>
        </w:rPr>
        <w:t>二、收入决算情况说明</w:t>
      </w:r>
    </w:p>
    <w:p>
      <w:pPr>
        <w:pStyle w:val="9"/>
        <w:ind w:firstLine="640" w:firstLineChars="200"/>
        <w:rPr>
          <w:rFonts w:hint="eastAsia" w:asciiTheme="minorEastAsia" w:hAnsiTheme="minorEastAsia" w:eastAsiaTheme="minorEastAsia"/>
          <w:sz w:val="32"/>
          <w:szCs w:val="32"/>
        </w:rPr>
      </w:pPr>
      <w:r>
        <w:rPr>
          <w:rFonts w:hint="eastAsia" w:asciiTheme="minorEastAsia" w:hAnsiTheme="minorEastAsia" w:eastAsiaTheme="minorEastAsia"/>
          <w:sz w:val="32"/>
          <w:szCs w:val="32"/>
        </w:rPr>
        <w:t>2021年度收入合计454.53万元，其中：财政拨款收入450.67万元，占</w:t>
      </w:r>
      <w:r>
        <w:rPr>
          <w:rFonts w:hint="eastAsia" w:asciiTheme="minorEastAsia" w:hAnsiTheme="minorEastAsia" w:eastAsiaTheme="minorEastAsia"/>
          <w:sz w:val="32"/>
          <w:szCs w:val="32"/>
          <w:lang w:val="en-US" w:eastAsia="zh-CN"/>
        </w:rPr>
        <w:t>99.15</w:t>
      </w:r>
      <w:r>
        <w:rPr>
          <w:rFonts w:hint="eastAsia" w:asciiTheme="minorEastAsia" w:hAnsiTheme="minorEastAsia" w:eastAsiaTheme="minorEastAsia"/>
          <w:sz w:val="32"/>
          <w:szCs w:val="32"/>
        </w:rPr>
        <w:t>%；上级补助收入</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%；事业收入</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%；经营收入</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%；附属单位上缴收入</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%；其他收入3.86万元，占</w:t>
      </w:r>
      <w:r>
        <w:rPr>
          <w:rFonts w:hint="eastAsia" w:asciiTheme="minorEastAsia" w:hAnsiTheme="minorEastAsia" w:eastAsiaTheme="minorEastAsia"/>
          <w:sz w:val="32"/>
          <w:szCs w:val="32"/>
          <w:lang w:val="en-US" w:eastAsia="zh-CN"/>
        </w:rPr>
        <w:t>0.85</w:t>
      </w:r>
      <w:r>
        <w:rPr>
          <w:rFonts w:hint="eastAsia" w:asciiTheme="minorEastAsia" w:hAnsiTheme="minorEastAsia" w:eastAsiaTheme="minorEastAsia"/>
          <w:sz w:val="32"/>
          <w:szCs w:val="32"/>
        </w:rPr>
        <w:t>%。</w:t>
      </w:r>
    </w:p>
    <w:p>
      <w:pPr>
        <w:pStyle w:val="9"/>
        <w:rPr>
          <w:rFonts w:hAnsi="黑体"/>
          <w:b/>
          <w:sz w:val="32"/>
          <w:szCs w:val="32"/>
        </w:rPr>
      </w:pPr>
      <w:r>
        <w:rPr>
          <w:rFonts w:hint="eastAsia" w:hAnsi="黑体"/>
          <w:b/>
          <w:sz w:val="32"/>
          <w:szCs w:val="32"/>
        </w:rPr>
        <w:t>三、支出决算情况说明</w:t>
      </w:r>
    </w:p>
    <w:p>
      <w:pPr>
        <w:pStyle w:val="9"/>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2021年度支出合计456.15万元，其中：基本支出167.89万元，占</w:t>
      </w:r>
      <w:r>
        <w:rPr>
          <w:rFonts w:hint="eastAsia" w:asciiTheme="minorEastAsia" w:hAnsiTheme="minorEastAsia" w:eastAsiaTheme="minorEastAsia"/>
          <w:sz w:val="32"/>
          <w:szCs w:val="32"/>
          <w:lang w:val="en-US" w:eastAsia="zh-CN"/>
        </w:rPr>
        <w:t>36.81</w:t>
      </w:r>
      <w:r>
        <w:rPr>
          <w:rFonts w:hint="eastAsia" w:asciiTheme="minorEastAsia" w:hAnsiTheme="minorEastAsia" w:eastAsiaTheme="minorEastAsia"/>
          <w:sz w:val="32"/>
          <w:szCs w:val="32"/>
        </w:rPr>
        <w:t>%；项目支出288.26万元，占</w:t>
      </w:r>
      <w:r>
        <w:rPr>
          <w:rFonts w:hint="eastAsia" w:asciiTheme="minorEastAsia" w:hAnsiTheme="minorEastAsia" w:eastAsiaTheme="minorEastAsia"/>
          <w:sz w:val="32"/>
          <w:szCs w:val="32"/>
          <w:lang w:val="en-US" w:eastAsia="zh-CN"/>
        </w:rPr>
        <w:t>63.19</w:t>
      </w:r>
      <w:r>
        <w:rPr>
          <w:rFonts w:hint="eastAsia" w:asciiTheme="minorEastAsia" w:hAnsiTheme="minorEastAsia" w:eastAsiaTheme="minorEastAsia"/>
          <w:sz w:val="32"/>
          <w:szCs w:val="32"/>
        </w:rPr>
        <w:t>%；上缴上级支出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%；经营支出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%；对附属单位补助支出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w:t>
      </w:r>
    </w:p>
    <w:p>
      <w:pPr>
        <w:pStyle w:val="9"/>
        <w:rPr>
          <w:rFonts w:hAnsi="黑体"/>
          <w:b/>
          <w:sz w:val="32"/>
          <w:szCs w:val="32"/>
        </w:rPr>
      </w:pPr>
      <w:r>
        <w:rPr>
          <w:rFonts w:hint="eastAsia" w:hAnsi="黑体"/>
          <w:b/>
          <w:sz w:val="32"/>
          <w:szCs w:val="32"/>
        </w:rPr>
        <w:t>四、财政拨款收入支出决算总体情况说明</w:t>
      </w:r>
    </w:p>
    <w:p>
      <w:pPr>
        <w:pStyle w:val="9"/>
        <w:ind w:firstLine="640" w:firstLineChars="200"/>
        <w:rPr>
          <w:rFonts w:hint="default" w:asciiTheme="minorEastAsia" w:hAnsiTheme="minorEastAsia" w:eastAsiaTheme="minorEastAsia"/>
          <w:sz w:val="32"/>
          <w:szCs w:val="32"/>
          <w:lang w:val="en-US" w:eastAsia="zh-CN"/>
        </w:rPr>
      </w:pPr>
      <w:r>
        <w:rPr>
          <w:rFonts w:hint="eastAsia" w:asciiTheme="minorEastAsia" w:hAnsiTheme="minorEastAsia" w:eastAsiaTheme="minorEastAsia"/>
          <w:sz w:val="32"/>
          <w:szCs w:val="32"/>
        </w:rPr>
        <w:t>20</w:t>
      </w:r>
      <w:r>
        <w:rPr>
          <w:rFonts w:hint="eastAsia" w:asciiTheme="minorEastAsia" w:hAnsiTheme="minorEastAsia" w:eastAsiaTheme="minorEastAsia"/>
          <w:sz w:val="32"/>
          <w:szCs w:val="32"/>
          <w:lang w:val="en-US" w:eastAsia="zh-CN"/>
        </w:rPr>
        <w:t>21</w:t>
      </w:r>
      <w:r>
        <w:rPr>
          <w:rFonts w:hint="eastAsia" w:asciiTheme="minorEastAsia" w:hAnsiTheme="minorEastAsia" w:eastAsiaTheme="minorEastAsia"/>
          <w:sz w:val="32"/>
          <w:szCs w:val="32"/>
        </w:rPr>
        <w:t>年度</w:t>
      </w:r>
      <w:r>
        <w:rPr>
          <w:rFonts w:hint="eastAsia" w:asciiTheme="minorEastAsia" w:hAnsiTheme="minorEastAsia" w:eastAsiaTheme="minorEastAsia"/>
          <w:sz w:val="32"/>
          <w:szCs w:val="32"/>
          <w:lang w:val="en-US" w:eastAsia="zh-CN"/>
        </w:rPr>
        <w:t>财政拨款</w:t>
      </w:r>
      <w:r>
        <w:rPr>
          <w:rFonts w:hint="eastAsia" w:asciiTheme="minorEastAsia" w:hAnsiTheme="minorEastAsia" w:eastAsiaTheme="minorEastAsia"/>
          <w:sz w:val="32"/>
          <w:szCs w:val="32"/>
        </w:rPr>
        <w:t>收</w:t>
      </w:r>
      <w:r>
        <w:rPr>
          <w:rFonts w:hint="eastAsia" w:asciiTheme="minorEastAsia" w:hAnsiTheme="minorEastAsia" w:eastAsiaTheme="minorEastAsia"/>
          <w:sz w:val="32"/>
          <w:szCs w:val="32"/>
          <w:lang w:eastAsia="zh-CN"/>
        </w:rPr>
        <w:t>入</w:t>
      </w:r>
      <w:r>
        <w:rPr>
          <w:rFonts w:hint="eastAsia" w:asciiTheme="minorEastAsia" w:hAnsiTheme="minorEastAsia" w:eastAsiaTheme="minorEastAsia"/>
          <w:sz w:val="32"/>
          <w:szCs w:val="32"/>
        </w:rPr>
        <w:t>总计450.67万元。与20</w:t>
      </w:r>
      <w:r>
        <w:rPr>
          <w:rFonts w:hint="eastAsia" w:asciiTheme="minorEastAsia" w:hAnsiTheme="minorEastAsia" w:eastAsiaTheme="minorEastAsia"/>
          <w:sz w:val="32"/>
          <w:szCs w:val="32"/>
          <w:lang w:val="en-US" w:eastAsia="zh-CN"/>
        </w:rPr>
        <w:t>20</w:t>
      </w:r>
      <w:r>
        <w:rPr>
          <w:rFonts w:hint="eastAsia" w:asciiTheme="minorEastAsia" w:hAnsiTheme="minorEastAsia" w:eastAsiaTheme="minorEastAsia"/>
          <w:sz w:val="32"/>
          <w:szCs w:val="32"/>
        </w:rPr>
        <w:t>年相比，</w:t>
      </w:r>
      <w:r>
        <w:rPr>
          <w:rFonts w:hint="eastAsia" w:asciiTheme="minorEastAsia" w:hAnsiTheme="minorEastAsia" w:eastAsiaTheme="minorEastAsia"/>
          <w:sz w:val="32"/>
          <w:szCs w:val="32"/>
          <w:lang w:val="en-US" w:eastAsia="zh-CN"/>
        </w:rPr>
        <w:t>减少370.07</w:t>
      </w:r>
      <w:r>
        <w:rPr>
          <w:rFonts w:hint="eastAsia" w:asciiTheme="minorEastAsia" w:hAnsiTheme="minorEastAsia" w:eastAsiaTheme="minorEastAsia"/>
          <w:sz w:val="32"/>
          <w:szCs w:val="32"/>
        </w:rPr>
        <w:t>万元，减</w:t>
      </w:r>
      <w:r>
        <w:rPr>
          <w:rFonts w:hint="eastAsia" w:asciiTheme="minorEastAsia" w:hAnsiTheme="minorEastAsia" w:eastAsiaTheme="minorEastAsia"/>
          <w:sz w:val="32"/>
          <w:szCs w:val="32"/>
          <w:lang w:val="en-US" w:eastAsia="zh-CN"/>
        </w:rPr>
        <w:t>少45.09</w:t>
      </w:r>
      <w:r>
        <w:rPr>
          <w:rFonts w:hint="eastAsia" w:asciiTheme="minorEastAsia" w:hAnsiTheme="minorEastAsia" w:eastAsiaTheme="minorEastAsia"/>
          <w:sz w:val="32"/>
          <w:szCs w:val="32"/>
        </w:rPr>
        <w:t>%，主要是因为</w:t>
      </w:r>
      <w:r>
        <w:rPr>
          <w:rFonts w:hint="eastAsia" w:asciiTheme="minorEastAsia" w:hAnsiTheme="minorEastAsia" w:eastAsiaTheme="minorEastAsia"/>
          <w:sz w:val="32"/>
          <w:szCs w:val="32"/>
          <w:lang w:val="en-US" w:eastAsia="zh-CN"/>
        </w:rPr>
        <w:t>原因是厉行节约。</w:t>
      </w:r>
    </w:p>
    <w:p>
      <w:pPr>
        <w:pStyle w:val="9"/>
        <w:ind w:firstLine="640" w:firstLineChars="200"/>
        <w:rPr>
          <w:rFonts w:hint="eastAsia" w:asciiTheme="minorEastAsia" w:hAnsiTheme="minorEastAsia" w:eastAsiaTheme="minorEastAsia"/>
          <w:sz w:val="32"/>
          <w:szCs w:val="32"/>
        </w:rPr>
      </w:pPr>
      <w:r>
        <w:rPr>
          <w:rFonts w:hint="eastAsia" w:asciiTheme="minorEastAsia" w:hAnsiTheme="minorEastAsia" w:eastAsiaTheme="minorEastAsia"/>
          <w:sz w:val="32"/>
          <w:szCs w:val="32"/>
        </w:rPr>
        <w:t>20</w:t>
      </w:r>
      <w:r>
        <w:rPr>
          <w:rFonts w:hint="eastAsia" w:asciiTheme="minorEastAsia" w:hAnsiTheme="minorEastAsia" w:eastAsiaTheme="minorEastAsia"/>
          <w:sz w:val="32"/>
          <w:szCs w:val="32"/>
          <w:lang w:val="en-US" w:eastAsia="zh-CN"/>
        </w:rPr>
        <w:t>21</w:t>
      </w:r>
      <w:r>
        <w:rPr>
          <w:rFonts w:hint="eastAsia" w:asciiTheme="minorEastAsia" w:hAnsiTheme="minorEastAsia" w:eastAsiaTheme="minorEastAsia"/>
          <w:sz w:val="32"/>
          <w:szCs w:val="32"/>
        </w:rPr>
        <w:t>年度</w:t>
      </w:r>
      <w:r>
        <w:rPr>
          <w:rFonts w:hint="eastAsia" w:asciiTheme="minorEastAsia" w:hAnsiTheme="minorEastAsia" w:eastAsiaTheme="minorEastAsia"/>
          <w:sz w:val="32"/>
          <w:szCs w:val="32"/>
          <w:lang w:val="en-US" w:eastAsia="zh-CN"/>
        </w:rPr>
        <w:t>财政拨款</w:t>
      </w:r>
      <w:r>
        <w:rPr>
          <w:rFonts w:hint="eastAsia" w:asciiTheme="minorEastAsia" w:hAnsiTheme="minorEastAsia" w:eastAsiaTheme="minorEastAsia"/>
          <w:sz w:val="32"/>
          <w:szCs w:val="32"/>
          <w:lang w:eastAsia="zh-CN"/>
        </w:rPr>
        <w:t>支出</w:t>
      </w:r>
      <w:r>
        <w:rPr>
          <w:rFonts w:hint="eastAsia" w:asciiTheme="minorEastAsia" w:hAnsiTheme="minorEastAsia" w:eastAsiaTheme="minorEastAsia"/>
          <w:sz w:val="32"/>
          <w:szCs w:val="32"/>
        </w:rPr>
        <w:t>总计450.67万元。与20</w:t>
      </w:r>
      <w:r>
        <w:rPr>
          <w:rFonts w:hint="eastAsia" w:asciiTheme="minorEastAsia" w:hAnsiTheme="minorEastAsia" w:eastAsiaTheme="minorEastAsia"/>
          <w:sz w:val="32"/>
          <w:szCs w:val="32"/>
          <w:lang w:val="en-US" w:eastAsia="zh-CN"/>
        </w:rPr>
        <w:t>20</w:t>
      </w:r>
      <w:r>
        <w:rPr>
          <w:rFonts w:hint="eastAsia" w:asciiTheme="minorEastAsia" w:hAnsiTheme="minorEastAsia" w:eastAsiaTheme="minorEastAsia"/>
          <w:sz w:val="32"/>
          <w:szCs w:val="32"/>
        </w:rPr>
        <w:t>年相比，</w:t>
      </w:r>
      <w:r>
        <w:rPr>
          <w:rFonts w:hint="eastAsia" w:asciiTheme="minorEastAsia" w:hAnsiTheme="minorEastAsia" w:eastAsiaTheme="minorEastAsia"/>
          <w:sz w:val="32"/>
          <w:szCs w:val="32"/>
          <w:lang w:val="en-US" w:eastAsia="zh-CN"/>
        </w:rPr>
        <w:t>减少529.32</w:t>
      </w:r>
      <w:r>
        <w:rPr>
          <w:rFonts w:hint="eastAsia" w:asciiTheme="minorEastAsia" w:hAnsiTheme="minorEastAsia" w:eastAsiaTheme="minorEastAsia"/>
          <w:sz w:val="32"/>
          <w:szCs w:val="32"/>
        </w:rPr>
        <w:t>万元，</w:t>
      </w:r>
      <w:r>
        <w:rPr>
          <w:rFonts w:hint="eastAsia" w:asciiTheme="minorEastAsia" w:hAnsiTheme="minorEastAsia" w:eastAsiaTheme="minorEastAsia"/>
          <w:sz w:val="32"/>
          <w:szCs w:val="32"/>
          <w:lang w:val="en-US" w:eastAsia="zh-CN"/>
        </w:rPr>
        <w:t>减少54.01</w:t>
      </w:r>
      <w:r>
        <w:rPr>
          <w:rFonts w:hint="eastAsia" w:asciiTheme="minorEastAsia" w:hAnsiTheme="minorEastAsia" w:eastAsiaTheme="minorEastAsia"/>
          <w:sz w:val="32"/>
          <w:szCs w:val="32"/>
        </w:rPr>
        <w:t>%，主要是因为</w:t>
      </w:r>
      <w:r>
        <w:rPr>
          <w:rFonts w:hint="eastAsia" w:asciiTheme="minorEastAsia" w:hAnsiTheme="minorEastAsia" w:eastAsiaTheme="minorEastAsia"/>
          <w:sz w:val="32"/>
          <w:szCs w:val="32"/>
          <w:lang w:val="en-US" w:eastAsia="zh-CN"/>
        </w:rPr>
        <w:t>原因是厉行节约。</w:t>
      </w:r>
    </w:p>
    <w:p>
      <w:pPr>
        <w:pStyle w:val="9"/>
        <w:rPr>
          <w:rFonts w:hAnsi="黑体"/>
          <w:b/>
          <w:sz w:val="32"/>
          <w:szCs w:val="32"/>
        </w:rPr>
      </w:pPr>
      <w:r>
        <w:rPr>
          <w:rFonts w:hint="eastAsia" w:hAnsi="黑体"/>
          <w:b/>
          <w:sz w:val="32"/>
          <w:szCs w:val="32"/>
        </w:rPr>
        <w:t>五、一般公共预算财政拨款支出决算情况说明</w:t>
      </w:r>
    </w:p>
    <w:p>
      <w:pPr>
        <w:pStyle w:val="9"/>
        <w:ind w:firstLine="640" w:firstLineChars="200"/>
        <w:rPr>
          <w:rFonts w:asciiTheme="minorEastAsia" w:hAnsiTheme="minorEastAsia" w:eastAsiaTheme="minorEastAsia"/>
          <w:b/>
          <w:sz w:val="32"/>
          <w:szCs w:val="32"/>
        </w:rPr>
      </w:pPr>
      <w:r>
        <w:rPr>
          <w:rFonts w:hint="eastAsia" w:asciiTheme="minorEastAsia" w:hAnsiTheme="minorEastAsia" w:eastAsiaTheme="minorEastAsia"/>
          <w:b/>
          <w:sz w:val="32"/>
          <w:szCs w:val="32"/>
        </w:rPr>
        <w:t>（一）财政拨款支出决算总体情况</w:t>
      </w:r>
    </w:p>
    <w:p>
      <w:pPr>
        <w:pStyle w:val="9"/>
        <w:ind w:firstLine="640" w:firstLineChars="200"/>
        <w:rPr>
          <w:rFonts w:hint="eastAsia" w:asciiTheme="minorEastAsia" w:hAnsiTheme="minorEastAsia" w:eastAsiaTheme="minorEastAsia"/>
          <w:sz w:val="32"/>
          <w:szCs w:val="32"/>
        </w:rPr>
      </w:pPr>
      <w:r>
        <w:rPr>
          <w:rFonts w:hint="eastAsia" w:asciiTheme="minorEastAsia" w:hAnsiTheme="minorEastAsia" w:eastAsiaTheme="minorEastAsia"/>
          <w:sz w:val="32"/>
          <w:szCs w:val="32"/>
        </w:rPr>
        <w:t>20</w:t>
      </w:r>
      <w:r>
        <w:rPr>
          <w:rFonts w:hint="eastAsia" w:asciiTheme="minorEastAsia" w:hAnsiTheme="minorEastAsia" w:eastAsiaTheme="minorEastAsia"/>
          <w:sz w:val="32"/>
          <w:szCs w:val="32"/>
          <w:lang w:val="en-US" w:eastAsia="zh-CN"/>
        </w:rPr>
        <w:t>21</w:t>
      </w:r>
      <w:r>
        <w:rPr>
          <w:rFonts w:hint="eastAsia" w:asciiTheme="minorEastAsia" w:hAnsiTheme="minorEastAsia" w:eastAsiaTheme="minorEastAsia"/>
          <w:sz w:val="32"/>
          <w:szCs w:val="32"/>
        </w:rPr>
        <w:t>年度</w:t>
      </w:r>
      <w:r>
        <w:rPr>
          <w:rFonts w:hint="eastAsia" w:asciiTheme="minorEastAsia" w:hAnsiTheme="minorEastAsia" w:eastAsiaTheme="minorEastAsia"/>
          <w:sz w:val="32"/>
          <w:szCs w:val="32"/>
          <w:lang w:val="en-US" w:eastAsia="zh-CN"/>
        </w:rPr>
        <w:t>财政拨款</w:t>
      </w:r>
      <w:r>
        <w:rPr>
          <w:rFonts w:hint="eastAsia" w:asciiTheme="minorEastAsia" w:hAnsiTheme="minorEastAsia" w:eastAsiaTheme="minorEastAsia"/>
          <w:sz w:val="32"/>
          <w:szCs w:val="32"/>
          <w:lang w:eastAsia="zh-CN"/>
        </w:rPr>
        <w:t>支出</w:t>
      </w:r>
      <w:r>
        <w:rPr>
          <w:rFonts w:hint="eastAsia" w:asciiTheme="minorEastAsia" w:hAnsiTheme="minorEastAsia" w:eastAsiaTheme="minorEastAsia"/>
          <w:sz w:val="32"/>
          <w:szCs w:val="32"/>
        </w:rPr>
        <w:t>总计450.67万元。与20</w:t>
      </w:r>
      <w:r>
        <w:rPr>
          <w:rFonts w:hint="eastAsia" w:asciiTheme="minorEastAsia" w:hAnsiTheme="minorEastAsia" w:eastAsiaTheme="minorEastAsia"/>
          <w:sz w:val="32"/>
          <w:szCs w:val="32"/>
          <w:lang w:val="en-US" w:eastAsia="zh-CN"/>
        </w:rPr>
        <w:t>20</w:t>
      </w:r>
      <w:r>
        <w:rPr>
          <w:rFonts w:hint="eastAsia" w:asciiTheme="minorEastAsia" w:hAnsiTheme="minorEastAsia" w:eastAsiaTheme="minorEastAsia"/>
          <w:sz w:val="32"/>
          <w:szCs w:val="32"/>
        </w:rPr>
        <w:t>年相比，</w:t>
      </w:r>
      <w:r>
        <w:rPr>
          <w:rFonts w:hint="eastAsia" w:asciiTheme="minorEastAsia" w:hAnsiTheme="minorEastAsia" w:eastAsiaTheme="minorEastAsia"/>
          <w:sz w:val="32"/>
          <w:szCs w:val="32"/>
          <w:lang w:val="en-US" w:eastAsia="zh-CN"/>
        </w:rPr>
        <w:t>减少529.32</w:t>
      </w:r>
      <w:r>
        <w:rPr>
          <w:rFonts w:hint="eastAsia" w:asciiTheme="minorEastAsia" w:hAnsiTheme="minorEastAsia" w:eastAsiaTheme="minorEastAsia"/>
          <w:sz w:val="32"/>
          <w:szCs w:val="32"/>
        </w:rPr>
        <w:t>万元，</w:t>
      </w:r>
      <w:r>
        <w:rPr>
          <w:rFonts w:hint="eastAsia" w:asciiTheme="minorEastAsia" w:hAnsiTheme="minorEastAsia" w:eastAsiaTheme="minorEastAsia"/>
          <w:sz w:val="32"/>
          <w:szCs w:val="32"/>
          <w:lang w:val="en-US" w:eastAsia="zh-CN"/>
        </w:rPr>
        <w:t>减少54.01</w:t>
      </w:r>
      <w:r>
        <w:rPr>
          <w:rFonts w:hint="eastAsia" w:asciiTheme="minorEastAsia" w:hAnsiTheme="minorEastAsia" w:eastAsiaTheme="minorEastAsia"/>
          <w:sz w:val="32"/>
          <w:szCs w:val="32"/>
        </w:rPr>
        <w:t>%，主要是因为</w:t>
      </w:r>
      <w:r>
        <w:rPr>
          <w:rFonts w:hint="eastAsia" w:asciiTheme="minorEastAsia" w:hAnsiTheme="minorEastAsia" w:eastAsiaTheme="minorEastAsia"/>
          <w:sz w:val="32"/>
          <w:szCs w:val="32"/>
          <w:lang w:val="en-US" w:eastAsia="zh-CN"/>
        </w:rPr>
        <w:t>原因是厉行节约。</w:t>
      </w:r>
    </w:p>
    <w:p>
      <w:pPr>
        <w:pStyle w:val="9"/>
        <w:ind w:firstLine="480" w:firstLineChars="150"/>
        <w:rPr>
          <w:rFonts w:asciiTheme="minorEastAsia" w:hAnsiTheme="minorEastAsia" w:eastAsiaTheme="minorEastAsia"/>
          <w:b/>
          <w:sz w:val="32"/>
          <w:szCs w:val="32"/>
        </w:rPr>
      </w:pPr>
      <w:r>
        <w:rPr>
          <w:rFonts w:hint="eastAsia" w:asciiTheme="minorEastAsia" w:hAnsiTheme="minorEastAsia" w:eastAsiaTheme="minorEastAsia"/>
          <w:b/>
          <w:sz w:val="32"/>
          <w:szCs w:val="32"/>
        </w:rPr>
        <w:t>（二）财政拨款支出决算结构情况</w:t>
      </w:r>
    </w:p>
    <w:p>
      <w:pPr>
        <w:pStyle w:val="9"/>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2021年度财政拨款支出450.67万元，主要用于以下方面：一般公共服务支出</w:t>
      </w:r>
      <w:r>
        <w:rPr>
          <w:rFonts w:hint="eastAsia" w:asciiTheme="minorEastAsia" w:hAnsiTheme="minorEastAsia" w:eastAsiaTheme="minorEastAsia"/>
          <w:sz w:val="32"/>
          <w:szCs w:val="32"/>
          <w:lang w:val="en-US" w:eastAsia="zh-CN"/>
        </w:rPr>
        <w:t>29.33万元，</w:t>
      </w:r>
      <w:r>
        <w:rPr>
          <w:rFonts w:hint="eastAsia" w:asciiTheme="minorEastAsia" w:hAnsiTheme="minorEastAsia" w:eastAsiaTheme="minorEastAsia"/>
          <w:sz w:val="32"/>
          <w:szCs w:val="32"/>
        </w:rPr>
        <w:t>占</w:t>
      </w:r>
      <w:r>
        <w:rPr>
          <w:rFonts w:hint="eastAsia" w:asciiTheme="minorEastAsia" w:hAnsiTheme="minorEastAsia" w:eastAsiaTheme="minorEastAsia"/>
          <w:sz w:val="32"/>
          <w:szCs w:val="32"/>
          <w:lang w:val="en-US" w:eastAsia="zh-CN"/>
        </w:rPr>
        <w:t>6.51</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val="en-US" w:eastAsia="zh-CN"/>
        </w:rPr>
        <w:t>；</w:t>
      </w:r>
      <w:r>
        <w:rPr>
          <w:rFonts w:hint="eastAsia" w:asciiTheme="minorEastAsia" w:hAnsiTheme="minorEastAsia" w:eastAsiaTheme="minorEastAsia"/>
          <w:sz w:val="32"/>
          <w:szCs w:val="32"/>
        </w:rPr>
        <w:t>社会保障和就业支出</w:t>
      </w:r>
      <w:r>
        <w:rPr>
          <w:rFonts w:hint="eastAsia" w:asciiTheme="minorEastAsia" w:hAnsiTheme="minorEastAsia" w:eastAsiaTheme="minorEastAsia"/>
          <w:sz w:val="32"/>
          <w:szCs w:val="32"/>
          <w:lang w:val="en-US" w:eastAsia="zh-CN"/>
        </w:rPr>
        <w:t>22.03万元</w:t>
      </w:r>
      <w:r>
        <w:rPr>
          <w:rFonts w:hint="eastAsia" w:asciiTheme="minorEastAsia" w:hAnsiTheme="minorEastAsia" w:eastAsiaTheme="minorEastAsia"/>
          <w:sz w:val="32"/>
          <w:szCs w:val="32"/>
        </w:rPr>
        <w:t>，占</w:t>
      </w:r>
      <w:r>
        <w:rPr>
          <w:rFonts w:hint="eastAsia" w:asciiTheme="minorEastAsia" w:hAnsiTheme="minorEastAsia" w:eastAsiaTheme="minorEastAsia"/>
          <w:sz w:val="32"/>
          <w:szCs w:val="32"/>
          <w:lang w:val="en-US" w:eastAsia="zh-CN"/>
        </w:rPr>
        <w:t>4.89</w:t>
      </w:r>
      <w:r>
        <w:rPr>
          <w:rFonts w:hint="eastAsia" w:asciiTheme="minorEastAsia" w:hAnsiTheme="minorEastAsia" w:eastAsiaTheme="minorEastAsia"/>
          <w:sz w:val="32"/>
          <w:szCs w:val="32"/>
        </w:rPr>
        <w:t>%；卫生健康支出</w:t>
      </w:r>
      <w:r>
        <w:rPr>
          <w:rFonts w:hint="eastAsia" w:asciiTheme="minorEastAsia" w:hAnsiTheme="minorEastAsia" w:eastAsiaTheme="minorEastAsia"/>
          <w:sz w:val="32"/>
          <w:szCs w:val="32"/>
          <w:lang w:val="en-US" w:eastAsia="zh-CN"/>
        </w:rPr>
        <w:t>7.49万元，</w:t>
      </w:r>
      <w:r>
        <w:rPr>
          <w:rFonts w:hint="eastAsia" w:asciiTheme="minorEastAsia" w:hAnsiTheme="minorEastAsia" w:eastAsiaTheme="minorEastAsia"/>
          <w:sz w:val="32"/>
          <w:szCs w:val="32"/>
        </w:rPr>
        <w:t>占</w:t>
      </w:r>
      <w:r>
        <w:rPr>
          <w:rFonts w:hint="eastAsia" w:asciiTheme="minorEastAsia" w:hAnsiTheme="minorEastAsia" w:eastAsiaTheme="minorEastAsia"/>
          <w:sz w:val="32"/>
          <w:szCs w:val="32"/>
          <w:lang w:val="en-US" w:eastAsia="zh-CN"/>
        </w:rPr>
        <w:t>1.66</w:t>
      </w:r>
      <w:r>
        <w:rPr>
          <w:rFonts w:hint="eastAsia" w:asciiTheme="minorEastAsia" w:hAnsiTheme="minorEastAsia" w:eastAsiaTheme="minorEastAsia"/>
          <w:sz w:val="32"/>
          <w:szCs w:val="32"/>
        </w:rPr>
        <w:t>%；农林水支出</w:t>
      </w:r>
      <w:r>
        <w:rPr>
          <w:rFonts w:hint="eastAsia" w:asciiTheme="minorEastAsia" w:hAnsiTheme="minorEastAsia" w:eastAsiaTheme="minorEastAsia"/>
          <w:sz w:val="32"/>
          <w:szCs w:val="32"/>
          <w:lang w:val="en-US" w:eastAsia="zh-CN"/>
        </w:rPr>
        <w:t>381.83</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84.72</w:t>
      </w:r>
      <w:r>
        <w:rPr>
          <w:rFonts w:hint="eastAsia" w:asciiTheme="minorEastAsia" w:hAnsiTheme="minorEastAsia" w:eastAsiaTheme="minorEastAsia"/>
          <w:sz w:val="32"/>
          <w:szCs w:val="32"/>
        </w:rPr>
        <w:t>%；住房保障支出</w:t>
      </w:r>
      <w:r>
        <w:rPr>
          <w:rFonts w:hint="eastAsia" w:asciiTheme="minorEastAsia" w:hAnsiTheme="minorEastAsia" w:eastAsiaTheme="minorEastAsia"/>
          <w:sz w:val="32"/>
          <w:szCs w:val="32"/>
          <w:lang w:val="en-US" w:eastAsia="zh-CN"/>
        </w:rPr>
        <w:t>10万元</w:t>
      </w:r>
      <w:r>
        <w:rPr>
          <w:rFonts w:hint="eastAsia" w:asciiTheme="minorEastAsia" w:hAnsiTheme="minorEastAsia" w:eastAsiaTheme="minorEastAsia"/>
          <w:sz w:val="32"/>
          <w:szCs w:val="32"/>
        </w:rPr>
        <w:t>，占</w:t>
      </w:r>
      <w:r>
        <w:rPr>
          <w:rFonts w:hint="eastAsia" w:asciiTheme="minorEastAsia" w:hAnsiTheme="minorEastAsia" w:eastAsiaTheme="minorEastAsia"/>
          <w:sz w:val="32"/>
          <w:szCs w:val="32"/>
          <w:lang w:val="en-US" w:eastAsia="zh-CN"/>
        </w:rPr>
        <w:t>2.22</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w:t>
      </w:r>
    </w:p>
    <w:p>
      <w:pPr>
        <w:pStyle w:val="9"/>
        <w:ind w:firstLine="800" w:firstLineChars="250"/>
        <w:rPr>
          <w:rFonts w:asciiTheme="minorEastAsia" w:hAnsiTheme="minorEastAsia" w:eastAsiaTheme="minorEastAsia"/>
          <w:b/>
          <w:sz w:val="32"/>
          <w:szCs w:val="32"/>
        </w:rPr>
      </w:pPr>
      <w:r>
        <w:rPr>
          <w:rFonts w:hint="eastAsia" w:asciiTheme="minorEastAsia" w:hAnsiTheme="minorEastAsia" w:eastAsiaTheme="minorEastAsia"/>
          <w:b/>
          <w:sz w:val="32"/>
          <w:szCs w:val="32"/>
        </w:rPr>
        <w:t>（三）财政拨款支出决算具体情况</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2021年度财政拨款支出年初预算数为</w:t>
      </w:r>
      <w:r>
        <w:rPr>
          <w:rFonts w:hint="eastAsia" w:asciiTheme="minorEastAsia" w:hAnsiTheme="minorEastAsia" w:eastAsiaTheme="minorEastAsia"/>
          <w:sz w:val="32"/>
          <w:szCs w:val="32"/>
          <w:lang w:val="en-US" w:eastAsia="zh-CN"/>
        </w:rPr>
        <w:t>191.92</w:t>
      </w:r>
      <w:r>
        <w:rPr>
          <w:rFonts w:hint="eastAsia" w:asciiTheme="minorEastAsia" w:hAnsiTheme="minorEastAsia" w:eastAsiaTheme="minorEastAsia"/>
          <w:sz w:val="32"/>
          <w:szCs w:val="32"/>
        </w:rPr>
        <w:t>万元，支出决算数为450.67万元，完成年初预算的</w:t>
      </w:r>
      <w:r>
        <w:rPr>
          <w:rFonts w:hint="eastAsia" w:asciiTheme="minorEastAsia" w:hAnsiTheme="minorEastAsia" w:eastAsiaTheme="minorEastAsia"/>
          <w:sz w:val="32"/>
          <w:szCs w:val="32"/>
          <w:lang w:val="en-US" w:eastAsia="zh-CN"/>
        </w:rPr>
        <w:t>234.82</w:t>
      </w:r>
      <w:r>
        <w:rPr>
          <w:rFonts w:hint="eastAsia" w:asciiTheme="minorEastAsia" w:hAnsiTheme="minorEastAsia" w:eastAsiaTheme="minorEastAsia"/>
          <w:sz w:val="32"/>
          <w:szCs w:val="32"/>
        </w:rPr>
        <w:t>%，其中：</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1、一般公共服务支出（类）政府办公厅（室）及相关机构事务（款）行政运行（项）。</w:t>
      </w:r>
    </w:p>
    <w:p>
      <w:pPr>
        <w:pStyle w:val="9"/>
        <w:ind w:firstLine="800" w:firstLineChars="25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万元，支出决算为29.33万元，完成年初预算的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lang w:val="en-US" w:eastAsia="zh-CN"/>
        </w:rPr>
        <w:t>2</w:t>
      </w:r>
      <w:r>
        <w:rPr>
          <w:rFonts w:hint="eastAsia" w:asciiTheme="minorEastAsia" w:hAnsiTheme="minorEastAsia" w:eastAsiaTheme="minorEastAsia"/>
          <w:sz w:val="32"/>
          <w:szCs w:val="32"/>
        </w:rPr>
        <w:t>、社会保障和就业支出（类）行政事业单位养老支出（款）事业单位离退休（项）。</w:t>
      </w:r>
    </w:p>
    <w:p>
      <w:pPr>
        <w:pStyle w:val="9"/>
        <w:ind w:firstLine="800" w:firstLineChars="250"/>
        <w:rPr>
          <w:rFonts w:hint="eastAsia" w:asciiTheme="minorEastAsia" w:hAnsiTheme="minorEastAsia" w:eastAsiaTheme="minorEastAsia"/>
          <w:sz w:val="32"/>
          <w:szCs w:val="32"/>
          <w:lang w:val="en-US"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0.51</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0.51</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lang w:val="en-US" w:eastAsia="zh-CN"/>
        </w:rPr>
        <w:t>3</w:t>
      </w:r>
      <w:r>
        <w:rPr>
          <w:rFonts w:hint="eastAsia" w:asciiTheme="minorEastAsia" w:hAnsiTheme="minorEastAsia" w:eastAsiaTheme="minorEastAsia"/>
          <w:sz w:val="32"/>
          <w:szCs w:val="32"/>
        </w:rPr>
        <w:t>、社会保障和就业支出（类）行政事业单位养老支出（款）机关事业单位基本养老保险缴费支出（项）。</w:t>
      </w:r>
    </w:p>
    <w:p>
      <w:pPr>
        <w:pStyle w:val="9"/>
        <w:ind w:firstLine="800" w:firstLineChars="25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12.68</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13.52</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106.62</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lang w:val="en-US" w:eastAsia="zh-CN"/>
        </w:rPr>
        <w:t>4</w:t>
      </w:r>
      <w:r>
        <w:rPr>
          <w:rFonts w:hint="eastAsia" w:asciiTheme="minorEastAsia" w:hAnsiTheme="minorEastAsia" w:eastAsiaTheme="minorEastAsia"/>
          <w:sz w:val="32"/>
          <w:szCs w:val="32"/>
        </w:rPr>
        <w:t>、社会保障和就业支出（类）其他社会保障和就业支出（款）其他社会保障和就业支出（项）。</w:t>
      </w:r>
    </w:p>
    <w:p>
      <w:pPr>
        <w:pStyle w:val="9"/>
        <w:ind w:firstLine="800" w:firstLineChars="25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8</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8</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lang w:val="en-US" w:eastAsia="zh-CN"/>
        </w:rPr>
        <w:t>5</w:t>
      </w:r>
      <w:r>
        <w:rPr>
          <w:rFonts w:hint="eastAsia" w:asciiTheme="minorEastAsia" w:hAnsiTheme="minorEastAsia" w:eastAsiaTheme="minorEastAsia"/>
          <w:sz w:val="32"/>
          <w:szCs w:val="32"/>
        </w:rPr>
        <w:t>、卫生健康支出（类）行政事业单位医疗（款）事业单位医疗（项）。</w:t>
      </w:r>
    </w:p>
    <w:p>
      <w:pPr>
        <w:pStyle w:val="9"/>
        <w:ind w:firstLine="800" w:firstLineChars="25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7.49</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7.49</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lang w:val="en-US" w:eastAsia="zh-CN"/>
        </w:rPr>
        <w:t>6</w:t>
      </w:r>
      <w:r>
        <w:rPr>
          <w:rFonts w:hint="eastAsia" w:asciiTheme="minorEastAsia" w:hAnsiTheme="minorEastAsia" w:eastAsiaTheme="minorEastAsia"/>
          <w:sz w:val="32"/>
          <w:szCs w:val="32"/>
        </w:rPr>
        <w:t>、农林水支出（类）水利（款）行政运行（项）。</w:t>
      </w:r>
    </w:p>
    <w:p>
      <w:pPr>
        <w:pStyle w:val="9"/>
        <w:ind w:firstLine="800" w:firstLineChars="25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32.41</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32.41</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lang w:val="en-US" w:eastAsia="zh-CN"/>
        </w:rPr>
        <w:t>7</w:t>
      </w:r>
      <w:r>
        <w:rPr>
          <w:rFonts w:hint="eastAsia" w:asciiTheme="minorEastAsia" w:hAnsiTheme="minorEastAsia" w:eastAsiaTheme="minorEastAsia"/>
          <w:sz w:val="32"/>
          <w:szCs w:val="32"/>
        </w:rPr>
        <w:t>、农林水支出（类）水利（款）一般行政管理事务（项）。</w:t>
      </w:r>
    </w:p>
    <w:p>
      <w:pPr>
        <w:pStyle w:val="9"/>
        <w:ind w:firstLine="800" w:firstLineChars="25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38.56</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38.56</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lang w:val="en-US" w:eastAsia="zh-CN"/>
        </w:rPr>
        <w:t>8</w:t>
      </w:r>
      <w:r>
        <w:rPr>
          <w:rFonts w:hint="eastAsia" w:asciiTheme="minorEastAsia" w:hAnsiTheme="minorEastAsia" w:eastAsiaTheme="minorEastAsia"/>
          <w:sz w:val="32"/>
          <w:szCs w:val="32"/>
        </w:rPr>
        <w:t>、农林水支出（类）水利（款）水土保持（项）。</w:t>
      </w:r>
    </w:p>
    <w:p>
      <w:pPr>
        <w:pStyle w:val="9"/>
        <w:ind w:firstLine="800" w:firstLineChars="25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77.41</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310.85</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401.56</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w:t>
      </w:r>
    </w:p>
    <w:p>
      <w:pPr>
        <w:pStyle w:val="9"/>
        <w:ind w:left="12" w:leftChars="6" w:firstLine="768" w:firstLineChars="240"/>
        <w:rPr>
          <w:rFonts w:asciiTheme="minorEastAsia" w:hAnsiTheme="minorEastAsia" w:eastAsiaTheme="minorEastAsia"/>
          <w:sz w:val="32"/>
          <w:szCs w:val="32"/>
        </w:rPr>
      </w:pPr>
      <w:r>
        <w:rPr>
          <w:rFonts w:hint="eastAsia" w:asciiTheme="minorEastAsia" w:hAnsiTheme="minorEastAsia" w:eastAsiaTheme="minorEastAsia"/>
          <w:sz w:val="32"/>
          <w:szCs w:val="32"/>
          <w:lang w:val="en-US" w:eastAsia="zh-CN"/>
        </w:rPr>
        <w:t>9</w:t>
      </w:r>
      <w:r>
        <w:rPr>
          <w:rFonts w:hint="eastAsia" w:asciiTheme="minorEastAsia" w:hAnsiTheme="minorEastAsia" w:eastAsiaTheme="minorEastAsia"/>
          <w:sz w:val="32"/>
          <w:szCs w:val="32"/>
        </w:rPr>
        <w:t>、住房保障支出（类）住房改革支出（款） 住房公积金（项）。</w:t>
      </w:r>
    </w:p>
    <w:p>
      <w:pPr>
        <w:pStyle w:val="9"/>
        <w:ind w:firstLine="800" w:firstLineChars="25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13.13</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10</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76.1</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w:t>
      </w:r>
    </w:p>
    <w:p>
      <w:pPr>
        <w:pStyle w:val="9"/>
        <w:rPr>
          <w:rFonts w:hAnsi="黑体"/>
          <w:b/>
          <w:sz w:val="32"/>
          <w:szCs w:val="32"/>
        </w:rPr>
      </w:pPr>
      <w:r>
        <w:rPr>
          <w:rFonts w:hint="eastAsia" w:hAnsi="黑体"/>
          <w:b/>
          <w:sz w:val="32"/>
          <w:szCs w:val="32"/>
        </w:rPr>
        <w:t>六、一般公共预算财政拨款基本支出决算情况说明</w:t>
      </w:r>
    </w:p>
    <w:p>
      <w:pPr>
        <w:pStyle w:val="9"/>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2021年度财政拨款基本支出162.4万元，其中：人员经费140.55万元，占基本支出的</w:t>
      </w:r>
      <w:r>
        <w:rPr>
          <w:rFonts w:hint="eastAsia" w:asciiTheme="minorEastAsia" w:hAnsiTheme="minorEastAsia" w:eastAsiaTheme="minorEastAsia"/>
          <w:sz w:val="32"/>
          <w:szCs w:val="32"/>
          <w:lang w:val="en-US" w:eastAsia="zh-CN"/>
        </w:rPr>
        <w:t>86.55</w:t>
      </w:r>
      <w:r>
        <w:rPr>
          <w:rFonts w:hint="eastAsia" w:asciiTheme="minorEastAsia" w:hAnsiTheme="minorEastAsia" w:eastAsiaTheme="minorEastAsia"/>
          <w:sz w:val="32"/>
          <w:szCs w:val="32"/>
        </w:rPr>
        <w:t>%,主要包括基本工资、津贴补贴、奖金、伙食补助费</w:t>
      </w:r>
      <w:r>
        <w:rPr>
          <w:rFonts w:asciiTheme="minorEastAsia" w:hAnsiTheme="minorEastAsia" w:eastAsiaTheme="minorEastAsia"/>
          <w:sz w:val="32"/>
          <w:szCs w:val="32"/>
        </w:rPr>
        <w:t>……</w:t>
      </w:r>
      <w:r>
        <w:rPr>
          <w:rFonts w:hint="eastAsia" w:asciiTheme="minorEastAsia" w:hAnsiTheme="minorEastAsia" w:eastAsiaTheme="minorEastAsia"/>
          <w:sz w:val="32"/>
          <w:szCs w:val="32"/>
        </w:rPr>
        <w:t>主要包括基本工资、津贴补贴、奖金、伙食补助费</w:t>
      </w:r>
      <w:r>
        <w:rPr>
          <w:rFonts w:hint="eastAsia" w:asciiTheme="minorEastAsia" w:hAnsiTheme="minorEastAsia" w:eastAsiaTheme="minorEastAsia"/>
          <w:sz w:val="32"/>
          <w:szCs w:val="32"/>
          <w:lang w:eastAsia="zh-CN"/>
        </w:rPr>
        <w:t>、</w:t>
      </w:r>
      <w:r>
        <w:rPr>
          <w:rFonts w:hint="eastAsia" w:asciiTheme="minorEastAsia" w:hAnsiTheme="minorEastAsia" w:eastAsiaTheme="minorEastAsia"/>
          <w:sz w:val="32"/>
          <w:szCs w:val="32"/>
        </w:rPr>
        <w:t>绩效工资</w:t>
      </w:r>
      <w:r>
        <w:rPr>
          <w:rFonts w:hint="eastAsia" w:asciiTheme="minorEastAsia" w:hAnsiTheme="minorEastAsia" w:eastAsiaTheme="minorEastAsia"/>
          <w:sz w:val="32"/>
          <w:szCs w:val="32"/>
          <w:lang w:eastAsia="zh-CN"/>
        </w:rPr>
        <w:t>、机关事业单位基本养老保险缴费、职业年金缴费、职工基本医疗保险缴费、公务员医疗补助缴费、其他社会保障缴费、住房公积金、其他工资福利支出、抚恤金、生活补助</w:t>
      </w:r>
      <w:r>
        <w:rPr>
          <w:rFonts w:hint="eastAsia" w:asciiTheme="minorEastAsia" w:hAnsiTheme="minorEastAsia" w:eastAsiaTheme="minorEastAsia"/>
          <w:sz w:val="32"/>
          <w:szCs w:val="32"/>
        </w:rPr>
        <w:t>；公用经费</w:t>
      </w:r>
      <w:r>
        <w:rPr>
          <w:rFonts w:hint="eastAsia" w:asciiTheme="minorEastAsia" w:hAnsiTheme="minorEastAsia" w:eastAsiaTheme="minorEastAsia"/>
          <w:sz w:val="32"/>
          <w:szCs w:val="32"/>
          <w:lang w:val="en-US" w:eastAsia="zh-CN"/>
        </w:rPr>
        <w:t>21.85</w:t>
      </w:r>
      <w:r>
        <w:rPr>
          <w:rFonts w:hint="eastAsia" w:asciiTheme="minorEastAsia" w:hAnsiTheme="minorEastAsia" w:eastAsiaTheme="minorEastAsia"/>
          <w:sz w:val="32"/>
          <w:szCs w:val="32"/>
        </w:rPr>
        <w:t>万元，占基本支出的</w:t>
      </w:r>
      <w:r>
        <w:rPr>
          <w:rFonts w:hint="eastAsia" w:asciiTheme="minorEastAsia" w:hAnsiTheme="minorEastAsia" w:eastAsiaTheme="minorEastAsia"/>
          <w:sz w:val="32"/>
          <w:szCs w:val="32"/>
          <w:lang w:val="en-US" w:eastAsia="zh-CN"/>
        </w:rPr>
        <w:t>13.45</w:t>
      </w:r>
      <w:r>
        <w:rPr>
          <w:rFonts w:hint="eastAsia" w:asciiTheme="minorEastAsia" w:hAnsiTheme="minorEastAsia" w:eastAsiaTheme="minorEastAsia"/>
          <w:sz w:val="32"/>
          <w:szCs w:val="32"/>
        </w:rPr>
        <w:t>%，主要包括办公费、印刷费、咨询费、水费</w:t>
      </w:r>
      <w:r>
        <w:rPr>
          <w:rFonts w:hint="eastAsia" w:asciiTheme="minorEastAsia" w:hAnsiTheme="minorEastAsia" w:eastAsiaTheme="minorEastAsia"/>
          <w:sz w:val="32"/>
          <w:szCs w:val="32"/>
          <w:lang w:eastAsia="zh-CN"/>
        </w:rPr>
        <w:t>、电费、邮电费、差旅费、维修（护）费、劳务费、工会经费、办公设备购置、其他商品和服务支出</w:t>
      </w:r>
      <w:r>
        <w:rPr>
          <w:rFonts w:hint="eastAsia" w:asciiTheme="minorEastAsia" w:hAnsiTheme="minorEastAsia" w:eastAsiaTheme="minorEastAsia"/>
          <w:sz w:val="32"/>
          <w:szCs w:val="32"/>
        </w:rPr>
        <w:t>。</w:t>
      </w:r>
    </w:p>
    <w:p>
      <w:pPr>
        <w:pStyle w:val="9"/>
        <w:rPr>
          <w:rFonts w:hAnsi="黑体"/>
          <w:b/>
          <w:sz w:val="32"/>
          <w:szCs w:val="32"/>
        </w:rPr>
      </w:pPr>
      <w:r>
        <w:rPr>
          <w:rFonts w:hint="eastAsia" w:hAnsi="黑体"/>
          <w:b/>
          <w:sz w:val="32"/>
          <w:szCs w:val="32"/>
        </w:rPr>
        <w:t>七、一般公共预算财政拨款“三公”经费支出决算情况说明</w:t>
      </w:r>
    </w:p>
    <w:p>
      <w:pPr>
        <w:pStyle w:val="9"/>
        <w:rPr>
          <w:rFonts w:asciiTheme="minorEastAsia" w:hAnsiTheme="minorEastAsia" w:eastAsiaTheme="minorEastAsia"/>
          <w:b/>
          <w:sz w:val="32"/>
          <w:szCs w:val="32"/>
        </w:rPr>
      </w:pPr>
      <w:r>
        <w:rPr>
          <w:rFonts w:hint="eastAsia" w:asciiTheme="minorEastAsia" w:hAnsiTheme="minorEastAsia" w:eastAsiaTheme="minorEastAsia"/>
          <w:b/>
          <w:sz w:val="32"/>
          <w:szCs w:val="32"/>
        </w:rPr>
        <w:t>（一）“三公”经费财政拨款支出决算总体情况说明</w:t>
      </w:r>
    </w:p>
    <w:p>
      <w:pPr>
        <w:pStyle w:val="9"/>
        <w:ind w:firstLine="640" w:firstLineChars="200"/>
        <w:rPr>
          <w:rFonts w:hint="eastAsia" w:asciiTheme="minorEastAsia" w:hAnsiTheme="minorEastAsia" w:eastAsiaTheme="minorEastAsia"/>
          <w:sz w:val="32"/>
          <w:szCs w:val="32"/>
          <w:lang w:val="en-US" w:eastAsia="zh-CN"/>
        </w:rPr>
      </w:pPr>
      <w:r>
        <w:rPr>
          <w:rFonts w:hint="eastAsia" w:asciiTheme="minorEastAsia" w:hAnsiTheme="minorEastAsia" w:eastAsiaTheme="minorEastAsia"/>
          <w:sz w:val="32"/>
          <w:szCs w:val="32"/>
        </w:rPr>
        <w:t>2021年度“三公”经费财政拨款支出预算为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万元，完成预算的</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w:t>
      </w:r>
    </w:p>
    <w:p>
      <w:pPr>
        <w:pStyle w:val="9"/>
        <w:rPr>
          <w:rFonts w:asciiTheme="minorEastAsia" w:hAnsiTheme="minorEastAsia" w:eastAsiaTheme="minorEastAsia"/>
          <w:b/>
          <w:sz w:val="32"/>
          <w:szCs w:val="32"/>
        </w:rPr>
      </w:pPr>
      <w:r>
        <w:rPr>
          <w:rFonts w:hint="eastAsia" w:asciiTheme="minorEastAsia" w:hAnsiTheme="minorEastAsia" w:eastAsiaTheme="minorEastAsia"/>
          <w:b/>
          <w:sz w:val="32"/>
          <w:szCs w:val="32"/>
        </w:rPr>
        <w:t>（二）“三公”经费财政拨款支出决算具体情况说明</w:t>
      </w:r>
    </w:p>
    <w:p>
      <w:pPr>
        <w:ind w:firstLine="800" w:firstLineChars="250"/>
        <w:rPr>
          <w:rFonts w:cs="黑体" w:asciiTheme="minorEastAsia" w:hAnsiTheme="minorEastAsia"/>
          <w:color w:val="000000"/>
          <w:kern w:val="0"/>
          <w:sz w:val="32"/>
          <w:szCs w:val="32"/>
        </w:rPr>
      </w:pPr>
      <w:r>
        <w:rPr>
          <w:rFonts w:hint="eastAsia" w:asciiTheme="minorEastAsia" w:hAnsiTheme="minorEastAsia" w:eastAsiaTheme="minorEastAsia"/>
          <w:sz w:val="32"/>
          <w:szCs w:val="32"/>
        </w:rPr>
        <w:t>2021年度“三公”经费财政拨款支出决算中，公务接待费支出决算</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%,因公出国（境）费支出决算</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%,公务用车购置费及运行维护费支出决算</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w:t>
      </w:r>
    </w:p>
    <w:p>
      <w:pPr>
        <w:pStyle w:val="9"/>
        <w:rPr>
          <w:rFonts w:hAnsi="黑体"/>
          <w:b/>
          <w:sz w:val="32"/>
          <w:szCs w:val="32"/>
        </w:rPr>
      </w:pPr>
      <w:r>
        <w:rPr>
          <w:rFonts w:hint="eastAsia" w:hAnsi="黑体"/>
          <w:b/>
          <w:sz w:val="32"/>
          <w:szCs w:val="32"/>
        </w:rPr>
        <w:t>八、政府性基金预算收入支出决算情况</w:t>
      </w:r>
    </w:p>
    <w:p>
      <w:pPr>
        <w:pStyle w:val="9"/>
        <w:rPr>
          <w:rFonts w:asciiTheme="minorEastAsia" w:hAnsiTheme="minorEastAsia" w:eastAsiaTheme="minorEastAsia"/>
          <w:sz w:val="32"/>
          <w:szCs w:val="32"/>
        </w:rPr>
      </w:pPr>
      <w:r>
        <w:rPr>
          <w:rFonts w:hint="eastAsia" w:asciiTheme="minorEastAsia" w:hAnsiTheme="minorEastAsia" w:eastAsiaTheme="minorEastAsia"/>
          <w:sz w:val="32"/>
          <w:szCs w:val="32"/>
        </w:rPr>
        <w:t xml:space="preserve">   </w:t>
      </w:r>
      <w:r>
        <w:rPr>
          <w:rFonts w:hint="eastAsia" w:asciiTheme="minorEastAsia" w:hAnsiTheme="minorEastAsia" w:eastAsiaTheme="minorEastAsia" w:cstheme="minorBidi"/>
          <w:color w:val="auto"/>
          <w:kern w:val="2"/>
          <w:sz w:val="32"/>
          <w:szCs w:val="32"/>
          <w:lang w:val="en-US" w:eastAsia="zh-CN" w:bidi="ar-SA"/>
        </w:rPr>
        <w:t xml:space="preserve">  本单位无政府性基金收支。</w:t>
      </w:r>
    </w:p>
    <w:p>
      <w:pPr>
        <w:pStyle w:val="9"/>
        <w:rPr>
          <w:rFonts w:hAnsi="黑体"/>
          <w:b/>
          <w:sz w:val="32"/>
          <w:szCs w:val="32"/>
        </w:rPr>
      </w:pPr>
      <w:r>
        <w:rPr>
          <w:rFonts w:hint="eastAsia" w:hAnsi="黑体"/>
          <w:b/>
          <w:sz w:val="32"/>
          <w:szCs w:val="32"/>
        </w:rPr>
        <w:t>九、机关运行经费支出说明</w:t>
      </w:r>
    </w:p>
    <w:p>
      <w:pPr>
        <w:pStyle w:val="9"/>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本部门2021年度机关运行经费支出</w:t>
      </w:r>
      <w:r>
        <w:rPr>
          <w:rFonts w:hint="eastAsia" w:asciiTheme="minorEastAsia" w:hAnsiTheme="minorEastAsia" w:eastAsiaTheme="minorEastAsia"/>
          <w:sz w:val="32"/>
          <w:szCs w:val="32"/>
          <w:lang w:val="en-US" w:eastAsia="zh-CN"/>
        </w:rPr>
        <w:t>21.85</w:t>
      </w:r>
      <w:r>
        <w:rPr>
          <w:rFonts w:hint="eastAsia" w:asciiTheme="minorEastAsia" w:hAnsiTheme="minorEastAsia" w:eastAsiaTheme="minorEastAsia"/>
          <w:sz w:val="32"/>
          <w:szCs w:val="32"/>
        </w:rPr>
        <w:t>万元，比年初预算数减少</w:t>
      </w:r>
      <w:r>
        <w:rPr>
          <w:rFonts w:hint="eastAsia" w:asciiTheme="minorEastAsia" w:hAnsiTheme="minorEastAsia" w:eastAsiaTheme="minorEastAsia"/>
          <w:sz w:val="32"/>
          <w:szCs w:val="32"/>
          <w:lang w:val="en-US" w:eastAsia="zh-CN"/>
        </w:rPr>
        <w:t>7.14</w:t>
      </w:r>
      <w:r>
        <w:rPr>
          <w:rFonts w:hint="eastAsia" w:asciiTheme="minorEastAsia" w:hAnsiTheme="minorEastAsia" w:eastAsiaTheme="minorEastAsia"/>
          <w:sz w:val="32"/>
          <w:szCs w:val="32"/>
        </w:rPr>
        <w:t>万元，降低</w:t>
      </w:r>
      <w:r>
        <w:rPr>
          <w:rFonts w:hint="eastAsia" w:asciiTheme="minorEastAsia" w:hAnsiTheme="minorEastAsia" w:eastAsiaTheme="minorEastAsia"/>
          <w:sz w:val="32"/>
          <w:szCs w:val="32"/>
          <w:lang w:val="en-US" w:eastAsia="zh-CN"/>
        </w:rPr>
        <w:t>24.63</w:t>
      </w:r>
      <w:r>
        <w:rPr>
          <w:rFonts w:hint="eastAsia" w:asciiTheme="minorEastAsia" w:hAnsiTheme="minorEastAsia" w:eastAsiaTheme="minorEastAsia"/>
          <w:sz w:val="32"/>
          <w:szCs w:val="32"/>
        </w:rPr>
        <w:t>%。主要原因是：</w:t>
      </w:r>
      <w:r>
        <w:rPr>
          <w:rFonts w:hint="eastAsia" w:asciiTheme="minorEastAsia" w:hAnsiTheme="minorEastAsia" w:eastAsiaTheme="minorEastAsia"/>
          <w:sz w:val="32"/>
          <w:szCs w:val="32"/>
          <w:lang w:val="en-US" w:eastAsia="zh-CN"/>
        </w:rPr>
        <w:t>厉行节约</w:t>
      </w:r>
      <w:r>
        <w:rPr>
          <w:rFonts w:hint="eastAsia" w:asciiTheme="minorEastAsia" w:hAnsiTheme="minorEastAsia" w:eastAsiaTheme="minorEastAsia"/>
          <w:sz w:val="32"/>
          <w:szCs w:val="32"/>
        </w:rPr>
        <w:t>。</w:t>
      </w:r>
    </w:p>
    <w:p>
      <w:pPr>
        <w:pStyle w:val="9"/>
        <w:rPr>
          <w:rFonts w:hAnsi="黑体"/>
          <w:b/>
          <w:sz w:val="32"/>
          <w:szCs w:val="32"/>
        </w:rPr>
      </w:pPr>
      <w:r>
        <w:rPr>
          <w:rFonts w:hint="eastAsia" w:hAnsi="黑体"/>
          <w:b/>
          <w:sz w:val="32"/>
          <w:szCs w:val="32"/>
        </w:rPr>
        <w:t>十、一般性支出情况说明</w:t>
      </w:r>
    </w:p>
    <w:p>
      <w:pPr>
        <w:pStyle w:val="9"/>
        <w:ind w:firstLine="640" w:firstLineChars="200"/>
        <w:rPr>
          <w:rFonts w:hint="eastAsia" w:asciiTheme="minorEastAsia" w:hAnsiTheme="minorEastAsia" w:eastAsiaTheme="minorEastAsia"/>
          <w:sz w:val="32"/>
          <w:szCs w:val="32"/>
          <w:lang w:val="en-US" w:eastAsia="zh-CN"/>
        </w:rPr>
      </w:pPr>
      <w:r>
        <w:rPr>
          <w:rFonts w:hint="eastAsia" w:asciiTheme="minorEastAsia" w:hAnsiTheme="minorEastAsia" w:eastAsiaTheme="minorEastAsia"/>
          <w:sz w:val="32"/>
          <w:szCs w:val="32"/>
        </w:rPr>
        <w:t>202</w:t>
      </w:r>
      <w:r>
        <w:rPr>
          <w:rFonts w:hint="eastAsia" w:asciiTheme="minorEastAsia" w:hAnsiTheme="minorEastAsia" w:eastAsiaTheme="minorEastAsia"/>
          <w:sz w:val="32"/>
          <w:szCs w:val="32"/>
          <w:lang w:val="en-US" w:eastAsia="zh-CN"/>
        </w:rPr>
        <w:t>1</w:t>
      </w:r>
      <w:r>
        <w:rPr>
          <w:rFonts w:hint="eastAsia" w:asciiTheme="minorEastAsia" w:hAnsiTheme="minorEastAsia" w:eastAsiaTheme="minorEastAsia"/>
          <w:sz w:val="32"/>
          <w:szCs w:val="32"/>
        </w:rPr>
        <w:t>年本部门开支会议费</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万元；开支培训费</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w:t>
      </w:r>
      <w:r>
        <w:rPr>
          <w:rFonts w:hint="eastAsia" w:asciiTheme="minorEastAsia" w:hAnsiTheme="minorEastAsia" w:eastAsiaTheme="minorEastAsia"/>
          <w:sz w:val="32"/>
          <w:szCs w:val="32"/>
          <w:lang w:eastAsia="zh-CN"/>
        </w:rPr>
        <w:t>。</w:t>
      </w:r>
    </w:p>
    <w:p>
      <w:pPr>
        <w:pStyle w:val="9"/>
        <w:rPr>
          <w:rFonts w:hAnsi="黑体"/>
          <w:b/>
          <w:sz w:val="32"/>
          <w:szCs w:val="32"/>
        </w:rPr>
      </w:pPr>
      <w:r>
        <w:rPr>
          <w:rFonts w:hint="eastAsia" w:hAnsi="黑体"/>
          <w:b/>
          <w:sz w:val="32"/>
          <w:szCs w:val="32"/>
        </w:rPr>
        <w:t>十一、政府采购支出说明</w:t>
      </w:r>
    </w:p>
    <w:p>
      <w:pPr>
        <w:pStyle w:val="9"/>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本部门202</w:t>
      </w:r>
      <w:r>
        <w:rPr>
          <w:rFonts w:hint="eastAsia" w:asciiTheme="minorEastAsia" w:hAnsiTheme="minorEastAsia" w:eastAsiaTheme="minorEastAsia"/>
          <w:sz w:val="32"/>
          <w:szCs w:val="32"/>
          <w:lang w:val="en-US" w:eastAsia="zh-CN"/>
        </w:rPr>
        <w:t>1</w:t>
      </w:r>
      <w:r>
        <w:rPr>
          <w:rFonts w:hint="eastAsia" w:asciiTheme="minorEastAsia" w:hAnsiTheme="minorEastAsia" w:eastAsiaTheme="minorEastAsia"/>
          <w:sz w:val="32"/>
          <w:szCs w:val="32"/>
        </w:rPr>
        <w:t>年度政府采购支出总额</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万元，其中：政府采购货物支出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万元、政府采购工程支出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万元、政府采购服务支出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万元。授予中小企业合同金额</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万元，占政府采购支出总额的</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%，其中：授予小微企业合同金额</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万元，占政府采购支出总额的</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w:t>
      </w:r>
    </w:p>
    <w:p>
      <w:pPr>
        <w:pStyle w:val="9"/>
        <w:rPr>
          <w:rFonts w:hAnsi="黑体"/>
          <w:b/>
          <w:sz w:val="32"/>
          <w:szCs w:val="32"/>
        </w:rPr>
      </w:pPr>
      <w:r>
        <w:rPr>
          <w:rFonts w:hint="eastAsia" w:hAnsi="黑体"/>
          <w:b/>
          <w:sz w:val="32"/>
          <w:szCs w:val="32"/>
        </w:rPr>
        <w:t>十二、国有资产占用情况说明</w:t>
      </w:r>
    </w:p>
    <w:p>
      <w:pPr>
        <w:pStyle w:val="9"/>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截至202</w:t>
      </w:r>
      <w:r>
        <w:rPr>
          <w:rFonts w:hint="eastAsia" w:asciiTheme="minorEastAsia" w:hAnsiTheme="minorEastAsia" w:eastAsiaTheme="minorEastAsia"/>
          <w:sz w:val="32"/>
          <w:szCs w:val="32"/>
          <w:lang w:val="en-US" w:eastAsia="zh-CN"/>
        </w:rPr>
        <w:t>1</w:t>
      </w:r>
      <w:r>
        <w:rPr>
          <w:rFonts w:hint="eastAsia" w:asciiTheme="minorEastAsia" w:hAnsiTheme="minorEastAsia" w:eastAsiaTheme="minorEastAsia"/>
          <w:sz w:val="32"/>
          <w:szCs w:val="32"/>
        </w:rPr>
        <w:t>年12月31日，本单位共有车辆</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辆，其中，主要领导干部用车</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辆，机要通信用车</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辆、应急保障用车</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辆、执法执勤用车</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辆、特种专业技术用车</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辆、其他用车</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辆；单位价值50万元以上通用设备</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台（套）；单位价值100万元以上专用设备</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台（套）。</w:t>
      </w:r>
    </w:p>
    <w:p>
      <w:pPr>
        <w:pStyle w:val="9"/>
        <w:rPr>
          <w:rFonts w:hAnsi="黑体"/>
          <w:b/>
          <w:sz w:val="32"/>
          <w:szCs w:val="32"/>
        </w:rPr>
      </w:pPr>
      <w:r>
        <w:rPr>
          <w:rFonts w:hint="eastAsia" w:hAnsi="黑体"/>
          <w:b/>
          <w:sz w:val="32"/>
          <w:szCs w:val="32"/>
        </w:rPr>
        <w:t>十三、2021年度预算绩效情况说明</w:t>
      </w:r>
    </w:p>
    <w:p>
      <w:pPr>
        <w:autoSpaceDE w:val="0"/>
        <w:autoSpaceDN w:val="0"/>
        <w:adjustRightInd w:val="0"/>
        <w:ind w:firstLine="640" w:firstLineChars="200"/>
        <w:jc w:val="left"/>
        <w:rPr>
          <w:rFonts w:cs="黑体" w:asciiTheme="minorEastAsia" w:hAnsiTheme="minorEastAsia"/>
          <w:color w:val="000000"/>
          <w:kern w:val="0"/>
          <w:sz w:val="32"/>
          <w:szCs w:val="32"/>
        </w:rPr>
      </w:pPr>
      <w:r>
        <w:rPr>
          <w:rFonts w:hint="eastAsia" w:cs="黑体" w:asciiTheme="minorEastAsia" w:hAnsiTheme="minorEastAsia"/>
          <w:b/>
          <w:color w:val="000000"/>
          <w:kern w:val="0"/>
          <w:sz w:val="32"/>
          <w:szCs w:val="32"/>
        </w:rPr>
        <w:t>（1）绩效管理评价工作开展情况</w:t>
      </w:r>
      <w:r>
        <w:rPr>
          <w:rFonts w:hint="eastAsia" w:cs="黑体" w:asciiTheme="minorEastAsia" w:hAnsiTheme="minorEastAsia"/>
          <w:color w:val="000000"/>
          <w:kern w:val="0"/>
          <w:sz w:val="32"/>
          <w:szCs w:val="32"/>
        </w:rPr>
        <w:t>。</w:t>
      </w:r>
    </w:p>
    <w:p>
      <w:pPr>
        <w:autoSpaceDE w:val="0"/>
        <w:autoSpaceDN w:val="0"/>
        <w:adjustRightInd w:val="0"/>
        <w:ind w:firstLine="640" w:firstLineChars="200"/>
        <w:jc w:val="left"/>
        <w:rPr>
          <w:rFonts w:hint="default" w:cs="黑体" w:asciiTheme="minorEastAsia" w:hAnsiTheme="minorEastAsia" w:eastAsiaTheme="minorEastAsia"/>
          <w:color w:val="000000"/>
          <w:kern w:val="0"/>
          <w:sz w:val="32"/>
          <w:szCs w:val="32"/>
          <w:lang w:val="en-US" w:eastAsia="zh-CN"/>
        </w:rPr>
      </w:pPr>
      <w:r>
        <w:rPr>
          <w:rFonts w:hint="eastAsia" w:cs="黑体" w:asciiTheme="minorEastAsia" w:hAnsiTheme="minorEastAsia"/>
          <w:color w:val="000000"/>
          <w:kern w:val="0"/>
          <w:sz w:val="32"/>
          <w:szCs w:val="32"/>
        </w:rPr>
        <w:t>根据预算绩效管理要求，我部门组织对</w:t>
      </w:r>
      <w:r>
        <w:rPr>
          <w:rFonts w:hint="eastAsia" w:cs="黑体" w:asciiTheme="minorEastAsia" w:hAnsiTheme="minorEastAsia"/>
          <w:color w:val="000000"/>
          <w:kern w:val="0"/>
          <w:sz w:val="32"/>
          <w:szCs w:val="32"/>
          <w:lang w:val="en-US" w:eastAsia="zh-CN"/>
        </w:rPr>
        <w:t>2021年湘乡市水土保持站整体支出</w:t>
      </w:r>
      <w:r>
        <w:rPr>
          <w:rFonts w:hint="eastAsia" w:cs="黑体" w:asciiTheme="minorEastAsia" w:hAnsiTheme="minorEastAsia"/>
          <w:color w:val="000000"/>
          <w:kern w:val="0"/>
          <w:sz w:val="32"/>
          <w:szCs w:val="32"/>
        </w:rPr>
        <w:t>等</w:t>
      </w:r>
      <w:r>
        <w:rPr>
          <w:rFonts w:hint="eastAsia" w:cs="黑体" w:asciiTheme="minorEastAsia" w:hAnsiTheme="minorEastAsia"/>
          <w:color w:val="000000"/>
          <w:kern w:val="0"/>
          <w:sz w:val="32"/>
          <w:szCs w:val="32"/>
          <w:lang w:val="en-US" w:eastAsia="zh-CN"/>
        </w:rPr>
        <w:t>1</w:t>
      </w:r>
      <w:r>
        <w:rPr>
          <w:rFonts w:hint="eastAsia" w:cs="黑体" w:asciiTheme="minorEastAsia" w:hAnsiTheme="minorEastAsia"/>
          <w:color w:val="000000"/>
          <w:kern w:val="0"/>
          <w:sz w:val="32"/>
          <w:szCs w:val="32"/>
        </w:rPr>
        <w:t>个单位开展整体支出绩效评价，涉及一般公共预算支出450.67万元，政府性基金预算支出</w:t>
      </w:r>
      <w:r>
        <w:rPr>
          <w:rFonts w:hint="eastAsia" w:cs="黑体" w:asciiTheme="minorEastAsia" w:hAnsiTheme="minorEastAsia"/>
          <w:color w:val="000000"/>
          <w:kern w:val="0"/>
          <w:sz w:val="32"/>
          <w:szCs w:val="32"/>
          <w:lang w:val="en-US" w:eastAsia="zh-CN"/>
        </w:rPr>
        <w:t>0</w:t>
      </w:r>
      <w:r>
        <w:rPr>
          <w:rFonts w:hint="eastAsia" w:cs="黑体" w:asciiTheme="minorEastAsia" w:hAnsiTheme="minorEastAsia"/>
          <w:color w:val="000000"/>
          <w:kern w:val="0"/>
          <w:sz w:val="32"/>
          <w:szCs w:val="32"/>
        </w:rPr>
        <w:t>万元。从评价情况来看，</w:t>
      </w:r>
      <w:r>
        <w:rPr>
          <w:rFonts w:hint="eastAsia" w:cs="黑体" w:asciiTheme="minorEastAsia" w:hAnsiTheme="minorEastAsia"/>
          <w:color w:val="000000"/>
          <w:kern w:val="0"/>
          <w:sz w:val="32"/>
          <w:szCs w:val="32"/>
          <w:lang w:val="en-US" w:eastAsia="zh-CN"/>
        </w:rPr>
        <w:t>自评得分为优，完成了年初设定的目标及上级交办任务。</w:t>
      </w:r>
    </w:p>
    <w:p>
      <w:pPr>
        <w:autoSpaceDE w:val="0"/>
        <w:autoSpaceDN w:val="0"/>
        <w:adjustRightInd w:val="0"/>
        <w:ind w:firstLine="640" w:firstLineChars="200"/>
        <w:jc w:val="left"/>
        <w:rPr>
          <w:rFonts w:cs="黑体" w:asciiTheme="minorEastAsia" w:hAnsiTheme="minorEastAsia"/>
          <w:b/>
          <w:color w:val="000000"/>
          <w:kern w:val="0"/>
          <w:sz w:val="32"/>
          <w:szCs w:val="32"/>
        </w:rPr>
      </w:pPr>
      <w:r>
        <w:rPr>
          <w:rFonts w:hint="eastAsia" w:cs="黑体" w:asciiTheme="minorEastAsia" w:hAnsiTheme="minorEastAsia"/>
          <w:b/>
          <w:color w:val="000000"/>
          <w:kern w:val="0"/>
          <w:sz w:val="32"/>
          <w:szCs w:val="32"/>
        </w:rPr>
        <w:t>（2）部门决算中项目绩效自评结果（如有）。</w:t>
      </w:r>
    </w:p>
    <w:p>
      <w:pPr>
        <w:autoSpaceDE w:val="0"/>
        <w:autoSpaceDN w:val="0"/>
        <w:adjustRightInd w:val="0"/>
        <w:ind w:firstLine="640" w:firstLineChars="200"/>
        <w:jc w:val="left"/>
        <w:rPr>
          <w:rFonts w:hint="default" w:cs="黑体" w:asciiTheme="minorEastAsia" w:hAnsiTheme="minorEastAsia"/>
          <w:color w:val="000000"/>
          <w:kern w:val="0"/>
          <w:sz w:val="32"/>
          <w:szCs w:val="32"/>
          <w:lang w:val="en-US" w:eastAsia="zh-CN"/>
        </w:rPr>
      </w:pPr>
      <w:r>
        <w:rPr>
          <w:rFonts w:hint="eastAsia" w:cs="黑体" w:asciiTheme="minorEastAsia" w:hAnsiTheme="minorEastAsia"/>
          <w:color w:val="000000"/>
          <w:kern w:val="0"/>
          <w:sz w:val="32"/>
          <w:szCs w:val="32"/>
          <w:lang w:val="en-US" w:eastAsia="zh-CN"/>
        </w:rPr>
        <w:t>2021年无项目绩效。</w:t>
      </w:r>
    </w:p>
    <w:p>
      <w:pPr>
        <w:autoSpaceDE w:val="0"/>
        <w:autoSpaceDN w:val="0"/>
        <w:adjustRightInd w:val="0"/>
        <w:ind w:firstLine="640" w:firstLineChars="200"/>
        <w:jc w:val="left"/>
        <w:rPr>
          <w:rFonts w:cs="黑体" w:asciiTheme="minorEastAsia" w:hAnsiTheme="minorEastAsia"/>
          <w:color w:val="000000"/>
          <w:kern w:val="0"/>
          <w:sz w:val="32"/>
          <w:szCs w:val="32"/>
        </w:rPr>
      </w:pPr>
      <w:r>
        <w:rPr>
          <w:rFonts w:hint="eastAsia" w:cs="黑体" w:asciiTheme="minorEastAsia" w:hAnsiTheme="minorEastAsia"/>
          <w:b/>
          <w:color w:val="000000"/>
          <w:kern w:val="0"/>
          <w:sz w:val="32"/>
          <w:szCs w:val="32"/>
        </w:rPr>
        <w:t>（</w:t>
      </w:r>
      <w:r>
        <w:rPr>
          <w:rFonts w:cs="黑体" w:asciiTheme="minorEastAsia" w:hAnsiTheme="minorEastAsia"/>
          <w:b/>
          <w:color w:val="000000"/>
          <w:kern w:val="0"/>
          <w:sz w:val="32"/>
          <w:szCs w:val="32"/>
        </w:rPr>
        <w:t>3</w:t>
      </w:r>
      <w:r>
        <w:rPr>
          <w:rFonts w:hint="eastAsia" w:cs="黑体" w:asciiTheme="minorEastAsia" w:hAnsiTheme="minorEastAsia"/>
          <w:b/>
          <w:color w:val="000000"/>
          <w:kern w:val="0"/>
          <w:sz w:val="32"/>
          <w:szCs w:val="32"/>
        </w:rPr>
        <w:t>）部门评价项目绩效评价结果。</w:t>
      </w:r>
    </w:p>
    <w:p>
      <w:pPr>
        <w:pStyle w:val="9"/>
        <w:ind w:firstLine="640" w:firstLineChars="200"/>
        <w:rPr>
          <w:sz w:val="72"/>
          <w:szCs w:val="72"/>
        </w:rPr>
      </w:pPr>
      <w:r>
        <w:rPr>
          <w:rFonts w:hint="eastAsia" w:asciiTheme="minorEastAsia" w:hAnsiTheme="minorEastAsia" w:eastAsiaTheme="minorEastAsia"/>
          <w:sz w:val="32"/>
          <w:szCs w:val="32"/>
          <w:lang w:val="en-US" w:eastAsia="zh-CN"/>
        </w:rPr>
        <w:t>2021</w:t>
      </w:r>
      <w:r>
        <w:rPr>
          <w:rFonts w:hint="eastAsia" w:asciiTheme="minorEastAsia" w:hAnsiTheme="minorEastAsia" w:eastAsiaTheme="minorEastAsia"/>
          <w:sz w:val="32"/>
          <w:szCs w:val="32"/>
        </w:rPr>
        <w:t>本部门</w:t>
      </w:r>
      <w:r>
        <w:rPr>
          <w:rFonts w:hint="eastAsia" w:asciiTheme="minorEastAsia" w:hAnsiTheme="minorEastAsia" w:eastAsiaTheme="minorEastAsia"/>
          <w:sz w:val="32"/>
          <w:szCs w:val="32"/>
          <w:lang w:val="en-US" w:eastAsia="zh-CN"/>
        </w:rPr>
        <w:t>已开展</w:t>
      </w:r>
      <w:r>
        <w:rPr>
          <w:rFonts w:hint="eastAsia" w:asciiTheme="minorEastAsia" w:hAnsiTheme="minorEastAsia" w:eastAsiaTheme="minorEastAsia"/>
          <w:sz w:val="32"/>
          <w:szCs w:val="32"/>
        </w:rPr>
        <w:t>预算绩效管理、绩效目标和绩效评价报告</w:t>
      </w:r>
      <w:r>
        <w:rPr>
          <w:rFonts w:hint="eastAsia" w:asciiTheme="minorEastAsia" w:hAnsiTheme="minorEastAsia" w:eastAsiaTheme="minorEastAsia"/>
          <w:sz w:val="32"/>
          <w:szCs w:val="32"/>
          <w:lang w:eastAsia="zh-CN"/>
        </w:rPr>
        <w:t>，</w:t>
      </w:r>
      <w:r>
        <w:rPr>
          <w:rFonts w:hint="eastAsia" w:asciiTheme="minorEastAsia" w:hAnsiTheme="minorEastAsia" w:eastAsiaTheme="minorEastAsia"/>
          <w:sz w:val="32"/>
          <w:szCs w:val="32"/>
          <w:lang w:val="en-US" w:eastAsia="zh-CN"/>
        </w:rPr>
        <w:t>已</w:t>
      </w:r>
      <w:r>
        <w:rPr>
          <w:rFonts w:hint="eastAsia" w:asciiTheme="minorEastAsia" w:hAnsiTheme="minorEastAsia" w:eastAsiaTheme="minorEastAsia"/>
          <w:sz w:val="32"/>
          <w:szCs w:val="32"/>
        </w:rPr>
        <w:t>按照财政绩效部门要求已公开或其他有关部门要求需随同部门决算一同公开的绩效信息，请作为附件公开</w:t>
      </w:r>
      <w:r>
        <w:rPr>
          <w:rFonts w:hint="eastAsia" w:asciiTheme="minorEastAsia" w:hAnsiTheme="minorEastAsia" w:eastAsiaTheme="minorEastAsia"/>
          <w:sz w:val="32"/>
          <w:szCs w:val="32"/>
          <w:lang w:eastAsia="zh-CN"/>
        </w:rPr>
        <w:t>。</w:t>
      </w: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rPr>
          <w:sz w:val="72"/>
          <w:szCs w:val="72"/>
        </w:rPr>
      </w:pPr>
    </w:p>
    <w:p>
      <w:pPr>
        <w:pStyle w:val="9"/>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r>
        <w:rPr>
          <w:rFonts w:hint="eastAsia"/>
          <w:sz w:val="72"/>
          <w:szCs w:val="72"/>
        </w:rPr>
        <w:t>第四部分</w:t>
      </w: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r>
        <w:rPr>
          <w:rFonts w:hint="eastAsia" w:ascii="黑体" w:eastAsia="黑体" w:cs="黑体"/>
          <w:color w:val="000000"/>
          <w:kern w:val="0"/>
          <w:sz w:val="70"/>
          <w:szCs w:val="70"/>
        </w:rPr>
        <w:t>名词解释</w:t>
      </w:r>
    </w:p>
    <w:p>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pPr>
        <w:ind w:firstLine="640" w:firstLineChars="200"/>
        <w:jc w:val="left"/>
        <w:rPr>
          <w:rFonts w:cs="黑体" w:asciiTheme="minorEastAsia" w:hAnsiTheme="minorEastAsia"/>
          <w:color w:val="000000"/>
          <w:kern w:val="0"/>
          <w:sz w:val="32"/>
          <w:szCs w:val="32"/>
        </w:rPr>
      </w:pPr>
    </w:p>
    <w:p>
      <w:pPr>
        <w:widowControl/>
        <w:spacing w:line="480" w:lineRule="exact"/>
        <w:ind w:firstLine="640" w:firstLineChars="200"/>
        <w:rPr>
          <w:rFonts w:hint="eastAsia" w:cs="黑体" w:asciiTheme="minorEastAsia" w:hAnsiTheme="minorEastAsia"/>
          <w:color w:val="000000"/>
          <w:kern w:val="0"/>
          <w:sz w:val="32"/>
          <w:szCs w:val="32"/>
        </w:rPr>
      </w:pPr>
      <w:r>
        <w:rPr>
          <w:rFonts w:hint="eastAsia" w:cs="黑体" w:asciiTheme="minorEastAsia" w:hAnsiTheme="minorEastAsia"/>
          <w:color w:val="000000"/>
          <w:kern w:val="0"/>
          <w:sz w:val="32"/>
          <w:szCs w:val="32"/>
        </w:rPr>
        <w:t>一、财政拨款收入：指本年度从本级财政部门取得的财政拨款，包括一般公共预算财政拨款和政府性基金预算财政拨款。</w:t>
      </w:r>
    </w:p>
    <w:p>
      <w:pPr>
        <w:widowControl/>
        <w:spacing w:line="480" w:lineRule="exact"/>
        <w:ind w:firstLine="640" w:firstLineChars="200"/>
        <w:rPr>
          <w:rFonts w:hint="eastAsia" w:cs="黑体" w:asciiTheme="minorEastAsia" w:hAnsiTheme="minorEastAsia"/>
          <w:color w:val="000000"/>
          <w:kern w:val="0"/>
          <w:sz w:val="32"/>
          <w:szCs w:val="32"/>
        </w:rPr>
      </w:pPr>
      <w:r>
        <w:rPr>
          <w:rFonts w:hint="eastAsia" w:cs="黑体" w:asciiTheme="minorEastAsia" w:hAnsiTheme="minorEastAsia"/>
          <w:color w:val="000000"/>
          <w:kern w:val="0"/>
          <w:sz w:val="32"/>
          <w:szCs w:val="32"/>
          <w:lang w:eastAsia="zh-CN"/>
        </w:rPr>
        <w:t>二、</w:t>
      </w:r>
      <w:r>
        <w:rPr>
          <w:rFonts w:hint="eastAsia" w:cs="黑体" w:asciiTheme="minorEastAsia" w:hAnsiTheme="minorEastAsia"/>
          <w:color w:val="000000"/>
          <w:kern w:val="0"/>
          <w:sz w:val="32"/>
          <w:szCs w:val="32"/>
        </w:rPr>
        <w:t>基本支出：指为保障机构正常运转、完成日常工作任务而发生的人员经费和公用经费。其中：人员经费指政府收支分类经济科目中的“工资福利支出”和“对个人和家庭的补助”;公用经费指政府收支分类经济科目中除“工资福利支出”和“对个人和家庭的补助”外的其他支出。</w:t>
      </w:r>
    </w:p>
    <w:p>
      <w:pPr>
        <w:widowControl/>
        <w:spacing w:line="480" w:lineRule="exact"/>
        <w:ind w:firstLine="640" w:firstLineChars="200"/>
        <w:rPr>
          <w:rFonts w:hint="eastAsia" w:cs="黑体" w:asciiTheme="minorEastAsia" w:hAnsiTheme="minorEastAsia"/>
          <w:color w:val="000000"/>
          <w:kern w:val="0"/>
          <w:sz w:val="32"/>
          <w:szCs w:val="32"/>
        </w:rPr>
      </w:pPr>
      <w:r>
        <w:rPr>
          <w:rFonts w:hint="eastAsia" w:cs="黑体" w:asciiTheme="minorEastAsia" w:hAnsiTheme="minorEastAsia"/>
          <w:color w:val="000000"/>
          <w:kern w:val="0"/>
          <w:sz w:val="32"/>
          <w:szCs w:val="32"/>
          <w:lang w:eastAsia="zh-CN"/>
        </w:rPr>
        <w:t>三、</w:t>
      </w:r>
      <w:r>
        <w:rPr>
          <w:rFonts w:hint="eastAsia" w:cs="黑体" w:asciiTheme="minorEastAsia" w:hAnsiTheme="minorEastAsia"/>
          <w:color w:val="000000"/>
          <w:kern w:val="0"/>
          <w:sz w:val="32"/>
          <w:szCs w:val="32"/>
        </w:rPr>
        <w:t>项目支出：指在基本支出之外为完成特定行政任务和事业发展目标所发生的支出。</w:t>
      </w:r>
    </w:p>
    <w:p>
      <w:pPr>
        <w:widowControl/>
        <w:spacing w:line="480" w:lineRule="exact"/>
        <w:ind w:firstLine="640" w:firstLineChars="200"/>
        <w:rPr>
          <w:rFonts w:hint="eastAsia" w:cs="黑体" w:asciiTheme="minorEastAsia" w:hAnsiTheme="minorEastAsia"/>
          <w:color w:val="000000"/>
          <w:kern w:val="0"/>
          <w:sz w:val="32"/>
          <w:szCs w:val="32"/>
        </w:rPr>
      </w:pPr>
      <w:r>
        <w:rPr>
          <w:rFonts w:hint="eastAsia" w:cs="黑体" w:asciiTheme="minorEastAsia" w:hAnsiTheme="minorEastAsia"/>
          <w:color w:val="000000"/>
          <w:kern w:val="0"/>
          <w:sz w:val="32"/>
          <w:szCs w:val="32"/>
          <w:lang w:eastAsia="zh-CN"/>
        </w:rPr>
        <w:t>四、</w:t>
      </w:r>
      <w:r>
        <w:rPr>
          <w:rFonts w:hint="eastAsia" w:cs="黑体" w:asciiTheme="minorEastAsia" w:hAnsiTheme="minorEastAsia"/>
          <w:color w:val="000000"/>
          <w:kern w:val="0"/>
          <w:sz w:val="32"/>
          <w:szCs w:val="32"/>
        </w:rPr>
        <w:t>“三公”经费：指用一般公共预算财政拨款安排的因公出国(境)费、公务用车购置及运行维护费、公务接待费。其中，因公出国(境)费反映单位公务出国(境)的国际旅费、国外城市间交通费、住宿费、伙食费、培训费、公杂费等支出;公务用车购置费反映单位公务用车购置支出(含车辆购置税);公务用车运行维护费反映单位按规定保留的公务用车燃料费、维修费、过路过桥费、保险费、安全奖励费用等支出;公务接待费反映单位按规定开支的各类公务接待(含外宾接待)支出。</w:t>
      </w:r>
    </w:p>
    <w:p>
      <w:pPr>
        <w:widowControl/>
        <w:spacing w:line="480" w:lineRule="exact"/>
        <w:ind w:firstLine="640" w:firstLineChars="200"/>
        <w:rPr>
          <w:rFonts w:hint="eastAsia" w:cs="黑体" w:asciiTheme="minorEastAsia" w:hAnsiTheme="minorEastAsia"/>
          <w:color w:val="000000"/>
          <w:kern w:val="0"/>
          <w:sz w:val="32"/>
          <w:szCs w:val="32"/>
        </w:rPr>
      </w:pPr>
      <w:r>
        <w:rPr>
          <w:rFonts w:hint="eastAsia" w:cs="黑体" w:asciiTheme="minorEastAsia" w:hAnsiTheme="minorEastAsia"/>
          <w:color w:val="000000"/>
          <w:kern w:val="0"/>
          <w:sz w:val="32"/>
          <w:szCs w:val="32"/>
          <w:lang w:eastAsia="zh-CN"/>
        </w:rPr>
        <w:t>五、</w:t>
      </w:r>
      <w:r>
        <w:rPr>
          <w:rFonts w:hint="eastAsia" w:cs="黑体" w:asciiTheme="minorEastAsia" w:hAnsiTheme="minorEastAsia"/>
          <w:color w:val="000000"/>
          <w:kern w:val="0"/>
          <w:sz w:val="32"/>
          <w:szCs w:val="32"/>
        </w:rPr>
        <w:t>机关运行经费：为保障行政单位(含参照公务员法管理的事业单位)运行用于购买货物和服务等的各项公用经费，包括办公及印刷费、邮电费、差旅费、会议费、福利费、日常维护费、专用材料及一般设备购置费、办公用房水电费、办公用房取暖费、办公用房物业管理费、公务用车运行维护费以及其他费用。</w:t>
      </w:r>
    </w:p>
    <w:p>
      <w:pPr>
        <w:widowControl/>
        <w:spacing w:line="480" w:lineRule="exact"/>
        <w:ind w:firstLine="640" w:firstLineChars="200"/>
        <w:rPr>
          <w:rFonts w:hint="eastAsia" w:cs="黑体" w:asciiTheme="minorEastAsia" w:hAnsiTheme="minorEastAsia"/>
          <w:color w:val="000000"/>
          <w:kern w:val="0"/>
          <w:sz w:val="32"/>
          <w:szCs w:val="32"/>
        </w:rPr>
      </w:pPr>
      <w:r>
        <w:rPr>
          <w:rFonts w:hint="eastAsia" w:cs="黑体" w:asciiTheme="minorEastAsia" w:hAnsiTheme="minorEastAsia"/>
          <w:color w:val="000000"/>
          <w:kern w:val="0"/>
          <w:sz w:val="32"/>
          <w:szCs w:val="32"/>
          <w:lang w:eastAsia="zh-CN"/>
        </w:rPr>
        <w:t>六、</w:t>
      </w:r>
      <w:r>
        <w:rPr>
          <w:rFonts w:hint="eastAsia" w:cs="黑体" w:asciiTheme="minorEastAsia" w:hAnsiTheme="minorEastAsia"/>
          <w:color w:val="000000"/>
          <w:kern w:val="0"/>
          <w:sz w:val="32"/>
          <w:szCs w:val="32"/>
        </w:rPr>
        <w:t>工资福利支出(支出经济分类科目类级)：反映单位开支的在职职工和编制外长期聘用人员的各类劳动报酬，以及为上述人员缴纳的各项社会保险费等。</w:t>
      </w:r>
    </w:p>
    <w:p>
      <w:pPr>
        <w:widowControl/>
        <w:spacing w:line="480" w:lineRule="exact"/>
        <w:ind w:firstLine="640" w:firstLineChars="200"/>
        <w:rPr>
          <w:rFonts w:hint="eastAsia" w:cs="黑体" w:asciiTheme="minorEastAsia" w:hAnsiTheme="minorEastAsia"/>
          <w:color w:val="000000"/>
          <w:kern w:val="0"/>
          <w:sz w:val="32"/>
          <w:szCs w:val="32"/>
        </w:rPr>
      </w:pPr>
      <w:r>
        <w:rPr>
          <w:rFonts w:hint="eastAsia" w:cs="黑体" w:asciiTheme="minorEastAsia" w:hAnsiTheme="minorEastAsia"/>
          <w:color w:val="000000"/>
          <w:kern w:val="0"/>
          <w:sz w:val="32"/>
          <w:szCs w:val="32"/>
          <w:lang w:eastAsia="zh-CN"/>
        </w:rPr>
        <w:t>七、</w:t>
      </w:r>
      <w:r>
        <w:rPr>
          <w:rFonts w:hint="eastAsia" w:cs="黑体" w:asciiTheme="minorEastAsia" w:hAnsiTheme="minorEastAsia"/>
          <w:color w:val="000000"/>
          <w:kern w:val="0"/>
          <w:sz w:val="32"/>
          <w:szCs w:val="32"/>
        </w:rPr>
        <w:t>商品和服务支出(支出经济分类科目类级)：反映单位购买商品和服务的支出(不包括用于购置固定资产的支出、战略性和应急储备支出)。</w:t>
      </w:r>
    </w:p>
    <w:p>
      <w:pPr>
        <w:widowControl/>
        <w:spacing w:line="480" w:lineRule="exact"/>
        <w:ind w:firstLine="640" w:firstLineChars="200"/>
        <w:rPr>
          <w:rFonts w:hint="eastAsia" w:cs="黑体" w:asciiTheme="minorEastAsia" w:hAnsiTheme="minorEastAsia"/>
          <w:color w:val="000000"/>
          <w:kern w:val="0"/>
          <w:sz w:val="32"/>
          <w:szCs w:val="32"/>
        </w:rPr>
      </w:pPr>
      <w:r>
        <w:rPr>
          <w:rFonts w:hint="eastAsia" w:cs="黑体" w:asciiTheme="minorEastAsia" w:hAnsiTheme="minorEastAsia"/>
          <w:color w:val="000000"/>
          <w:kern w:val="0"/>
          <w:sz w:val="32"/>
          <w:szCs w:val="32"/>
          <w:lang w:eastAsia="zh-CN"/>
        </w:rPr>
        <w:t>八、</w:t>
      </w:r>
      <w:r>
        <w:rPr>
          <w:rFonts w:hint="eastAsia" w:cs="黑体" w:asciiTheme="minorEastAsia" w:hAnsiTheme="minorEastAsia"/>
          <w:color w:val="000000"/>
          <w:kern w:val="0"/>
          <w:sz w:val="32"/>
          <w:szCs w:val="32"/>
        </w:rPr>
        <w:t>对个人和家庭的补助(支出经济分类科目类级)：反映用于对个人和家庭的补助支出。</w:t>
      </w:r>
    </w:p>
    <w:p>
      <w:pPr>
        <w:widowControl/>
        <w:spacing w:line="480" w:lineRule="exact"/>
        <w:ind w:firstLine="640" w:firstLineChars="200"/>
        <w:rPr>
          <w:rFonts w:hint="eastAsia" w:cs="黑体" w:asciiTheme="minorEastAsia" w:hAnsiTheme="minorEastAsia"/>
          <w:color w:val="000000"/>
          <w:kern w:val="0"/>
          <w:sz w:val="32"/>
          <w:szCs w:val="3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both"/>
        <w:rPr>
          <w:sz w:val="72"/>
          <w:szCs w:val="72"/>
        </w:rPr>
      </w:pPr>
    </w:p>
    <w:p>
      <w:pPr>
        <w:pStyle w:val="9"/>
        <w:jc w:val="center"/>
        <w:rPr>
          <w:sz w:val="72"/>
          <w:szCs w:val="72"/>
        </w:rPr>
      </w:pPr>
      <w:r>
        <w:rPr>
          <w:rFonts w:hint="eastAsia"/>
          <w:sz w:val="72"/>
          <w:szCs w:val="72"/>
        </w:rPr>
        <w:t>第五部分</w:t>
      </w: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r>
        <w:rPr>
          <w:rFonts w:hint="eastAsia" w:ascii="黑体" w:eastAsia="黑体" w:cs="黑体"/>
          <w:color w:val="000000"/>
          <w:kern w:val="0"/>
          <w:sz w:val="70"/>
          <w:szCs w:val="70"/>
        </w:rPr>
        <w:t>附件</w:t>
      </w:r>
    </w:p>
    <w:p>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pPr>
        <w:jc w:val="center"/>
        <w:rPr>
          <w:rFonts w:ascii="黑体" w:eastAsia="黑体" w:cs="黑体"/>
          <w:color w:val="000000"/>
          <w:kern w:val="0"/>
          <w:sz w:val="70"/>
          <w:szCs w:val="70"/>
        </w:rPr>
      </w:pPr>
    </w:p>
    <w:p>
      <w:pPr>
        <w:ind w:firstLine="640" w:firstLineChars="200"/>
        <w:jc w:val="center"/>
        <w:rPr>
          <w:rFonts w:hint="eastAsia" w:ascii="等线" w:hAnsi="等线" w:eastAsia="等线" w:cs="仿宋_GB2312"/>
          <w:sz w:val="30"/>
          <w:szCs w:val="30"/>
        </w:rPr>
      </w:pPr>
      <w:r>
        <w:rPr>
          <w:rFonts w:hint="eastAsia" w:cs="黑体" w:asciiTheme="minorEastAsia" w:hAnsiTheme="minorEastAsia"/>
          <w:b/>
          <w:color w:val="000000"/>
          <w:kern w:val="0"/>
          <w:sz w:val="32"/>
          <w:szCs w:val="32"/>
        </w:rPr>
        <w:t>2021年度部门整体支出绩效评价报告</w:t>
      </w:r>
    </w:p>
    <w:p>
      <w:pPr>
        <w:autoSpaceDE w:val="0"/>
        <w:autoSpaceDN w:val="0"/>
        <w:adjustRightInd w:val="0"/>
        <w:spacing w:line="560" w:lineRule="atLeast"/>
        <w:ind w:firstLine="300" w:firstLineChars="100"/>
        <w:rPr>
          <w:rFonts w:hint="eastAsia" w:ascii="等线" w:hAnsi="等线" w:eastAsia="等线" w:cs="仿宋_GB2312"/>
          <w:kern w:val="0"/>
          <w:sz w:val="28"/>
          <w:szCs w:val="28"/>
        </w:rPr>
      </w:pPr>
      <w:r>
        <w:rPr>
          <w:rFonts w:hint="eastAsia" w:ascii="等线" w:hAnsi="等线" w:eastAsia="等线" w:cs="仿宋_GB2312"/>
          <w:sz w:val="30"/>
          <w:szCs w:val="30"/>
        </w:rPr>
        <w:t xml:space="preserve"> </w:t>
      </w:r>
      <w:r>
        <w:rPr>
          <w:rFonts w:hint="eastAsia" w:ascii="等线" w:hAnsi="等线" w:eastAsia="等线" w:cs="仿宋_GB2312"/>
          <w:sz w:val="28"/>
          <w:szCs w:val="28"/>
        </w:rPr>
        <w:t xml:space="preserve"> </w:t>
      </w:r>
      <w:r>
        <w:rPr>
          <w:rFonts w:hint="eastAsia" w:ascii="等线" w:hAnsi="等线" w:eastAsia="等线" w:cs="仿宋_GB2312"/>
          <w:kern w:val="0"/>
          <w:sz w:val="28"/>
          <w:szCs w:val="28"/>
          <w:lang w:val="zh-CN"/>
        </w:rPr>
        <w:t>为规范财政支出绩效评价行为，提高财政资金管理水平和使用效益，根据《中共湖南省委办公厅、湖南省人民政府办公厅关于全面实施预算绩效管理的意见》（湘办发〔</w:t>
      </w:r>
      <w:r>
        <w:rPr>
          <w:rFonts w:hint="eastAsia" w:ascii="等线" w:hAnsi="等线" w:eastAsia="等线" w:cs="仿宋_GB2312"/>
          <w:kern w:val="0"/>
          <w:sz w:val="28"/>
          <w:szCs w:val="28"/>
        </w:rPr>
        <w:t>2019</w:t>
      </w:r>
      <w:r>
        <w:rPr>
          <w:rFonts w:hint="eastAsia" w:ascii="等线" w:hAnsi="等线" w:eastAsia="等线" w:cs="仿宋_GB2312"/>
          <w:kern w:val="0"/>
          <w:sz w:val="28"/>
          <w:szCs w:val="28"/>
          <w:lang w:val="zh-CN"/>
        </w:rPr>
        <w:t>〕</w:t>
      </w:r>
      <w:r>
        <w:rPr>
          <w:rFonts w:hint="eastAsia" w:ascii="等线" w:hAnsi="等线" w:eastAsia="等线" w:cs="仿宋_GB2312"/>
          <w:kern w:val="0"/>
          <w:sz w:val="28"/>
          <w:szCs w:val="28"/>
        </w:rPr>
        <w:t>10</w:t>
      </w:r>
      <w:r>
        <w:rPr>
          <w:rFonts w:hint="eastAsia" w:ascii="等线" w:hAnsi="等线" w:eastAsia="等线" w:cs="仿宋_GB2312"/>
          <w:kern w:val="0"/>
          <w:sz w:val="28"/>
          <w:szCs w:val="28"/>
          <w:lang w:val="zh-CN"/>
        </w:rPr>
        <w:t>号）和《湘潭市财政局关于全面实施预算绩效管理的实施方案》（潭财绩〔201</w:t>
      </w:r>
      <w:r>
        <w:rPr>
          <w:rFonts w:hint="eastAsia" w:ascii="等线" w:hAnsi="等线" w:eastAsia="等线" w:cs="仿宋_GB2312"/>
          <w:kern w:val="0"/>
          <w:sz w:val="28"/>
          <w:szCs w:val="28"/>
        </w:rPr>
        <w:t>9</w:t>
      </w:r>
      <w:r>
        <w:rPr>
          <w:rFonts w:hint="eastAsia" w:ascii="等线" w:hAnsi="等线" w:eastAsia="等线" w:cs="仿宋_GB2312"/>
          <w:kern w:val="0"/>
          <w:sz w:val="28"/>
          <w:szCs w:val="28"/>
          <w:lang w:val="zh-CN"/>
        </w:rPr>
        <w:t>〕</w:t>
      </w:r>
      <w:r>
        <w:rPr>
          <w:rFonts w:hint="eastAsia" w:ascii="等线" w:hAnsi="等线" w:eastAsia="等线" w:cs="仿宋_GB2312"/>
          <w:kern w:val="0"/>
          <w:sz w:val="28"/>
          <w:szCs w:val="28"/>
        </w:rPr>
        <w:t>9</w:t>
      </w:r>
      <w:r>
        <w:rPr>
          <w:rFonts w:hint="eastAsia" w:ascii="等线" w:hAnsi="等线" w:eastAsia="等线" w:cs="仿宋_GB2312"/>
          <w:kern w:val="0"/>
          <w:sz w:val="28"/>
          <w:szCs w:val="28"/>
          <w:lang w:val="zh-CN"/>
        </w:rPr>
        <w:t>号）、《湘乡市预算绩效管理协同联动实施方案》（湘乡财联〔20</w:t>
      </w:r>
      <w:r>
        <w:rPr>
          <w:rFonts w:hint="eastAsia" w:ascii="等线" w:hAnsi="等线" w:eastAsia="等线" w:cs="仿宋_GB2312"/>
          <w:kern w:val="0"/>
          <w:sz w:val="28"/>
          <w:szCs w:val="28"/>
        </w:rPr>
        <w:t>20</w:t>
      </w:r>
      <w:r>
        <w:rPr>
          <w:rFonts w:hint="eastAsia" w:ascii="等线" w:hAnsi="等线" w:eastAsia="等线" w:cs="仿宋_GB2312"/>
          <w:kern w:val="0"/>
          <w:sz w:val="28"/>
          <w:szCs w:val="28"/>
          <w:lang w:val="zh-CN"/>
        </w:rPr>
        <w:t>〕</w:t>
      </w:r>
      <w:r>
        <w:rPr>
          <w:rFonts w:hint="eastAsia" w:ascii="等线" w:hAnsi="等线" w:eastAsia="等线" w:cs="仿宋_GB2312"/>
          <w:kern w:val="0"/>
          <w:sz w:val="28"/>
          <w:szCs w:val="28"/>
        </w:rPr>
        <w:t>79号）及</w:t>
      </w:r>
      <w:r>
        <w:rPr>
          <w:rFonts w:hint="eastAsia" w:ascii="等线" w:hAnsi="等线" w:eastAsia="等线" w:cs="仿宋_GB2312"/>
          <w:kern w:val="0"/>
          <w:sz w:val="28"/>
          <w:szCs w:val="28"/>
          <w:lang w:val="zh-CN"/>
        </w:rPr>
        <w:t>《湘乡市财政局</w:t>
      </w:r>
      <w:r>
        <w:rPr>
          <w:rFonts w:hint="eastAsia" w:ascii="等线" w:hAnsi="等线" w:eastAsia="等线" w:cs="仿宋_GB2312"/>
          <w:kern w:val="0"/>
          <w:sz w:val="28"/>
          <w:szCs w:val="28"/>
        </w:rPr>
        <w:t>202</w:t>
      </w:r>
      <w:r>
        <w:rPr>
          <w:rFonts w:hint="eastAsia" w:ascii="等线" w:hAnsi="等线" w:eastAsia="等线" w:cs="仿宋_GB2312"/>
          <w:kern w:val="0"/>
          <w:sz w:val="28"/>
          <w:szCs w:val="28"/>
          <w:lang w:val="en-US" w:eastAsia="zh-CN"/>
        </w:rPr>
        <w:t>2</w:t>
      </w:r>
      <w:r>
        <w:rPr>
          <w:rFonts w:hint="eastAsia" w:ascii="等线" w:hAnsi="等线" w:eastAsia="等线" w:cs="仿宋_GB2312"/>
          <w:kern w:val="0"/>
          <w:sz w:val="28"/>
          <w:szCs w:val="28"/>
          <w:lang w:val="zh-CN"/>
        </w:rPr>
        <w:t>年湘乡市预算绩效管理工作方案》（湘乡财绩〔202</w:t>
      </w:r>
      <w:r>
        <w:rPr>
          <w:rFonts w:hint="eastAsia" w:ascii="等线" w:hAnsi="等线" w:eastAsia="等线" w:cs="仿宋_GB2312"/>
          <w:kern w:val="0"/>
          <w:sz w:val="28"/>
          <w:szCs w:val="28"/>
          <w:lang w:val="en-US" w:eastAsia="zh-CN"/>
        </w:rPr>
        <w:t>2</w:t>
      </w:r>
      <w:r>
        <w:rPr>
          <w:rFonts w:hint="eastAsia" w:ascii="等线" w:hAnsi="等线" w:eastAsia="等线" w:cs="仿宋_GB2312"/>
          <w:kern w:val="0"/>
          <w:sz w:val="28"/>
          <w:szCs w:val="28"/>
          <w:lang w:val="zh-CN"/>
        </w:rPr>
        <w:t>〕</w:t>
      </w:r>
      <w:r>
        <w:rPr>
          <w:rFonts w:hint="eastAsia" w:ascii="等线" w:hAnsi="等线" w:eastAsia="等线" w:cs="仿宋_GB2312"/>
          <w:kern w:val="0"/>
          <w:sz w:val="28"/>
          <w:szCs w:val="28"/>
        </w:rPr>
        <w:t>1</w:t>
      </w:r>
      <w:r>
        <w:rPr>
          <w:rFonts w:hint="eastAsia" w:ascii="等线" w:hAnsi="等线" w:eastAsia="等线" w:cs="仿宋_GB2312"/>
          <w:kern w:val="0"/>
          <w:sz w:val="28"/>
          <w:szCs w:val="28"/>
          <w:lang w:val="zh-CN"/>
        </w:rPr>
        <w:t>号）等文件精神，结合我</w:t>
      </w:r>
      <w:r>
        <w:rPr>
          <w:rFonts w:hint="eastAsia" w:ascii="等线" w:hAnsi="等线" w:eastAsia="等线" w:cs="仿宋_GB2312"/>
          <w:kern w:val="0"/>
          <w:sz w:val="28"/>
          <w:szCs w:val="28"/>
        </w:rPr>
        <w:t>单位</w:t>
      </w:r>
      <w:r>
        <w:rPr>
          <w:rFonts w:hint="eastAsia" w:ascii="等线" w:hAnsi="等线" w:eastAsia="等线" w:cs="仿宋_GB2312"/>
          <w:kern w:val="0"/>
          <w:sz w:val="28"/>
          <w:szCs w:val="28"/>
          <w:lang w:val="zh-CN"/>
        </w:rPr>
        <w:t>实际工作情况，制定本方案。</w:t>
      </w:r>
    </w:p>
    <w:p>
      <w:pPr>
        <w:rPr>
          <w:rFonts w:hint="eastAsia" w:ascii="等线" w:hAnsi="等线" w:eastAsia="等线" w:cs="仿宋_GB2312"/>
          <w:b/>
          <w:sz w:val="28"/>
          <w:szCs w:val="28"/>
        </w:rPr>
      </w:pPr>
    </w:p>
    <w:p>
      <w:pPr>
        <w:ind w:firstLine="560" w:firstLineChars="200"/>
        <w:rPr>
          <w:rFonts w:hint="eastAsia" w:ascii="等线" w:hAnsi="等线" w:eastAsia="等线" w:cs="仿宋_GB2312"/>
          <w:b/>
          <w:sz w:val="28"/>
          <w:szCs w:val="28"/>
        </w:rPr>
      </w:pPr>
      <w:r>
        <w:rPr>
          <w:rFonts w:hint="eastAsia" w:ascii="等线" w:hAnsi="等线" w:eastAsia="等线" w:cs="仿宋_GB2312"/>
          <w:b/>
          <w:sz w:val="28"/>
          <w:szCs w:val="28"/>
        </w:rPr>
        <w:t>一、部门概况</w:t>
      </w:r>
    </w:p>
    <w:p>
      <w:pPr>
        <w:ind w:firstLine="560" w:firstLineChars="200"/>
        <w:rPr>
          <w:rFonts w:hint="eastAsia" w:ascii="等线" w:hAnsi="等线" w:eastAsia="等线"/>
          <w:sz w:val="28"/>
          <w:szCs w:val="28"/>
        </w:rPr>
      </w:pPr>
      <w:r>
        <w:rPr>
          <w:rFonts w:hint="eastAsia" w:ascii="等线" w:hAnsi="等线" w:eastAsia="等线" w:cs="仿宋_GB2312"/>
          <w:color w:val="434343"/>
          <w:sz w:val="28"/>
          <w:szCs w:val="28"/>
        </w:rPr>
        <w:t>我单位是水利局下辖的独立核算的二级单位，主要职责职能是：认真贯彻实施中华人民共和国《水土保持法》、《水土保持法实施条例》及湖南省《实施&lt;中华人民共和国水土保持法&gt;办法》、依法编制本市境内水土保持规划，报同级人民政府批准并监督实施；负责防治水土流失，对水土保持区进行预防监督，对水土流失动态进行监测预报并定期公告；负责有关重大建设项目水土保持方案的审批、监督实施及水土保持设施的验收工作；指导水土保持建设项目的实施；负责水土保持规费征收。</w:t>
      </w:r>
    </w:p>
    <w:p>
      <w:pPr>
        <w:ind w:firstLine="560" w:firstLineChars="200"/>
        <w:jc w:val="left"/>
        <w:rPr>
          <w:rFonts w:hint="eastAsia" w:ascii="等线" w:hAnsi="等线" w:eastAsia="等线" w:cs="仿宋_GB2312"/>
          <w:sz w:val="28"/>
          <w:szCs w:val="28"/>
        </w:rPr>
      </w:pPr>
      <w:r>
        <w:rPr>
          <w:rFonts w:hint="eastAsia" w:ascii="等线" w:hAnsi="等线" w:eastAsia="等线" w:cs="仿宋_GB2312"/>
          <w:sz w:val="28"/>
          <w:szCs w:val="28"/>
        </w:rPr>
        <w:t>根据编委下达的《关于明确市水利局所属事业单位有关机构编制事项的通知》的通知（湘机编[2016]21号），湘乡市水土保持</w:t>
      </w:r>
      <w:r>
        <w:rPr>
          <w:rFonts w:hint="eastAsia" w:ascii="等线" w:hAnsi="等线" w:eastAsia="等线" w:cs="仿宋_GB2312"/>
          <w:sz w:val="28"/>
          <w:szCs w:val="28"/>
          <w:lang w:val="en-US" w:eastAsia="zh-CN"/>
        </w:rPr>
        <w:t>站</w:t>
      </w:r>
      <w:r>
        <w:rPr>
          <w:rFonts w:hint="eastAsia" w:ascii="等线" w:hAnsi="等线" w:eastAsia="等线" w:cs="仿宋_GB2312"/>
          <w:sz w:val="28"/>
          <w:szCs w:val="28"/>
        </w:rPr>
        <w:t>为市水利局所属公益一类事业单位，副科级。核定事业编制16名，其中单位长1名，20</w:t>
      </w:r>
      <w:r>
        <w:rPr>
          <w:rFonts w:ascii="等线" w:hAnsi="等线" w:eastAsia="等线" w:cs="仿宋_GB2312"/>
          <w:sz w:val="28"/>
          <w:szCs w:val="28"/>
        </w:rPr>
        <w:t>20</w:t>
      </w:r>
      <w:r>
        <w:rPr>
          <w:rFonts w:hint="eastAsia" w:ascii="等线" w:hAnsi="等线" w:eastAsia="等线" w:cs="仿宋_GB2312"/>
          <w:sz w:val="28"/>
          <w:szCs w:val="28"/>
        </w:rPr>
        <w:t>年年末实有在职人员1</w:t>
      </w:r>
      <w:r>
        <w:rPr>
          <w:rFonts w:hint="eastAsia" w:ascii="等线" w:hAnsi="等线" w:eastAsia="等线" w:cs="仿宋_GB2312"/>
          <w:sz w:val="28"/>
          <w:szCs w:val="28"/>
          <w:lang w:val="en-US" w:eastAsia="zh-CN"/>
        </w:rPr>
        <w:t>3</w:t>
      </w:r>
      <w:r>
        <w:rPr>
          <w:rFonts w:hint="eastAsia" w:ascii="等线" w:hAnsi="等线" w:eastAsia="等线" w:cs="仿宋_GB2312"/>
          <w:sz w:val="28"/>
          <w:szCs w:val="28"/>
        </w:rPr>
        <w:t>名。</w:t>
      </w:r>
    </w:p>
    <w:p>
      <w:pPr>
        <w:ind w:firstLine="560" w:firstLineChars="200"/>
        <w:jc w:val="left"/>
        <w:rPr>
          <w:rFonts w:hint="eastAsia" w:ascii="等线" w:hAnsi="等线" w:eastAsia="等线" w:cs="仿宋_GB2312"/>
          <w:b/>
          <w:sz w:val="28"/>
          <w:szCs w:val="28"/>
        </w:rPr>
      </w:pPr>
      <w:r>
        <w:rPr>
          <w:rFonts w:hint="eastAsia" w:ascii="等线" w:hAnsi="等线" w:eastAsia="等线" w:cs="仿宋_GB2312"/>
          <w:b/>
          <w:sz w:val="28"/>
          <w:szCs w:val="28"/>
        </w:rPr>
        <w:t>二、部门整体支出管理及使用情况</w:t>
      </w:r>
    </w:p>
    <w:p>
      <w:pPr>
        <w:snapToGrid w:val="0"/>
        <w:spacing w:line="600" w:lineRule="exact"/>
        <w:ind w:firstLine="560" w:firstLineChars="200"/>
        <w:rPr>
          <w:rFonts w:hint="eastAsia" w:ascii="等线" w:hAnsi="等线" w:eastAsia="等线" w:cs="仿宋_GB2312"/>
          <w:b/>
          <w:sz w:val="28"/>
          <w:szCs w:val="28"/>
        </w:rPr>
      </w:pPr>
      <w:r>
        <w:rPr>
          <w:rFonts w:hint="eastAsia" w:ascii="等线" w:hAnsi="等线" w:eastAsia="等线" w:cs="仿宋_GB2312"/>
          <w:sz w:val="28"/>
          <w:szCs w:val="28"/>
        </w:rPr>
        <w:t>（一）</w:t>
      </w:r>
      <w:r>
        <w:rPr>
          <w:rFonts w:hint="eastAsia" w:ascii="等线" w:hAnsi="等线" w:eastAsia="等线" w:cs="仿宋_GB2312"/>
          <w:b/>
          <w:sz w:val="28"/>
          <w:szCs w:val="28"/>
        </w:rPr>
        <w:t>预算情况</w:t>
      </w:r>
    </w:p>
    <w:p>
      <w:pPr>
        <w:tabs>
          <w:tab w:val="center" w:pos="1134"/>
          <w:tab w:val="right" w:pos="1701"/>
        </w:tabs>
        <w:ind w:firstLine="700" w:firstLineChars="250"/>
        <w:jc w:val="left"/>
        <w:textAlignment w:val="top"/>
        <w:rPr>
          <w:rFonts w:hint="eastAsia" w:ascii="等线" w:hAnsi="等线" w:eastAsia="等线" w:cs="仿宋_GB2312"/>
          <w:b/>
          <w:sz w:val="28"/>
          <w:szCs w:val="28"/>
        </w:rPr>
      </w:pPr>
      <w:r>
        <w:rPr>
          <w:rFonts w:hint="eastAsia" w:ascii="等线" w:hAnsi="等线" w:eastAsia="等线" w:cs="仿宋_GB2312"/>
          <w:b/>
          <w:sz w:val="28"/>
          <w:szCs w:val="28"/>
        </w:rPr>
        <w:t>1、收入支出情况</w:t>
      </w:r>
    </w:p>
    <w:p>
      <w:pPr>
        <w:spacing w:line="580" w:lineRule="exact"/>
        <w:ind w:firstLine="646"/>
        <w:rPr>
          <w:rFonts w:hint="eastAsia" w:ascii="等线" w:hAnsi="等线" w:eastAsia="等线" w:cs="仿宋_GB2312"/>
          <w:sz w:val="28"/>
          <w:szCs w:val="28"/>
          <w:lang w:val="en-US" w:eastAsia="zh-CN"/>
        </w:rPr>
      </w:pPr>
      <w:r>
        <w:rPr>
          <w:rFonts w:hint="eastAsia" w:ascii="等线" w:hAnsi="等线" w:eastAsia="等线" w:cs="仿宋_GB2312"/>
          <w:sz w:val="28"/>
          <w:szCs w:val="28"/>
          <w:lang w:val="en-US" w:eastAsia="zh-CN"/>
        </w:rPr>
        <w:t>2021年，本部门年初预算收入191.92万元，比上年减少3.08万元，下降1.58%,</w:t>
      </w:r>
      <w:r>
        <w:rPr>
          <w:rFonts w:hint="eastAsia" w:ascii="等线" w:hAnsi="等线" w:eastAsia="等线" w:cs="仿宋_GB2312"/>
          <w:sz w:val="28"/>
          <w:szCs w:val="28"/>
          <w:lang w:val="zh-CN" w:eastAsia="zh-CN"/>
        </w:rPr>
        <w:t>增减变化的主要原因是</w:t>
      </w:r>
      <w:r>
        <w:rPr>
          <w:rFonts w:hint="eastAsia" w:ascii="等线" w:hAnsi="等线" w:eastAsia="等线" w:cs="仿宋_GB2312"/>
          <w:sz w:val="28"/>
          <w:szCs w:val="28"/>
          <w:lang w:val="en-US" w:eastAsia="zh-CN"/>
        </w:rPr>
        <w:t>：人员减少。其中：一般公共预算财政拨款收入年初预算191.92万元，比上年减少3.08万元，下降1.58%,</w:t>
      </w:r>
      <w:r>
        <w:rPr>
          <w:rFonts w:hint="eastAsia" w:ascii="等线" w:hAnsi="等线" w:eastAsia="等线" w:cs="仿宋_GB2312"/>
          <w:sz w:val="28"/>
          <w:szCs w:val="28"/>
          <w:lang w:val="zh-CN" w:eastAsia="zh-CN"/>
        </w:rPr>
        <w:t>增减变化的主要原因是</w:t>
      </w:r>
      <w:r>
        <w:rPr>
          <w:rFonts w:hint="eastAsia" w:ascii="等线" w:hAnsi="等线" w:eastAsia="等线" w:cs="仿宋_GB2312"/>
          <w:sz w:val="28"/>
          <w:szCs w:val="28"/>
          <w:lang w:val="en-US" w:eastAsia="zh-CN"/>
        </w:rPr>
        <w:t>：人员减少。政府性基金预算财政拨款收入年初预算0万元，比上年增减0万元；上级补助收入年初预算0万元，比上年增减0万元；事业收入年初预算0万元，比上年增减0万元；经营收入年初预算收入0万元，比上年增减0万元；附属单位上缴收入年初预算收入0万元，比上年增减0万元；其他收入年初预算收入0万元，比上年增减0万元。年度执行中因单位人数变动及单位事权调整，预算跟随调整情况，主要变化是：收入调整预算数为450.67万元，</w:t>
      </w:r>
      <w:r>
        <w:rPr>
          <w:rFonts w:hint="eastAsia" w:ascii="等线" w:hAnsi="等线" w:eastAsia="等线" w:cs="仿宋_GB2312"/>
          <w:sz w:val="28"/>
          <w:szCs w:val="28"/>
          <w:lang w:val="zh-CN" w:eastAsia="zh-CN"/>
        </w:rPr>
        <w:t>重点项目支出不在年初预算内</w:t>
      </w:r>
      <w:r>
        <w:rPr>
          <w:rFonts w:hint="eastAsia" w:ascii="等线" w:hAnsi="等线" w:eastAsia="等线" w:cs="仿宋_GB2312"/>
          <w:sz w:val="28"/>
          <w:szCs w:val="28"/>
          <w:lang w:val="en-US" w:eastAsia="zh-CN"/>
        </w:rPr>
        <w:t>。</w:t>
      </w:r>
    </w:p>
    <w:p>
      <w:pPr>
        <w:spacing w:line="580" w:lineRule="exact"/>
        <w:ind w:firstLine="646"/>
        <w:rPr>
          <w:rFonts w:hint="eastAsia" w:ascii="等线" w:hAnsi="等线" w:eastAsia="等线" w:cs="仿宋_GB2312"/>
          <w:sz w:val="28"/>
          <w:szCs w:val="28"/>
          <w:lang w:val="en-US" w:eastAsia="zh-CN"/>
        </w:rPr>
      </w:pPr>
      <w:r>
        <w:rPr>
          <w:rFonts w:hint="eastAsia" w:ascii="等线" w:hAnsi="等线" w:eastAsia="等线" w:cs="仿宋_GB2312"/>
          <w:sz w:val="28"/>
          <w:szCs w:val="28"/>
          <w:lang w:val="en-US" w:eastAsia="zh-CN"/>
        </w:rPr>
        <w:t>2021年，本部门年初预算支出191.92万元，比上年减少3.08万元，下降1.58%,</w:t>
      </w:r>
      <w:r>
        <w:rPr>
          <w:rFonts w:hint="eastAsia" w:ascii="等线" w:hAnsi="等线" w:eastAsia="等线" w:cs="仿宋_GB2312"/>
          <w:sz w:val="28"/>
          <w:szCs w:val="28"/>
          <w:lang w:val="zh-CN" w:eastAsia="zh-CN"/>
        </w:rPr>
        <w:t>增减变化的主要原因是</w:t>
      </w:r>
      <w:r>
        <w:rPr>
          <w:rFonts w:hint="eastAsia" w:ascii="等线" w:hAnsi="等线" w:eastAsia="等线" w:cs="仿宋_GB2312"/>
          <w:sz w:val="28"/>
          <w:szCs w:val="28"/>
          <w:lang w:val="en-US" w:eastAsia="zh-CN"/>
        </w:rPr>
        <w:t>：人员减少。其中：基本</w:t>
      </w:r>
      <w:r>
        <w:rPr>
          <w:rFonts w:hint="eastAsia" w:ascii="等线" w:hAnsi="等线" w:eastAsia="等线" w:cs="仿宋_GB2312"/>
          <w:sz w:val="28"/>
          <w:szCs w:val="28"/>
          <w:lang w:val="zh-CN" w:eastAsia="zh-CN"/>
        </w:rPr>
        <w:t>支出</w:t>
      </w:r>
      <w:r>
        <w:rPr>
          <w:rFonts w:hint="eastAsia" w:ascii="等线" w:hAnsi="等线" w:eastAsia="等线" w:cs="仿宋_GB2312"/>
          <w:sz w:val="28"/>
          <w:szCs w:val="28"/>
          <w:lang w:val="en-US" w:eastAsia="zh-CN"/>
        </w:rPr>
        <w:t>年初预算145.75万元，比上年增减少15.25万元，下降9.47%；项目支出年初预算10万元，比上年增减-24万元，增长(下降)100%。年度执行中因单位人数变动及单位事权调整，预算跟随调整情况，主要变化是：支出调整预算数为450.67万元，</w:t>
      </w:r>
      <w:r>
        <w:rPr>
          <w:rFonts w:hint="eastAsia" w:ascii="等线" w:hAnsi="等线" w:eastAsia="等线" w:cs="仿宋_GB2312"/>
          <w:sz w:val="28"/>
          <w:szCs w:val="28"/>
          <w:lang w:val="zh-CN" w:eastAsia="zh-CN"/>
        </w:rPr>
        <w:t>重点项目支出不在年初预算内</w:t>
      </w:r>
      <w:r>
        <w:rPr>
          <w:rFonts w:hint="eastAsia" w:ascii="等线" w:hAnsi="等线" w:eastAsia="等线" w:cs="仿宋_GB2312"/>
          <w:sz w:val="28"/>
          <w:szCs w:val="28"/>
          <w:lang w:val="en-US" w:eastAsia="zh-CN"/>
        </w:rPr>
        <w:t>。</w:t>
      </w:r>
    </w:p>
    <w:p>
      <w:pPr>
        <w:tabs>
          <w:tab w:val="center" w:pos="1134"/>
          <w:tab w:val="right" w:pos="1701"/>
        </w:tabs>
        <w:ind w:firstLine="700" w:firstLineChars="250"/>
        <w:jc w:val="left"/>
        <w:textAlignment w:val="top"/>
        <w:rPr>
          <w:rFonts w:hint="eastAsia" w:ascii="等线" w:hAnsi="等线" w:eastAsia="等线" w:cs="仿宋_GB2312"/>
          <w:b/>
          <w:sz w:val="28"/>
          <w:szCs w:val="28"/>
          <w:lang w:val="en-US" w:eastAsia="zh-CN"/>
        </w:rPr>
      </w:pPr>
      <w:r>
        <w:rPr>
          <w:rFonts w:hint="eastAsia" w:ascii="等线" w:hAnsi="等线" w:eastAsia="等线" w:cs="仿宋_GB2312"/>
          <w:b/>
          <w:sz w:val="28"/>
          <w:szCs w:val="28"/>
          <w:lang w:val="en-US" w:eastAsia="zh-CN"/>
        </w:rPr>
        <w:t>2、收入支出预算执行情况</w:t>
      </w:r>
    </w:p>
    <w:p>
      <w:pPr>
        <w:spacing w:line="580" w:lineRule="exact"/>
        <w:ind w:firstLine="646"/>
        <w:rPr>
          <w:rFonts w:hint="eastAsia" w:ascii="等线" w:hAnsi="等线" w:eastAsia="等线" w:cs="仿宋_GB2312"/>
          <w:sz w:val="28"/>
          <w:szCs w:val="28"/>
          <w:lang w:val="en-US" w:eastAsia="zh-CN"/>
        </w:rPr>
      </w:pPr>
      <w:r>
        <w:rPr>
          <w:rFonts w:hint="eastAsia" w:ascii="等线" w:hAnsi="等线" w:eastAsia="等线" w:cs="仿宋_GB2312"/>
          <w:sz w:val="28"/>
          <w:szCs w:val="28"/>
          <w:lang w:val="en-US" w:eastAsia="zh-CN"/>
        </w:rPr>
        <w:t>2021年收入实际完成454.53万元，比上年增减366.47万元，增长(下降)-44.62%。主要原因是：原因是厉行节约，本年收入比去年少44.62%。其中：一般公共预算财政拨款收入完成450.67万元，比上年-370.07万元，增长(下降)45.09</w:t>
      </w:r>
      <w:r>
        <w:rPr>
          <w:rFonts w:hint="eastAsia" w:ascii="等线" w:hAnsi="等线" w:eastAsia="等线" w:cs="仿宋_GB2312"/>
          <w:sz w:val="28"/>
          <w:szCs w:val="28"/>
          <w:lang w:val="zh-CN" w:eastAsia="zh-CN"/>
        </w:rPr>
        <w:t>%，变化的主要原因是：</w:t>
      </w:r>
      <w:r>
        <w:rPr>
          <w:rFonts w:hint="eastAsia" w:ascii="等线" w:hAnsi="等线" w:eastAsia="等线" w:cs="仿宋_GB2312"/>
          <w:sz w:val="28"/>
          <w:szCs w:val="28"/>
          <w:lang w:val="en-US" w:eastAsia="zh-CN"/>
        </w:rPr>
        <w:t>原因是厉行节约，本年收入比去年少44.62%；；政府性基金财政拨款收入完成0万元，比上年0万元，增长(下降)0</w:t>
      </w:r>
      <w:r>
        <w:rPr>
          <w:rFonts w:hint="eastAsia" w:ascii="等线" w:hAnsi="等线" w:eastAsia="等线" w:cs="仿宋_GB2312"/>
          <w:sz w:val="28"/>
          <w:szCs w:val="28"/>
          <w:lang w:val="zh-CN" w:eastAsia="zh-CN"/>
        </w:rPr>
        <w:t>%。</w:t>
      </w:r>
      <w:r>
        <w:rPr>
          <w:rFonts w:hint="eastAsia" w:ascii="等线" w:hAnsi="等线" w:eastAsia="等线" w:cs="仿宋_GB2312"/>
          <w:sz w:val="28"/>
          <w:szCs w:val="28"/>
          <w:lang w:val="en-US" w:eastAsia="zh-CN"/>
        </w:rPr>
        <w:t>上级补助收入完成0万元，比上年0万元；事业收入完成0万元，比上年0万元，增长(下降)0</w:t>
      </w:r>
      <w:r>
        <w:rPr>
          <w:rFonts w:hint="eastAsia" w:ascii="等线" w:hAnsi="等线" w:eastAsia="等线" w:cs="仿宋_GB2312"/>
          <w:sz w:val="28"/>
          <w:szCs w:val="28"/>
          <w:lang w:val="zh-CN" w:eastAsia="zh-CN"/>
        </w:rPr>
        <w:t>%，变化的主要原因是：</w:t>
      </w:r>
      <w:r>
        <w:rPr>
          <w:rFonts w:hint="eastAsia" w:ascii="等线" w:hAnsi="等线" w:eastAsia="等线" w:cs="仿宋_GB2312"/>
          <w:sz w:val="28"/>
          <w:szCs w:val="28"/>
          <w:lang w:val="en-US" w:eastAsia="zh-CN"/>
        </w:rPr>
        <w:t>；经营收入完成0万元，比上年0万元,增长(下降)0</w:t>
      </w:r>
      <w:r>
        <w:rPr>
          <w:rFonts w:hint="eastAsia" w:ascii="等线" w:hAnsi="等线" w:eastAsia="等线" w:cs="仿宋_GB2312"/>
          <w:sz w:val="28"/>
          <w:szCs w:val="28"/>
          <w:lang w:val="zh-CN" w:eastAsia="zh-CN"/>
        </w:rPr>
        <w:t>%，变化的主要原因是：</w:t>
      </w:r>
      <w:r>
        <w:rPr>
          <w:rFonts w:hint="eastAsia" w:ascii="等线" w:hAnsi="等线" w:eastAsia="等线" w:cs="仿宋_GB2312"/>
          <w:sz w:val="28"/>
          <w:szCs w:val="28"/>
          <w:lang w:val="en-US" w:eastAsia="zh-CN"/>
        </w:rPr>
        <w:t>；附属单位上缴收入完成0万元，比上年0万元；其他收入完成0万元，比上年0万元，增长(下降)0</w:t>
      </w:r>
      <w:r>
        <w:rPr>
          <w:rFonts w:hint="eastAsia" w:ascii="等线" w:hAnsi="等线" w:eastAsia="等线" w:cs="仿宋_GB2312"/>
          <w:sz w:val="28"/>
          <w:szCs w:val="28"/>
          <w:lang w:val="zh-CN" w:eastAsia="zh-CN"/>
        </w:rPr>
        <w:t>%</w:t>
      </w:r>
      <w:r>
        <w:rPr>
          <w:rFonts w:hint="eastAsia" w:ascii="等线" w:hAnsi="等线" w:eastAsia="等线" w:cs="仿宋_GB2312"/>
          <w:sz w:val="28"/>
          <w:szCs w:val="28"/>
          <w:lang w:val="en-US" w:eastAsia="zh-CN"/>
        </w:rPr>
        <w:t>。</w:t>
      </w:r>
    </w:p>
    <w:p>
      <w:pPr>
        <w:spacing w:beforeLines="0" w:afterLines="0" w:line="360" w:lineRule="auto"/>
        <w:ind w:firstLine="640"/>
        <w:rPr>
          <w:rFonts w:hint="eastAsia" w:ascii="等线" w:hAnsi="等线" w:eastAsia="等线" w:cs="仿宋_GB2312"/>
          <w:sz w:val="28"/>
          <w:szCs w:val="28"/>
          <w:lang w:val="en-US" w:eastAsia="zh-CN"/>
        </w:rPr>
      </w:pPr>
      <w:r>
        <w:rPr>
          <w:rFonts w:hint="eastAsia" w:ascii="等线" w:hAnsi="等线" w:eastAsia="等线" w:cs="仿宋_GB2312"/>
          <w:sz w:val="28"/>
          <w:szCs w:val="28"/>
          <w:lang w:val="en-US" w:eastAsia="zh-CN"/>
        </w:rPr>
        <w:t>2021年，本部门支出456.15万元，比上年减少423.85万元，下降43.25%；</w:t>
      </w:r>
      <w:r>
        <w:rPr>
          <w:rFonts w:hint="eastAsia" w:ascii="等线" w:hAnsi="等线" w:eastAsia="等线" w:cs="仿宋_GB2312"/>
          <w:sz w:val="28"/>
          <w:szCs w:val="28"/>
          <w:lang w:val="zh-CN" w:eastAsia="zh-CN"/>
        </w:rPr>
        <w:t>变化的主要原因</w:t>
      </w:r>
      <w:r>
        <w:rPr>
          <w:rFonts w:hint="eastAsia" w:ascii="等线" w:hAnsi="等线" w:eastAsia="等线" w:cs="仿宋_GB2312"/>
          <w:sz w:val="28"/>
          <w:szCs w:val="28"/>
          <w:lang w:val="en-US" w:eastAsia="zh-CN"/>
        </w:rPr>
        <w:t>：原因是重点项目上年结余支出。其中：基本支出完成167.88万元，比上年减少52.12万元，下降23.69%，</w:t>
      </w:r>
      <w:r>
        <w:rPr>
          <w:rFonts w:hint="eastAsia" w:ascii="等线" w:hAnsi="等线" w:eastAsia="等线" w:cs="仿宋_GB2312"/>
          <w:sz w:val="28"/>
          <w:szCs w:val="28"/>
          <w:lang w:val="zh-CN" w:eastAsia="zh-CN"/>
        </w:rPr>
        <w:t>变化的主要原因：</w:t>
      </w:r>
      <w:r>
        <w:rPr>
          <w:rFonts w:hint="eastAsia" w:ascii="等线" w:hAnsi="等线" w:eastAsia="等线" w:cs="仿宋_GB2312"/>
          <w:sz w:val="28"/>
          <w:szCs w:val="28"/>
          <w:lang w:val="en-US" w:eastAsia="zh-CN"/>
        </w:rPr>
        <w:t>人员减少。项目支出288.26万元，比上年减少471.71万元，下降62.07%；</w:t>
      </w:r>
      <w:r>
        <w:rPr>
          <w:rFonts w:hint="eastAsia" w:ascii="等线" w:hAnsi="等线" w:eastAsia="等线" w:cs="仿宋_GB2312"/>
          <w:sz w:val="28"/>
          <w:szCs w:val="28"/>
          <w:lang w:val="zh-CN" w:eastAsia="zh-CN"/>
        </w:rPr>
        <w:t>变化的主要原因：</w:t>
      </w:r>
      <w:r>
        <w:rPr>
          <w:rFonts w:hint="eastAsia" w:ascii="等线" w:hAnsi="等线" w:eastAsia="等线" w:cs="仿宋_GB2312"/>
          <w:sz w:val="28"/>
          <w:szCs w:val="28"/>
          <w:lang w:val="en-US" w:eastAsia="zh-CN"/>
        </w:rPr>
        <w:t>原因是重点项目上年结余支出。</w:t>
      </w:r>
      <w:r>
        <w:rPr>
          <w:rFonts w:hint="eastAsia" w:ascii="等线" w:hAnsi="等线" w:eastAsia="等线" w:cs="仿宋_GB2312"/>
          <w:sz w:val="28"/>
          <w:szCs w:val="28"/>
          <w:lang w:val="zh-CN" w:eastAsia="zh-CN"/>
        </w:rPr>
        <w:t>人员经费</w:t>
      </w:r>
      <w:r>
        <w:rPr>
          <w:rFonts w:hint="eastAsia" w:ascii="等线" w:hAnsi="等线" w:eastAsia="等线" w:cs="仿宋_GB2312"/>
          <w:sz w:val="28"/>
          <w:szCs w:val="28"/>
          <w:lang w:val="en-US" w:eastAsia="zh-CN"/>
        </w:rPr>
        <w:t>完成146.03万元，比上年减少55.97万元，下降27.7%，</w:t>
      </w:r>
      <w:r>
        <w:rPr>
          <w:rFonts w:hint="eastAsia" w:ascii="等线" w:hAnsi="等线" w:eastAsia="等线" w:cs="仿宋_GB2312"/>
          <w:sz w:val="28"/>
          <w:szCs w:val="28"/>
          <w:lang w:val="zh-CN" w:eastAsia="zh-CN"/>
        </w:rPr>
        <w:t>变化的主要原因人员工资变动</w:t>
      </w:r>
      <w:r>
        <w:rPr>
          <w:rFonts w:hint="eastAsia" w:ascii="等线" w:hAnsi="等线" w:eastAsia="等线" w:cs="仿宋_GB2312"/>
          <w:sz w:val="28"/>
          <w:szCs w:val="28"/>
          <w:lang w:val="en-US" w:eastAsia="zh-CN"/>
        </w:rPr>
        <w:t>。；公用</w:t>
      </w:r>
      <w:r>
        <w:rPr>
          <w:rFonts w:hint="eastAsia" w:ascii="等线" w:hAnsi="等线" w:eastAsia="等线" w:cs="仿宋_GB2312"/>
          <w:sz w:val="28"/>
          <w:szCs w:val="28"/>
          <w:lang w:val="zh-CN" w:eastAsia="zh-CN"/>
        </w:rPr>
        <w:t>经费</w:t>
      </w:r>
      <w:r>
        <w:rPr>
          <w:rFonts w:hint="eastAsia" w:ascii="等线" w:hAnsi="等线" w:eastAsia="等线" w:cs="仿宋_GB2312"/>
          <w:sz w:val="28"/>
          <w:szCs w:val="28"/>
          <w:lang w:val="en-US" w:eastAsia="zh-CN"/>
        </w:rPr>
        <w:t>完成21.83万元，比上年增加4.83万元，增长26.83%，</w:t>
      </w:r>
      <w:r>
        <w:rPr>
          <w:rFonts w:hint="eastAsia" w:ascii="等线" w:hAnsi="等线" w:eastAsia="等线" w:cs="仿宋_GB2312"/>
          <w:sz w:val="28"/>
          <w:szCs w:val="28"/>
          <w:lang w:val="zh-CN" w:eastAsia="zh-CN"/>
        </w:rPr>
        <w:t>变化的主要原因：</w:t>
      </w:r>
      <w:r>
        <w:rPr>
          <w:rFonts w:hint="eastAsia" w:ascii="等线" w:hAnsi="等线" w:eastAsia="等线" w:cs="仿宋_GB2312"/>
          <w:sz w:val="28"/>
          <w:szCs w:val="28"/>
          <w:lang w:val="en-US" w:eastAsia="zh-CN"/>
        </w:rPr>
        <w:t>公用经费原因是厉行节约</w:t>
      </w:r>
      <w:r>
        <w:rPr>
          <w:rFonts w:hint="eastAsia" w:ascii="等线" w:hAnsi="等线" w:eastAsia="等线" w:cs="仿宋_GB2312"/>
          <w:sz w:val="28"/>
          <w:szCs w:val="28"/>
          <w:lang w:val="zh-CN" w:eastAsia="zh-CN"/>
        </w:rPr>
        <w:t>。</w:t>
      </w:r>
    </w:p>
    <w:p>
      <w:pPr>
        <w:spacing w:line="580" w:lineRule="exact"/>
        <w:ind w:firstLine="560" w:firstLineChars="200"/>
        <w:rPr>
          <w:rFonts w:hint="eastAsia" w:ascii="等线" w:hAnsi="等线" w:eastAsia="等线" w:cs="仿宋_GB2312"/>
          <w:b/>
          <w:sz w:val="28"/>
          <w:szCs w:val="28"/>
        </w:rPr>
      </w:pPr>
      <w:r>
        <w:rPr>
          <w:rFonts w:hint="eastAsia" w:ascii="等线" w:hAnsi="等线" w:eastAsia="等线" w:cs="仿宋_GB2312"/>
          <w:b/>
          <w:sz w:val="28"/>
          <w:szCs w:val="28"/>
          <w:lang w:val="en-US" w:eastAsia="zh-CN"/>
        </w:rPr>
        <w:t>3</w:t>
      </w:r>
      <w:r>
        <w:rPr>
          <w:rFonts w:hint="eastAsia" w:ascii="等线" w:hAnsi="等线" w:eastAsia="等线" w:cs="仿宋_GB2312"/>
          <w:b/>
          <w:sz w:val="28"/>
          <w:szCs w:val="28"/>
        </w:rPr>
        <w:t>、年度机关“三公”经费决算情况</w:t>
      </w:r>
    </w:p>
    <w:p>
      <w:pPr>
        <w:spacing w:line="580" w:lineRule="exact"/>
        <w:ind w:firstLine="646"/>
        <w:rPr>
          <w:rFonts w:hint="eastAsia" w:ascii="等线" w:hAnsi="等线" w:eastAsia="等线" w:cs="仿宋_GB2312"/>
          <w:sz w:val="28"/>
          <w:szCs w:val="28"/>
          <w:lang w:val="zh-CN"/>
        </w:rPr>
      </w:pPr>
      <w:r>
        <w:rPr>
          <w:rFonts w:hint="eastAsia" w:ascii="等线" w:hAnsi="等线" w:eastAsia="等线" w:cs="仿宋_GB2312"/>
          <w:sz w:val="28"/>
          <w:szCs w:val="28"/>
          <w:lang w:val="en-US"/>
        </w:rPr>
        <w:t>“三公”经费支出情况：202</w:t>
      </w:r>
      <w:r>
        <w:rPr>
          <w:rFonts w:hint="eastAsia" w:ascii="等线" w:hAnsi="等线" w:eastAsia="等线" w:cs="仿宋_GB2312"/>
          <w:sz w:val="28"/>
          <w:szCs w:val="28"/>
          <w:lang w:val="en-US" w:eastAsia="zh-CN"/>
        </w:rPr>
        <w:t>1</w:t>
      </w:r>
      <w:r>
        <w:rPr>
          <w:rFonts w:hint="eastAsia" w:ascii="等线" w:hAnsi="等线" w:eastAsia="等线" w:cs="仿宋_GB2312"/>
          <w:sz w:val="28"/>
          <w:szCs w:val="28"/>
          <w:lang w:val="en-US"/>
        </w:rPr>
        <w:t>年，“三公”经费完成</w:t>
      </w:r>
      <w:r>
        <w:rPr>
          <w:rFonts w:hint="eastAsia" w:ascii="等线" w:hAnsi="等线" w:eastAsia="等线" w:cs="仿宋_GB2312"/>
          <w:sz w:val="28"/>
          <w:szCs w:val="28"/>
          <w:lang w:val="en-US" w:eastAsia="zh-CN"/>
        </w:rPr>
        <w:t>0</w:t>
      </w:r>
      <w:r>
        <w:rPr>
          <w:rFonts w:hint="eastAsia" w:ascii="等线" w:hAnsi="等线" w:eastAsia="等线" w:cs="仿宋_GB2312"/>
          <w:sz w:val="28"/>
          <w:szCs w:val="28"/>
          <w:lang w:val="en-US"/>
        </w:rPr>
        <w:t>元，比上年增减</w:t>
      </w:r>
      <w:r>
        <w:rPr>
          <w:rFonts w:hint="eastAsia" w:ascii="等线" w:hAnsi="等线" w:eastAsia="等线" w:cs="仿宋_GB2312"/>
          <w:sz w:val="28"/>
          <w:szCs w:val="28"/>
          <w:lang w:val="en-US" w:eastAsia="zh-CN"/>
        </w:rPr>
        <w:t>324</w:t>
      </w:r>
      <w:r>
        <w:rPr>
          <w:rFonts w:hint="eastAsia" w:ascii="等线" w:hAnsi="等线" w:eastAsia="等线" w:cs="仿宋_GB2312"/>
          <w:sz w:val="28"/>
          <w:szCs w:val="28"/>
          <w:lang w:val="en-US"/>
        </w:rPr>
        <w:t>元，增加下降</w:t>
      </w:r>
      <w:r>
        <w:rPr>
          <w:rFonts w:hint="eastAsia" w:ascii="等线" w:hAnsi="等线" w:eastAsia="等线" w:cs="仿宋_GB2312"/>
          <w:sz w:val="28"/>
          <w:szCs w:val="28"/>
          <w:lang w:val="en-US" w:eastAsia="zh-CN"/>
        </w:rPr>
        <w:t>100</w:t>
      </w:r>
      <w:r>
        <w:rPr>
          <w:rFonts w:hint="eastAsia" w:ascii="等线" w:hAnsi="等线" w:eastAsia="等线" w:cs="仿宋_GB2312"/>
          <w:sz w:val="28"/>
          <w:szCs w:val="28"/>
          <w:lang w:val="en-US"/>
        </w:rPr>
        <w:t>%，增减变化的主要原因是：原因是严格控制三公经费支出</w:t>
      </w:r>
      <w:r>
        <w:rPr>
          <w:rFonts w:hint="eastAsia" w:ascii="等线" w:hAnsi="等线" w:eastAsia="等线" w:cs="仿宋_GB2312"/>
          <w:sz w:val="28"/>
          <w:szCs w:val="28"/>
          <w:lang w:val="zh-CN"/>
        </w:rPr>
        <w:t>。</w:t>
      </w:r>
    </w:p>
    <w:p>
      <w:pPr>
        <w:spacing w:line="580" w:lineRule="exact"/>
        <w:ind w:firstLine="560" w:firstLineChars="200"/>
        <w:rPr>
          <w:rFonts w:hint="eastAsia" w:ascii="等线" w:hAnsi="等线" w:eastAsia="等线" w:cs="仿宋_GB2312"/>
          <w:b/>
          <w:sz w:val="28"/>
          <w:szCs w:val="28"/>
        </w:rPr>
      </w:pPr>
      <w:r>
        <w:rPr>
          <w:rFonts w:hint="eastAsia" w:ascii="等线" w:hAnsi="等线" w:eastAsia="等线" w:cs="仿宋_GB2312"/>
          <w:b/>
          <w:sz w:val="28"/>
          <w:szCs w:val="28"/>
          <w:lang w:val="en-US" w:eastAsia="zh-CN"/>
        </w:rPr>
        <w:t>4</w:t>
      </w:r>
      <w:r>
        <w:rPr>
          <w:rFonts w:hint="eastAsia" w:ascii="等线" w:hAnsi="等线" w:eastAsia="等线" w:cs="仿宋_GB2312"/>
          <w:b/>
          <w:sz w:val="28"/>
          <w:szCs w:val="28"/>
        </w:rPr>
        <w:t>、会议费支出情况</w:t>
      </w:r>
    </w:p>
    <w:p>
      <w:pPr>
        <w:ind w:firstLine="700" w:firstLineChars="250"/>
        <w:rPr>
          <w:rFonts w:hint="eastAsia" w:ascii="等线" w:hAnsi="等线" w:eastAsia="等线" w:cs="仿宋_GB2312"/>
          <w:kern w:val="0"/>
          <w:sz w:val="28"/>
          <w:szCs w:val="28"/>
          <w:lang w:val="zh-CN"/>
        </w:rPr>
      </w:pPr>
      <w:r>
        <w:rPr>
          <w:rFonts w:hint="eastAsia" w:ascii="等线" w:hAnsi="等线" w:eastAsia="等线" w:cs="仿宋_GB2312"/>
          <w:kern w:val="0"/>
          <w:sz w:val="28"/>
          <w:szCs w:val="28"/>
          <w:lang w:val="zh-CN"/>
        </w:rPr>
        <w:t>20</w:t>
      </w:r>
      <w:r>
        <w:rPr>
          <w:rFonts w:ascii="等线" w:hAnsi="等线" w:eastAsia="等线" w:cs="仿宋_GB2312"/>
          <w:kern w:val="0"/>
          <w:sz w:val="28"/>
          <w:szCs w:val="28"/>
          <w:lang w:val="zh-CN"/>
        </w:rPr>
        <w:t>2</w:t>
      </w:r>
      <w:r>
        <w:rPr>
          <w:rFonts w:hint="eastAsia" w:ascii="等线" w:hAnsi="等线" w:eastAsia="等线" w:cs="仿宋_GB2312"/>
          <w:kern w:val="0"/>
          <w:sz w:val="28"/>
          <w:szCs w:val="28"/>
          <w:lang w:val="en-US" w:eastAsia="zh-CN"/>
        </w:rPr>
        <w:t>1</w:t>
      </w:r>
      <w:r>
        <w:rPr>
          <w:rFonts w:hint="eastAsia" w:ascii="等线" w:hAnsi="等线" w:eastAsia="等线" w:cs="仿宋_GB2312"/>
          <w:kern w:val="0"/>
          <w:sz w:val="28"/>
          <w:szCs w:val="28"/>
          <w:lang w:val="zh-CN"/>
        </w:rPr>
        <w:t>年，单位会议费决算数为</w:t>
      </w:r>
      <w:r>
        <w:rPr>
          <w:rFonts w:hint="eastAsia" w:ascii="等线" w:hAnsi="等线" w:eastAsia="等线" w:cs="仿宋_GB2312"/>
          <w:kern w:val="0"/>
          <w:sz w:val="28"/>
          <w:szCs w:val="28"/>
        </w:rPr>
        <w:t>0</w:t>
      </w:r>
      <w:r>
        <w:rPr>
          <w:rFonts w:hint="eastAsia" w:ascii="等线" w:hAnsi="等线" w:eastAsia="等线" w:cs="仿宋_GB2312"/>
          <w:kern w:val="0"/>
          <w:sz w:val="28"/>
          <w:szCs w:val="28"/>
          <w:lang w:val="zh-CN"/>
        </w:rPr>
        <w:t>万元。</w:t>
      </w:r>
    </w:p>
    <w:p>
      <w:pPr>
        <w:spacing w:line="580" w:lineRule="exact"/>
        <w:ind w:firstLine="560" w:firstLineChars="200"/>
        <w:rPr>
          <w:rFonts w:hint="eastAsia" w:ascii="等线" w:hAnsi="等线" w:eastAsia="等线" w:cs="仿宋_GB2312"/>
          <w:sz w:val="28"/>
          <w:szCs w:val="28"/>
        </w:rPr>
      </w:pPr>
      <w:r>
        <w:rPr>
          <w:rFonts w:hint="eastAsia" w:ascii="等线" w:hAnsi="等线" w:eastAsia="等线" w:cs="仿宋_GB2312"/>
          <w:b/>
          <w:sz w:val="28"/>
          <w:szCs w:val="28"/>
          <w:lang w:val="en-US" w:eastAsia="zh-CN"/>
        </w:rPr>
        <w:t>5</w:t>
      </w:r>
      <w:r>
        <w:rPr>
          <w:rFonts w:hint="eastAsia" w:ascii="等线" w:hAnsi="等线" w:eastAsia="等线" w:cs="仿宋_GB2312"/>
          <w:b/>
          <w:sz w:val="28"/>
          <w:szCs w:val="28"/>
        </w:rPr>
        <w:t>、培训费支出情况</w:t>
      </w:r>
    </w:p>
    <w:p>
      <w:pPr>
        <w:ind w:firstLine="700" w:firstLineChars="250"/>
        <w:rPr>
          <w:rFonts w:hint="eastAsia" w:ascii="等线" w:hAnsi="等线" w:eastAsia="等线" w:cs="仿宋_GB2312"/>
          <w:kern w:val="0"/>
          <w:sz w:val="28"/>
          <w:szCs w:val="28"/>
        </w:rPr>
      </w:pPr>
      <w:r>
        <w:rPr>
          <w:rFonts w:hint="eastAsia" w:ascii="等线" w:hAnsi="等线" w:eastAsia="等线" w:cs="仿宋_GB2312"/>
          <w:kern w:val="0"/>
          <w:sz w:val="28"/>
          <w:szCs w:val="28"/>
          <w:lang w:val="zh-CN"/>
        </w:rPr>
        <w:t>20</w:t>
      </w:r>
      <w:r>
        <w:rPr>
          <w:rFonts w:ascii="等线" w:hAnsi="等线" w:eastAsia="等线" w:cs="仿宋_GB2312"/>
          <w:kern w:val="0"/>
          <w:sz w:val="28"/>
          <w:szCs w:val="28"/>
          <w:lang w:val="zh-CN"/>
        </w:rPr>
        <w:t>2</w:t>
      </w:r>
      <w:r>
        <w:rPr>
          <w:rFonts w:hint="eastAsia" w:ascii="等线" w:hAnsi="等线" w:eastAsia="等线" w:cs="仿宋_GB2312"/>
          <w:kern w:val="0"/>
          <w:sz w:val="28"/>
          <w:szCs w:val="28"/>
          <w:lang w:val="en-US" w:eastAsia="zh-CN"/>
        </w:rPr>
        <w:t>1</w:t>
      </w:r>
      <w:r>
        <w:rPr>
          <w:rFonts w:hint="eastAsia" w:ascii="等线" w:hAnsi="等线" w:eastAsia="等线" w:cs="仿宋_GB2312"/>
          <w:kern w:val="0"/>
          <w:sz w:val="28"/>
          <w:szCs w:val="28"/>
          <w:lang w:val="zh-CN"/>
        </w:rPr>
        <w:t>年，单位培训费决算数为</w:t>
      </w:r>
      <w:r>
        <w:rPr>
          <w:rFonts w:hint="eastAsia" w:ascii="等线" w:hAnsi="等线" w:eastAsia="等线" w:cs="仿宋_GB2312"/>
          <w:kern w:val="0"/>
          <w:sz w:val="28"/>
          <w:szCs w:val="28"/>
        </w:rPr>
        <w:t>0</w:t>
      </w:r>
      <w:r>
        <w:rPr>
          <w:rFonts w:hint="eastAsia" w:ascii="等线" w:hAnsi="等线" w:eastAsia="等线" w:cs="仿宋_GB2312"/>
          <w:kern w:val="0"/>
          <w:sz w:val="28"/>
          <w:szCs w:val="28"/>
          <w:lang w:val="zh-CN"/>
        </w:rPr>
        <w:t>万元。</w:t>
      </w:r>
    </w:p>
    <w:p>
      <w:pPr>
        <w:spacing w:line="580" w:lineRule="exact"/>
        <w:ind w:firstLine="646"/>
        <w:rPr>
          <w:rFonts w:hint="eastAsia" w:ascii="等线" w:hAnsi="等线" w:eastAsia="等线" w:cs="仿宋_GB2312"/>
          <w:b/>
          <w:sz w:val="28"/>
          <w:szCs w:val="28"/>
        </w:rPr>
      </w:pPr>
      <w:r>
        <w:rPr>
          <w:rFonts w:hint="eastAsia" w:ascii="等线" w:hAnsi="等线" w:eastAsia="等线" w:cs="仿宋_GB2312"/>
          <w:b/>
          <w:sz w:val="28"/>
          <w:szCs w:val="28"/>
          <w:lang w:val="en-US" w:eastAsia="zh-CN"/>
        </w:rPr>
        <w:t>6</w:t>
      </w:r>
      <w:r>
        <w:rPr>
          <w:rFonts w:hint="eastAsia" w:ascii="等线" w:hAnsi="等线" w:eastAsia="等线" w:cs="仿宋_GB2312"/>
          <w:b/>
          <w:sz w:val="28"/>
          <w:szCs w:val="28"/>
        </w:rPr>
        <w:t>、年末结转和结余情况</w:t>
      </w:r>
    </w:p>
    <w:p>
      <w:pPr>
        <w:ind w:firstLine="700" w:firstLineChars="250"/>
        <w:rPr>
          <w:rFonts w:hint="eastAsia" w:ascii="等线" w:hAnsi="等线" w:eastAsia="等线" w:cs="等线"/>
          <w:kern w:val="0"/>
          <w:sz w:val="28"/>
          <w:szCs w:val="28"/>
          <w:lang w:val="zh-CN"/>
        </w:rPr>
      </w:pPr>
      <w:r>
        <w:rPr>
          <w:rFonts w:hint="eastAsia" w:ascii="等线" w:hAnsi="等线" w:eastAsia="等线" w:cs="仿宋_GB2312"/>
          <w:kern w:val="0"/>
          <w:sz w:val="28"/>
          <w:szCs w:val="28"/>
          <w:lang w:val="en-US"/>
        </w:rPr>
        <w:t>202</w:t>
      </w:r>
      <w:r>
        <w:rPr>
          <w:rFonts w:hint="eastAsia" w:ascii="等线" w:hAnsi="等线" w:eastAsia="等线" w:cs="仿宋_GB2312"/>
          <w:kern w:val="0"/>
          <w:sz w:val="28"/>
          <w:szCs w:val="28"/>
          <w:lang w:val="en-US" w:eastAsia="zh-CN"/>
        </w:rPr>
        <w:t>1</w:t>
      </w:r>
      <w:r>
        <w:rPr>
          <w:rFonts w:hint="eastAsia" w:ascii="等线" w:hAnsi="等线" w:eastAsia="等线" w:cs="仿宋_GB2312"/>
          <w:kern w:val="0"/>
          <w:sz w:val="28"/>
          <w:szCs w:val="28"/>
          <w:lang w:val="en-US"/>
        </w:rPr>
        <w:t>年，本单位年末结转和结余资金</w:t>
      </w:r>
      <w:r>
        <w:rPr>
          <w:rFonts w:hint="eastAsia" w:ascii="等线" w:hAnsi="等线" w:eastAsia="等线" w:cs="仿宋_GB2312"/>
          <w:kern w:val="0"/>
          <w:sz w:val="28"/>
          <w:szCs w:val="28"/>
          <w:lang w:val="en-US" w:eastAsia="zh-CN"/>
        </w:rPr>
        <w:t>0</w:t>
      </w:r>
      <w:r>
        <w:rPr>
          <w:rFonts w:hint="eastAsia" w:ascii="等线" w:hAnsi="等线" w:eastAsia="等线" w:cs="仿宋_GB2312"/>
          <w:kern w:val="0"/>
          <w:sz w:val="28"/>
          <w:szCs w:val="28"/>
          <w:lang w:val="en-US"/>
        </w:rPr>
        <w:t>元，比上年增减1,064,652.64元，增加下降</w:t>
      </w:r>
      <w:r>
        <w:rPr>
          <w:rFonts w:hint="eastAsia" w:ascii="等线" w:hAnsi="等线" w:eastAsia="等线" w:cs="仿宋_GB2312"/>
          <w:kern w:val="0"/>
          <w:sz w:val="28"/>
          <w:szCs w:val="28"/>
          <w:lang w:val="en-US" w:eastAsia="zh-CN"/>
        </w:rPr>
        <w:t>100</w:t>
      </w:r>
      <w:r>
        <w:rPr>
          <w:rFonts w:hint="eastAsia" w:ascii="等线" w:hAnsi="等线" w:eastAsia="等线" w:cs="仿宋_GB2312"/>
          <w:kern w:val="0"/>
          <w:sz w:val="28"/>
          <w:szCs w:val="28"/>
          <w:lang w:val="en-US"/>
        </w:rPr>
        <w:t>%，增减变化的主要原因是：原因是</w:t>
      </w:r>
      <w:r>
        <w:rPr>
          <w:rFonts w:hint="eastAsia" w:ascii="等线" w:hAnsi="等线" w:eastAsia="等线" w:cs="仿宋_GB2312"/>
          <w:kern w:val="0"/>
          <w:sz w:val="28"/>
          <w:szCs w:val="28"/>
          <w:lang w:val="en-US" w:eastAsia="zh-CN"/>
        </w:rPr>
        <w:t>财政应返额度为0</w:t>
      </w:r>
      <w:r>
        <w:rPr>
          <w:rFonts w:hint="eastAsia" w:ascii="等线" w:hAnsi="等线" w:eastAsia="等线" w:cs="仿宋_GB2312"/>
          <w:kern w:val="0"/>
          <w:sz w:val="28"/>
          <w:szCs w:val="28"/>
          <w:lang w:val="zh-CN"/>
        </w:rPr>
        <w:t>。</w:t>
      </w:r>
    </w:p>
    <w:p>
      <w:pPr>
        <w:ind w:firstLine="560" w:firstLineChars="200"/>
        <w:rPr>
          <w:rFonts w:hint="eastAsia" w:ascii="等线" w:hAnsi="等线" w:eastAsia="等线" w:cs="等线"/>
          <w:b/>
          <w:sz w:val="28"/>
          <w:szCs w:val="28"/>
        </w:rPr>
      </w:pPr>
      <w:r>
        <w:rPr>
          <w:rFonts w:hint="eastAsia" w:ascii="等线" w:hAnsi="等线" w:eastAsia="等线" w:cs="等线"/>
          <w:b/>
          <w:sz w:val="28"/>
          <w:szCs w:val="28"/>
        </w:rPr>
        <w:t> 三、部门整体支出绩效情况</w:t>
      </w:r>
    </w:p>
    <w:p>
      <w:pPr>
        <w:ind w:firstLine="700" w:firstLineChars="250"/>
        <w:rPr>
          <w:rFonts w:hint="eastAsia" w:ascii="等线" w:hAnsi="等线" w:eastAsia="等线" w:cs="等线"/>
          <w:sz w:val="28"/>
          <w:szCs w:val="28"/>
        </w:rPr>
      </w:pPr>
      <w:r>
        <w:rPr>
          <w:rFonts w:hint="eastAsia" w:ascii="等线" w:hAnsi="等线" w:eastAsia="等线" w:cs="等线"/>
          <w:kern w:val="0"/>
          <w:sz w:val="28"/>
          <w:szCs w:val="28"/>
          <w:lang w:val="zh-CN"/>
        </w:rPr>
        <w:t>202</w:t>
      </w:r>
      <w:r>
        <w:rPr>
          <w:rFonts w:hint="eastAsia" w:ascii="等线" w:hAnsi="等线" w:eastAsia="等线" w:cs="等线"/>
          <w:kern w:val="0"/>
          <w:sz w:val="28"/>
          <w:szCs w:val="28"/>
          <w:lang w:val="en-US" w:eastAsia="zh-CN"/>
        </w:rPr>
        <w:t>1</w:t>
      </w:r>
      <w:r>
        <w:rPr>
          <w:rFonts w:hint="eastAsia" w:ascii="等线" w:hAnsi="等线" w:eastAsia="等线" w:cs="等线"/>
          <w:kern w:val="0"/>
          <w:sz w:val="28"/>
          <w:szCs w:val="28"/>
          <w:lang w:val="zh-CN"/>
        </w:rPr>
        <w:t>年，在市委、市政府的坚强领导和上级水利部门的大力支持下，水土保持局顶住压力，克服困难，圆满完成了各项目标任务，为全市经济社会发展作出了积极贡献。</w:t>
      </w:r>
      <w:r>
        <w:rPr>
          <w:rFonts w:hint="eastAsia" w:ascii="等线" w:hAnsi="等线" w:eastAsia="等线" w:cs="等线"/>
          <w:sz w:val="28"/>
          <w:szCs w:val="28"/>
        </w:rPr>
        <w:t>根据《部门整体支出绩效评价指标》评分，得分</w:t>
      </w:r>
      <w:r>
        <w:rPr>
          <w:rFonts w:hint="eastAsia" w:ascii="等线" w:hAnsi="等线" w:eastAsia="等线" w:cs="等线"/>
          <w:sz w:val="28"/>
          <w:szCs w:val="28"/>
          <w:lang w:val="en-US" w:eastAsia="zh-CN"/>
        </w:rPr>
        <w:t>100</w:t>
      </w:r>
      <w:r>
        <w:rPr>
          <w:rFonts w:hint="eastAsia" w:ascii="等线" w:hAnsi="等线" w:eastAsia="等线" w:cs="等线"/>
          <w:sz w:val="28"/>
          <w:szCs w:val="28"/>
        </w:rPr>
        <w:t>分，绩效评价等级为“优”。主要绩效如下：</w:t>
      </w:r>
    </w:p>
    <w:p>
      <w:pPr>
        <w:kinsoku w:val="0"/>
        <w:overflowPunct w:val="0"/>
        <w:autoSpaceDE w:val="0"/>
        <w:autoSpaceDN w:val="0"/>
        <w:adjustRightInd w:val="0"/>
        <w:snapToGrid w:val="0"/>
        <w:spacing w:beforeLines="0" w:afterLines="0" w:line="360" w:lineRule="auto"/>
        <w:ind w:firstLine="560" w:firstLineChars="200"/>
        <w:rPr>
          <w:rStyle w:val="12"/>
          <w:rFonts w:hint="eastAsia" w:ascii="等线" w:hAnsi="等线" w:eastAsia="等线" w:cs="等线"/>
          <w:b/>
          <w:sz w:val="28"/>
          <w:szCs w:val="28"/>
        </w:rPr>
      </w:pPr>
      <w:r>
        <w:rPr>
          <w:rFonts w:hint="eastAsia" w:ascii="等线" w:hAnsi="等线" w:eastAsia="等线" w:cs="等线"/>
          <w:b/>
          <w:sz w:val="28"/>
          <w:szCs w:val="28"/>
          <w:lang w:val="en-US" w:eastAsia="zh-CN"/>
        </w:rPr>
        <w:t>1</w:t>
      </w:r>
      <w:r>
        <w:rPr>
          <w:rFonts w:hint="eastAsia" w:ascii="等线" w:hAnsi="等线" w:eastAsia="等线" w:cs="等线"/>
          <w:b/>
          <w:sz w:val="28"/>
          <w:szCs w:val="28"/>
        </w:rPr>
        <w:t>、水土流失治理方面</w:t>
      </w:r>
    </w:p>
    <w:p>
      <w:pPr>
        <w:kinsoku w:val="0"/>
        <w:overflowPunct w:val="0"/>
        <w:autoSpaceDE w:val="0"/>
        <w:autoSpaceDN w:val="0"/>
        <w:adjustRightInd w:val="0"/>
        <w:snapToGrid w:val="0"/>
        <w:spacing w:beforeLines="0" w:afterLines="0" w:line="360" w:lineRule="auto"/>
        <w:ind w:firstLine="560" w:firstLineChars="200"/>
        <w:rPr>
          <w:rFonts w:hint="eastAsia" w:ascii="等线" w:hAnsi="等线" w:eastAsia="等线" w:cs="等线"/>
          <w:sz w:val="28"/>
          <w:szCs w:val="28"/>
        </w:rPr>
      </w:pPr>
      <w:r>
        <w:rPr>
          <w:rFonts w:hint="eastAsia" w:ascii="等线" w:hAnsi="等线" w:eastAsia="等线" w:cs="等线"/>
          <w:sz w:val="28"/>
          <w:szCs w:val="28"/>
        </w:rPr>
        <w:t>2020年湘乡市翻江河生态清洁小流域建设工程位于湘乡市翻江镇，中央投资600万元。2020年7月，财政评审中心审定该工程预算价格为401万元，中标单位为安化湘资水利水电建筑工程有限责任公司，中标金额374.65万元。项目计划治理水土流失面积19.6km²。2021年4月22日组织了分部工程验收，2021年7月1日组织了单位工程验收，分部工程与单位工程验收工作组由项目法人、设计(湘潭市水利水电勘测设计院)、监理(湖南省水利电力工程建设监理咨询有限公司)、施工及运行管理分部的代表组成，湘潭市水利工程质量安全监督站进行全过程监督，分部工程与单位工程验收工作组评定分部工程质量等级为合格。2021年4月18日，我站组织设计单位对该项目的剩余资金进行了补充设计和预算。2021年5月，财政评审中心对该项目的补充设计和预算进行了审核。2021年6月，补充部分工程进行了公开招投标，中标单位为湖南省新研建筑工程有限公司，中标金额153.49万元。目前，工程（包括补充部分）已全部竣工，实际治理水土流失面积19.6km²，其中：水土保持林78hm²，经果林162hm²，封禁治理1720hm²，山塘整修3口，河道治理0.75km，排水沟3.2km，机耕道路750m，村庄绿化美化0.86hm²，垃圾箱30个，垃圾桶157个，标志牌2块。工程款已支付165万元，设计费8万元，合计支付173万元。</w:t>
      </w:r>
    </w:p>
    <w:p>
      <w:pPr>
        <w:numPr>
          <w:ilvl w:val="0"/>
          <w:numId w:val="0"/>
        </w:numPr>
        <w:adjustRightInd w:val="0"/>
        <w:snapToGrid w:val="0"/>
        <w:spacing w:beforeLines="0" w:afterLines="0" w:line="360" w:lineRule="auto"/>
        <w:ind w:firstLine="560" w:firstLineChars="200"/>
        <w:rPr>
          <w:rFonts w:hint="eastAsia" w:ascii="等线" w:hAnsi="等线" w:eastAsia="等线" w:cs="等线"/>
          <w:b/>
          <w:sz w:val="28"/>
          <w:szCs w:val="28"/>
        </w:rPr>
      </w:pPr>
      <w:r>
        <w:rPr>
          <w:rFonts w:hint="eastAsia" w:ascii="等线" w:hAnsi="等线" w:eastAsia="等线" w:cs="等线"/>
          <w:b/>
          <w:sz w:val="28"/>
          <w:szCs w:val="28"/>
          <w:lang w:val="en-US" w:eastAsia="zh-CN"/>
        </w:rPr>
        <w:t>2、</w:t>
      </w:r>
      <w:r>
        <w:rPr>
          <w:rFonts w:hint="eastAsia" w:ascii="等线" w:hAnsi="等线" w:eastAsia="等线" w:cs="等线"/>
          <w:b/>
          <w:sz w:val="28"/>
          <w:szCs w:val="28"/>
        </w:rPr>
        <w:t>水土保持监管方面</w:t>
      </w:r>
    </w:p>
    <w:p>
      <w:pPr>
        <w:adjustRightInd w:val="0"/>
        <w:snapToGrid w:val="0"/>
        <w:spacing w:beforeLines="0" w:afterLines="0" w:line="360" w:lineRule="auto"/>
        <w:ind w:firstLine="560" w:firstLineChars="200"/>
        <w:rPr>
          <w:rFonts w:hint="eastAsia" w:ascii="等线" w:hAnsi="等线" w:eastAsia="等线" w:cs="等线"/>
          <w:b/>
          <w:sz w:val="28"/>
          <w:szCs w:val="28"/>
        </w:rPr>
      </w:pPr>
      <w:r>
        <w:rPr>
          <w:rFonts w:hint="eastAsia" w:ascii="等线" w:hAnsi="等线" w:eastAsia="等线" w:cs="等线"/>
          <w:b/>
          <w:sz w:val="28"/>
          <w:szCs w:val="28"/>
          <w:lang w:eastAsia="zh-CN"/>
        </w:rPr>
        <w:t>（</w:t>
      </w:r>
      <w:r>
        <w:rPr>
          <w:rFonts w:hint="eastAsia" w:ascii="等线" w:hAnsi="等线" w:eastAsia="等线" w:cs="等线"/>
          <w:b/>
          <w:sz w:val="28"/>
          <w:szCs w:val="28"/>
          <w:lang w:val="en-US" w:eastAsia="zh-CN"/>
        </w:rPr>
        <w:t>1</w:t>
      </w:r>
      <w:r>
        <w:rPr>
          <w:rFonts w:hint="eastAsia" w:ascii="等线" w:hAnsi="等线" w:eastAsia="等线" w:cs="等线"/>
          <w:b/>
          <w:sz w:val="28"/>
          <w:szCs w:val="28"/>
          <w:lang w:eastAsia="zh-CN"/>
        </w:rPr>
        <w:t>）</w:t>
      </w:r>
      <w:r>
        <w:rPr>
          <w:rFonts w:hint="eastAsia" w:ascii="等线" w:hAnsi="等线" w:eastAsia="等线" w:cs="等线"/>
          <w:b/>
          <w:sz w:val="28"/>
          <w:szCs w:val="28"/>
        </w:rPr>
        <w:t>水土保持方案审批、验收情况</w:t>
      </w:r>
    </w:p>
    <w:p>
      <w:pPr>
        <w:adjustRightInd w:val="0"/>
        <w:snapToGrid w:val="0"/>
        <w:spacing w:beforeLines="0" w:afterLines="0" w:line="360" w:lineRule="auto"/>
        <w:ind w:firstLine="560" w:firstLineChars="200"/>
        <w:rPr>
          <w:rFonts w:hint="eastAsia" w:ascii="等线" w:hAnsi="等线" w:eastAsia="等线" w:cs="等线"/>
          <w:sz w:val="28"/>
          <w:szCs w:val="28"/>
        </w:rPr>
      </w:pPr>
      <w:r>
        <w:rPr>
          <w:rFonts w:hint="eastAsia" w:ascii="等线" w:hAnsi="等线" w:eastAsia="等线" w:cs="等线"/>
          <w:sz w:val="28"/>
          <w:szCs w:val="28"/>
        </w:rPr>
        <w:t>从2021年元月至今，水土保持方案申请审批受理</w:t>
      </w:r>
      <w:r>
        <w:rPr>
          <w:rFonts w:hint="eastAsia" w:ascii="等线" w:hAnsi="等线" w:eastAsia="等线" w:cs="等线"/>
          <w:sz w:val="28"/>
          <w:szCs w:val="28"/>
          <w:lang w:val="en-US" w:eastAsia="zh-CN"/>
        </w:rPr>
        <w:t>67</w:t>
      </w:r>
      <w:r>
        <w:rPr>
          <w:rFonts w:hint="eastAsia" w:ascii="等线" w:hAnsi="等线" w:eastAsia="等线" w:cs="等线"/>
          <w:sz w:val="28"/>
          <w:szCs w:val="28"/>
        </w:rPr>
        <w:t>个，审批通过</w:t>
      </w:r>
      <w:r>
        <w:rPr>
          <w:rFonts w:hint="eastAsia" w:ascii="等线" w:hAnsi="等线" w:eastAsia="等线" w:cs="等线"/>
          <w:sz w:val="28"/>
          <w:szCs w:val="28"/>
          <w:lang w:val="en-US" w:eastAsia="zh-CN"/>
        </w:rPr>
        <w:t>40</w:t>
      </w:r>
      <w:r>
        <w:rPr>
          <w:rFonts w:hint="eastAsia" w:ascii="等线" w:hAnsi="等线" w:eastAsia="等线" w:cs="等线"/>
          <w:sz w:val="28"/>
          <w:szCs w:val="28"/>
        </w:rPr>
        <w:t>个，行政许可2</w:t>
      </w:r>
      <w:r>
        <w:rPr>
          <w:rFonts w:hint="eastAsia" w:ascii="等线" w:hAnsi="等线" w:eastAsia="等线" w:cs="等线"/>
          <w:sz w:val="28"/>
          <w:szCs w:val="28"/>
          <w:lang w:val="en-US" w:eastAsia="zh-CN"/>
        </w:rPr>
        <w:t>7</w:t>
      </w:r>
      <w:r>
        <w:rPr>
          <w:rFonts w:hint="eastAsia" w:ascii="等线" w:hAnsi="等线" w:eastAsia="等线" w:cs="等线"/>
          <w:sz w:val="28"/>
          <w:szCs w:val="28"/>
        </w:rPr>
        <w:t>个，技术评审费用已于2020年部门预算收支计划通过人大批准纳入了财政预算。通过8月13日的水土保持工作推进会会议精神，水利局再一次强化责任，对完建未验收项目下发《湘乡市水利局关于做好开展水土保持设施自主验收的通知》，要求完建项目限期验收报备，至今已接受报备项目7个。</w:t>
      </w:r>
    </w:p>
    <w:p>
      <w:pPr>
        <w:adjustRightInd w:val="0"/>
        <w:snapToGrid w:val="0"/>
        <w:spacing w:beforeLines="0" w:afterLines="0" w:line="360" w:lineRule="auto"/>
        <w:ind w:firstLine="280" w:firstLineChars="100"/>
        <w:rPr>
          <w:rFonts w:hint="eastAsia" w:ascii="等线" w:hAnsi="等线" w:eastAsia="等线" w:cs="等线"/>
          <w:b/>
          <w:sz w:val="28"/>
          <w:szCs w:val="28"/>
        </w:rPr>
      </w:pPr>
      <w:r>
        <w:rPr>
          <w:rFonts w:hint="eastAsia" w:ascii="等线" w:hAnsi="等线" w:eastAsia="等线" w:cs="等线"/>
          <w:b/>
          <w:sz w:val="28"/>
          <w:szCs w:val="28"/>
          <w:lang w:eastAsia="zh-CN"/>
        </w:rPr>
        <w:t>（</w:t>
      </w:r>
      <w:r>
        <w:rPr>
          <w:rFonts w:hint="eastAsia" w:ascii="等线" w:hAnsi="等线" w:eastAsia="等线" w:cs="等线"/>
          <w:b/>
          <w:sz w:val="28"/>
          <w:szCs w:val="28"/>
          <w:lang w:val="en-US" w:eastAsia="zh-CN"/>
        </w:rPr>
        <w:t>2</w:t>
      </w:r>
      <w:r>
        <w:rPr>
          <w:rFonts w:hint="eastAsia" w:ascii="等线" w:hAnsi="等线" w:eastAsia="等线" w:cs="等线"/>
          <w:b/>
          <w:sz w:val="28"/>
          <w:szCs w:val="28"/>
          <w:lang w:eastAsia="zh-CN"/>
        </w:rPr>
        <w:t>）</w:t>
      </w:r>
      <w:r>
        <w:rPr>
          <w:rFonts w:hint="eastAsia" w:ascii="等线" w:hAnsi="等线" w:eastAsia="等线" w:cs="等线"/>
          <w:b/>
          <w:sz w:val="28"/>
          <w:szCs w:val="28"/>
        </w:rPr>
        <w:t>生产建设项目水土保持监督检查情况</w:t>
      </w:r>
    </w:p>
    <w:p>
      <w:pPr>
        <w:adjustRightInd w:val="0"/>
        <w:snapToGrid w:val="0"/>
        <w:spacing w:beforeLines="0" w:afterLines="0" w:line="360" w:lineRule="auto"/>
        <w:ind w:firstLine="560" w:firstLineChars="200"/>
        <w:rPr>
          <w:rFonts w:hint="eastAsia" w:ascii="等线" w:hAnsi="等线" w:eastAsia="等线" w:cs="等线"/>
          <w:b/>
          <w:sz w:val="28"/>
          <w:szCs w:val="28"/>
        </w:rPr>
      </w:pPr>
      <w:r>
        <w:rPr>
          <w:rFonts w:hint="eastAsia" w:ascii="等线" w:hAnsi="等线" w:eastAsia="等线" w:cs="等线"/>
          <w:b/>
          <w:sz w:val="28"/>
          <w:szCs w:val="28"/>
        </w:rPr>
        <w:t>2.1水土保持遥感销号工作</w:t>
      </w:r>
    </w:p>
    <w:p>
      <w:pPr>
        <w:adjustRightInd w:val="0"/>
        <w:snapToGrid w:val="0"/>
        <w:spacing w:beforeLines="0" w:afterLines="0" w:line="360" w:lineRule="auto"/>
        <w:ind w:firstLine="560" w:firstLineChars="200"/>
        <w:rPr>
          <w:rFonts w:hint="eastAsia" w:ascii="等线" w:hAnsi="等线" w:eastAsia="等线" w:cs="等线"/>
          <w:color w:val="000000"/>
          <w:sz w:val="28"/>
          <w:szCs w:val="28"/>
        </w:rPr>
      </w:pPr>
      <w:r>
        <w:rPr>
          <w:rFonts w:hint="eastAsia" w:ascii="等线" w:hAnsi="等线" w:eastAsia="等线" w:cs="等线"/>
          <w:color w:val="000000"/>
          <w:sz w:val="28"/>
          <w:szCs w:val="28"/>
          <w:shd w:val="clear" w:color="auto" w:fill="FFFFFF"/>
        </w:rPr>
        <w:t>水利部于2019年启动实施了生产建设项目水土保持监管遥感项目，</w:t>
      </w:r>
      <w:r>
        <w:rPr>
          <w:rFonts w:hint="eastAsia" w:ascii="等线" w:hAnsi="等线" w:eastAsia="等线" w:cs="等线"/>
          <w:color w:val="333333"/>
          <w:sz w:val="28"/>
          <w:szCs w:val="28"/>
          <w:shd w:val="clear" w:color="auto" w:fill="FFFFFF"/>
        </w:rPr>
        <w:t>湘乡市涉及违法违规图斑2019年21个，2020年违规图斑50个，2021年违规图斑8个，</w:t>
      </w:r>
      <w:r>
        <w:rPr>
          <w:rFonts w:hint="eastAsia" w:ascii="等线" w:hAnsi="等线" w:eastAsia="等线" w:cs="等线"/>
          <w:color w:val="000000"/>
          <w:sz w:val="28"/>
          <w:szCs w:val="28"/>
          <w:shd w:val="clear" w:color="auto" w:fill="FFFFFF"/>
        </w:rPr>
        <w:t>我局也对此类“未批先建”、“未验先投”、“超出水土流失防治责任范围”的违法违规项目查处中下发了限期整改通知书，目前2019、2120已整改56个，销号率达78.8%，2021年整改</w:t>
      </w:r>
      <w:r>
        <w:rPr>
          <w:rFonts w:hint="eastAsia" w:ascii="等线" w:hAnsi="等线" w:eastAsia="等线" w:cs="等线"/>
          <w:color w:val="000000"/>
          <w:sz w:val="28"/>
          <w:szCs w:val="28"/>
          <w:shd w:val="clear" w:color="auto" w:fill="FFFFFF"/>
          <w:lang w:val="en-US" w:eastAsia="zh-CN"/>
        </w:rPr>
        <w:t>8</w:t>
      </w:r>
      <w:r>
        <w:rPr>
          <w:rFonts w:hint="eastAsia" w:ascii="等线" w:hAnsi="等线" w:eastAsia="等线" w:cs="等线"/>
          <w:color w:val="000000"/>
          <w:sz w:val="28"/>
          <w:szCs w:val="28"/>
          <w:shd w:val="clear" w:color="auto" w:fill="FFFFFF"/>
        </w:rPr>
        <w:t>个，消号率</w:t>
      </w:r>
      <w:r>
        <w:rPr>
          <w:rFonts w:hint="eastAsia" w:ascii="等线" w:hAnsi="等线" w:eastAsia="等线" w:cs="等线"/>
          <w:color w:val="000000"/>
          <w:sz w:val="28"/>
          <w:szCs w:val="28"/>
          <w:shd w:val="clear" w:color="auto" w:fill="FFFFFF"/>
          <w:lang w:val="en-US" w:eastAsia="zh-CN"/>
        </w:rPr>
        <w:t>10</w:t>
      </w:r>
      <w:r>
        <w:rPr>
          <w:rFonts w:hint="eastAsia" w:ascii="等线" w:hAnsi="等线" w:eastAsia="等线" w:cs="等线"/>
          <w:color w:val="000000"/>
          <w:sz w:val="28"/>
          <w:szCs w:val="28"/>
          <w:shd w:val="clear" w:color="auto" w:fill="FFFFFF"/>
        </w:rPr>
        <w:t>0%</w:t>
      </w:r>
      <w:r>
        <w:rPr>
          <w:rFonts w:hint="eastAsia" w:ascii="等线" w:hAnsi="等线" w:eastAsia="等线" w:cs="等线"/>
          <w:color w:val="000000"/>
          <w:sz w:val="28"/>
          <w:szCs w:val="28"/>
        </w:rPr>
        <w:t>。</w:t>
      </w:r>
    </w:p>
    <w:p>
      <w:pPr>
        <w:adjustRightInd w:val="0"/>
        <w:snapToGrid w:val="0"/>
        <w:spacing w:beforeLines="0" w:afterLines="0" w:line="360" w:lineRule="auto"/>
        <w:ind w:firstLine="560" w:firstLineChars="200"/>
        <w:rPr>
          <w:rFonts w:hint="eastAsia" w:ascii="等线" w:hAnsi="等线" w:eastAsia="等线" w:cs="等线"/>
          <w:b/>
          <w:sz w:val="28"/>
          <w:szCs w:val="28"/>
        </w:rPr>
      </w:pPr>
      <w:r>
        <w:rPr>
          <w:rFonts w:hint="eastAsia" w:ascii="等线" w:hAnsi="等线" w:eastAsia="等线" w:cs="等线"/>
          <w:b/>
          <w:color w:val="000000"/>
          <w:sz w:val="28"/>
          <w:szCs w:val="28"/>
        </w:rPr>
        <w:t>2.2</w:t>
      </w:r>
      <w:r>
        <w:rPr>
          <w:rFonts w:hint="eastAsia" w:ascii="等线" w:hAnsi="等线" w:eastAsia="等线" w:cs="等线"/>
          <w:b/>
          <w:sz w:val="28"/>
          <w:szCs w:val="28"/>
        </w:rPr>
        <w:t>非煤矿山专项整治行动</w:t>
      </w:r>
    </w:p>
    <w:p>
      <w:pPr>
        <w:adjustRightInd w:val="0"/>
        <w:snapToGrid w:val="0"/>
        <w:spacing w:beforeLines="0" w:afterLines="0" w:line="360" w:lineRule="auto"/>
        <w:ind w:firstLine="560" w:firstLineChars="200"/>
        <w:rPr>
          <w:rFonts w:hint="eastAsia" w:ascii="等线" w:hAnsi="等线" w:eastAsia="等线" w:cs="等线"/>
          <w:sz w:val="28"/>
          <w:szCs w:val="28"/>
        </w:rPr>
      </w:pPr>
      <w:r>
        <w:rPr>
          <w:rFonts w:hint="eastAsia" w:ascii="等线" w:hAnsi="等线" w:eastAsia="等线" w:cs="等线"/>
          <w:sz w:val="28"/>
          <w:szCs w:val="28"/>
        </w:rPr>
        <w:t>为进一步抓好整治和规范全市非煤矿山企业水土保持工作，我局专门成立了由分管副局长任组长，水土保持站、水资源、水政、河长办主要负责人为成员的工作领导小组。今年4月初，水土保持站执法人员对全市非煤矿山企业进行了全面排查，我们对20家保留矿山、9家限期退出矿山、15家来料加工企业、8家直接关闭矿山进行了一一排查。项目生产建设过程中，均已采取必要的水土保持措施，没有产生较大的水土流失危害，各在建生产建设项目都已编报或正在编报水土保持方案。对检查中发现还未及时进行水土保持监测的企业，我们也已全部下达了通知书，责令限期整改。</w:t>
      </w:r>
    </w:p>
    <w:p>
      <w:pPr>
        <w:adjustRightInd w:val="0"/>
        <w:snapToGrid w:val="0"/>
        <w:spacing w:beforeLines="0" w:afterLines="0" w:line="360" w:lineRule="auto"/>
        <w:ind w:left="630"/>
        <w:rPr>
          <w:rFonts w:hint="eastAsia" w:ascii="等线" w:hAnsi="等线" w:eastAsia="等线" w:cs="等线"/>
          <w:b/>
          <w:sz w:val="28"/>
          <w:szCs w:val="28"/>
        </w:rPr>
      </w:pPr>
      <w:r>
        <w:rPr>
          <w:rFonts w:hint="eastAsia" w:ascii="等线" w:hAnsi="等线" w:eastAsia="等线" w:cs="等线"/>
          <w:b/>
          <w:sz w:val="28"/>
          <w:szCs w:val="28"/>
        </w:rPr>
        <w:t>2.3在建生产建设项目水土保持及弃渣场安全检查</w:t>
      </w:r>
    </w:p>
    <w:p>
      <w:pPr>
        <w:adjustRightInd w:val="0"/>
        <w:snapToGrid w:val="0"/>
        <w:spacing w:beforeLines="0" w:afterLines="0" w:line="360" w:lineRule="auto"/>
        <w:ind w:firstLine="560" w:firstLineChars="200"/>
        <w:rPr>
          <w:rFonts w:hint="eastAsia" w:ascii="等线" w:hAnsi="等线" w:eastAsia="等线" w:cs="等线"/>
          <w:sz w:val="28"/>
          <w:szCs w:val="28"/>
        </w:rPr>
      </w:pPr>
      <w:r>
        <w:rPr>
          <w:rFonts w:hint="eastAsia" w:ascii="等线" w:hAnsi="等线" w:eastAsia="等线" w:cs="等线"/>
          <w:sz w:val="28"/>
          <w:szCs w:val="28"/>
        </w:rPr>
        <w:t>2021年3月22日，省水利厅下发了《关于开展在建生产建设项目水土保持及弃渣场安全检查的通知》，我局立即部署相关检查工作，迅速成立领导小组，开展全市辖区内非煤矿山、风电项目、房地产项目水土保持专项监督检查。</w:t>
      </w:r>
    </w:p>
    <w:p>
      <w:pPr>
        <w:adjustRightInd w:val="0"/>
        <w:snapToGrid w:val="0"/>
        <w:spacing w:beforeLines="0" w:afterLines="0" w:line="360" w:lineRule="auto"/>
        <w:ind w:firstLine="560" w:firstLineChars="200"/>
        <w:rPr>
          <w:rFonts w:hint="eastAsia" w:ascii="等线" w:hAnsi="等线" w:eastAsia="等线" w:cs="等线"/>
          <w:sz w:val="28"/>
          <w:szCs w:val="28"/>
        </w:rPr>
      </w:pPr>
      <w:r>
        <w:rPr>
          <w:rFonts w:hint="eastAsia" w:ascii="等线" w:hAnsi="等线" w:eastAsia="等线" w:cs="等线"/>
          <w:sz w:val="28"/>
          <w:szCs w:val="28"/>
        </w:rPr>
        <w:t>经统计，共检查矿山企业项目3</w:t>
      </w:r>
      <w:r>
        <w:rPr>
          <w:rFonts w:hint="eastAsia" w:ascii="等线" w:hAnsi="等线" w:eastAsia="等线" w:cs="等线"/>
          <w:sz w:val="28"/>
          <w:szCs w:val="28"/>
          <w:lang w:val="en-US" w:eastAsia="zh-CN"/>
        </w:rPr>
        <w:t>6</w:t>
      </w:r>
      <w:r>
        <w:rPr>
          <w:rFonts w:hint="eastAsia" w:ascii="等线" w:hAnsi="等线" w:eastAsia="等线" w:cs="等线"/>
          <w:sz w:val="28"/>
          <w:szCs w:val="28"/>
        </w:rPr>
        <w:t>个，大部分矿山开挖土方均已综合利用，五处仅有的弃渣场，也基本按照水土保持方案要求采取了防治措施，无明显安全隐患。其中：韶阳采石场弃土场位置发生了改变，需要重现变更水土保持方案。我们已对该企业下发了限期整改通知书，并对其进行后期监督。</w:t>
      </w:r>
    </w:p>
    <w:p>
      <w:pPr>
        <w:adjustRightInd w:val="0"/>
        <w:snapToGrid w:val="0"/>
        <w:spacing w:beforeLines="0" w:afterLines="0" w:line="360" w:lineRule="auto"/>
        <w:ind w:firstLine="560" w:firstLineChars="200"/>
        <w:rPr>
          <w:rFonts w:hint="eastAsia" w:ascii="等线" w:hAnsi="等线" w:eastAsia="等线" w:cs="等线"/>
          <w:sz w:val="28"/>
          <w:szCs w:val="28"/>
        </w:rPr>
      </w:pPr>
      <w:r>
        <w:rPr>
          <w:rFonts w:hint="eastAsia" w:ascii="等线" w:hAnsi="等线" w:eastAsia="等线" w:cs="等线"/>
          <w:sz w:val="28"/>
          <w:szCs w:val="28"/>
        </w:rPr>
        <w:t xml:space="preserve">5月中旬，湘乡市水土保持站执法人员对梅桥风力发电厂、褒忠山风力发电厂项目进行了重点督查，对项目水土保持实施情况及弃渣场安全开展了监督检查，两处风电场项目水土保持措施落实情况均较好。 </w:t>
      </w:r>
    </w:p>
    <w:p>
      <w:pPr>
        <w:adjustRightInd w:val="0"/>
        <w:snapToGrid w:val="0"/>
        <w:spacing w:beforeLines="0" w:afterLines="0" w:line="360" w:lineRule="auto"/>
        <w:ind w:left="630"/>
        <w:rPr>
          <w:rFonts w:hint="eastAsia" w:ascii="等线" w:hAnsi="等线" w:eastAsia="等线" w:cs="等线"/>
          <w:b/>
          <w:sz w:val="28"/>
          <w:szCs w:val="28"/>
        </w:rPr>
      </w:pPr>
      <w:r>
        <w:rPr>
          <w:rFonts w:hint="eastAsia" w:ascii="等线" w:hAnsi="等线" w:eastAsia="等线" w:cs="等线"/>
          <w:b/>
          <w:sz w:val="28"/>
          <w:szCs w:val="28"/>
          <w:lang w:eastAsia="zh-CN"/>
        </w:rPr>
        <w:t>（</w:t>
      </w:r>
      <w:r>
        <w:rPr>
          <w:rFonts w:hint="eastAsia" w:ascii="等线" w:hAnsi="等线" w:eastAsia="等线" w:cs="等线"/>
          <w:b/>
          <w:sz w:val="28"/>
          <w:szCs w:val="28"/>
          <w:lang w:val="en-US" w:eastAsia="zh-CN"/>
        </w:rPr>
        <w:t>3</w:t>
      </w:r>
      <w:r>
        <w:rPr>
          <w:rFonts w:hint="eastAsia" w:ascii="等线" w:hAnsi="等线" w:eastAsia="等线" w:cs="等线"/>
          <w:b/>
          <w:sz w:val="28"/>
          <w:szCs w:val="28"/>
          <w:lang w:eastAsia="zh-CN"/>
        </w:rPr>
        <w:t>）</w:t>
      </w:r>
      <w:r>
        <w:rPr>
          <w:rFonts w:hint="eastAsia" w:ascii="等线" w:hAnsi="等线" w:eastAsia="等线" w:cs="等线"/>
          <w:b/>
          <w:sz w:val="28"/>
          <w:szCs w:val="28"/>
        </w:rPr>
        <w:t>水土保持补偿费收缴</w:t>
      </w:r>
    </w:p>
    <w:p>
      <w:pPr>
        <w:adjustRightInd w:val="0"/>
        <w:snapToGrid w:val="0"/>
        <w:spacing w:beforeLines="0" w:afterLines="0" w:line="360" w:lineRule="auto"/>
        <w:ind w:firstLine="560" w:firstLineChars="200"/>
        <w:rPr>
          <w:rFonts w:hint="eastAsia" w:ascii="等线" w:hAnsi="等线" w:eastAsia="等线" w:cs="等线"/>
          <w:sz w:val="28"/>
          <w:szCs w:val="28"/>
        </w:rPr>
      </w:pPr>
      <w:r>
        <w:rPr>
          <w:rFonts w:hint="eastAsia" w:ascii="等线" w:hAnsi="等线" w:eastAsia="等线" w:cs="等线"/>
          <w:sz w:val="28"/>
          <w:szCs w:val="28"/>
        </w:rPr>
        <w:t>2020年12月24日，《国家税务中举湖南省税务局、湖南省水利厅关于明确水土保持补偿费等项目划转有关事项的通知》印发和实施以来，我局严格按照文件内容组织执行，对所有在建生产建设项目我们及时进行了义务告知，发放《水土保持补偿费缴款通知单》，指导企业在规定时间内到湘乡税务局政务大厅税务窗口进行申报缴费。截止目前，我市共计收缴水土保持补偿费约</w:t>
      </w:r>
      <w:r>
        <w:rPr>
          <w:rFonts w:hint="eastAsia" w:ascii="等线" w:hAnsi="等线" w:eastAsia="等线" w:cs="等线"/>
          <w:color w:val="000000"/>
          <w:sz w:val="28"/>
          <w:szCs w:val="28"/>
        </w:rPr>
        <w:t>280</w:t>
      </w:r>
      <w:r>
        <w:rPr>
          <w:rFonts w:hint="eastAsia" w:ascii="等线" w:hAnsi="等线" w:eastAsia="等线" w:cs="等线"/>
          <w:sz w:val="28"/>
          <w:szCs w:val="28"/>
        </w:rPr>
        <w:t>万元，下一步我局将继续规范和指导企业完成补偿费划转工作。</w:t>
      </w:r>
    </w:p>
    <w:p>
      <w:pPr>
        <w:adjustRightInd w:val="0"/>
        <w:snapToGrid w:val="0"/>
        <w:spacing w:beforeLines="0" w:afterLines="0" w:line="360" w:lineRule="auto"/>
        <w:ind w:firstLine="560" w:firstLineChars="200"/>
        <w:rPr>
          <w:rFonts w:hint="eastAsia" w:ascii="等线" w:hAnsi="等线" w:eastAsia="等线" w:cs="等线"/>
          <w:sz w:val="28"/>
          <w:szCs w:val="28"/>
        </w:rPr>
      </w:pPr>
      <w:r>
        <w:rPr>
          <w:rFonts w:hint="eastAsia" w:ascii="等线" w:hAnsi="等线" w:eastAsia="等线" w:cs="等线"/>
          <w:b/>
          <w:sz w:val="28"/>
          <w:szCs w:val="28"/>
          <w:lang w:eastAsia="zh-CN"/>
        </w:rPr>
        <w:t>（</w:t>
      </w:r>
      <w:r>
        <w:rPr>
          <w:rFonts w:hint="eastAsia" w:ascii="等线" w:hAnsi="等线" w:eastAsia="等线" w:cs="等线"/>
          <w:b/>
          <w:sz w:val="28"/>
          <w:szCs w:val="28"/>
          <w:lang w:val="en-US" w:eastAsia="zh-CN"/>
        </w:rPr>
        <w:t>4</w:t>
      </w:r>
      <w:r>
        <w:rPr>
          <w:rFonts w:hint="eastAsia" w:ascii="等线" w:hAnsi="等线" w:eastAsia="等线" w:cs="等线"/>
          <w:b/>
          <w:sz w:val="28"/>
          <w:szCs w:val="28"/>
          <w:lang w:eastAsia="zh-CN"/>
        </w:rPr>
        <w:t>）</w:t>
      </w:r>
      <w:r>
        <w:rPr>
          <w:rFonts w:hint="eastAsia" w:ascii="等线" w:hAnsi="等线" w:eastAsia="等线" w:cs="等线"/>
          <w:b/>
          <w:sz w:val="28"/>
          <w:szCs w:val="28"/>
        </w:rPr>
        <w:t>水土保持行政执法情况</w:t>
      </w:r>
    </w:p>
    <w:p>
      <w:pPr>
        <w:adjustRightInd w:val="0"/>
        <w:snapToGrid w:val="0"/>
        <w:spacing w:beforeLines="0" w:afterLines="0" w:line="360" w:lineRule="auto"/>
        <w:ind w:firstLine="560" w:firstLineChars="200"/>
        <w:rPr>
          <w:rFonts w:hint="eastAsia" w:ascii="等线" w:hAnsi="等线" w:eastAsia="等线" w:cs="等线"/>
          <w:sz w:val="28"/>
          <w:szCs w:val="28"/>
        </w:rPr>
      </w:pPr>
      <w:r>
        <w:rPr>
          <w:rFonts w:hint="eastAsia" w:ascii="等线" w:hAnsi="等线" w:eastAsia="等线" w:cs="等线"/>
          <w:sz w:val="28"/>
          <w:szCs w:val="28"/>
        </w:rPr>
        <w:t>为贯彻落实“水利行业强监管”的工作任务，水土保持站切实为了提高部门办事效率和行业威望，针对辖区内所有生产建设项目加强监管，透过日常巡查和开展专项行动，全年监督检查达到100日以上，排查的项目有记录的达到近400个，对存在水土保持突出问题的企业下达包括限编37份、限验18份、责令改正28分、日常巡查记录、现场督查记录等文书100多份，通过事中事后监管，整改率达到80%以上，</w:t>
      </w:r>
      <w:r>
        <w:rPr>
          <w:rFonts w:hint="eastAsia" w:ascii="等线" w:hAnsi="等线" w:eastAsia="等线" w:cs="等线"/>
          <w:color w:val="000000"/>
          <w:sz w:val="28"/>
          <w:szCs w:val="28"/>
          <w:shd w:val="clear" w:color="auto" w:fill="FFFFFF"/>
        </w:rPr>
        <w:t>对拒不整改的两个项目进行立案查处，罚没收入10万元，</w:t>
      </w:r>
      <w:r>
        <w:rPr>
          <w:rFonts w:hint="eastAsia" w:ascii="等线" w:hAnsi="等线" w:eastAsia="等线" w:cs="等线"/>
          <w:color w:val="000000"/>
          <w:sz w:val="28"/>
          <w:szCs w:val="28"/>
        </w:rPr>
        <w:t>下一步将继续压实责任，计划在12月期间对顽固对抗企业再立案一批</w:t>
      </w:r>
      <w:r>
        <w:rPr>
          <w:rFonts w:hint="eastAsia" w:ascii="等线" w:hAnsi="等线" w:eastAsia="等线" w:cs="等线"/>
          <w:sz w:val="28"/>
          <w:szCs w:val="28"/>
        </w:rPr>
        <w:t>。</w:t>
      </w:r>
    </w:p>
    <w:p>
      <w:pPr>
        <w:kinsoku w:val="0"/>
        <w:overflowPunct w:val="0"/>
        <w:autoSpaceDE w:val="0"/>
        <w:autoSpaceDN w:val="0"/>
        <w:adjustRightInd w:val="0"/>
        <w:snapToGrid w:val="0"/>
        <w:spacing w:beforeLines="0" w:afterLines="0" w:line="360" w:lineRule="auto"/>
        <w:ind w:firstLine="560" w:firstLineChars="200"/>
        <w:rPr>
          <w:rFonts w:hint="eastAsia" w:ascii="等线" w:hAnsi="等线" w:eastAsia="等线" w:cs="等线"/>
          <w:b/>
          <w:color w:val="000000"/>
          <w:sz w:val="28"/>
          <w:szCs w:val="28"/>
        </w:rPr>
      </w:pPr>
      <w:r>
        <w:rPr>
          <w:rFonts w:hint="eastAsia" w:ascii="等线" w:hAnsi="等线" w:eastAsia="等线" w:cs="等线"/>
          <w:b/>
          <w:color w:val="000000"/>
          <w:sz w:val="28"/>
          <w:szCs w:val="28"/>
          <w:lang w:val="en-US" w:eastAsia="zh-CN"/>
        </w:rPr>
        <w:t>3</w:t>
      </w:r>
      <w:r>
        <w:rPr>
          <w:rFonts w:hint="eastAsia" w:ascii="等线" w:hAnsi="等线" w:eastAsia="等线" w:cs="等线"/>
          <w:b/>
          <w:color w:val="000000"/>
          <w:sz w:val="28"/>
          <w:szCs w:val="28"/>
        </w:rPr>
        <w:t>、水土保持监测方面</w:t>
      </w:r>
    </w:p>
    <w:p>
      <w:pPr>
        <w:kinsoku w:val="0"/>
        <w:overflowPunct w:val="0"/>
        <w:autoSpaceDE w:val="0"/>
        <w:autoSpaceDN w:val="0"/>
        <w:adjustRightInd w:val="0"/>
        <w:snapToGrid w:val="0"/>
        <w:spacing w:beforeLines="0" w:afterLines="0" w:line="360" w:lineRule="auto"/>
        <w:ind w:firstLine="560" w:firstLineChars="200"/>
        <w:rPr>
          <w:rFonts w:hint="eastAsia" w:ascii="等线" w:hAnsi="等线" w:eastAsia="等线" w:cs="等线"/>
          <w:sz w:val="28"/>
          <w:szCs w:val="28"/>
        </w:rPr>
      </w:pPr>
      <w:r>
        <w:rPr>
          <w:rFonts w:hint="eastAsia" w:ascii="等线" w:hAnsi="等线" w:eastAsia="等线" w:cs="等线"/>
          <w:sz w:val="28"/>
          <w:szCs w:val="28"/>
        </w:rPr>
        <w:t>湘乡市径流观测站位于湘乡市水土保持站办公院内，共有6个径流小区，用于不同地类水土流失监测。2021年11月，观测站向省水土保持监测总站报送了2020年至2021年监测数据，为我市今后的水土保持工作开展提供科学的数据支撑。</w:t>
      </w:r>
    </w:p>
    <w:p>
      <w:pPr>
        <w:kinsoku w:val="0"/>
        <w:overflowPunct w:val="0"/>
        <w:autoSpaceDE w:val="0"/>
        <w:autoSpaceDN w:val="0"/>
        <w:adjustRightInd w:val="0"/>
        <w:snapToGrid w:val="0"/>
        <w:spacing w:beforeLines="0" w:afterLines="0" w:line="360" w:lineRule="auto"/>
        <w:ind w:firstLine="560" w:firstLineChars="200"/>
        <w:rPr>
          <w:rFonts w:hint="eastAsia" w:ascii="等线" w:hAnsi="等线" w:eastAsia="等线" w:cs="等线"/>
          <w:b/>
          <w:sz w:val="28"/>
          <w:szCs w:val="28"/>
        </w:rPr>
      </w:pPr>
      <w:r>
        <w:rPr>
          <w:rFonts w:hint="eastAsia" w:ascii="等线" w:hAnsi="等线" w:eastAsia="等线" w:cs="等线"/>
          <w:b/>
          <w:sz w:val="28"/>
          <w:szCs w:val="28"/>
          <w:lang w:val="en-US" w:eastAsia="zh-CN"/>
        </w:rPr>
        <w:t>4</w:t>
      </w:r>
      <w:r>
        <w:rPr>
          <w:rFonts w:hint="eastAsia" w:ascii="等线" w:hAnsi="等线" w:eastAsia="等线" w:cs="等线"/>
          <w:b/>
          <w:sz w:val="28"/>
          <w:szCs w:val="28"/>
        </w:rPr>
        <w:t>、今年完成的水土保持工作重点内容</w:t>
      </w:r>
    </w:p>
    <w:p>
      <w:pPr>
        <w:kinsoku w:val="0"/>
        <w:overflowPunct w:val="0"/>
        <w:autoSpaceDE w:val="0"/>
        <w:autoSpaceDN w:val="0"/>
        <w:adjustRightInd w:val="0"/>
        <w:snapToGrid w:val="0"/>
        <w:spacing w:beforeLines="0" w:afterLines="0" w:line="360" w:lineRule="auto"/>
        <w:ind w:firstLine="560" w:firstLineChars="200"/>
        <w:rPr>
          <w:rFonts w:hint="eastAsia" w:ascii="等线" w:hAnsi="等线" w:eastAsia="等线" w:cs="等线"/>
          <w:b/>
          <w:sz w:val="28"/>
          <w:szCs w:val="28"/>
        </w:rPr>
      </w:pPr>
      <w:r>
        <w:rPr>
          <w:rFonts w:hint="eastAsia" w:ascii="等线" w:hAnsi="等线" w:eastAsia="等线" w:cs="等线"/>
          <w:b/>
          <w:sz w:val="28"/>
          <w:szCs w:val="28"/>
          <w:lang w:eastAsia="zh-CN"/>
        </w:rPr>
        <w:t>（</w:t>
      </w:r>
      <w:r>
        <w:rPr>
          <w:rFonts w:hint="eastAsia" w:ascii="等线" w:hAnsi="等线" w:eastAsia="等线" w:cs="等线"/>
          <w:b/>
          <w:sz w:val="28"/>
          <w:szCs w:val="28"/>
          <w:lang w:val="en-US" w:eastAsia="zh-CN"/>
        </w:rPr>
        <w:t>1</w:t>
      </w:r>
      <w:r>
        <w:rPr>
          <w:rFonts w:hint="eastAsia" w:ascii="等线" w:hAnsi="等线" w:eastAsia="等线" w:cs="等线"/>
          <w:b/>
          <w:sz w:val="28"/>
          <w:szCs w:val="28"/>
          <w:lang w:eastAsia="zh-CN"/>
        </w:rPr>
        <w:t>）</w:t>
      </w:r>
      <w:r>
        <w:rPr>
          <w:rFonts w:hint="eastAsia" w:ascii="等线" w:hAnsi="等线" w:eastAsia="等线" w:cs="等线"/>
          <w:b/>
          <w:sz w:val="28"/>
          <w:szCs w:val="28"/>
        </w:rPr>
        <w:t>水土保持示范申报</w:t>
      </w:r>
    </w:p>
    <w:p>
      <w:pPr>
        <w:kinsoku w:val="0"/>
        <w:overflowPunct w:val="0"/>
        <w:autoSpaceDE w:val="0"/>
        <w:autoSpaceDN w:val="0"/>
        <w:adjustRightInd w:val="0"/>
        <w:snapToGrid w:val="0"/>
        <w:spacing w:beforeLines="0" w:afterLines="0" w:line="360" w:lineRule="auto"/>
        <w:ind w:firstLine="560"/>
        <w:rPr>
          <w:rFonts w:hint="eastAsia" w:ascii="等线" w:hAnsi="等线" w:eastAsia="等线" w:cs="等线"/>
          <w:sz w:val="28"/>
          <w:szCs w:val="28"/>
        </w:rPr>
      </w:pPr>
      <w:r>
        <w:rPr>
          <w:rFonts w:hint="eastAsia" w:ascii="等线" w:hAnsi="等线" w:eastAsia="等线" w:cs="等线"/>
          <w:sz w:val="28"/>
          <w:szCs w:val="28"/>
        </w:rPr>
        <w:t>近年来，我市深入贯彻习近平生态文明思想和"十六字"治水思路，践行绿水青山就是金山银山的理念，高度重视水土保持工作，成立了由市长任主任，分管副市长任副主任，市水利局等单位负责人为成员的市水土保持委员会，全市形成了全社会参与和支持的水土保持良好氛围，基本符合国家水土保持示范县创建要求。</w:t>
      </w:r>
    </w:p>
    <w:p>
      <w:pPr>
        <w:kinsoku w:val="0"/>
        <w:overflowPunct w:val="0"/>
        <w:autoSpaceDE w:val="0"/>
        <w:autoSpaceDN w:val="0"/>
        <w:adjustRightInd w:val="0"/>
        <w:snapToGrid w:val="0"/>
        <w:spacing w:beforeLines="0" w:afterLines="0" w:line="360" w:lineRule="auto"/>
        <w:ind w:firstLine="560"/>
        <w:rPr>
          <w:rFonts w:hint="eastAsia" w:ascii="等线" w:hAnsi="等线" w:eastAsia="等线" w:cs="等线"/>
          <w:sz w:val="28"/>
          <w:szCs w:val="28"/>
        </w:rPr>
      </w:pPr>
      <w:r>
        <w:rPr>
          <w:rFonts w:hint="eastAsia" w:ascii="等线" w:hAnsi="等线" w:eastAsia="等线" w:cs="等线"/>
          <w:sz w:val="28"/>
          <w:szCs w:val="28"/>
        </w:rPr>
        <w:t>2021年6月16日，湘乡市水利局湘水利【2021】46号《关于申报生态清洁小流域国家水土保持示范工程的请示》已完成，2021年6月21日，湘乡市人民政府湘乡政【2021】27号《关于申请创建国家水土保持示范县的请示》也已签发，下一步我站将继续组织设计单位补充完善资料，在有效时间内完成申报。</w:t>
      </w:r>
    </w:p>
    <w:p>
      <w:pPr>
        <w:kinsoku w:val="0"/>
        <w:overflowPunct w:val="0"/>
        <w:autoSpaceDE w:val="0"/>
        <w:autoSpaceDN w:val="0"/>
        <w:adjustRightInd w:val="0"/>
        <w:snapToGrid w:val="0"/>
        <w:spacing w:beforeLines="0" w:afterLines="0" w:line="360" w:lineRule="auto"/>
        <w:ind w:firstLine="560"/>
        <w:rPr>
          <w:rFonts w:hint="eastAsia" w:ascii="等线" w:hAnsi="等线" w:eastAsia="等线" w:cs="等线"/>
          <w:b/>
          <w:sz w:val="28"/>
          <w:szCs w:val="28"/>
        </w:rPr>
      </w:pPr>
      <w:r>
        <w:rPr>
          <w:rFonts w:hint="eastAsia" w:ascii="等线" w:hAnsi="等线" w:eastAsia="等线" w:cs="等线"/>
          <w:b/>
          <w:sz w:val="28"/>
          <w:szCs w:val="28"/>
          <w:lang w:eastAsia="zh-CN"/>
        </w:rPr>
        <w:t>（</w:t>
      </w:r>
      <w:r>
        <w:rPr>
          <w:rFonts w:hint="eastAsia" w:ascii="等线" w:hAnsi="等线" w:eastAsia="等线" w:cs="等线"/>
          <w:b/>
          <w:sz w:val="28"/>
          <w:szCs w:val="28"/>
          <w:lang w:val="en-US" w:eastAsia="zh-CN"/>
        </w:rPr>
        <w:t>2</w:t>
      </w:r>
      <w:r>
        <w:rPr>
          <w:rFonts w:hint="eastAsia" w:ascii="等线" w:hAnsi="等线" w:eastAsia="等线" w:cs="等线"/>
          <w:b/>
          <w:sz w:val="28"/>
          <w:szCs w:val="28"/>
          <w:lang w:eastAsia="zh-CN"/>
        </w:rPr>
        <w:t>）</w:t>
      </w:r>
      <w:r>
        <w:rPr>
          <w:rFonts w:hint="eastAsia" w:ascii="等线" w:hAnsi="等线" w:eastAsia="等线" w:cs="等线"/>
          <w:b/>
          <w:sz w:val="28"/>
          <w:szCs w:val="28"/>
        </w:rPr>
        <w:t>2022年、2023年国家水土保持重点工程项目遴选工作</w:t>
      </w:r>
    </w:p>
    <w:p>
      <w:pPr>
        <w:kinsoku w:val="0"/>
        <w:overflowPunct w:val="0"/>
        <w:autoSpaceDE w:val="0"/>
        <w:autoSpaceDN w:val="0"/>
        <w:adjustRightInd w:val="0"/>
        <w:snapToGrid w:val="0"/>
        <w:spacing w:beforeLines="0" w:afterLines="0" w:line="360" w:lineRule="auto"/>
        <w:ind w:firstLine="560"/>
        <w:rPr>
          <w:rFonts w:hint="eastAsia" w:ascii="等线" w:hAnsi="等线" w:eastAsia="等线" w:cs="仿宋_GB2312"/>
          <w:sz w:val="28"/>
          <w:szCs w:val="28"/>
          <w:lang w:eastAsia="zh-CN"/>
        </w:rPr>
      </w:pPr>
      <w:r>
        <w:rPr>
          <w:rFonts w:hint="eastAsia" w:ascii="等线" w:hAnsi="等线" w:eastAsia="等线" w:cs="等线"/>
          <w:sz w:val="28"/>
          <w:szCs w:val="28"/>
        </w:rPr>
        <w:t>根据省水利厅《关于开展2022年、2023年国家水土保持重点工程项目遴选工作的通知》要求，我站已积极组织编写了湘乡市虞唐河上游清洁小流域、湘乡市仁厚河清洁小流域项目的申报材料，在规定时效内完成了申报</w:t>
      </w:r>
      <w:r>
        <w:rPr>
          <w:rFonts w:hint="eastAsia" w:ascii="等线" w:hAnsi="等线" w:eastAsia="等线" w:cs="等线"/>
          <w:sz w:val="28"/>
          <w:szCs w:val="28"/>
          <w:lang w:eastAsia="zh-CN"/>
        </w:rPr>
        <w:t>。</w:t>
      </w:r>
    </w:p>
    <w:p>
      <w:pPr>
        <w:ind w:left="3605" w:leftChars="1717" w:firstLine="1960" w:firstLineChars="700"/>
        <w:jc w:val="left"/>
        <w:rPr>
          <w:rFonts w:hint="eastAsia" w:ascii="等线" w:hAnsi="等线" w:eastAsia="等线" w:cs="仿宋_GB2312"/>
          <w:sz w:val="28"/>
          <w:szCs w:val="28"/>
        </w:rPr>
      </w:pPr>
      <w:r>
        <w:rPr>
          <w:rFonts w:hint="eastAsia" w:ascii="等线" w:hAnsi="等线" w:eastAsia="等线" w:cs="仿宋_GB2312"/>
          <w:sz w:val="28"/>
          <w:szCs w:val="28"/>
        </w:rPr>
        <w:t xml:space="preserve"> 湘乡市水土保持</w:t>
      </w:r>
      <w:r>
        <w:rPr>
          <w:rFonts w:hint="eastAsia" w:ascii="等线" w:hAnsi="等线" w:eastAsia="等线" w:cs="仿宋_GB2312"/>
          <w:sz w:val="28"/>
          <w:szCs w:val="28"/>
          <w:lang w:val="en-US" w:eastAsia="zh-CN"/>
        </w:rPr>
        <w:t>站</w:t>
      </w:r>
      <w:r>
        <w:rPr>
          <w:rFonts w:hint="eastAsia" w:ascii="等线" w:hAnsi="等线" w:eastAsia="等线" w:cs="仿宋_GB2312"/>
          <w:sz w:val="28"/>
          <w:szCs w:val="28"/>
        </w:rPr>
        <w:t xml:space="preserve">   </w:t>
      </w:r>
    </w:p>
    <w:p>
      <w:pPr>
        <w:ind w:left="4200" w:leftChars="867" w:hanging="2380" w:hangingChars="850"/>
        <w:jc w:val="left"/>
        <w:rPr>
          <w:rFonts w:hint="eastAsia" w:ascii="等线" w:hAnsi="等线" w:eastAsia="等线" w:cs="仿宋_GB2312"/>
          <w:sz w:val="28"/>
          <w:szCs w:val="28"/>
        </w:rPr>
      </w:pPr>
      <w:r>
        <w:rPr>
          <w:rFonts w:hint="eastAsia" w:ascii="等线" w:hAnsi="等线" w:eastAsia="等线" w:cs="仿宋_GB2312"/>
          <w:sz w:val="28"/>
          <w:szCs w:val="28"/>
        </w:rPr>
        <w:t xml:space="preserve">                   </w:t>
      </w:r>
    </w:p>
    <w:p>
      <w:pPr>
        <w:jc w:val="left"/>
        <w:rPr>
          <w:rFonts w:cs="黑体" w:asciiTheme="minorEastAsia" w:hAnsiTheme="minorEastAsia"/>
          <w:color w:val="000000"/>
          <w:kern w:val="0"/>
          <w:sz w:val="32"/>
          <w:szCs w:val="32"/>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方正小标宋_GBK">
    <w:panose1 w:val="02000000000000000000"/>
    <w:charset w:val="86"/>
    <w:family w:val="script"/>
    <w:pitch w:val="default"/>
    <w:sig w:usb0="A00002BF" w:usb1="38CF7CFA" w:usb2="00082016" w:usb3="00000000" w:csb0="00040001"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U4YTZhZDA5ODBjNGM3NzBjMDg3Njk4NjA5YzhkNWQifQ=="/>
  </w:docVars>
  <w:rsids>
    <w:rsidRoot w:val="004506F9"/>
    <w:rsid w:val="0002229B"/>
    <w:rsid w:val="000273BD"/>
    <w:rsid w:val="000415B7"/>
    <w:rsid w:val="00041E3F"/>
    <w:rsid w:val="00055DAA"/>
    <w:rsid w:val="00061F7B"/>
    <w:rsid w:val="000658A3"/>
    <w:rsid w:val="00074155"/>
    <w:rsid w:val="000873EF"/>
    <w:rsid w:val="000A3F69"/>
    <w:rsid w:val="00103957"/>
    <w:rsid w:val="00124A1F"/>
    <w:rsid w:val="00152C6D"/>
    <w:rsid w:val="00162D39"/>
    <w:rsid w:val="001678BD"/>
    <w:rsid w:val="00182373"/>
    <w:rsid w:val="001A67DB"/>
    <w:rsid w:val="001C3C29"/>
    <w:rsid w:val="001D51E5"/>
    <w:rsid w:val="001E080D"/>
    <w:rsid w:val="001E53D0"/>
    <w:rsid w:val="001F0C3B"/>
    <w:rsid w:val="00202C14"/>
    <w:rsid w:val="00202C82"/>
    <w:rsid w:val="00214427"/>
    <w:rsid w:val="00226CB7"/>
    <w:rsid w:val="00264552"/>
    <w:rsid w:val="00264EF9"/>
    <w:rsid w:val="00265724"/>
    <w:rsid w:val="0027426B"/>
    <w:rsid w:val="002E0A30"/>
    <w:rsid w:val="003130C4"/>
    <w:rsid w:val="00316C4B"/>
    <w:rsid w:val="0032192B"/>
    <w:rsid w:val="003479BD"/>
    <w:rsid w:val="0037197D"/>
    <w:rsid w:val="003768D5"/>
    <w:rsid w:val="003C4197"/>
    <w:rsid w:val="003C47E6"/>
    <w:rsid w:val="003C4FC2"/>
    <w:rsid w:val="003E2331"/>
    <w:rsid w:val="00416E61"/>
    <w:rsid w:val="0042790C"/>
    <w:rsid w:val="004506F9"/>
    <w:rsid w:val="004717A2"/>
    <w:rsid w:val="00473DF3"/>
    <w:rsid w:val="00487911"/>
    <w:rsid w:val="00491741"/>
    <w:rsid w:val="004B0CEE"/>
    <w:rsid w:val="00500E5F"/>
    <w:rsid w:val="005122EF"/>
    <w:rsid w:val="0051441A"/>
    <w:rsid w:val="00517C33"/>
    <w:rsid w:val="00517D5F"/>
    <w:rsid w:val="00521AF2"/>
    <w:rsid w:val="00523644"/>
    <w:rsid w:val="0054069E"/>
    <w:rsid w:val="00544866"/>
    <w:rsid w:val="005767CC"/>
    <w:rsid w:val="00590D9F"/>
    <w:rsid w:val="00595D26"/>
    <w:rsid w:val="005A74E6"/>
    <w:rsid w:val="005B404E"/>
    <w:rsid w:val="005D4D55"/>
    <w:rsid w:val="005E2CFB"/>
    <w:rsid w:val="005F2103"/>
    <w:rsid w:val="005F3D1C"/>
    <w:rsid w:val="0062378F"/>
    <w:rsid w:val="00641842"/>
    <w:rsid w:val="00651EEC"/>
    <w:rsid w:val="00686673"/>
    <w:rsid w:val="00691E8C"/>
    <w:rsid w:val="006A22C4"/>
    <w:rsid w:val="006A348B"/>
    <w:rsid w:val="006A351B"/>
    <w:rsid w:val="006B0422"/>
    <w:rsid w:val="006C1B53"/>
    <w:rsid w:val="006D7730"/>
    <w:rsid w:val="006E5284"/>
    <w:rsid w:val="006F3EB5"/>
    <w:rsid w:val="00702E34"/>
    <w:rsid w:val="00704395"/>
    <w:rsid w:val="00710FE7"/>
    <w:rsid w:val="00717621"/>
    <w:rsid w:val="00720FF1"/>
    <w:rsid w:val="00727A53"/>
    <w:rsid w:val="00787B42"/>
    <w:rsid w:val="007C4539"/>
    <w:rsid w:val="007F3657"/>
    <w:rsid w:val="00812ED5"/>
    <w:rsid w:val="008277D9"/>
    <w:rsid w:val="0084478C"/>
    <w:rsid w:val="0086638C"/>
    <w:rsid w:val="008A3E8D"/>
    <w:rsid w:val="009237C4"/>
    <w:rsid w:val="00944C48"/>
    <w:rsid w:val="00950252"/>
    <w:rsid w:val="00967F5D"/>
    <w:rsid w:val="009A0F95"/>
    <w:rsid w:val="009B3ADF"/>
    <w:rsid w:val="009C3B52"/>
    <w:rsid w:val="009E6817"/>
    <w:rsid w:val="009E6E9A"/>
    <w:rsid w:val="00A01D2B"/>
    <w:rsid w:val="00A42218"/>
    <w:rsid w:val="00A70249"/>
    <w:rsid w:val="00A70B02"/>
    <w:rsid w:val="00A71D9F"/>
    <w:rsid w:val="00A92E9F"/>
    <w:rsid w:val="00B33BEA"/>
    <w:rsid w:val="00B57C9F"/>
    <w:rsid w:val="00B63572"/>
    <w:rsid w:val="00B845B3"/>
    <w:rsid w:val="00B85D8B"/>
    <w:rsid w:val="00BB4A40"/>
    <w:rsid w:val="00BD6C3E"/>
    <w:rsid w:val="00BE3674"/>
    <w:rsid w:val="00C10681"/>
    <w:rsid w:val="00C3049A"/>
    <w:rsid w:val="00C31B1E"/>
    <w:rsid w:val="00C77645"/>
    <w:rsid w:val="00CE04C3"/>
    <w:rsid w:val="00CE76A0"/>
    <w:rsid w:val="00D148C6"/>
    <w:rsid w:val="00D17A8A"/>
    <w:rsid w:val="00D415BA"/>
    <w:rsid w:val="00D63780"/>
    <w:rsid w:val="00D644EE"/>
    <w:rsid w:val="00D75489"/>
    <w:rsid w:val="00DD06FF"/>
    <w:rsid w:val="00DD5FE9"/>
    <w:rsid w:val="00E00C7A"/>
    <w:rsid w:val="00E209CF"/>
    <w:rsid w:val="00E37D6C"/>
    <w:rsid w:val="00E55B68"/>
    <w:rsid w:val="00E67BE6"/>
    <w:rsid w:val="00E8683C"/>
    <w:rsid w:val="00EA2B72"/>
    <w:rsid w:val="00F74360"/>
    <w:rsid w:val="00FB462F"/>
    <w:rsid w:val="00FE16FA"/>
    <w:rsid w:val="00FE328A"/>
    <w:rsid w:val="00FE6269"/>
    <w:rsid w:val="00FF5CD6"/>
    <w:rsid w:val="011A594C"/>
    <w:rsid w:val="01703F6E"/>
    <w:rsid w:val="03DA6CA3"/>
    <w:rsid w:val="0BDD718E"/>
    <w:rsid w:val="10E96829"/>
    <w:rsid w:val="14F52FCA"/>
    <w:rsid w:val="17187166"/>
    <w:rsid w:val="1B5459C4"/>
    <w:rsid w:val="1CD070F6"/>
    <w:rsid w:val="1EF45171"/>
    <w:rsid w:val="2B5C61C9"/>
    <w:rsid w:val="4CDD6E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semiHidden/>
    <w:unhideWhenUsed/>
    <w:qFormat/>
    <w:uiPriority w:val="99"/>
    <w:rPr>
      <w:sz w:val="18"/>
      <w:szCs w:val="18"/>
    </w:r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99"/>
    <w:rPr>
      <w:sz w:val="18"/>
      <w:szCs w:val="18"/>
    </w:rPr>
  </w:style>
  <w:style w:type="character" w:customStyle="1" w:styleId="8">
    <w:name w:val="页脚 Char"/>
    <w:basedOn w:val="6"/>
    <w:link w:val="3"/>
    <w:qFormat/>
    <w:uiPriority w:val="99"/>
    <w:rPr>
      <w:sz w:val="18"/>
      <w:szCs w:val="18"/>
    </w:rPr>
  </w:style>
  <w:style w:type="paragraph" w:customStyle="1" w:styleId="9">
    <w:name w:val="Default"/>
    <w:qFormat/>
    <w:uiPriority w:val="0"/>
    <w:pPr>
      <w:widowControl w:val="0"/>
      <w:autoSpaceDE w:val="0"/>
      <w:autoSpaceDN w:val="0"/>
      <w:adjustRightInd w:val="0"/>
    </w:pPr>
    <w:rPr>
      <w:rFonts w:ascii="黑体" w:eastAsia="黑体" w:cs="黑体" w:hAnsiTheme="minorHAnsi"/>
      <w:color w:val="000000"/>
      <w:kern w:val="0"/>
      <w:sz w:val="24"/>
      <w:szCs w:val="24"/>
      <w:lang w:val="en-US" w:eastAsia="zh-CN" w:bidi="ar-SA"/>
    </w:rPr>
  </w:style>
  <w:style w:type="paragraph" w:styleId="10">
    <w:name w:val="List Paragraph"/>
    <w:basedOn w:val="1"/>
    <w:qFormat/>
    <w:uiPriority w:val="34"/>
    <w:pPr>
      <w:ind w:firstLine="420" w:firstLineChars="200"/>
    </w:pPr>
  </w:style>
  <w:style w:type="character" w:customStyle="1" w:styleId="11">
    <w:name w:val="批注框文本 Char"/>
    <w:basedOn w:val="6"/>
    <w:link w:val="2"/>
    <w:semiHidden/>
    <w:qFormat/>
    <w:uiPriority w:val="99"/>
    <w:rPr>
      <w:sz w:val="18"/>
      <w:szCs w:val="18"/>
    </w:rPr>
  </w:style>
  <w:style w:type="character" w:customStyle="1" w:styleId="12">
    <w:name w:val="NormalCharacter"/>
    <w:unhideWhenUsed/>
    <w:qFormat/>
    <w:uiPriority w:val="0"/>
    <w:rPr>
      <w:rFonts w:hint="default" w:ascii="Calibri" w:hAnsi="Calibri" w:eastAsia="宋体"/>
      <w:kern w:val="2"/>
      <w:sz w:val="21"/>
      <w:lang w:val="en-US" w:eastAsia="zh-C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480904-B2FB-4FE3-894F-42F14B17BC59}">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35</Pages>
  <Words>11456</Words>
  <Characters>13813</Characters>
  <Lines>69</Lines>
  <Paragraphs>19</Paragraphs>
  <TotalTime>6</TotalTime>
  <ScaleCrop>false</ScaleCrop>
  <LinksUpToDate>false</LinksUpToDate>
  <CharactersWithSpaces>14943</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2020-07-02T02:32:00Z</dcterms:created>
  <dc:creator>李航 null</dc:creator>
  <cp:lastModifiedBy>WPS_1040614424</cp:lastModifiedBy>
  <cp:lastPrinted>2022-07-27T12:55:00Z</cp:lastPrinted>
  <dcterms:modified xsi:type="dcterms:W3CDTF">2022-10-14T02:10:14Z</dcterms:modified>
  <cp:revision>67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C9659BAF3FD646F7B9054076FC52A462</vt:lpwstr>
  </property>
</Properties>
</file>