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729D" w:rsidRDefault="003A729D">
      <w:pPr>
        <w:pStyle w:val="Default"/>
        <w:jc w:val="center"/>
        <w:rPr>
          <w:sz w:val="56"/>
          <w:szCs w:val="56"/>
        </w:rPr>
      </w:pPr>
    </w:p>
    <w:p w:rsidR="003A729D" w:rsidRDefault="003A729D">
      <w:pPr>
        <w:pStyle w:val="Default"/>
        <w:jc w:val="center"/>
        <w:rPr>
          <w:sz w:val="56"/>
          <w:szCs w:val="56"/>
        </w:rPr>
      </w:pPr>
    </w:p>
    <w:p w:rsidR="003A729D" w:rsidRDefault="003A729D">
      <w:pPr>
        <w:pStyle w:val="Default"/>
        <w:jc w:val="center"/>
        <w:rPr>
          <w:sz w:val="84"/>
          <w:szCs w:val="84"/>
        </w:rPr>
      </w:pPr>
    </w:p>
    <w:p w:rsidR="003A729D" w:rsidRDefault="003A729D">
      <w:pPr>
        <w:pStyle w:val="Default"/>
        <w:jc w:val="center"/>
        <w:rPr>
          <w:sz w:val="84"/>
          <w:szCs w:val="84"/>
        </w:rPr>
      </w:pPr>
    </w:p>
    <w:p w:rsidR="003A729D" w:rsidRDefault="0005428B">
      <w:pPr>
        <w:pStyle w:val="Default"/>
        <w:jc w:val="center"/>
        <w:rPr>
          <w:sz w:val="84"/>
          <w:szCs w:val="84"/>
        </w:rPr>
      </w:pPr>
      <w:r>
        <w:rPr>
          <w:rFonts w:hint="eastAsia"/>
          <w:sz w:val="84"/>
          <w:szCs w:val="84"/>
        </w:rPr>
        <w:t>2021</w:t>
      </w:r>
      <w:r>
        <w:rPr>
          <w:rFonts w:hint="eastAsia"/>
          <w:sz w:val="84"/>
          <w:szCs w:val="84"/>
        </w:rPr>
        <w:t>年度</w:t>
      </w:r>
    </w:p>
    <w:p w:rsidR="003A729D" w:rsidRDefault="0005428B">
      <w:pPr>
        <w:pStyle w:val="Default"/>
        <w:jc w:val="center"/>
        <w:rPr>
          <w:sz w:val="84"/>
          <w:szCs w:val="84"/>
        </w:rPr>
      </w:pPr>
      <w:r>
        <w:rPr>
          <w:rFonts w:hint="eastAsia"/>
          <w:sz w:val="84"/>
          <w:szCs w:val="84"/>
        </w:rPr>
        <w:t>湘乡市机关幼儿园</w:t>
      </w:r>
    </w:p>
    <w:p w:rsidR="003A729D" w:rsidRDefault="0005428B">
      <w:pPr>
        <w:pStyle w:val="Default"/>
        <w:jc w:val="center"/>
        <w:rPr>
          <w:sz w:val="84"/>
          <w:szCs w:val="84"/>
        </w:rPr>
      </w:pPr>
      <w:r>
        <w:rPr>
          <w:rFonts w:hint="eastAsia"/>
          <w:sz w:val="84"/>
          <w:szCs w:val="84"/>
        </w:rPr>
        <w:t>部门决算</w:t>
      </w:r>
    </w:p>
    <w:p w:rsidR="003A729D" w:rsidRDefault="003A729D">
      <w:pPr>
        <w:pStyle w:val="Default"/>
        <w:jc w:val="center"/>
        <w:rPr>
          <w:sz w:val="56"/>
          <w:szCs w:val="56"/>
        </w:rPr>
      </w:pPr>
    </w:p>
    <w:p w:rsidR="003A729D" w:rsidRDefault="003A729D">
      <w:pPr>
        <w:pStyle w:val="Default"/>
        <w:jc w:val="center"/>
        <w:rPr>
          <w:sz w:val="56"/>
          <w:szCs w:val="56"/>
        </w:rPr>
      </w:pPr>
    </w:p>
    <w:p w:rsidR="003A729D" w:rsidRDefault="003A729D">
      <w:pPr>
        <w:pStyle w:val="Default"/>
        <w:jc w:val="center"/>
        <w:rPr>
          <w:sz w:val="56"/>
          <w:szCs w:val="56"/>
        </w:rPr>
      </w:pPr>
    </w:p>
    <w:p w:rsidR="003A729D" w:rsidRDefault="003A729D">
      <w:pPr>
        <w:pStyle w:val="Default"/>
        <w:jc w:val="center"/>
        <w:rPr>
          <w:sz w:val="56"/>
          <w:szCs w:val="56"/>
        </w:rPr>
      </w:pPr>
    </w:p>
    <w:p w:rsidR="003A729D" w:rsidRDefault="003A729D">
      <w:pPr>
        <w:pStyle w:val="Default"/>
        <w:jc w:val="center"/>
        <w:rPr>
          <w:sz w:val="32"/>
          <w:szCs w:val="32"/>
        </w:rPr>
      </w:pPr>
    </w:p>
    <w:p w:rsidR="003A729D" w:rsidRDefault="003A729D">
      <w:pPr>
        <w:pStyle w:val="Default"/>
        <w:jc w:val="center"/>
        <w:rPr>
          <w:sz w:val="32"/>
          <w:szCs w:val="32"/>
        </w:rPr>
      </w:pPr>
    </w:p>
    <w:p w:rsidR="003A729D" w:rsidRDefault="003A729D">
      <w:pPr>
        <w:pStyle w:val="Default"/>
        <w:jc w:val="center"/>
        <w:rPr>
          <w:sz w:val="32"/>
          <w:szCs w:val="32"/>
        </w:rPr>
      </w:pPr>
    </w:p>
    <w:p w:rsidR="003A729D" w:rsidRDefault="003A729D">
      <w:pPr>
        <w:pStyle w:val="Default"/>
        <w:jc w:val="center"/>
        <w:rPr>
          <w:sz w:val="32"/>
          <w:szCs w:val="32"/>
        </w:rPr>
      </w:pPr>
    </w:p>
    <w:p w:rsidR="003A729D" w:rsidRDefault="003A729D">
      <w:pPr>
        <w:pStyle w:val="Default"/>
        <w:jc w:val="center"/>
        <w:rPr>
          <w:sz w:val="32"/>
          <w:szCs w:val="32"/>
        </w:rPr>
      </w:pPr>
    </w:p>
    <w:p w:rsidR="003A729D" w:rsidRDefault="0005428B">
      <w:pPr>
        <w:pStyle w:val="Default"/>
        <w:spacing w:line="500" w:lineRule="exact"/>
        <w:jc w:val="center"/>
        <w:rPr>
          <w:b/>
          <w:sz w:val="36"/>
          <w:szCs w:val="28"/>
        </w:rPr>
      </w:pPr>
      <w:r>
        <w:rPr>
          <w:rFonts w:hint="eastAsia"/>
          <w:b/>
          <w:sz w:val="36"/>
          <w:szCs w:val="28"/>
        </w:rPr>
        <w:lastRenderedPageBreak/>
        <w:t>目录</w:t>
      </w:r>
    </w:p>
    <w:p w:rsidR="003A729D" w:rsidRDefault="0005428B">
      <w:pPr>
        <w:pStyle w:val="Default"/>
        <w:spacing w:line="500" w:lineRule="exact"/>
        <w:rPr>
          <w:rFonts w:ascii="仿宋_GB2312" w:hAnsi="仿宋_GB2312" w:cs="仿宋_GB2312"/>
          <w:b/>
          <w:sz w:val="28"/>
          <w:szCs w:val="28"/>
        </w:rPr>
      </w:pPr>
      <w:r>
        <w:rPr>
          <w:rFonts w:hint="eastAsia"/>
          <w:b/>
          <w:sz w:val="28"/>
          <w:szCs w:val="28"/>
        </w:rPr>
        <w:t>第一部分湘乡市机关幼儿园单位概况</w:t>
      </w:r>
    </w:p>
    <w:p w:rsidR="003A729D" w:rsidRDefault="0005428B">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3A729D" w:rsidRDefault="0005428B">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3A729D" w:rsidRDefault="0005428B">
      <w:pPr>
        <w:pStyle w:val="Default"/>
        <w:spacing w:line="500" w:lineRule="exact"/>
        <w:rPr>
          <w:rFonts w:ascii="仿宋_GB2312" w:hAnsi="仿宋_GB2312" w:cs="仿宋_GB2312"/>
          <w:b/>
          <w:sz w:val="28"/>
          <w:szCs w:val="28"/>
        </w:rPr>
      </w:pPr>
      <w:r>
        <w:rPr>
          <w:rFonts w:hAnsi="仿宋_GB2312" w:hint="eastAsia"/>
          <w:b/>
          <w:sz w:val="28"/>
          <w:szCs w:val="28"/>
        </w:rPr>
        <w:t>第二部分</w:t>
      </w:r>
      <w:r>
        <w:rPr>
          <w:rFonts w:hAnsi="仿宋_GB2312"/>
          <w:b/>
          <w:sz w:val="28"/>
          <w:szCs w:val="28"/>
        </w:rPr>
        <w:t>20</w:t>
      </w:r>
      <w:r>
        <w:rPr>
          <w:rFonts w:hAnsi="仿宋_GB2312" w:hint="eastAsia"/>
          <w:b/>
          <w:sz w:val="28"/>
          <w:szCs w:val="28"/>
        </w:rPr>
        <w:t>21</w:t>
      </w:r>
      <w:r>
        <w:rPr>
          <w:rFonts w:hAnsi="仿宋_GB2312" w:hint="eastAsia"/>
          <w:b/>
          <w:sz w:val="28"/>
          <w:szCs w:val="28"/>
        </w:rPr>
        <w:t>年度部门决算表</w:t>
      </w:r>
    </w:p>
    <w:p w:rsidR="003A729D" w:rsidRDefault="0005428B">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3A729D" w:rsidRDefault="0005428B">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3A729D" w:rsidRDefault="0005428B">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3A729D" w:rsidRDefault="0005428B">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3A729D" w:rsidRDefault="0005428B">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3A729D" w:rsidRDefault="0005428B">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w:t>
      </w:r>
      <w:r>
        <w:rPr>
          <w:rFonts w:asciiTheme="minorEastAsia" w:eastAsiaTheme="minorEastAsia" w:hAnsiTheme="minorEastAsia" w:cs="仿宋_GB2312" w:hint="eastAsia"/>
          <w:sz w:val="28"/>
          <w:szCs w:val="28"/>
        </w:rPr>
        <w:t>明细</w:t>
      </w:r>
      <w:r>
        <w:rPr>
          <w:rFonts w:asciiTheme="minorEastAsia" w:eastAsiaTheme="minorEastAsia" w:hAnsiTheme="minorEastAsia" w:cs="仿宋_GB2312"/>
          <w:sz w:val="28"/>
          <w:szCs w:val="28"/>
        </w:rPr>
        <w:t>表</w:t>
      </w:r>
    </w:p>
    <w:p w:rsidR="003A729D" w:rsidRDefault="0005428B">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w:t>
      </w:r>
      <w:r>
        <w:rPr>
          <w:rFonts w:asciiTheme="minorEastAsia" w:eastAsiaTheme="minorEastAsia" w:hAnsiTheme="minorEastAsia" w:cs="仿宋_GB2312"/>
          <w:sz w:val="28"/>
          <w:szCs w:val="28"/>
        </w:rPr>
        <w:t>“</w:t>
      </w:r>
      <w:r>
        <w:rPr>
          <w:rFonts w:asciiTheme="minorEastAsia" w:eastAsiaTheme="minorEastAsia" w:hAnsiTheme="minorEastAsia" w:cs="仿宋_GB2312"/>
          <w:sz w:val="28"/>
          <w:szCs w:val="28"/>
        </w:rPr>
        <w:t>三公</w:t>
      </w:r>
      <w:r>
        <w:rPr>
          <w:rFonts w:asciiTheme="minorEastAsia" w:eastAsiaTheme="minorEastAsia" w:hAnsiTheme="minorEastAsia" w:cs="仿宋_GB2312"/>
          <w:sz w:val="28"/>
          <w:szCs w:val="28"/>
        </w:rPr>
        <w:t>”</w:t>
      </w:r>
      <w:r>
        <w:rPr>
          <w:rFonts w:asciiTheme="minorEastAsia" w:eastAsiaTheme="minorEastAsia" w:hAnsiTheme="minorEastAsia" w:cs="仿宋_GB2312"/>
          <w:sz w:val="28"/>
          <w:szCs w:val="28"/>
        </w:rPr>
        <w:t>经费支出决算表</w:t>
      </w:r>
    </w:p>
    <w:p w:rsidR="003A729D" w:rsidRDefault="0005428B">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3A729D" w:rsidRDefault="0005428B">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九、国有资本经营预算财政拨款支出决算表</w:t>
      </w:r>
    </w:p>
    <w:p w:rsidR="003A729D" w:rsidRDefault="0005428B">
      <w:pPr>
        <w:pStyle w:val="Default"/>
        <w:spacing w:line="500" w:lineRule="exact"/>
        <w:rPr>
          <w:rFonts w:ascii="仿宋_GB2312" w:hAnsi="仿宋_GB2312" w:cs="仿宋_GB2312"/>
          <w:b/>
          <w:sz w:val="28"/>
          <w:szCs w:val="28"/>
        </w:rPr>
      </w:pPr>
      <w:r>
        <w:rPr>
          <w:rFonts w:hAnsi="仿宋_GB2312" w:hint="eastAsia"/>
          <w:b/>
          <w:sz w:val="28"/>
          <w:szCs w:val="28"/>
        </w:rPr>
        <w:t>第三部分</w:t>
      </w:r>
      <w:r>
        <w:rPr>
          <w:rFonts w:hAnsi="仿宋_GB2312"/>
          <w:b/>
          <w:sz w:val="28"/>
          <w:szCs w:val="28"/>
        </w:rPr>
        <w:t>20</w:t>
      </w:r>
      <w:r>
        <w:rPr>
          <w:rFonts w:hAnsi="仿宋_GB2312" w:hint="eastAsia"/>
          <w:b/>
          <w:sz w:val="28"/>
          <w:szCs w:val="28"/>
        </w:rPr>
        <w:t>21</w:t>
      </w:r>
      <w:r>
        <w:rPr>
          <w:rFonts w:hAnsi="仿宋_GB2312" w:hint="eastAsia"/>
          <w:b/>
          <w:sz w:val="28"/>
          <w:szCs w:val="28"/>
        </w:rPr>
        <w:t>年度部门决算情况说明</w:t>
      </w:r>
    </w:p>
    <w:p w:rsidR="003A729D" w:rsidRDefault="0005428B">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3A729D" w:rsidRDefault="0005428B">
      <w:pPr>
        <w:spacing w:line="500" w:lineRule="exact"/>
        <w:ind w:firstLineChars="250" w:firstLine="700"/>
        <w:jc w:val="left"/>
        <w:rPr>
          <w:rFonts w:ascii="仿宋_GB2312" w:hAnsi="仿宋_GB2312" w:cs="仿宋_GB2312"/>
          <w:sz w:val="28"/>
          <w:szCs w:val="28"/>
        </w:rPr>
      </w:pPr>
      <w:r>
        <w:rPr>
          <w:rFonts w:ascii="仿宋_GB2312" w:hAnsi="仿宋_GB2312" w:cs="仿宋_GB2312"/>
          <w:sz w:val="28"/>
          <w:szCs w:val="28"/>
        </w:rPr>
        <w:t>二、收入决算情况说明</w:t>
      </w:r>
    </w:p>
    <w:p w:rsidR="003A729D" w:rsidRDefault="0005428B">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3A729D" w:rsidRDefault="0005428B">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3A729D" w:rsidRDefault="0005428B">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3A729D" w:rsidRDefault="0005428B">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3A729D" w:rsidRDefault="0005428B">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ascii="仿宋_GB2312" w:hAnsi="仿宋_GB2312" w:cs="仿宋_GB2312" w:hint="eastAsia"/>
          <w:color w:val="000000"/>
          <w:kern w:val="0"/>
          <w:sz w:val="28"/>
          <w:szCs w:val="28"/>
        </w:rPr>
        <w:t>“</w:t>
      </w:r>
      <w:r>
        <w:rPr>
          <w:rFonts w:ascii="仿宋_GB2312" w:hAnsi="仿宋_GB2312" w:cs="仿宋_GB2312"/>
          <w:color w:val="000000"/>
          <w:kern w:val="0"/>
          <w:sz w:val="28"/>
          <w:szCs w:val="28"/>
        </w:rPr>
        <w:t>三公</w:t>
      </w:r>
      <w:r>
        <w:rPr>
          <w:rFonts w:ascii="仿宋_GB2312" w:hAnsi="仿宋_GB2312" w:cs="仿宋_GB2312" w:hint="eastAsia"/>
          <w:color w:val="000000"/>
          <w:kern w:val="0"/>
          <w:sz w:val="28"/>
          <w:szCs w:val="28"/>
        </w:rPr>
        <w:t>”</w:t>
      </w:r>
      <w:r>
        <w:rPr>
          <w:rFonts w:ascii="仿宋_GB2312" w:hAnsi="仿宋_GB2312" w:cs="仿宋_GB2312"/>
          <w:color w:val="000000"/>
          <w:kern w:val="0"/>
          <w:sz w:val="28"/>
          <w:szCs w:val="28"/>
        </w:rPr>
        <w:t>经费支出决算情况说明</w:t>
      </w:r>
    </w:p>
    <w:p w:rsidR="003A729D" w:rsidRDefault="0005428B">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3A729D" w:rsidRDefault="0005428B">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九</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机关运行经费支出说明</w:t>
      </w:r>
    </w:p>
    <w:p w:rsidR="003A729D" w:rsidRDefault="0005428B">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十、一般性支出情况说明</w:t>
      </w:r>
    </w:p>
    <w:p w:rsidR="003A729D" w:rsidRDefault="0005428B">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十一、政府采购支出说明</w:t>
      </w:r>
    </w:p>
    <w:p w:rsidR="003A729D" w:rsidRDefault="0005428B">
      <w:pPr>
        <w:pStyle w:val="Default"/>
        <w:spacing w:line="50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十二、国有资产占用情况说明</w:t>
      </w:r>
    </w:p>
    <w:p w:rsidR="003A729D" w:rsidRDefault="0005428B">
      <w:pPr>
        <w:pStyle w:val="Default"/>
        <w:spacing w:line="50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十三、</w:t>
      </w:r>
      <w:r>
        <w:rPr>
          <w:rFonts w:asciiTheme="minorEastAsia" w:eastAsiaTheme="minorEastAsia" w:hAnsiTheme="minorEastAsia" w:cs="仿宋_GB2312" w:hint="eastAsia"/>
          <w:sz w:val="28"/>
          <w:szCs w:val="28"/>
        </w:rPr>
        <w:t>2021</w:t>
      </w:r>
      <w:r>
        <w:rPr>
          <w:rFonts w:asciiTheme="minorEastAsia" w:eastAsiaTheme="minorEastAsia" w:hAnsiTheme="minorEastAsia" w:cs="仿宋_GB2312" w:hint="eastAsia"/>
          <w:sz w:val="28"/>
          <w:szCs w:val="28"/>
        </w:rPr>
        <w:t>年</w:t>
      </w:r>
      <w:r>
        <w:rPr>
          <w:rFonts w:ascii="仿宋_GB2312" w:eastAsiaTheme="minorEastAsia" w:hAnsi="仿宋_GB2312" w:cs="仿宋_GB2312" w:hint="eastAsia"/>
          <w:sz w:val="28"/>
          <w:szCs w:val="28"/>
        </w:rPr>
        <w:t>度预算绩效情况说明</w:t>
      </w:r>
    </w:p>
    <w:p w:rsidR="003A729D" w:rsidRDefault="0005428B">
      <w:pPr>
        <w:autoSpaceDE w:val="0"/>
        <w:autoSpaceDN w:val="0"/>
        <w:adjustRightInd w:val="0"/>
        <w:spacing w:line="500" w:lineRule="exact"/>
        <w:jc w:val="left"/>
        <w:rPr>
          <w:rFonts w:ascii="黑体" w:eastAsia="黑体" w:hAnsi="黑体" w:cs="黑体"/>
          <w:b/>
          <w:color w:val="000000"/>
          <w:kern w:val="0"/>
          <w:sz w:val="28"/>
          <w:szCs w:val="28"/>
        </w:rPr>
      </w:pPr>
      <w:r>
        <w:rPr>
          <w:rFonts w:ascii="黑体" w:eastAsia="黑体" w:hAnsi="黑体" w:cs="黑体"/>
          <w:b/>
          <w:color w:val="000000"/>
          <w:kern w:val="0"/>
          <w:sz w:val="28"/>
          <w:szCs w:val="28"/>
        </w:rPr>
        <w:t>第四部分名词解释</w:t>
      </w:r>
    </w:p>
    <w:p w:rsidR="003A729D" w:rsidRDefault="0005428B">
      <w:pPr>
        <w:autoSpaceDE w:val="0"/>
        <w:autoSpaceDN w:val="0"/>
        <w:adjustRightInd w:val="0"/>
        <w:spacing w:line="500" w:lineRule="exact"/>
        <w:jc w:val="left"/>
        <w:rPr>
          <w:rFonts w:ascii="黑体" w:eastAsia="黑体" w:hAnsi="黑体" w:cs="仿宋_GB2312"/>
          <w:b/>
          <w:color w:val="000000"/>
          <w:kern w:val="0"/>
          <w:sz w:val="28"/>
          <w:szCs w:val="28"/>
        </w:rPr>
      </w:pPr>
      <w:r>
        <w:rPr>
          <w:rFonts w:ascii="黑体" w:eastAsia="黑体" w:hAnsi="黑体" w:cs="黑体" w:hint="eastAsia"/>
          <w:b/>
          <w:color w:val="000000"/>
          <w:kern w:val="0"/>
          <w:sz w:val="28"/>
          <w:szCs w:val="28"/>
        </w:rPr>
        <w:t>第五部分附件</w:t>
      </w:r>
    </w:p>
    <w:p w:rsidR="003A729D" w:rsidRDefault="003A729D">
      <w:pPr>
        <w:jc w:val="center"/>
        <w:rPr>
          <w:sz w:val="72"/>
          <w:szCs w:val="72"/>
        </w:rPr>
      </w:pPr>
    </w:p>
    <w:p w:rsidR="003A729D" w:rsidRDefault="003A729D">
      <w:pPr>
        <w:jc w:val="center"/>
        <w:rPr>
          <w:sz w:val="72"/>
          <w:szCs w:val="72"/>
        </w:rPr>
      </w:pPr>
    </w:p>
    <w:p w:rsidR="003A729D" w:rsidRDefault="003A729D">
      <w:pPr>
        <w:jc w:val="center"/>
        <w:rPr>
          <w:sz w:val="72"/>
          <w:szCs w:val="72"/>
        </w:rPr>
      </w:pPr>
    </w:p>
    <w:p w:rsidR="003A729D" w:rsidRDefault="003A729D">
      <w:pPr>
        <w:jc w:val="center"/>
        <w:rPr>
          <w:sz w:val="72"/>
          <w:szCs w:val="72"/>
        </w:rPr>
      </w:pPr>
    </w:p>
    <w:p w:rsidR="003A729D" w:rsidRDefault="003A729D">
      <w:pPr>
        <w:rPr>
          <w:sz w:val="72"/>
          <w:szCs w:val="72"/>
        </w:rPr>
      </w:pPr>
    </w:p>
    <w:p w:rsidR="003A729D" w:rsidRDefault="0005428B">
      <w:pPr>
        <w:pStyle w:val="Default"/>
        <w:jc w:val="center"/>
        <w:rPr>
          <w:sz w:val="84"/>
          <w:szCs w:val="84"/>
        </w:rPr>
      </w:pPr>
      <w:r>
        <w:rPr>
          <w:rFonts w:hint="eastAsia"/>
          <w:sz w:val="84"/>
          <w:szCs w:val="84"/>
        </w:rPr>
        <w:t>第一部分</w:t>
      </w:r>
    </w:p>
    <w:p w:rsidR="003A729D" w:rsidRDefault="003A729D">
      <w:pPr>
        <w:pStyle w:val="Default"/>
        <w:jc w:val="center"/>
        <w:rPr>
          <w:sz w:val="84"/>
          <w:szCs w:val="84"/>
        </w:rPr>
      </w:pPr>
    </w:p>
    <w:p w:rsidR="003A729D" w:rsidRDefault="0005428B">
      <w:pPr>
        <w:pStyle w:val="Default"/>
        <w:jc w:val="center"/>
        <w:rPr>
          <w:sz w:val="84"/>
          <w:szCs w:val="84"/>
        </w:rPr>
      </w:pPr>
      <w:r>
        <w:rPr>
          <w:rFonts w:hint="eastAsia"/>
          <w:sz w:val="84"/>
          <w:szCs w:val="84"/>
        </w:rPr>
        <w:t>湘乡市机关幼儿园</w:t>
      </w:r>
    </w:p>
    <w:p w:rsidR="003A729D" w:rsidRDefault="0005428B">
      <w:pPr>
        <w:pStyle w:val="Default"/>
        <w:jc w:val="center"/>
        <w:rPr>
          <w:sz w:val="84"/>
          <w:szCs w:val="84"/>
        </w:rPr>
      </w:pPr>
      <w:r>
        <w:rPr>
          <w:rFonts w:hint="eastAsia"/>
          <w:sz w:val="84"/>
          <w:szCs w:val="84"/>
        </w:rPr>
        <w:t>单位概况</w:t>
      </w:r>
    </w:p>
    <w:p w:rsidR="003A729D" w:rsidRDefault="003A729D">
      <w:pPr>
        <w:jc w:val="center"/>
        <w:rPr>
          <w:sz w:val="72"/>
          <w:szCs w:val="72"/>
        </w:rPr>
      </w:pPr>
    </w:p>
    <w:p w:rsidR="003A729D" w:rsidRDefault="003A729D">
      <w:pPr>
        <w:jc w:val="center"/>
        <w:rPr>
          <w:sz w:val="72"/>
          <w:szCs w:val="72"/>
        </w:rPr>
      </w:pPr>
    </w:p>
    <w:p w:rsidR="003A729D" w:rsidRDefault="003A729D">
      <w:pPr>
        <w:jc w:val="center"/>
        <w:rPr>
          <w:sz w:val="72"/>
          <w:szCs w:val="72"/>
        </w:rPr>
      </w:pPr>
    </w:p>
    <w:p w:rsidR="003A729D" w:rsidRDefault="003A729D">
      <w:pPr>
        <w:jc w:val="center"/>
        <w:rPr>
          <w:sz w:val="72"/>
          <w:szCs w:val="72"/>
        </w:rPr>
      </w:pPr>
    </w:p>
    <w:p w:rsidR="003A729D" w:rsidRDefault="003A729D">
      <w:pPr>
        <w:jc w:val="center"/>
        <w:rPr>
          <w:sz w:val="72"/>
          <w:szCs w:val="72"/>
        </w:rPr>
      </w:pPr>
    </w:p>
    <w:p w:rsidR="003A729D" w:rsidRDefault="003A729D">
      <w:pPr>
        <w:pStyle w:val="a9"/>
        <w:ind w:left="720" w:firstLineChars="0" w:firstLine="0"/>
        <w:jc w:val="left"/>
        <w:rPr>
          <w:rFonts w:ascii="黑体" w:eastAsia="黑体" w:hAnsi="黑体"/>
          <w:sz w:val="32"/>
          <w:szCs w:val="32"/>
        </w:rPr>
      </w:pPr>
    </w:p>
    <w:p w:rsidR="003A729D" w:rsidRDefault="003A729D">
      <w:pPr>
        <w:pStyle w:val="a9"/>
        <w:ind w:left="720" w:firstLineChars="0" w:firstLine="0"/>
        <w:jc w:val="left"/>
        <w:rPr>
          <w:rFonts w:ascii="黑体" w:eastAsia="黑体" w:hAnsi="黑体"/>
          <w:sz w:val="32"/>
          <w:szCs w:val="32"/>
        </w:rPr>
      </w:pPr>
    </w:p>
    <w:p w:rsidR="003A729D" w:rsidRDefault="003A729D">
      <w:pPr>
        <w:pStyle w:val="a9"/>
        <w:ind w:left="720" w:firstLineChars="0" w:firstLine="0"/>
        <w:jc w:val="left"/>
        <w:rPr>
          <w:rFonts w:ascii="黑体" w:eastAsia="黑体" w:hAnsi="黑体"/>
          <w:sz w:val="32"/>
          <w:szCs w:val="32"/>
        </w:rPr>
      </w:pPr>
    </w:p>
    <w:p w:rsidR="003A729D" w:rsidRDefault="0005428B">
      <w:pPr>
        <w:pStyle w:val="a9"/>
        <w:numPr>
          <w:ilvl w:val="0"/>
          <w:numId w:val="1"/>
        </w:numPr>
        <w:ind w:firstLineChars="0"/>
        <w:jc w:val="left"/>
        <w:rPr>
          <w:rFonts w:ascii="黑体" w:eastAsia="黑体" w:hAnsi="黑体"/>
          <w:sz w:val="32"/>
          <w:szCs w:val="32"/>
        </w:rPr>
      </w:pPr>
      <w:r>
        <w:rPr>
          <w:rFonts w:ascii="黑体" w:eastAsia="黑体" w:hAnsi="黑体"/>
          <w:sz w:val="32"/>
          <w:szCs w:val="32"/>
        </w:rPr>
        <w:t>部门职责</w:t>
      </w:r>
    </w:p>
    <w:p w:rsidR="003A729D" w:rsidRDefault="0005428B">
      <w:pPr>
        <w:widowControl/>
        <w:spacing w:line="600" w:lineRule="exact"/>
        <w:ind w:firstLineChars="150" w:firstLine="480"/>
        <w:rPr>
          <w:rFonts w:asciiTheme="minorEastAsia" w:hAnsiTheme="minorEastAsia"/>
          <w:bCs/>
          <w:kern w:val="0"/>
          <w:sz w:val="32"/>
          <w:szCs w:val="32"/>
        </w:rPr>
      </w:pPr>
      <w:r>
        <w:rPr>
          <w:rFonts w:asciiTheme="minorEastAsia" w:hAnsiTheme="minorEastAsia"/>
          <w:bCs/>
          <w:kern w:val="0"/>
          <w:sz w:val="32"/>
          <w:szCs w:val="32"/>
        </w:rPr>
        <w:t>（一）为学龄儿童提供保育和教育服务。</w:t>
      </w:r>
    </w:p>
    <w:p w:rsidR="003A729D" w:rsidRDefault="0005428B">
      <w:pPr>
        <w:widowControl/>
        <w:spacing w:line="600" w:lineRule="exact"/>
        <w:ind w:firstLineChars="100" w:firstLine="320"/>
        <w:rPr>
          <w:rFonts w:asciiTheme="minorEastAsia" w:hAnsiTheme="minorEastAsia"/>
          <w:bCs/>
          <w:kern w:val="0"/>
          <w:sz w:val="32"/>
          <w:szCs w:val="32"/>
        </w:rPr>
      </w:pPr>
      <w:r>
        <w:rPr>
          <w:rFonts w:asciiTheme="minorEastAsia" w:hAnsiTheme="minorEastAsia"/>
          <w:bCs/>
          <w:kern w:val="0"/>
          <w:sz w:val="32"/>
          <w:szCs w:val="32"/>
        </w:rPr>
        <w:t xml:space="preserve"> </w:t>
      </w:r>
      <w:r>
        <w:rPr>
          <w:rFonts w:asciiTheme="minorEastAsia" w:hAnsiTheme="minorEastAsia"/>
          <w:bCs/>
          <w:kern w:val="0"/>
          <w:sz w:val="32"/>
          <w:szCs w:val="32"/>
        </w:rPr>
        <w:t>（二）幼儿保育，幼儿教育。</w:t>
      </w:r>
    </w:p>
    <w:p w:rsidR="003A729D" w:rsidRDefault="0005428B">
      <w:pPr>
        <w:widowControl/>
        <w:spacing w:line="600" w:lineRule="exact"/>
        <w:rPr>
          <w:rFonts w:ascii="黑体" w:eastAsia="黑体" w:hAnsi="黑体"/>
          <w:bCs/>
          <w:kern w:val="0"/>
          <w:sz w:val="32"/>
          <w:szCs w:val="32"/>
        </w:rPr>
      </w:pPr>
      <w:r>
        <w:rPr>
          <w:rFonts w:ascii="黑体" w:eastAsia="黑体" w:hAnsi="黑体" w:hint="eastAsia"/>
          <w:bCs/>
          <w:kern w:val="0"/>
          <w:sz w:val="32"/>
          <w:szCs w:val="32"/>
        </w:rPr>
        <w:t>二、机构设置及决算单位构成</w:t>
      </w:r>
    </w:p>
    <w:p w:rsidR="003A729D" w:rsidRDefault="0005428B">
      <w:pPr>
        <w:widowControl/>
        <w:shd w:val="clear" w:color="auto" w:fill="FFFFFF"/>
        <w:spacing w:line="540" w:lineRule="atLeast"/>
        <w:ind w:firstLine="570"/>
        <w:jc w:val="left"/>
        <w:rPr>
          <w:rFonts w:ascii="仿宋" w:eastAsia="仿宋" w:hAnsi="仿宋" w:cs="仿宋"/>
          <w:color w:val="333333"/>
          <w:spacing w:val="8"/>
          <w:sz w:val="28"/>
          <w:szCs w:val="28"/>
        </w:rPr>
      </w:pPr>
      <w:r>
        <w:rPr>
          <w:rFonts w:asciiTheme="minorEastAsia" w:hAnsiTheme="minorEastAsia" w:hint="eastAsia"/>
          <w:bCs/>
          <w:kern w:val="0"/>
          <w:sz w:val="32"/>
          <w:szCs w:val="32"/>
        </w:rPr>
        <w:t>（一）内设机构设置。</w:t>
      </w:r>
      <w:r>
        <w:rPr>
          <w:rFonts w:ascii="宋体" w:hAnsi="宋体"/>
          <w:bCs/>
          <w:kern w:val="0"/>
          <w:sz w:val="32"/>
          <w:szCs w:val="32"/>
        </w:rPr>
        <w:t>湘乡市机关幼儿园内设机构设置包括：教研组和后勤组。</w:t>
      </w:r>
      <w:r>
        <w:rPr>
          <w:rFonts w:ascii="仿宋" w:eastAsia="仿宋" w:hAnsi="仿宋" w:cs="仿宋" w:hint="eastAsia"/>
          <w:color w:val="333333"/>
          <w:spacing w:val="8"/>
          <w:sz w:val="28"/>
          <w:szCs w:val="28"/>
        </w:rPr>
        <w:t xml:space="preserve"> </w:t>
      </w:r>
    </w:p>
    <w:p w:rsidR="003A729D" w:rsidRDefault="0005428B">
      <w:pPr>
        <w:widowControl/>
        <w:spacing w:line="600" w:lineRule="exact"/>
        <w:ind w:left="640"/>
        <w:rPr>
          <w:rFonts w:ascii="宋体" w:hAnsi="宋体"/>
          <w:bCs/>
          <w:kern w:val="0"/>
          <w:sz w:val="32"/>
          <w:szCs w:val="32"/>
        </w:rPr>
      </w:pPr>
      <w:r>
        <w:rPr>
          <w:rFonts w:asciiTheme="minorEastAsia" w:hAnsiTheme="minorEastAsia" w:hint="eastAsia"/>
          <w:bCs/>
          <w:kern w:val="0"/>
          <w:sz w:val="32"/>
          <w:szCs w:val="32"/>
        </w:rPr>
        <w:t>（二）决算单位构成。</w:t>
      </w:r>
      <w:r>
        <w:rPr>
          <w:rFonts w:ascii="宋体" w:hAnsi="宋体" w:hint="eastAsia"/>
          <w:bCs/>
          <w:kern w:val="0"/>
          <w:sz w:val="32"/>
          <w:szCs w:val="32"/>
        </w:rPr>
        <w:t>湘乡市机关幼儿园</w:t>
      </w:r>
      <w:r>
        <w:rPr>
          <w:rFonts w:ascii="宋体" w:hAnsi="宋体" w:hint="eastAsia"/>
          <w:bCs/>
          <w:kern w:val="0"/>
          <w:sz w:val="32"/>
          <w:szCs w:val="32"/>
        </w:rPr>
        <w:t>2021</w:t>
      </w:r>
      <w:r>
        <w:rPr>
          <w:rFonts w:ascii="宋体" w:hAnsi="宋体" w:hint="eastAsia"/>
          <w:bCs/>
          <w:kern w:val="0"/>
          <w:sz w:val="32"/>
          <w:szCs w:val="32"/>
        </w:rPr>
        <w:t>年部门决算公开单位构</w:t>
      </w:r>
    </w:p>
    <w:p w:rsidR="003A729D" w:rsidRDefault="0005428B">
      <w:pPr>
        <w:widowControl/>
        <w:spacing w:line="600" w:lineRule="exact"/>
        <w:rPr>
          <w:rFonts w:ascii="宋体" w:hAnsi="宋体"/>
          <w:bCs/>
          <w:kern w:val="0"/>
          <w:sz w:val="32"/>
          <w:szCs w:val="32"/>
        </w:rPr>
      </w:pPr>
      <w:r>
        <w:rPr>
          <w:rFonts w:ascii="宋体" w:hAnsi="宋体" w:hint="eastAsia"/>
          <w:bCs/>
          <w:kern w:val="0"/>
          <w:sz w:val="32"/>
          <w:szCs w:val="32"/>
        </w:rPr>
        <w:t>成包括：湘乡市机关幼儿园本级。</w:t>
      </w:r>
    </w:p>
    <w:p w:rsidR="003A729D" w:rsidRDefault="003A729D">
      <w:pPr>
        <w:jc w:val="left"/>
        <w:rPr>
          <w:rFonts w:ascii="仿宋_GB2312" w:eastAsia="仿宋_GB2312" w:hAnsi="宋体"/>
          <w:sz w:val="28"/>
          <w:szCs w:val="32"/>
        </w:rPr>
      </w:pPr>
    </w:p>
    <w:p w:rsidR="003A729D" w:rsidRDefault="003A729D">
      <w:pPr>
        <w:jc w:val="center"/>
        <w:rPr>
          <w:rFonts w:ascii="黑体" w:eastAsia="黑体" w:hAnsi="黑体"/>
          <w:sz w:val="28"/>
          <w:szCs w:val="28"/>
        </w:rPr>
      </w:pPr>
    </w:p>
    <w:p w:rsidR="003A729D" w:rsidRDefault="003A729D">
      <w:pPr>
        <w:widowControl/>
        <w:spacing w:line="600" w:lineRule="exact"/>
        <w:rPr>
          <w:rFonts w:asciiTheme="minorEastAsia" w:hAnsiTheme="minorEastAsia"/>
          <w:bCs/>
          <w:kern w:val="0"/>
          <w:sz w:val="32"/>
          <w:szCs w:val="32"/>
        </w:rPr>
      </w:pPr>
    </w:p>
    <w:p w:rsidR="003A729D" w:rsidRDefault="003A729D">
      <w:pPr>
        <w:jc w:val="left"/>
        <w:rPr>
          <w:rFonts w:ascii="仿宋_GB2312" w:eastAsia="仿宋_GB2312" w:hAnsiTheme="minorEastAsia"/>
          <w:sz w:val="28"/>
          <w:szCs w:val="32"/>
        </w:rPr>
      </w:pPr>
    </w:p>
    <w:p w:rsidR="003A729D" w:rsidRDefault="003A729D">
      <w:pPr>
        <w:jc w:val="center"/>
        <w:rPr>
          <w:rFonts w:ascii="黑体" w:eastAsia="黑体" w:hAnsi="黑体"/>
          <w:sz w:val="28"/>
          <w:szCs w:val="28"/>
        </w:rPr>
      </w:pPr>
    </w:p>
    <w:p w:rsidR="003A729D" w:rsidRDefault="003A729D">
      <w:pPr>
        <w:jc w:val="center"/>
        <w:rPr>
          <w:rFonts w:ascii="黑体" w:eastAsia="黑体" w:hAnsi="黑体"/>
          <w:sz w:val="28"/>
          <w:szCs w:val="28"/>
        </w:rPr>
      </w:pPr>
    </w:p>
    <w:p w:rsidR="003A729D" w:rsidRDefault="003A729D">
      <w:pPr>
        <w:jc w:val="center"/>
        <w:rPr>
          <w:sz w:val="72"/>
          <w:szCs w:val="72"/>
        </w:rPr>
      </w:pPr>
    </w:p>
    <w:p w:rsidR="003A729D" w:rsidRDefault="003A729D">
      <w:pPr>
        <w:jc w:val="center"/>
        <w:rPr>
          <w:sz w:val="72"/>
          <w:szCs w:val="72"/>
        </w:rPr>
      </w:pPr>
    </w:p>
    <w:p w:rsidR="003A729D" w:rsidRDefault="003A729D">
      <w:pPr>
        <w:jc w:val="center"/>
        <w:rPr>
          <w:sz w:val="72"/>
          <w:szCs w:val="72"/>
        </w:rPr>
      </w:pPr>
    </w:p>
    <w:p w:rsidR="003A729D" w:rsidRDefault="003A729D">
      <w:pPr>
        <w:jc w:val="center"/>
        <w:rPr>
          <w:sz w:val="72"/>
          <w:szCs w:val="72"/>
        </w:rPr>
      </w:pPr>
    </w:p>
    <w:p w:rsidR="003A729D" w:rsidRDefault="003A729D">
      <w:pPr>
        <w:jc w:val="center"/>
        <w:rPr>
          <w:sz w:val="72"/>
          <w:szCs w:val="72"/>
        </w:rPr>
      </w:pPr>
    </w:p>
    <w:p w:rsidR="003A729D" w:rsidRDefault="003A729D">
      <w:pPr>
        <w:jc w:val="center"/>
        <w:rPr>
          <w:sz w:val="72"/>
          <w:szCs w:val="72"/>
        </w:rPr>
      </w:pPr>
    </w:p>
    <w:p w:rsidR="003A729D" w:rsidRDefault="003A729D">
      <w:pPr>
        <w:jc w:val="center"/>
        <w:rPr>
          <w:sz w:val="72"/>
          <w:szCs w:val="72"/>
        </w:rPr>
      </w:pPr>
    </w:p>
    <w:p w:rsidR="003A729D" w:rsidRDefault="003A729D">
      <w:pPr>
        <w:jc w:val="center"/>
        <w:rPr>
          <w:sz w:val="72"/>
          <w:szCs w:val="72"/>
        </w:rPr>
      </w:pPr>
    </w:p>
    <w:p w:rsidR="003A729D" w:rsidRDefault="0005428B">
      <w:pPr>
        <w:jc w:val="center"/>
        <w:rPr>
          <w:sz w:val="72"/>
          <w:szCs w:val="72"/>
        </w:rPr>
      </w:pPr>
      <w:r>
        <w:rPr>
          <w:rFonts w:hint="eastAsia"/>
          <w:sz w:val="72"/>
          <w:szCs w:val="72"/>
        </w:rPr>
        <w:t>第二部分</w:t>
      </w:r>
    </w:p>
    <w:p w:rsidR="003A729D" w:rsidRDefault="003A729D">
      <w:pPr>
        <w:jc w:val="center"/>
        <w:rPr>
          <w:sz w:val="72"/>
          <w:szCs w:val="72"/>
        </w:rPr>
      </w:pPr>
    </w:p>
    <w:p w:rsidR="003A729D" w:rsidRDefault="0005428B">
      <w:pPr>
        <w:jc w:val="center"/>
        <w:rPr>
          <w:sz w:val="72"/>
          <w:szCs w:val="72"/>
        </w:rPr>
      </w:pPr>
      <w:r>
        <w:rPr>
          <w:rFonts w:hint="eastAsia"/>
          <w:sz w:val="72"/>
          <w:szCs w:val="72"/>
        </w:rPr>
        <w:t>部门决算表</w:t>
      </w:r>
    </w:p>
    <w:p w:rsidR="003A729D" w:rsidRDefault="003A729D">
      <w:pPr>
        <w:jc w:val="center"/>
        <w:rPr>
          <w:sz w:val="72"/>
          <w:szCs w:val="72"/>
        </w:rPr>
      </w:pPr>
    </w:p>
    <w:p w:rsidR="003A729D" w:rsidRDefault="003A729D">
      <w:pPr>
        <w:jc w:val="center"/>
        <w:rPr>
          <w:sz w:val="72"/>
          <w:szCs w:val="72"/>
        </w:rPr>
      </w:pPr>
    </w:p>
    <w:p w:rsidR="003A729D" w:rsidRDefault="003A729D">
      <w:pPr>
        <w:jc w:val="left"/>
        <w:rPr>
          <w:sz w:val="32"/>
          <w:szCs w:val="32"/>
        </w:rPr>
      </w:pPr>
    </w:p>
    <w:p w:rsidR="003A729D" w:rsidRDefault="003A729D">
      <w:pPr>
        <w:jc w:val="left"/>
        <w:rPr>
          <w:rFonts w:asciiTheme="minorEastAsia" w:hAnsiTheme="minorEastAsia"/>
          <w:sz w:val="32"/>
          <w:szCs w:val="32"/>
        </w:rPr>
        <w:sectPr w:rsidR="003A729D">
          <w:pgSz w:w="11906" w:h="16838"/>
          <w:pgMar w:top="720" w:right="720" w:bottom="720" w:left="720" w:header="851" w:footer="992" w:gutter="0"/>
          <w:cols w:space="425"/>
          <w:docGrid w:type="lines" w:linePitch="312"/>
        </w:sectPr>
      </w:pPr>
    </w:p>
    <w:tbl>
      <w:tblPr>
        <w:tblW w:w="14474" w:type="dxa"/>
        <w:tblInd w:w="93" w:type="dxa"/>
        <w:tblLook w:val="04A0" w:firstRow="1" w:lastRow="0" w:firstColumn="1" w:lastColumn="0" w:noHBand="0" w:noVBand="1"/>
      </w:tblPr>
      <w:tblGrid>
        <w:gridCol w:w="5043"/>
        <w:gridCol w:w="668"/>
        <w:gridCol w:w="1250"/>
        <w:gridCol w:w="4460"/>
        <w:gridCol w:w="668"/>
        <w:gridCol w:w="2385"/>
      </w:tblGrid>
      <w:tr w:rsidR="003A729D">
        <w:trPr>
          <w:trHeight w:val="390"/>
        </w:trPr>
        <w:tc>
          <w:tcPr>
            <w:tcW w:w="14474" w:type="dxa"/>
            <w:gridSpan w:val="6"/>
            <w:tcBorders>
              <w:top w:val="nil"/>
              <w:left w:val="nil"/>
              <w:bottom w:val="nil"/>
              <w:right w:val="nil"/>
            </w:tcBorders>
            <w:shd w:val="clear" w:color="000000" w:fill="FFFFFF"/>
            <w:noWrap/>
            <w:vAlign w:val="bottom"/>
          </w:tcPr>
          <w:p w:rsidR="003A729D" w:rsidRDefault="0005428B">
            <w:pPr>
              <w:widowControl/>
              <w:jc w:val="center"/>
              <w:rPr>
                <w:rFonts w:ascii="宋体" w:eastAsia="宋体" w:hAnsi="宋体" w:cs="Arial"/>
                <w:color w:val="000000"/>
                <w:kern w:val="0"/>
                <w:sz w:val="30"/>
                <w:szCs w:val="30"/>
              </w:rPr>
            </w:pPr>
            <w:r>
              <w:rPr>
                <w:rFonts w:ascii="宋体" w:eastAsia="宋体" w:hAnsi="宋体" w:cs="Arial" w:hint="eastAsia"/>
                <w:color w:val="000000"/>
                <w:kern w:val="0"/>
                <w:sz w:val="30"/>
                <w:szCs w:val="30"/>
              </w:rPr>
              <w:lastRenderedPageBreak/>
              <w:t>收入支出决算总表</w:t>
            </w:r>
          </w:p>
        </w:tc>
      </w:tr>
      <w:tr w:rsidR="003A729D">
        <w:trPr>
          <w:trHeight w:val="255"/>
        </w:trPr>
        <w:tc>
          <w:tcPr>
            <w:tcW w:w="5043"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668"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25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446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668"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2385" w:type="dxa"/>
            <w:tcBorders>
              <w:top w:val="nil"/>
              <w:left w:val="nil"/>
              <w:bottom w:val="nil"/>
              <w:right w:val="nil"/>
            </w:tcBorders>
            <w:shd w:val="clear" w:color="000000" w:fill="FFFFFF"/>
            <w:noWrap/>
            <w:vAlign w:val="bottom"/>
          </w:tcPr>
          <w:p w:rsidR="003A729D" w:rsidRDefault="0005428B">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公开</w:t>
            </w:r>
            <w:r>
              <w:rPr>
                <w:rFonts w:ascii="宋体" w:eastAsia="宋体" w:hAnsi="宋体" w:cs="Arial" w:hint="eastAsia"/>
                <w:color w:val="000000"/>
                <w:kern w:val="0"/>
                <w:sz w:val="20"/>
                <w:szCs w:val="20"/>
              </w:rPr>
              <w:t>01</w:t>
            </w:r>
            <w:r>
              <w:rPr>
                <w:rFonts w:ascii="宋体" w:eastAsia="宋体" w:hAnsi="宋体" w:cs="Arial" w:hint="eastAsia"/>
                <w:color w:val="000000"/>
                <w:kern w:val="0"/>
                <w:sz w:val="20"/>
                <w:szCs w:val="20"/>
              </w:rPr>
              <w:t>表</w:t>
            </w:r>
          </w:p>
        </w:tc>
      </w:tr>
      <w:tr w:rsidR="003A729D">
        <w:trPr>
          <w:trHeight w:val="255"/>
        </w:trPr>
        <w:tc>
          <w:tcPr>
            <w:tcW w:w="5043" w:type="dxa"/>
            <w:tcBorders>
              <w:top w:val="nil"/>
              <w:left w:val="nil"/>
              <w:bottom w:val="nil"/>
              <w:right w:val="nil"/>
            </w:tcBorders>
            <w:shd w:val="clear" w:color="000000" w:fill="FFFFFF"/>
            <w:noWrap/>
            <w:vAlign w:val="bottom"/>
          </w:tcPr>
          <w:p w:rsidR="003A729D" w:rsidRDefault="0005428B">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部门：湘乡市机关幼儿园</w:t>
            </w:r>
          </w:p>
        </w:tc>
        <w:tc>
          <w:tcPr>
            <w:tcW w:w="668"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25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446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668"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2385" w:type="dxa"/>
            <w:tcBorders>
              <w:top w:val="nil"/>
              <w:left w:val="nil"/>
              <w:bottom w:val="nil"/>
              <w:right w:val="nil"/>
            </w:tcBorders>
            <w:shd w:val="clear" w:color="000000" w:fill="FFFFFF"/>
            <w:noWrap/>
            <w:vAlign w:val="bottom"/>
          </w:tcPr>
          <w:p w:rsidR="003A729D" w:rsidRDefault="0005428B">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金额单位：万元</w:t>
            </w:r>
          </w:p>
        </w:tc>
      </w:tr>
      <w:tr w:rsidR="003A729D">
        <w:trPr>
          <w:trHeight w:val="308"/>
        </w:trPr>
        <w:tc>
          <w:tcPr>
            <w:tcW w:w="6961" w:type="dxa"/>
            <w:gridSpan w:val="3"/>
            <w:tcBorders>
              <w:top w:val="single" w:sz="4" w:space="0" w:color="000000"/>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收入</w:t>
            </w:r>
          </w:p>
        </w:tc>
        <w:tc>
          <w:tcPr>
            <w:tcW w:w="7513" w:type="dxa"/>
            <w:gridSpan w:val="3"/>
            <w:tcBorders>
              <w:top w:val="single" w:sz="4" w:space="0" w:color="000000"/>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支出</w:t>
            </w: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行次</w:t>
            </w:r>
          </w:p>
        </w:tc>
        <w:tc>
          <w:tcPr>
            <w:tcW w:w="125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金额</w:t>
            </w: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行次</w:t>
            </w:r>
          </w:p>
        </w:tc>
        <w:tc>
          <w:tcPr>
            <w:tcW w:w="2385"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金额</w:t>
            </w: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栏次</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3A729D">
            <w:pPr>
              <w:widowControl/>
              <w:jc w:val="center"/>
              <w:rPr>
                <w:rFonts w:ascii="宋体" w:eastAsia="宋体" w:hAnsi="宋体" w:cs="Arial"/>
                <w:color w:val="000000"/>
                <w:kern w:val="0"/>
                <w:sz w:val="22"/>
              </w:rPr>
            </w:pPr>
          </w:p>
        </w:tc>
        <w:tc>
          <w:tcPr>
            <w:tcW w:w="125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栏次</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3A729D">
            <w:pPr>
              <w:widowControl/>
              <w:jc w:val="center"/>
              <w:rPr>
                <w:rFonts w:ascii="宋体" w:eastAsia="宋体" w:hAnsi="宋体" w:cs="Arial"/>
                <w:color w:val="000000"/>
                <w:kern w:val="0"/>
                <w:sz w:val="22"/>
              </w:rPr>
            </w:pPr>
          </w:p>
        </w:tc>
        <w:tc>
          <w:tcPr>
            <w:tcW w:w="2385"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一、一般公共预算财政拨款收入</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281.78</w:t>
            </w: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一、一般公共服务支出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32</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二、政府性基金预算财政拨款收入</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二、外交支出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33</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三、国有资本经营预算财政拨款收入</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三、国防支出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34</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四、上级补助收入</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四、公共安全支出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35</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五、事业收入</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149.21</w:t>
            </w: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五、教育支出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36</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412.46</w:t>
            </w: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六、经营收入</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六、科学技术支出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37</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七、附属单位上缴收入</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7</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七、文化旅游体育与传媒支出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38</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八、其他收入</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8</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八、社会保障和就业支出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39</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0"/>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9</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九、卫生健康支出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40</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0"/>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10</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十、节能环保支出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41</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11</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十一、城乡社区支出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42</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12</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十二、农林水支出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43</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13</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十三、交通运输支出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44</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0"/>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14</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十四、资源勘探工业信息等支出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45</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15</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十五、商业服务业等支出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46</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16</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十六、金融支出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47</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17</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十七、援助其他地区支出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48</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18</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十八、自然资源海洋气象等支出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49</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19</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十九、住房保障支出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50</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20</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二十、粮油物资储备支出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51</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21</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二十一、国有资本经营预算支出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52</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22</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二十二、灾害防治及应急管理支出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53</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23</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二十三、其他支出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54</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center"/>
              <w:rPr>
                <w:rFonts w:ascii="宋体" w:eastAsia="宋体" w:hAnsi="宋体" w:cs="Arial"/>
                <w:b/>
                <w:bCs/>
                <w:color w:val="000000"/>
                <w:kern w:val="0"/>
                <w:sz w:val="20"/>
                <w:szCs w:val="20"/>
              </w:rPr>
            </w:pP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24</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0"/>
                <w:szCs w:val="20"/>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二十四、债务还本支出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55</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0"/>
                <w:szCs w:val="20"/>
              </w:rPr>
            </w:pP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25</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0"/>
                <w:szCs w:val="20"/>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二十五、债务付息支出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56</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0"/>
                <w:szCs w:val="20"/>
              </w:rPr>
            </w:pP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26</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0"/>
                <w:szCs w:val="20"/>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二十六、抗</w:t>
            </w:r>
            <w:proofErr w:type="gramStart"/>
            <w:r>
              <w:rPr>
                <w:rFonts w:ascii="宋体" w:eastAsia="宋体" w:hAnsi="宋体" w:cs="Arial" w:hint="eastAsia"/>
                <w:color w:val="000000"/>
                <w:kern w:val="0"/>
                <w:sz w:val="22"/>
              </w:rPr>
              <w:t>疫</w:t>
            </w:r>
            <w:proofErr w:type="gramEnd"/>
            <w:r>
              <w:rPr>
                <w:rFonts w:ascii="宋体" w:eastAsia="宋体" w:hAnsi="宋体" w:cs="Arial" w:hint="eastAsia"/>
                <w:color w:val="000000"/>
                <w:kern w:val="0"/>
                <w:sz w:val="22"/>
              </w:rPr>
              <w:t>特别国债安排的支出</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57</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b/>
                <w:bCs/>
                <w:color w:val="000000"/>
                <w:kern w:val="0"/>
                <w:sz w:val="22"/>
              </w:rPr>
            </w:pPr>
            <w:r>
              <w:rPr>
                <w:rFonts w:ascii="宋体" w:eastAsia="宋体" w:hAnsi="宋体" w:cs="Arial" w:hint="eastAsia"/>
                <w:b/>
                <w:bCs/>
                <w:color w:val="000000"/>
                <w:kern w:val="0"/>
                <w:sz w:val="22"/>
              </w:rPr>
              <w:t>本年收入合计</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27</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430.98</w:t>
            </w: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b/>
                <w:bCs/>
                <w:color w:val="000000"/>
                <w:kern w:val="0"/>
                <w:sz w:val="22"/>
              </w:rPr>
            </w:pPr>
            <w:r>
              <w:rPr>
                <w:rFonts w:ascii="宋体" w:eastAsia="宋体" w:hAnsi="宋体" w:cs="Arial" w:hint="eastAsia"/>
                <w:b/>
                <w:bCs/>
                <w:color w:val="000000"/>
                <w:kern w:val="0"/>
                <w:sz w:val="22"/>
              </w:rPr>
              <w:t>本年支出合计</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58</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412.46</w:t>
            </w: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使用非财政拨款结余</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28</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结余分配</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59</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年初结转和结余</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29</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2.90</w:t>
            </w: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年末结转和结余</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60</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21.42</w:t>
            </w: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30</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61</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r>
      <w:tr w:rsidR="003A729D">
        <w:trPr>
          <w:trHeight w:val="308"/>
        </w:trPr>
        <w:tc>
          <w:tcPr>
            <w:tcW w:w="5043"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b/>
                <w:bCs/>
                <w:color w:val="000000"/>
                <w:kern w:val="0"/>
                <w:sz w:val="22"/>
              </w:rPr>
            </w:pPr>
            <w:r>
              <w:rPr>
                <w:rFonts w:ascii="宋体" w:eastAsia="宋体" w:hAnsi="宋体" w:cs="Arial" w:hint="eastAsia"/>
                <w:b/>
                <w:bCs/>
                <w:color w:val="000000"/>
                <w:kern w:val="0"/>
                <w:sz w:val="22"/>
              </w:rPr>
              <w:t>总计</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31</w:t>
            </w:r>
          </w:p>
        </w:tc>
        <w:tc>
          <w:tcPr>
            <w:tcW w:w="125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433.88</w:t>
            </w:r>
          </w:p>
        </w:tc>
        <w:tc>
          <w:tcPr>
            <w:tcW w:w="446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b/>
                <w:bCs/>
                <w:color w:val="000000"/>
                <w:kern w:val="0"/>
                <w:sz w:val="22"/>
              </w:rPr>
            </w:pPr>
            <w:r>
              <w:rPr>
                <w:rFonts w:ascii="宋体" w:eastAsia="宋体" w:hAnsi="宋体" w:cs="Arial" w:hint="eastAsia"/>
                <w:b/>
                <w:bCs/>
                <w:color w:val="000000"/>
                <w:kern w:val="0"/>
                <w:sz w:val="22"/>
              </w:rPr>
              <w:t>总计</w:t>
            </w:r>
          </w:p>
        </w:tc>
        <w:tc>
          <w:tcPr>
            <w:tcW w:w="66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62</w:t>
            </w:r>
          </w:p>
        </w:tc>
        <w:tc>
          <w:tcPr>
            <w:tcW w:w="2385"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433.88</w:t>
            </w:r>
          </w:p>
        </w:tc>
      </w:tr>
      <w:tr w:rsidR="003A729D">
        <w:trPr>
          <w:trHeight w:val="308"/>
        </w:trPr>
        <w:tc>
          <w:tcPr>
            <w:tcW w:w="14474" w:type="dxa"/>
            <w:gridSpan w:val="6"/>
            <w:tcBorders>
              <w:top w:val="nil"/>
              <w:left w:val="nil"/>
              <w:bottom w:val="nil"/>
              <w:right w:val="nil"/>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注：</w:t>
            </w:r>
            <w:r>
              <w:rPr>
                <w:rFonts w:ascii="宋体" w:eastAsia="宋体" w:hAnsi="宋体" w:cs="Arial" w:hint="eastAsia"/>
                <w:color w:val="000000"/>
                <w:kern w:val="0"/>
                <w:sz w:val="22"/>
              </w:rPr>
              <w:t>1.</w:t>
            </w:r>
            <w:r>
              <w:rPr>
                <w:rFonts w:ascii="宋体" w:eastAsia="宋体" w:hAnsi="宋体" w:cs="Arial" w:hint="eastAsia"/>
                <w:color w:val="000000"/>
                <w:kern w:val="0"/>
                <w:sz w:val="22"/>
              </w:rPr>
              <w:t>本表反映部门本年度的总收支和年末结转结余情况。</w:t>
            </w:r>
          </w:p>
        </w:tc>
      </w:tr>
      <w:tr w:rsidR="003A729D">
        <w:trPr>
          <w:trHeight w:val="308"/>
        </w:trPr>
        <w:tc>
          <w:tcPr>
            <w:tcW w:w="14474" w:type="dxa"/>
            <w:gridSpan w:val="6"/>
            <w:tcBorders>
              <w:top w:val="nil"/>
              <w:left w:val="nil"/>
              <w:bottom w:val="nil"/>
              <w:right w:val="nil"/>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2.</w:t>
            </w:r>
            <w:r>
              <w:rPr>
                <w:rFonts w:ascii="宋体" w:eastAsia="宋体" w:hAnsi="宋体" w:cs="Arial" w:hint="eastAsia"/>
                <w:color w:val="000000"/>
                <w:kern w:val="0"/>
                <w:sz w:val="22"/>
              </w:rPr>
              <w:t>本套报表金额单位转换时可能存在尾数误差。</w:t>
            </w:r>
          </w:p>
        </w:tc>
      </w:tr>
    </w:tbl>
    <w:p w:rsidR="003A729D" w:rsidRDefault="003A729D">
      <w:pPr>
        <w:widowControl/>
        <w:jc w:val="left"/>
        <w:rPr>
          <w:rFonts w:ascii="Times New Roman" w:eastAsia="黑体" w:hAnsi="Times New Roman" w:cs="Times New Roman"/>
          <w:bCs/>
          <w:kern w:val="0"/>
          <w:sz w:val="32"/>
          <w:szCs w:val="32"/>
        </w:rPr>
      </w:pPr>
    </w:p>
    <w:p w:rsidR="003A729D" w:rsidRDefault="003A729D">
      <w:pPr>
        <w:widowControl/>
        <w:jc w:val="left"/>
        <w:rPr>
          <w:rFonts w:ascii="Times New Roman" w:eastAsia="黑体" w:hAnsi="Times New Roman" w:cs="Times New Roman"/>
          <w:bCs/>
          <w:kern w:val="0"/>
          <w:sz w:val="32"/>
          <w:szCs w:val="32"/>
        </w:rPr>
      </w:pPr>
    </w:p>
    <w:p w:rsidR="003A729D" w:rsidRDefault="003A729D">
      <w:pPr>
        <w:widowControl/>
        <w:jc w:val="left"/>
        <w:rPr>
          <w:rFonts w:ascii="Times New Roman" w:eastAsia="黑体" w:hAnsi="Times New Roman" w:cs="Times New Roman"/>
          <w:bCs/>
          <w:kern w:val="0"/>
          <w:sz w:val="32"/>
          <w:szCs w:val="32"/>
        </w:rPr>
      </w:pPr>
    </w:p>
    <w:p w:rsidR="003A729D" w:rsidRDefault="003A729D">
      <w:pPr>
        <w:widowControl/>
        <w:jc w:val="left"/>
        <w:rPr>
          <w:rFonts w:ascii="Times New Roman" w:eastAsia="黑体" w:hAnsi="Times New Roman" w:cs="Times New Roman"/>
          <w:bCs/>
          <w:kern w:val="0"/>
          <w:sz w:val="32"/>
          <w:szCs w:val="32"/>
        </w:rPr>
      </w:pPr>
    </w:p>
    <w:p w:rsidR="003A729D" w:rsidRDefault="003A729D">
      <w:pPr>
        <w:widowControl/>
        <w:jc w:val="left"/>
        <w:rPr>
          <w:rFonts w:ascii="Times New Roman" w:eastAsia="黑体" w:hAnsi="Times New Roman" w:cs="Times New Roman"/>
          <w:bCs/>
          <w:kern w:val="0"/>
          <w:sz w:val="32"/>
          <w:szCs w:val="32"/>
        </w:rPr>
      </w:pPr>
    </w:p>
    <w:p w:rsidR="003A729D" w:rsidRDefault="003A729D">
      <w:pPr>
        <w:widowControl/>
        <w:jc w:val="left"/>
        <w:rPr>
          <w:rFonts w:ascii="Times New Roman" w:eastAsia="黑体" w:hAnsi="Times New Roman" w:cs="Times New Roman"/>
          <w:bCs/>
          <w:kern w:val="0"/>
          <w:sz w:val="32"/>
          <w:szCs w:val="32"/>
        </w:rPr>
      </w:pPr>
    </w:p>
    <w:p w:rsidR="003A729D" w:rsidRDefault="003A729D">
      <w:pPr>
        <w:widowControl/>
        <w:jc w:val="left"/>
        <w:rPr>
          <w:rFonts w:ascii="Times New Roman" w:eastAsia="黑体" w:hAnsi="Times New Roman" w:cs="Times New Roman"/>
          <w:bCs/>
          <w:kern w:val="0"/>
          <w:sz w:val="32"/>
          <w:szCs w:val="32"/>
        </w:rPr>
      </w:pPr>
    </w:p>
    <w:p w:rsidR="003A729D" w:rsidRDefault="003A729D">
      <w:pPr>
        <w:widowControl/>
        <w:jc w:val="left"/>
        <w:rPr>
          <w:rFonts w:ascii="Times New Roman" w:eastAsia="黑体" w:hAnsi="Times New Roman" w:cs="Times New Roman"/>
          <w:bCs/>
          <w:kern w:val="0"/>
          <w:sz w:val="32"/>
          <w:szCs w:val="32"/>
        </w:rPr>
      </w:pPr>
    </w:p>
    <w:p w:rsidR="003A729D" w:rsidRDefault="003A729D">
      <w:pPr>
        <w:widowControl/>
        <w:jc w:val="left"/>
        <w:rPr>
          <w:rFonts w:ascii="Times New Roman" w:eastAsia="黑体" w:hAnsi="Times New Roman" w:cs="Times New Roman"/>
          <w:bCs/>
          <w:kern w:val="0"/>
          <w:sz w:val="32"/>
          <w:szCs w:val="32"/>
        </w:rPr>
      </w:pPr>
    </w:p>
    <w:p w:rsidR="003A729D" w:rsidRDefault="003A729D">
      <w:pPr>
        <w:widowControl/>
        <w:jc w:val="left"/>
        <w:rPr>
          <w:rFonts w:ascii="Times New Roman" w:eastAsia="黑体" w:hAnsi="Times New Roman" w:cs="Times New Roman"/>
          <w:bCs/>
          <w:kern w:val="0"/>
          <w:sz w:val="32"/>
          <w:szCs w:val="32"/>
        </w:rPr>
      </w:pPr>
    </w:p>
    <w:p w:rsidR="003A729D" w:rsidRDefault="003A729D">
      <w:pPr>
        <w:widowControl/>
        <w:jc w:val="left"/>
        <w:rPr>
          <w:rFonts w:ascii="Times New Roman" w:eastAsia="黑体" w:hAnsi="Times New Roman" w:cs="Times New Roman"/>
          <w:bCs/>
          <w:kern w:val="0"/>
          <w:sz w:val="32"/>
          <w:szCs w:val="32"/>
        </w:rPr>
      </w:pPr>
    </w:p>
    <w:p w:rsidR="003A729D" w:rsidRDefault="003A729D">
      <w:pPr>
        <w:widowControl/>
        <w:jc w:val="left"/>
        <w:rPr>
          <w:rFonts w:ascii="Times New Roman" w:eastAsia="黑体" w:hAnsi="Times New Roman" w:cs="Times New Roman"/>
          <w:bCs/>
          <w:kern w:val="0"/>
          <w:sz w:val="32"/>
          <w:szCs w:val="32"/>
        </w:rPr>
      </w:pPr>
    </w:p>
    <w:tbl>
      <w:tblPr>
        <w:tblW w:w="14474" w:type="dxa"/>
        <w:tblInd w:w="93" w:type="dxa"/>
        <w:tblLook w:val="04A0" w:firstRow="1" w:lastRow="0" w:firstColumn="1" w:lastColumn="0" w:noHBand="0" w:noVBand="1"/>
      </w:tblPr>
      <w:tblGrid>
        <w:gridCol w:w="400"/>
        <w:gridCol w:w="312"/>
        <w:gridCol w:w="272"/>
        <w:gridCol w:w="3020"/>
        <w:gridCol w:w="1710"/>
        <w:gridCol w:w="1710"/>
        <w:gridCol w:w="1375"/>
        <w:gridCol w:w="1710"/>
        <w:gridCol w:w="1375"/>
        <w:gridCol w:w="1375"/>
        <w:gridCol w:w="1215"/>
      </w:tblGrid>
      <w:tr w:rsidR="003A729D">
        <w:trPr>
          <w:trHeight w:val="390"/>
        </w:trPr>
        <w:tc>
          <w:tcPr>
            <w:tcW w:w="14474" w:type="dxa"/>
            <w:gridSpan w:val="11"/>
            <w:tcBorders>
              <w:top w:val="nil"/>
              <w:left w:val="nil"/>
              <w:bottom w:val="nil"/>
              <w:right w:val="nil"/>
            </w:tcBorders>
            <w:shd w:val="clear" w:color="000000" w:fill="FFFFFF"/>
            <w:noWrap/>
            <w:vAlign w:val="bottom"/>
          </w:tcPr>
          <w:p w:rsidR="003A729D" w:rsidRDefault="0005428B">
            <w:pPr>
              <w:widowControl/>
              <w:jc w:val="center"/>
              <w:rPr>
                <w:rFonts w:ascii="宋体" w:eastAsia="宋体" w:hAnsi="宋体" w:cs="Arial"/>
                <w:color w:val="000000"/>
                <w:kern w:val="0"/>
                <w:sz w:val="30"/>
                <w:szCs w:val="30"/>
              </w:rPr>
            </w:pPr>
            <w:r>
              <w:rPr>
                <w:rFonts w:ascii="宋体" w:eastAsia="宋体" w:hAnsi="宋体" w:cs="Arial" w:hint="eastAsia"/>
                <w:color w:val="000000"/>
                <w:kern w:val="0"/>
                <w:sz w:val="30"/>
                <w:szCs w:val="30"/>
              </w:rPr>
              <w:lastRenderedPageBreak/>
              <w:t>收入决算表</w:t>
            </w:r>
          </w:p>
        </w:tc>
      </w:tr>
      <w:tr w:rsidR="003A729D">
        <w:trPr>
          <w:trHeight w:val="255"/>
        </w:trPr>
        <w:tc>
          <w:tcPr>
            <w:tcW w:w="40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312"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272"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302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71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71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375"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71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375"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375"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215" w:type="dxa"/>
            <w:tcBorders>
              <w:top w:val="nil"/>
              <w:left w:val="nil"/>
              <w:bottom w:val="nil"/>
              <w:right w:val="nil"/>
            </w:tcBorders>
            <w:shd w:val="clear" w:color="000000" w:fill="FFFFFF"/>
            <w:noWrap/>
            <w:vAlign w:val="bottom"/>
          </w:tcPr>
          <w:p w:rsidR="003A729D" w:rsidRDefault="0005428B">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公开</w:t>
            </w:r>
            <w:r>
              <w:rPr>
                <w:rFonts w:ascii="宋体" w:eastAsia="宋体" w:hAnsi="宋体" w:cs="Arial" w:hint="eastAsia"/>
                <w:color w:val="000000"/>
                <w:kern w:val="0"/>
                <w:sz w:val="20"/>
                <w:szCs w:val="20"/>
              </w:rPr>
              <w:t>02</w:t>
            </w:r>
            <w:r>
              <w:rPr>
                <w:rFonts w:ascii="宋体" w:eastAsia="宋体" w:hAnsi="宋体" w:cs="Arial" w:hint="eastAsia"/>
                <w:color w:val="000000"/>
                <w:kern w:val="0"/>
                <w:sz w:val="20"/>
                <w:szCs w:val="20"/>
              </w:rPr>
              <w:t>表</w:t>
            </w:r>
          </w:p>
        </w:tc>
      </w:tr>
      <w:tr w:rsidR="003A729D">
        <w:trPr>
          <w:trHeight w:val="255"/>
        </w:trPr>
        <w:tc>
          <w:tcPr>
            <w:tcW w:w="4004" w:type="dxa"/>
            <w:gridSpan w:val="4"/>
            <w:tcBorders>
              <w:top w:val="nil"/>
              <w:left w:val="nil"/>
              <w:bottom w:val="nil"/>
              <w:right w:val="nil"/>
            </w:tcBorders>
            <w:shd w:val="clear" w:color="000000" w:fill="FFFFFF"/>
            <w:noWrap/>
            <w:vAlign w:val="bottom"/>
          </w:tcPr>
          <w:p w:rsidR="003A729D" w:rsidRDefault="0005428B">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部门：湘乡市机关幼儿园</w:t>
            </w:r>
          </w:p>
        </w:tc>
        <w:tc>
          <w:tcPr>
            <w:tcW w:w="171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71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375"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71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375"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2590" w:type="dxa"/>
            <w:gridSpan w:val="2"/>
            <w:tcBorders>
              <w:top w:val="nil"/>
              <w:left w:val="nil"/>
              <w:bottom w:val="nil"/>
              <w:right w:val="nil"/>
            </w:tcBorders>
            <w:shd w:val="clear" w:color="000000" w:fill="FFFFFF"/>
            <w:noWrap/>
            <w:vAlign w:val="bottom"/>
          </w:tcPr>
          <w:p w:rsidR="003A729D" w:rsidRDefault="0005428B">
            <w:pPr>
              <w:widowControl/>
              <w:jc w:val="left"/>
              <w:rPr>
                <w:rFonts w:ascii="宋体" w:eastAsia="宋体" w:hAnsi="宋体" w:cs="Arial"/>
                <w:color w:val="000000"/>
                <w:kern w:val="0"/>
                <w:sz w:val="20"/>
                <w:szCs w:val="20"/>
              </w:rPr>
            </w:pPr>
            <w:r>
              <w:rPr>
                <w:rFonts w:ascii="Arial" w:eastAsia="宋体" w:hAnsi="Arial" w:cs="Arial" w:hint="eastAsia"/>
                <w:color w:val="000000"/>
                <w:kern w:val="0"/>
                <w:sz w:val="20"/>
                <w:szCs w:val="20"/>
              </w:rPr>
              <w:t xml:space="preserve">        </w:t>
            </w:r>
            <w:r>
              <w:rPr>
                <w:rFonts w:ascii="宋体" w:eastAsia="宋体" w:hAnsi="宋体" w:cs="Arial" w:hint="eastAsia"/>
                <w:color w:val="000000"/>
                <w:kern w:val="0"/>
                <w:sz w:val="20"/>
                <w:szCs w:val="20"/>
              </w:rPr>
              <w:t>金额单位：万元</w:t>
            </w:r>
          </w:p>
        </w:tc>
      </w:tr>
      <w:tr w:rsidR="003A729D">
        <w:trPr>
          <w:trHeight w:val="308"/>
        </w:trPr>
        <w:tc>
          <w:tcPr>
            <w:tcW w:w="4004" w:type="dxa"/>
            <w:gridSpan w:val="4"/>
            <w:tcBorders>
              <w:top w:val="single" w:sz="4" w:space="0" w:color="000000"/>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w:t>
            </w:r>
          </w:p>
        </w:tc>
        <w:tc>
          <w:tcPr>
            <w:tcW w:w="1710" w:type="dxa"/>
            <w:vMerge w:val="restart"/>
            <w:tcBorders>
              <w:top w:val="single" w:sz="4" w:space="0" w:color="000000"/>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本年收入合计</w:t>
            </w:r>
          </w:p>
        </w:tc>
        <w:tc>
          <w:tcPr>
            <w:tcW w:w="1710" w:type="dxa"/>
            <w:vMerge w:val="restart"/>
            <w:tcBorders>
              <w:top w:val="single" w:sz="4" w:space="0" w:color="000000"/>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财政拨款收入</w:t>
            </w:r>
          </w:p>
        </w:tc>
        <w:tc>
          <w:tcPr>
            <w:tcW w:w="1375" w:type="dxa"/>
            <w:vMerge w:val="restart"/>
            <w:tcBorders>
              <w:top w:val="single" w:sz="4" w:space="0" w:color="000000"/>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上级补助收入</w:t>
            </w:r>
          </w:p>
        </w:tc>
        <w:tc>
          <w:tcPr>
            <w:tcW w:w="1710" w:type="dxa"/>
            <w:vMerge w:val="restart"/>
            <w:tcBorders>
              <w:top w:val="single" w:sz="4" w:space="0" w:color="000000"/>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事业收入</w:t>
            </w:r>
          </w:p>
        </w:tc>
        <w:tc>
          <w:tcPr>
            <w:tcW w:w="1375" w:type="dxa"/>
            <w:vMerge w:val="restart"/>
            <w:tcBorders>
              <w:top w:val="single" w:sz="4" w:space="0" w:color="000000"/>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经营收入</w:t>
            </w:r>
          </w:p>
        </w:tc>
        <w:tc>
          <w:tcPr>
            <w:tcW w:w="1375" w:type="dxa"/>
            <w:vMerge w:val="restart"/>
            <w:tcBorders>
              <w:top w:val="single" w:sz="4" w:space="0" w:color="000000"/>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附属单位上缴收入</w:t>
            </w:r>
          </w:p>
        </w:tc>
        <w:tc>
          <w:tcPr>
            <w:tcW w:w="1215" w:type="dxa"/>
            <w:vMerge w:val="restart"/>
            <w:tcBorders>
              <w:top w:val="single" w:sz="4" w:space="0" w:color="000000"/>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其他收入</w:t>
            </w:r>
          </w:p>
        </w:tc>
      </w:tr>
      <w:tr w:rsidR="003A729D">
        <w:trPr>
          <w:trHeight w:val="312"/>
        </w:trPr>
        <w:tc>
          <w:tcPr>
            <w:tcW w:w="984" w:type="dxa"/>
            <w:gridSpan w:val="3"/>
            <w:vMerge w:val="restart"/>
            <w:tcBorders>
              <w:top w:val="nil"/>
              <w:left w:val="single" w:sz="4" w:space="0" w:color="000000"/>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功能分类科目编码</w:t>
            </w:r>
          </w:p>
        </w:tc>
        <w:tc>
          <w:tcPr>
            <w:tcW w:w="3020" w:type="dxa"/>
            <w:vMerge w:val="restart"/>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科目名称</w:t>
            </w:r>
          </w:p>
        </w:tc>
        <w:tc>
          <w:tcPr>
            <w:tcW w:w="1710"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710"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375"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710"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375"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375"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215"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r>
      <w:tr w:rsidR="003A729D">
        <w:trPr>
          <w:trHeight w:val="312"/>
        </w:trPr>
        <w:tc>
          <w:tcPr>
            <w:tcW w:w="984" w:type="dxa"/>
            <w:gridSpan w:val="3"/>
            <w:vMerge/>
            <w:tcBorders>
              <w:top w:val="nil"/>
              <w:left w:val="single" w:sz="4" w:space="0" w:color="000000"/>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3020"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710"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710"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375"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710"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375"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375"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215"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r>
      <w:tr w:rsidR="003A729D">
        <w:trPr>
          <w:trHeight w:val="312"/>
        </w:trPr>
        <w:tc>
          <w:tcPr>
            <w:tcW w:w="984" w:type="dxa"/>
            <w:gridSpan w:val="3"/>
            <w:vMerge/>
            <w:tcBorders>
              <w:top w:val="nil"/>
              <w:left w:val="single" w:sz="4" w:space="0" w:color="000000"/>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3020"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710"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710"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375"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710"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375"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375"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215"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r>
      <w:tr w:rsidR="003A729D">
        <w:trPr>
          <w:trHeight w:val="308"/>
        </w:trPr>
        <w:tc>
          <w:tcPr>
            <w:tcW w:w="4004" w:type="dxa"/>
            <w:gridSpan w:val="4"/>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栏次</w:t>
            </w:r>
          </w:p>
        </w:tc>
        <w:tc>
          <w:tcPr>
            <w:tcW w:w="1710"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1710"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c>
          <w:tcPr>
            <w:tcW w:w="1375"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w:t>
            </w:r>
          </w:p>
        </w:tc>
        <w:tc>
          <w:tcPr>
            <w:tcW w:w="1710"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w:t>
            </w:r>
          </w:p>
        </w:tc>
        <w:tc>
          <w:tcPr>
            <w:tcW w:w="1375"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w:t>
            </w:r>
          </w:p>
        </w:tc>
        <w:tc>
          <w:tcPr>
            <w:tcW w:w="1375"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w:t>
            </w:r>
          </w:p>
        </w:tc>
        <w:tc>
          <w:tcPr>
            <w:tcW w:w="1215"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7</w:t>
            </w:r>
          </w:p>
        </w:tc>
      </w:tr>
      <w:tr w:rsidR="003A729D">
        <w:trPr>
          <w:trHeight w:val="308"/>
        </w:trPr>
        <w:tc>
          <w:tcPr>
            <w:tcW w:w="4004" w:type="dxa"/>
            <w:gridSpan w:val="4"/>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合计</w:t>
            </w: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b/>
                <w:bCs/>
                <w:color w:val="000000"/>
                <w:kern w:val="0"/>
                <w:sz w:val="22"/>
              </w:rPr>
            </w:pPr>
            <w:r>
              <w:rPr>
                <w:rFonts w:ascii="宋体" w:eastAsia="宋体" w:hAnsi="宋体" w:cs="Arial" w:hint="eastAsia"/>
                <w:b/>
                <w:bCs/>
                <w:color w:val="000000"/>
                <w:kern w:val="0"/>
                <w:sz w:val="22"/>
              </w:rPr>
              <w:t>430.98</w:t>
            </w: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b/>
                <w:bCs/>
                <w:color w:val="000000"/>
                <w:kern w:val="0"/>
                <w:sz w:val="22"/>
              </w:rPr>
            </w:pPr>
            <w:r>
              <w:rPr>
                <w:rFonts w:ascii="宋体" w:eastAsia="宋体" w:hAnsi="宋体" w:cs="Arial" w:hint="eastAsia"/>
                <w:b/>
                <w:bCs/>
                <w:color w:val="000000"/>
                <w:kern w:val="0"/>
                <w:sz w:val="22"/>
              </w:rPr>
              <w:t>281.78</w:t>
            </w: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b/>
                <w:bCs/>
                <w:color w:val="000000"/>
                <w:kern w:val="0"/>
                <w:sz w:val="22"/>
              </w:rPr>
            </w:pP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b/>
                <w:bCs/>
                <w:color w:val="000000"/>
                <w:kern w:val="0"/>
                <w:sz w:val="22"/>
              </w:rPr>
            </w:pPr>
            <w:r>
              <w:rPr>
                <w:rFonts w:ascii="宋体" w:eastAsia="宋体" w:hAnsi="宋体" w:cs="Arial" w:hint="eastAsia"/>
                <w:b/>
                <w:bCs/>
                <w:color w:val="000000"/>
                <w:kern w:val="0"/>
                <w:sz w:val="22"/>
              </w:rPr>
              <w:t>149.21</w:t>
            </w: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b/>
                <w:bCs/>
                <w:color w:val="000000"/>
                <w:kern w:val="0"/>
                <w:sz w:val="22"/>
              </w:rPr>
            </w:pP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b/>
                <w:bCs/>
                <w:color w:val="000000"/>
                <w:kern w:val="0"/>
                <w:sz w:val="22"/>
              </w:rPr>
            </w:pPr>
          </w:p>
        </w:tc>
        <w:tc>
          <w:tcPr>
            <w:tcW w:w="12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b/>
                <w:bCs/>
                <w:color w:val="000000"/>
                <w:kern w:val="0"/>
                <w:sz w:val="22"/>
              </w:rPr>
            </w:pPr>
          </w:p>
        </w:tc>
      </w:tr>
      <w:tr w:rsidR="003A729D">
        <w:trPr>
          <w:trHeight w:val="308"/>
        </w:trPr>
        <w:tc>
          <w:tcPr>
            <w:tcW w:w="984"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w:t>
            </w:r>
          </w:p>
        </w:tc>
        <w:tc>
          <w:tcPr>
            <w:tcW w:w="302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教育支出</w:t>
            </w: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430.98</w:t>
            </w: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281.78</w:t>
            </w: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149.21</w:t>
            </w: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984"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20501</w:t>
            </w:r>
          </w:p>
        </w:tc>
        <w:tc>
          <w:tcPr>
            <w:tcW w:w="302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教育管理事务</w:t>
            </w: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69.60</w:t>
            </w: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69.60</w:t>
            </w: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984"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2050102</w:t>
            </w:r>
          </w:p>
        </w:tc>
        <w:tc>
          <w:tcPr>
            <w:tcW w:w="302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一般行政管理事务</w:t>
            </w: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69.60</w:t>
            </w: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69.60</w:t>
            </w: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984"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20502</w:t>
            </w:r>
          </w:p>
        </w:tc>
        <w:tc>
          <w:tcPr>
            <w:tcW w:w="302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普通教育</w:t>
            </w: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361.38</w:t>
            </w: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281.78</w:t>
            </w: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79.60</w:t>
            </w: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984"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2050201</w:t>
            </w:r>
          </w:p>
        </w:tc>
        <w:tc>
          <w:tcPr>
            <w:tcW w:w="302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学前教育</w:t>
            </w: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361.38</w:t>
            </w: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281.78</w:t>
            </w: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79.60</w:t>
            </w: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984"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302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984"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302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984"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302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984"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302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71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7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14474" w:type="dxa"/>
            <w:gridSpan w:val="11"/>
            <w:tcBorders>
              <w:top w:val="nil"/>
              <w:left w:val="nil"/>
              <w:bottom w:val="nil"/>
              <w:right w:val="nil"/>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注：本表反映部门本年度取得的各项收入情况。</w:t>
            </w:r>
          </w:p>
        </w:tc>
      </w:tr>
    </w:tbl>
    <w:p w:rsidR="003A729D" w:rsidRDefault="003A729D">
      <w:pPr>
        <w:widowControl/>
        <w:jc w:val="left"/>
        <w:rPr>
          <w:rFonts w:ascii="Times New Roman" w:eastAsia="黑体" w:hAnsi="Times New Roman" w:cs="Times New Roman"/>
          <w:b/>
          <w:bCs/>
          <w:kern w:val="0"/>
          <w:sz w:val="32"/>
          <w:szCs w:val="32"/>
        </w:rPr>
      </w:pPr>
    </w:p>
    <w:p w:rsidR="003A729D" w:rsidRDefault="003A729D">
      <w:pPr>
        <w:widowControl/>
        <w:jc w:val="left"/>
        <w:rPr>
          <w:rFonts w:ascii="Times New Roman" w:eastAsia="黑体" w:hAnsi="Times New Roman" w:cs="Times New Roman"/>
          <w:bCs/>
          <w:kern w:val="0"/>
          <w:sz w:val="32"/>
          <w:szCs w:val="32"/>
        </w:rPr>
      </w:pPr>
    </w:p>
    <w:p w:rsidR="003A729D" w:rsidRDefault="003A729D">
      <w:pPr>
        <w:widowControl/>
        <w:jc w:val="left"/>
        <w:rPr>
          <w:rFonts w:ascii="Times New Roman" w:eastAsia="黑体" w:hAnsi="Times New Roman" w:cs="Times New Roman"/>
          <w:bCs/>
          <w:kern w:val="0"/>
          <w:sz w:val="32"/>
          <w:szCs w:val="32"/>
        </w:rPr>
      </w:pPr>
    </w:p>
    <w:p w:rsidR="003A729D" w:rsidRDefault="003A729D">
      <w:pPr>
        <w:widowControl/>
        <w:jc w:val="left"/>
        <w:rPr>
          <w:rFonts w:ascii="Times New Roman" w:eastAsia="黑体" w:hAnsi="Times New Roman" w:cs="Times New Roman"/>
          <w:bCs/>
          <w:kern w:val="0"/>
          <w:sz w:val="32"/>
          <w:szCs w:val="32"/>
        </w:rPr>
      </w:pPr>
    </w:p>
    <w:p w:rsidR="003A729D" w:rsidRDefault="003A729D">
      <w:pPr>
        <w:widowControl/>
        <w:jc w:val="left"/>
        <w:rPr>
          <w:rFonts w:ascii="Times New Roman" w:eastAsia="黑体" w:hAnsi="Times New Roman" w:cs="Times New Roman"/>
          <w:bCs/>
          <w:kern w:val="0"/>
          <w:sz w:val="32"/>
          <w:szCs w:val="32"/>
        </w:rPr>
      </w:pPr>
    </w:p>
    <w:p w:rsidR="003A729D" w:rsidRDefault="003A729D">
      <w:pPr>
        <w:widowControl/>
        <w:jc w:val="left"/>
        <w:rPr>
          <w:rFonts w:ascii="Times New Roman" w:eastAsia="黑体" w:hAnsi="Times New Roman" w:cs="Times New Roman"/>
          <w:bCs/>
          <w:kern w:val="0"/>
          <w:sz w:val="32"/>
          <w:szCs w:val="32"/>
        </w:rPr>
      </w:pPr>
    </w:p>
    <w:tbl>
      <w:tblPr>
        <w:tblW w:w="15183" w:type="dxa"/>
        <w:tblInd w:w="93" w:type="dxa"/>
        <w:tblLook w:val="04A0" w:firstRow="1" w:lastRow="0" w:firstColumn="1" w:lastColumn="0" w:noHBand="0" w:noVBand="1"/>
      </w:tblPr>
      <w:tblGrid>
        <w:gridCol w:w="401"/>
        <w:gridCol w:w="313"/>
        <w:gridCol w:w="272"/>
        <w:gridCol w:w="3166"/>
        <w:gridCol w:w="1966"/>
        <w:gridCol w:w="1966"/>
        <w:gridCol w:w="1878"/>
        <w:gridCol w:w="1615"/>
        <w:gridCol w:w="1615"/>
        <w:gridCol w:w="1991"/>
      </w:tblGrid>
      <w:tr w:rsidR="003A729D">
        <w:trPr>
          <w:trHeight w:val="390"/>
        </w:trPr>
        <w:tc>
          <w:tcPr>
            <w:tcW w:w="15183" w:type="dxa"/>
            <w:gridSpan w:val="10"/>
            <w:tcBorders>
              <w:top w:val="nil"/>
              <w:left w:val="nil"/>
              <w:bottom w:val="nil"/>
              <w:right w:val="nil"/>
            </w:tcBorders>
            <w:shd w:val="clear" w:color="000000" w:fill="FFFFFF"/>
            <w:noWrap/>
            <w:vAlign w:val="bottom"/>
          </w:tcPr>
          <w:p w:rsidR="003A729D" w:rsidRDefault="0005428B">
            <w:pPr>
              <w:widowControl/>
              <w:jc w:val="center"/>
              <w:rPr>
                <w:rFonts w:ascii="宋体" w:eastAsia="宋体" w:hAnsi="宋体" w:cs="Arial"/>
                <w:color w:val="000000"/>
                <w:kern w:val="0"/>
                <w:sz w:val="30"/>
                <w:szCs w:val="30"/>
              </w:rPr>
            </w:pPr>
            <w:r>
              <w:rPr>
                <w:rFonts w:ascii="宋体" w:eastAsia="宋体" w:hAnsi="宋体" w:cs="Arial" w:hint="eastAsia"/>
                <w:color w:val="000000"/>
                <w:kern w:val="0"/>
                <w:sz w:val="30"/>
                <w:szCs w:val="30"/>
              </w:rPr>
              <w:t>支出决算表</w:t>
            </w:r>
          </w:p>
        </w:tc>
      </w:tr>
      <w:tr w:rsidR="003A729D">
        <w:trPr>
          <w:trHeight w:val="255"/>
        </w:trPr>
        <w:tc>
          <w:tcPr>
            <w:tcW w:w="401"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313"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272"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3166"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966"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966"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878"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615"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615"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991" w:type="dxa"/>
            <w:tcBorders>
              <w:top w:val="nil"/>
              <w:left w:val="nil"/>
              <w:bottom w:val="nil"/>
              <w:right w:val="nil"/>
            </w:tcBorders>
            <w:shd w:val="clear" w:color="000000" w:fill="FFFFFF"/>
            <w:noWrap/>
            <w:vAlign w:val="bottom"/>
          </w:tcPr>
          <w:p w:rsidR="003A729D" w:rsidRDefault="0005428B">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公开</w:t>
            </w:r>
            <w:r>
              <w:rPr>
                <w:rFonts w:ascii="宋体" w:eastAsia="宋体" w:hAnsi="宋体" w:cs="Arial" w:hint="eastAsia"/>
                <w:color w:val="000000"/>
                <w:kern w:val="0"/>
                <w:sz w:val="20"/>
                <w:szCs w:val="20"/>
              </w:rPr>
              <w:t>03</w:t>
            </w:r>
            <w:r>
              <w:rPr>
                <w:rFonts w:ascii="宋体" w:eastAsia="宋体" w:hAnsi="宋体" w:cs="Arial" w:hint="eastAsia"/>
                <w:color w:val="000000"/>
                <w:kern w:val="0"/>
                <w:sz w:val="20"/>
                <w:szCs w:val="20"/>
              </w:rPr>
              <w:t>表</w:t>
            </w:r>
          </w:p>
        </w:tc>
      </w:tr>
      <w:tr w:rsidR="003A729D">
        <w:trPr>
          <w:trHeight w:val="255"/>
        </w:trPr>
        <w:tc>
          <w:tcPr>
            <w:tcW w:w="4152" w:type="dxa"/>
            <w:gridSpan w:val="4"/>
            <w:tcBorders>
              <w:top w:val="nil"/>
              <w:left w:val="nil"/>
              <w:bottom w:val="nil"/>
              <w:right w:val="nil"/>
            </w:tcBorders>
            <w:shd w:val="clear" w:color="000000" w:fill="FFFFFF"/>
            <w:noWrap/>
            <w:vAlign w:val="bottom"/>
          </w:tcPr>
          <w:p w:rsidR="003A729D" w:rsidRDefault="0005428B">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部门：湘乡市机关幼儿园</w:t>
            </w:r>
          </w:p>
        </w:tc>
        <w:tc>
          <w:tcPr>
            <w:tcW w:w="1966"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966"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878"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615"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615"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991" w:type="dxa"/>
            <w:tcBorders>
              <w:top w:val="nil"/>
              <w:left w:val="nil"/>
              <w:bottom w:val="nil"/>
              <w:right w:val="nil"/>
            </w:tcBorders>
            <w:shd w:val="clear" w:color="000000" w:fill="FFFFFF"/>
            <w:noWrap/>
            <w:vAlign w:val="bottom"/>
          </w:tcPr>
          <w:p w:rsidR="003A729D" w:rsidRDefault="0005428B">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金额单位：万元</w:t>
            </w:r>
          </w:p>
        </w:tc>
      </w:tr>
      <w:tr w:rsidR="003A729D">
        <w:trPr>
          <w:trHeight w:val="308"/>
        </w:trPr>
        <w:tc>
          <w:tcPr>
            <w:tcW w:w="4152" w:type="dxa"/>
            <w:gridSpan w:val="4"/>
            <w:tcBorders>
              <w:top w:val="single" w:sz="4" w:space="0" w:color="000000"/>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w:t>
            </w:r>
          </w:p>
        </w:tc>
        <w:tc>
          <w:tcPr>
            <w:tcW w:w="1966" w:type="dxa"/>
            <w:vMerge w:val="restart"/>
            <w:tcBorders>
              <w:top w:val="single" w:sz="4" w:space="0" w:color="000000"/>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本年支出合计</w:t>
            </w:r>
          </w:p>
        </w:tc>
        <w:tc>
          <w:tcPr>
            <w:tcW w:w="1966" w:type="dxa"/>
            <w:vMerge w:val="restart"/>
            <w:tcBorders>
              <w:top w:val="single" w:sz="4" w:space="0" w:color="000000"/>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基本支出</w:t>
            </w:r>
          </w:p>
        </w:tc>
        <w:tc>
          <w:tcPr>
            <w:tcW w:w="1878" w:type="dxa"/>
            <w:vMerge w:val="restart"/>
            <w:tcBorders>
              <w:top w:val="single" w:sz="4" w:space="0" w:color="000000"/>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项目支出</w:t>
            </w:r>
          </w:p>
        </w:tc>
        <w:tc>
          <w:tcPr>
            <w:tcW w:w="1615" w:type="dxa"/>
            <w:vMerge w:val="restart"/>
            <w:tcBorders>
              <w:top w:val="single" w:sz="4" w:space="0" w:color="000000"/>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上缴上级支出</w:t>
            </w:r>
          </w:p>
        </w:tc>
        <w:tc>
          <w:tcPr>
            <w:tcW w:w="1615" w:type="dxa"/>
            <w:vMerge w:val="restart"/>
            <w:tcBorders>
              <w:top w:val="single" w:sz="4" w:space="0" w:color="000000"/>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经营支出</w:t>
            </w:r>
          </w:p>
        </w:tc>
        <w:tc>
          <w:tcPr>
            <w:tcW w:w="1991" w:type="dxa"/>
            <w:vMerge w:val="restart"/>
            <w:tcBorders>
              <w:top w:val="single" w:sz="4" w:space="0" w:color="000000"/>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对附属单位补助支出</w:t>
            </w:r>
          </w:p>
        </w:tc>
      </w:tr>
      <w:tr w:rsidR="003A729D">
        <w:trPr>
          <w:trHeight w:val="312"/>
        </w:trPr>
        <w:tc>
          <w:tcPr>
            <w:tcW w:w="986" w:type="dxa"/>
            <w:gridSpan w:val="3"/>
            <w:vMerge w:val="restart"/>
            <w:tcBorders>
              <w:top w:val="nil"/>
              <w:left w:val="single" w:sz="4" w:space="0" w:color="000000"/>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功能分类科目编码</w:t>
            </w:r>
          </w:p>
        </w:tc>
        <w:tc>
          <w:tcPr>
            <w:tcW w:w="3166" w:type="dxa"/>
            <w:vMerge w:val="restart"/>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科目名称</w:t>
            </w:r>
          </w:p>
        </w:tc>
        <w:tc>
          <w:tcPr>
            <w:tcW w:w="1966"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966"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878"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615"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615"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991"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r>
      <w:tr w:rsidR="003A729D">
        <w:trPr>
          <w:trHeight w:val="312"/>
        </w:trPr>
        <w:tc>
          <w:tcPr>
            <w:tcW w:w="986" w:type="dxa"/>
            <w:gridSpan w:val="3"/>
            <w:vMerge/>
            <w:tcBorders>
              <w:top w:val="nil"/>
              <w:left w:val="single" w:sz="4" w:space="0" w:color="000000"/>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3166"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966"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966"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878"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615"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615"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991"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r>
      <w:tr w:rsidR="003A729D">
        <w:trPr>
          <w:trHeight w:val="312"/>
        </w:trPr>
        <w:tc>
          <w:tcPr>
            <w:tcW w:w="986" w:type="dxa"/>
            <w:gridSpan w:val="3"/>
            <w:vMerge/>
            <w:tcBorders>
              <w:top w:val="nil"/>
              <w:left w:val="single" w:sz="4" w:space="0" w:color="000000"/>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3166"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966"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966"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878"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615"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615"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991" w:type="dxa"/>
            <w:vMerge/>
            <w:tcBorders>
              <w:top w:val="single" w:sz="4" w:space="0" w:color="000000"/>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r>
      <w:tr w:rsidR="003A729D">
        <w:trPr>
          <w:trHeight w:val="308"/>
        </w:trPr>
        <w:tc>
          <w:tcPr>
            <w:tcW w:w="4152" w:type="dxa"/>
            <w:gridSpan w:val="4"/>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栏次</w:t>
            </w:r>
          </w:p>
        </w:tc>
        <w:tc>
          <w:tcPr>
            <w:tcW w:w="1966"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1966"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c>
          <w:tcPr>
            <w:tcW w:w="1878"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w:t>
            </w:r>
          </w:p>
        </w:tc>
        <w:tc>
          <w:tcPr>
            <w:tcW w:w="1615"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w:t>
            </w:r>
          </w:p>
        </w:tc>
        <w:tc>
          <w:tcPr>
            <w:tcW w:w="1615"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w:t>
            </w:r>
          </w:p>
        </w:tc>
        <w:tc>
          <w:tcPr>
            <w:tcW w:w="1991"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w:t>
            </w:r>
          </w:p>
        </w:tc>
      </w:tr>
      <w:tr w:rsidR="003A729D">
        <w:trPr>
          <w:trHeight w:val="308"/>
        </w:trPr>
        <w:tc>
          <w:tcPr>
            <w:tcW w:w="4152" w:type="dxa"/>
            <w:gridSpan w:val="4"/>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合计</w:t>
            </w:r>
          </w:p>
        </w:tc>
        <w:tc>
          <w:tcPr>
            <w:tcW w:w="196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b/>
                <w:bCs/>
                <w:color w:val="000000"/>
                <w:kern w:val="0"/>
                <w:sz w:val="22"/>
              </w:rPr>
            </w:pPr>
            <w:r>
              <w:rPr>
                <w:rFonts w:ascii="宋体" w:eastAsia="宋体" w:hAnsi="宋体" w:cs="Arial" w:hint="eastAsia"/>
                <w:b/>
                <w:bCs/>
                <w:color w:val="000000"/>
                <w:kern w:val="0"/>
                <w:sz w:val="22"/>
              </w:rPr>
              <w:t>412.46</w:t>
            </w:r>
          </w:p>
        </w:tc>
        <w:tc>
          <w:tcPr>
            <w:tcW w:w="196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b/>
                <w:bCs/>
                <w:color w:val="000000"/>
                <w:kern w:val="0"/>
                <w:sz w:val="22"/>
              </w:rPr>
            </w:pPr>
            <w:r>
              <w:rPr>
                <w:rFonts w:ascii="宋体" w:eastAsia="宋体" w:hAnsi="宋体" w:cs="Arial" w:hint="eastAsia"/>
                <w:b/>
                <w:bCs/>
                <w:color w:val="000000"/>
                <w:kern w:val="0"/>
                <w:sz w:val="22"/>
              </w:rPr>
              <w:t>361.38</w:t>
            </w:r>
          </w:p>
        </w:tc>
        <w:tc>
          <w:tcPr>
            <w:tcW w:w="1878"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b/>
                <w:bCs/>
                <w:color w:val="000000"/>
                <w:kern w:val="0"/>
                <w:sz w:val="22"/>
              </w:rPr>
            </w:pPr>
            <w:r>
              <w:rPr>
                <w:rFonts w:ascii="宋体" w:eastAsia="宋体" w:hAnsi="宋体" w:cs="Arial" w:hint="eastAsia"/>
                <w:b/>
                <w:bCs/>
                <w:color w:val="000000"/>
                <w:kern w:val="0"/>
                <w:sz w:val="22"/>
              </w:rPr>
              <w:t>51.08</w:t>
            </w:r>
          </w:p>
        </w:tc>
        <w:tc>
          <w:tcPr>
            <w:tcW w:w="16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b/>
                <w:bCs/>
                <w:color w:val="000000"/>
                <w:kern w:val="0"/>
                <w:sz w:val="22"/>
              </w:rPr>
            </w:pPr>
          </w:p>
        </w:tc>
        <w:tc>
          <w:tcPr>
            <w:tcW w:w="16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b/>
                <w:bCs/>
                <w:color w:val="000000"/>
                <w:kern w:val="0"/>
                <w:sz w:val="22"/>
              </w:rPr>
            </w:pPr>
          </w:p>
        </w:tc>
        <w:tc>
          <w:tcPr>
            <w:tcW w:w="199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b/>
                <w:bCs/>
                <w:color w:val="000000"/>
                <w:kern w:val="0"/>
                <w:sz w:val="22"/>
              </w:rPr>
            </w:pPr>
          </w:p>
        </w:tc>
      </w:tr>
      <w:tr w:rsidR="003A729D">
        <w:trPr>
          <w:trHeight w:val="308"/>
        </w:trPr>
        <w:tc>
          <w:tcPr>
            <w:tcW w:w="986"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w:t>
            </w:r>
          </w:p>
        </w:tc>
        <w:tc>
          <w:tcPr>
            <w:tcW w:w="316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教育支出</w:t>
            </w:r>
          </w:p>
        </w:tc>
        <w:tc>
          <w:tcPr>
            <w:tcW w:w="196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412.46</w:t>
            </w:r>
          </w:p>
        </w:tc>
        <w:tc>
          <w:tcPr>
            <w:tcW w:w="196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361.38</w:t>
            </w:r>
          </w:p>
        </w:tc>
        <w:tc>
          <w:tcPr>
            <w:tcW w:w="1878"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51.08</w:t>
            </w:r>
          </w:p>
        </w:tc>
        <w:tc>
          <w:tcPr>
            <w:tcW w:w="16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6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99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986"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20501</w:t>
            </w:r>
          </w:p>
        </w:tc>
        <w:tc>
          <w:tcPr>
            <w:tcW w:w="316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教育管理事务</w:t>
            </w:r>
          </w:p>
        </w:tc>
        <w:tc>
          <w:tcPr>
            <w:tcW w:w="196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51.08</w:t>
            </w:r>
          </w:p>
        </w:tc>
        <w:tc>
          <w:tcPr>
            <w:tcW w:w="196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878"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51.08</w:t>
            </w:r>
          </w:p>
        </w:tc>
        <w:tc>
          <w:tcPr>
            <w:tcW w:w="16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6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99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986"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2050102</w:t>
            </w:r>
          </w:p>
        </w:tc>
        <w:tc>
          <w:tcPr>
            <w:tcW w:w="316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一般行政管理事务</w:t>
            </w:r>
          </w:p>
        </w:tc>
        <w:tc>
          <w:tcPr>
            <w:tcW w:w="196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51.08</w:t>
            </w:r>
          </w:p>
        </w:tc>
        <w:tc>
          <w:tcPr>
            <w:tcW w:w="196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878"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51.08</w:t>
            </w:r>
          </w:p>
        </w:tc>
        <w:tc>
          <w:tcPr>
            <w:tcW w:w="16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6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99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986"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20502</w:t>
            </w:r>
          </w:p>
        </w:tc>
        <w:tc>
          <w:tcPr>
            <w:tcW w:w="316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普通教育</w:t>
            </w:r>
          </w:p>
        </w:tc>
        <w:tc>
          <w:tcPr>
            <w:tcW w:w="196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361.38</w:t>
            </w:r>
          </w:p>
        </w:tc>
        <w:tc>
          <w:tcPr>
            <w:tcW w:w="196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361.38</w:t>
            </w:r>
          </w:p>
        </w:tc>
        <w:tc>
          <w:tcPr>
            <w:tcW w:w="187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6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6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99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986"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2050201</w:t>
            </w:r>
          </w:p>
        </w:tc>
        <w:tc>
          <w:tcPr>
            <w:tcW w:w="316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学前教育</w:t>
            </w:r>
          </w:p>
        </w:tc>
        <w:tc>
          <w:tcPr>
            <w:tcW w:w="196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361.38</w:t>
            </w:r>
          </w:p>
        </w:tc>
        <w:tc>
          <w:tcPr>
            <w:tcW w:w="196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361.38</w:t>
            </w:r>
          </w:p>
        </w:tc>
        <w:tc>
          <w:tcPr>
            <w:tcW w:w="187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6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6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99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986"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316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196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96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87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6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6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99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986"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316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196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96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87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6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6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99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986"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316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196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96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87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6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6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99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986"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316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196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96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87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6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615"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99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15183" w:type="dxa"/>
            <w:gridSpan w:val="10"/>
            <w:tcBorders>
              <w:top w:val="nil"/>
              <w:left w:val="nil"/>
              <w:bottom w:val="nil"/>
              <w:right w:val="nil"/>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注：本表反映部门本年度各项支出情况。</w:t>
            </w:r>
          </w:p>
        </w:tc>
      </w:tr>
    </w:tbl>
    <w:p w:rsidR="003A729D" w:rsidRDefault="003A729D">
      <w:pPr>
        <w:widowControl/>
        <w:ind w:left="93"/>
        <w:jc w:val="center"/>
        <w:rPr>
          <w:rFonts w:ascii="Times New Roman" w:eastAsia="方正小标宋_GBK" w:hAnsi="Times New Roman" w:cs="Times New Roman"/>
          <w:color w:val="000000"/>
          <w:kern w:val="0"/>
          <w:sz w:val="36"/>
          <w:szCs w:val="21"/>
        </w:rPr>
      </w:pPr>
    </w:p>
    <w:p w:rsidR="003A729D" w:rsidRDefault="003A729D">
      <w:pPr>
        <w:widowControl/>
        <w:ind w:left="93"/>
        <w:jc w:val="center"/>
        <w:rPr>
          <w:rFonts w:ascii="Times New Roman" w:eastAsia="方正小标宋_GBK" w:hAnsi="Times New Roman" w:cs="Times New Roman"/>
          <w:color w:val="000000"/>
          <w:kern w:val="0"/>
          <w:sz w:val="36"/>
          <w:szCs w:val="21"/>
        </w:rPr>
      </w:pPr>
    </w:p>
    <w:p w:rsidR="003A729D" w:rsidRDefault="003A729D">
      <w:pPr>
        <w:widowControl/>
        <w:ind w:left="93"/>
        <w:jc w:val="center"/>
        <w:rPr>
          <w:rFonts w:ascii="Times New Roman" w:eastAsia="方正小标宋_GBK" w:hAnsi="Times New Roman" w:cs="Times New Roman"/>
          <w:color w:val="000000"/>
          <w:kern w:val="0"/>
          <w:sz w:val="36"/>
          <w:szCs w:val="21"/>
        </w:rPr>
      </w:pPr>
    </w:p>
    <w:p w:rsidR="003A729D" w:rsidRDefault="003A729D">
      <w:pPr>
        <w:widowControl/>
        <w:ind w:left="93"/>
        <w:jc w:val="center"/>
        <w:rPr>
          <w:rFonts w:ascii="Times New Roman" w:eastAsia="方正小标宋_GBK" w:hAnsi="Times New Roman" w:cs="Times New Roman"/>
          <w:color w:val="000000"/>
          <w:kern w:val="0"/>
          <w:sz w:val="36"/>
          <w:szCs w:val="21"/>
        </w:rPr>
      </w:pPr>
    </w:p>
    <w:p w:rsidR="003A729D" w:rsidRDefault="003A729D">
      <w:pPr>
        <w:widowControl/>
        <w:jc w:val="center"/>
        <w:rPr>
          <w:rFonts w:ascii="Times New Roman" w:eastAsia="方正小标宋_GBK" w:hAnsi="Times New Roman" w:cs="Times New Roman"/>
          <w:kern w:val="0"/>
          <w:sz w:val="36"/>
          <w:szCs w:val="36"/>
        </w:rPr>
      </w:pPr>
      <w:bookmarkStart w:id="0" w:name="RANGE!A1:I22"/>
      <w:bookmarkStart w:id="1" w:name="RANGE!A1:F16"/>
      <w:bookmarkEnd w:id="0"/>
    </w:p>
    <w:tbl>
      <w:tblPr>
        <w:tblW w:w="14757" w:type="dxa"/>
        <w:tblInd w:w="93" w:type="dxa"/>
        <w:tblLayout w:type="fixed"/>
        <w:tblLook w:val="04A0" w:firstRow="1" w:lastRow="0" w:firstColumn="1" w:lastColumn="0" w:noHBand="0" w:noVBand="1"/>
      </w:tblPr>
      <w:tblGrid>
        <w:gridCol w:w="3679"/>
        <w:gridCol w:w="529"/>
        <w:gridCol w:w="1149"/>
        <w:gridCol w:w="4207"/>
        <w:gridCol w:w="529"/>
        <w:gridCol w:w="979"/>
        <w:gridCol w:w="1218"/>
        <w:gridCol w:w="1126"/>
        <w:gridCol w:w="1341"/>
      </w:tblGrid>
      <w:tr w:rsidR="003A729D">
        <w:trPr>
          <w:trHeight w:val="370"/>
        </w:trPr>
        <w:tc>
          <w:tcPr>
            <w:tcW w:w="14757" w:type="dxa"/>
            <w:gridSpan w:val="9"/>
            <w:tcBorders>
              <w:top w:val="nil"/>
              <w:left w:val="nil"/>
              <w:bottom w:val="nil"/>
              <w:right w:val="nil"/>
            </w:tcBorders>
            <w:shd w:val="clear" w:color="auto" w:fill="auto"/>
            <w:noWrap/>
            <w:vAlign w:val="bottom"/>
          </w:tcPr>
          <w:p w:rsidR="003A729D" w:rsidRDefault="003A729D">
            <w:pPr>
              <w:widowControl/>
              <w:textAlignment w:val="bottom"/>
              <w:rPr>
                <w:rFonts w:ascii="宋体" w:eastAsia="宋体" w:hAnsi="宋体" w:cs="宋体"/>
                <w:color w:val="000000"/>
                <w:sz w:val="30"/>
                <w:szCs w:val="30"/>
              </w:rPr>
            </w:pPr>
          </w:p>
        </w:tc>
      </w:tr>
      <w:tr w:rsidR="003A729D">
        <w:trPr>
          <w:trHeight w:val="308"/>
        </w:trPr>
        <w:tc>
          <w:tcPr>
            <w:tcW w:w="14757" w:type="dxa"/>
            <w:gridSpan w:val="9"/>
            <w:tcBorders>
              <w:top w:val="nil"/>
              <w:left w:val="nil"/>
              <w:bottom w:val="nil"/>
              <w:right w:val="nil"/>
            </w:tcBorders>
            <w:shd w:val="clear" w:color="auto" w:fill="auto"/>
            <w:noWrap/>
            <w:vAlign w:val="center"/>
          </w:tcPr>
          <w:p w:rsidR="003A729D" w:rsidRDefault="003A729D">
            <w:pPr>
              <w:widowControl/>
              <w:jc w:val="left"/>
              <w:textAlignment w:val="center"/>
              <w:rPr>
                <w:rFonts w:ascii="宋体" w:eastAsia="宋体" w:hAnsi="宋体" w:cs="宋体"/>
                <w:color w:val="000000"/>
                <w:kern w:val="0"/>
                <w:sz w:val="22"/>
              </w:rPr>
            </w:pPr>
          </w:p>
          <w:p w:rsidR="003A729D" w:rsidRDefault="0005428B">
            <w:pPr>
              <w:widowControl/>
              <w:ind w:firstLineChars="1800" w:firstLine="5400"/>
              <w:jc w:val="left"/>
              <w:textAlignment w:val="center"/>
              <w:rPr>
                <w:rFonts w:ascii="宋体" w:eastAsia="宋体" w:hAnsi="宋体" w:cs="宋体"/>
                <w:color w:val="000000"/>
                <w:kern w:val="0"/>
                <w:sz w:val="22"/>
              </w:rPr>
            </w:pPr>
            <w:r>
              <w:rPr>
                <w:rFonts w:ascii="宋体" w:eastAsia="宋体" w:hAnsi="宋体" w:cs="宋体" w:hint="eastAsia"/>
                <w:color w:val="000000"/>
                <w:kern w:val="0"/>
                <w:sz w:val="30"/>
                <w:szCs w:val="30"/>
              </w:rPr>
              <w:t>财政拨款收入支出决算总表</w:t>
            </w:r>
          </w:p>
        </w:tc>
      </w:tr>
      <w:tr w:rsidR="003A729D">
        <w:trPr>
          <w:trHeight w:val="255"/>
        </w:trPr>
        <w:tc>
          <w:tcPr>
            <w:tcW w:w="3679"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529"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149"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4207"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529"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979"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218"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126"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341" w:type="dxa"/>
            <w:tcBorders>
              <w:top w:val="nil"/>
              <w:left w:val="nil"/>
              <w:bottom w:val="nil"/>
              <w:right w:val="nil"/>
            </w:tcBorders>
            <w:shd w:val="clear" w:color="000000" w:fill="FFFFFF"/>
            <w:noWrap/>
            <w:vAlign w:val="bottom"/>
          </w:tcPr>
          <w:p w:rsidR="003A729D" w:rsidRDefault="0005428B">
            <w:pPr>
              <w:widowControl/>
              <w:ind w:right="200"/>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公开</w:t>
            </w:r>
            <w:r>
              <w:rPr>
                <w:rFonts w:ascii="宋体" w:eastAsia="宋体" w:hAnsi="宋体" w:cs="Arial" w:hint="eastAsia"/>
                <w:color w:val="000000"/>
                <w:kern w:val="0"/>
                <w:sz w:val="20"/>
                <w:szCs w:val="20"/>
              </w:rPr>
              <w:t>04</w:t>
            </w:r>
            <w:r>
              <w:rPr>
                <w:rFonts w:ascii="宋体" w:eastAsia="宋体" w:hAnsi="宋体" w:cs="Arial" w:hint="eastAsia"/>
                <w:color w:val="000000"/>
                <w:kern w:val="0"/>
                <w:sz w:val="20"/>
                <w:szCs w:val="20"/>
              </w:rPr>
              <w:t>表</w:t>
            </w:r>
          </w:p>
        </w:tc>
      </w:tr>
      <w:tr w:rsidR="003A729D">
        <w:trPr>
          <w:trHeight w:val="255"/>
        </w:trPr>
        <w:tc>
          <w:tcPr>
            <w:tcW w:w="3679" w:type="dxa"/>
            <w:tcBorders>
              <w:top w:val="nil"/>
              <w:left w:val="nil"/>
              <w:bottom w:val="nil"/>
              <w:right w:val="nil"/>
            </w:tcBorders>
            <w:shd w:val="clear" w:color="000000" w:fill="FFFFFF"/>
            <w:noWrap/>
            <w:vAlign w:val="bottom"/>
          </w:tcPr>
          <w:p w:rsidR="003A729D" w:rsidRDefault="0005428B">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部门：湘乡市机关幼儿园</w:t>
            </w:r>
          </w:p>
        </w:tc>
        <w:tc>
          <w:tcPr>
            <w:tcW w:w="529"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149"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4207"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529"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979"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218"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2467" w:type="dxa"/>
            <w:gridSpan w:val="2"/>
            <w:tcBorders>
              <w:top w:val="nil"/>
              <w:left w:val="nil"/>
              <w:bottom w:val="nil"/>
              <w:right w:val="nil"/>
            </w:tcBorders>
            <w:shd w:val="clear" w:color="000000" w:fill="FFFFFF"/>
            <w:noWrap/>
            <w:vAlign w:val="bottom"/>
          </w:tcPr>
          <w:p w:rsidR="003A729D" w:rsidRDefault="0005428B">
            <w:pPr>
              <w:widowControl/>
              <w:jc w:val="left"/>
              <w:rPr>
                <w:rFonts w:ascii="宋体" w:eastAsia="宋体" w:hAnsi="宋体" w:cs="Arial"/>
                <w:color w:val="000000"/>
                <w:kern w:val="0"/>
                <w:sz w:val="20"/>
                <w:szCs w:val="20"/>
              </w:rPr>
            </w:pPr>
            <w:r>
              <w:rPr>
                <w:rFonts w:ascii="Arial" w:eastAsia="宋体" w:hAnsi="Arial" w:cs="Arial" w:hint="eastAsia"/>
                <w:color w:val="000000"/>
                <w:kern w:val="0"/>
                <w:sz w:val="20"/>
                <w:szCs w:val="20"/>
              </w:rPr>
              <w:t xml:space="preserve">       </w:t>
            </w:r>
            <w:r>
              <w:rPr>
                <w:rFonts w:ascii="宋体" w:eastAsia="宋体" w:hAnsi="宋体" w:cs="Arial" w:hint="eastAsia"/>
                <w:color w:val="000000"/>
                <w:kern w:val="0"/>
                <w:sz w:val="20"/>
                <w:szCs w:val="20"/>
              </w:rPr>
              <w:t>金额单位：万元</w:t>
            </w:r>
          </w:p>
        </w:tc>
      </w:tr>
      <w:tr w:rsidR="003A729D">
        <w:trPr>
          <w:trHeight w:val="308"/>
        </w:trPr>
        <w:tc>
          <w:tcPr>
            <w:tcW w:w="5357" w:type="dxa"/>
            <w:gridSpan w:val="3"/>
            <w:tcBorders>
              <w:top w:val="single" w:sz="4" w:space="0" w:color="000000"/>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收</w:t>
            </w: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入</w:t>
            </w:r>
          </w:p>
        </w:tc>
        <w:tc>
          <w:tcPr>
            <w:tcW w:w="9400" w:type="dxa"/>
            <w:gridSpan w:val="6"/>
            <w:tcBorders>
              <w:top w:val="single" w:sz="4" w:space="0" w:color="000000"/>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支</w:t>
            </w: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出</w:t>
            </w:r>
          </w:p>
        </w:tc>
      </w:tr>
      <w:tr w:rsidR="003A729D">
        <w:trPr>
          <w:trHeight w:val="312"/>
        </w:trPr>
        <w:tc>
          <w:tcPr>
            <w:tcW w:w="3679" w:type="dxa"/>
            <w:vMerge w:val="restart"/>
            <w:tcBorders>
              <w:top w:val="nil"/>
              <w:left w:val="single" w:sz="4" w:space="0" w:color="000000"/>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w:t>
            </w:r>
          </w:p>
        </w:tc>
        <w:tc>
          <w:tcPr>
            <w:tcW w:w="529" w:type="dxa"/>
            <w:vMerge w:val="restart"/>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行次</w:t>
            </w:r>
          </w:p>
        </w:tc>
        <w:tc>
          <w:tcPr>
            <w:tcW w:w="1149" w:type="dxa"/>
            <w:vMerge w:val="restart"/>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金额</w:t>
            </w:r>
          </w:p>
        </w:tc>
        <w:tc>
          <w:tcPr>
            <w:tcW w:w="4207" w:type="dxa"/>
            <w:vMerge w:val="restart"/>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w:t>
            </w:r>
          </w:p>
        </w:tc>
        <w:tc>
          <w:tcPr>
            <w:tcW w:w="529" w:type="dxa"/>
            <w:vMerge w:val="restart"/>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行次</w:t>
            </w:r>
          </w:p>
        </w:tc>
        <w:tc>
          <w:tcPr>
            <w:tcW w:w="979" w:type="dxa"/>
            <w:vMerge w:val="restart"/>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合计</w:t>
            </w:r>
          </w:p>
        </w:tc>
        <w:tc>
          <w:tcPr>
            <w:tcW w:w="1218" w:type="dxa"/>
            <w:vMerge w:val="restart"/>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一般公共预算财政拨款</w:t>
            </w:r>
          </w:p>
        </w:tc>
        <w:tc>
          <w:tcPr>
            <w:tcW w:w="1126" w:type="dxa"/>
            <w:vMerge w:val="restart"/>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政府性基金预算财政拨款</w:t>
            </w:r>
          </w:p>
        </w:tc>
        <w:tc>
          <w:tcPr>
            <w:tcW w:w="1341" w:type="dxa"/>
            <w:vMerge w:val="restart"/>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国有资本经营预算财政拨款</w:t>
            </w:r>
          </w:p>
        </w:tc>
      </w:tr>
      <w:tr w:rsidR="003A729D">
        <w:trPr>
          <w:trHeight w:val="615"/>
        </w:trPr>
        <w:tc>
          <w:tcPr>
            <w:tcW w:w="3679" w:type="dxa"/>
            <w:vMerge/>
            <w:tcBorders>
              <w:top w:val="nil"/>
              <w:left w:val="single" w:sz="4" w:space="0" w:color="000000"/>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529"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149"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4207"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529"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979"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218"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126"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341"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栏次</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3A729D">
            <w:pPr>
              <w:widowControl/>
              <w:jc w:val="center"/>
              <w:rPr>
                <w:rFonts w:ascii="宋体" w:eastAsia="宋体" w:hAnsi="宋体" w:cs="Arial"/>
                <w:color w:val="000000"/>
                <w:kern w:val="0"/>
                <w:sz w:val="22"/>
              </w:rPr>
            </w:pPr>
          </w:p>
        </w:tc>
        <w:tc>
          <w:tcPr>
            <w:tcW w:w="114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栏次</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3A729D">
            <w:pPr>
              <w:widowControl/>
              <w:jc w:val="center"/>
              <w:rPr>
                <w:rFonts w:ascii="宋体" w:eastAsia="宋体" w:hAnsi="宋体" w:cs="Arial"/>
                <w:color w:val="000000"/>
                <w:kern w:val="0"/>
                <w:sz w:val="22"/>
              </w:rPr>
            </w:pPr>
          </w:p>
        </w:tc>
        <w:tc>
          <w:tcPr>
            <w:tcW w:w="97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c>
          <w:tcPr>
            <w:tcW w:w="121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w:t>
            </w:r>
          </w:p>
        </w:tc>
        <w:tc>
          <w:tcPr>
            <w:tcW w:w="112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w:t>
            </w:r>
          </w:p>
        </w:tc>
        <w:tc>
          <w:tcPr>
            <w:tcW w:w="1341"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w:t>
            </w: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一、一般公共预算财政拨款</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281.78</w:t>
            </w: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一、一般公共服务支出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33</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二、政府性基金预算财政拨款</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二、外交支出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34</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三、国有资本经营财政拨款</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三、国防支出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35</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四、公共安全支出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36</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五、教育支出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37</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281.78</w:t>
            </w: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281.78</w:t>
            </w: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六、科学技术支出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38</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7</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七、文化旅游体育与传媒支出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39</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8</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八、社会保障和就业支出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40</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9</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九、卫生健康支出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41</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10</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十、节能环保支出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42</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11</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十一、城乡社区支出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43</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12</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十二、农林水支出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44</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13</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十三、交通运输支出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45</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14</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十四、资源勘探工业信息等支出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46</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15</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十五、商业服务业等支出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47</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16</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十六、金融支出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48</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17</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十七、援助其他地区支出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49</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18</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十八、自然资源海洋气象等支出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50</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19</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十九、住房保障支出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51</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20</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二十、粮油物资储备支出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52</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21</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二十一、国有资本经营预算支出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53</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22</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二十二、灾害防治及应急管理支出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54</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23</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二十三、其他支出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55</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center"/>
              <w:rPr>
                <w:rFonts w:ascii="宋体" w:eastAsia="宋体" w:hAnsi="宋体" w:cs="Arial"/>
                <w:b/>
                <w:bCs/>
                <w:color w:val="000000"/>
                <w:kern w:val="0"/>
                <w:sz w:val="20"/>
                <w:szCs w:val="20"/>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24</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二十四、债务还本支出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56</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0"/>
                <w:szCs w:val="20"/>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25</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二十五、债务付息支出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57</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0"/>
                <w:szCs w:val="20"/>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26</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二十六、抗</w:t>
            </w:r>
            <w:proofErr w:type="gramStart"/>
            <w:r>
              <w:rPr>
                <w:rFonts w:ascii="宋体" w:eastAsia="宋体" w:hAnsi="宋体" w:cs="Arial" w:hint="eastAsia"/>
                <w:color w:val="000000"/>
                <w:kern w:val="0"/>
                <w:sz w:val="22"/>
              </w:rPr>
              <w:t>疫</w:t>
            </w:r>
            <w:proofErr w:type="gramEnd"/>
            <w:r>
              <w:rPr>
                <w:rFonts w:ascii="宋体" w:eastAsia="宋体" w:hAnsi="宋体" w:cs="Arial" w:hint="eastAsia"/>
                <w:color w:val="000000"/>
                <w:kern w:val="0"/>
                <w:sz w:val="22"/>
              </w:rPr>
              <w:t>特别国债安排的支出</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58</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b/>
                <w:bCs/>
                <w:color w:val="000000"/>
                <w:kern w:val="0"/>
                <w:sz w:val="22"/>
              </w:rPr>
            </w:pPr>
            <w:r>
              <w:rPr>
                <w:rFonts w:ascii="宋体" w:eastAsia="宋体" w:hAnsi="宋体" w:cs="Arial" w:hint="eastAsia"/>
                <w:b/>
                <w:bCs/>
                <w:color w:val="000000"/>
                <w:kern w:val="0"/>
                <w:sz w:val="22"/>
              </w:rPr>
              <w:t>本年收入合计</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27</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281.78</w:t>
            </w: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b/>
                <w:bCs/>
                <w:color w:val="000000"/>
                <w:kern w:val="0"/>
                <w:sz w:val="22"/>
              </w:rPr>
            </w:pPr>
            <w:r>
              <w:rPr>
                <w:rFonts w:ascii="宋体" w:eastAsia="宋体" w:hAnsi="宋体" w:cs="Arial" w:hint="eastAsia"/>
                <w:b/>
                <w:bCs/>
                <w:color w:val="000000"/>
                <w:kern w:val="0"/>
                <w:sz w:val="22"/>
              </w:rPr>
              <w:t>本年支出合计</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59</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281.78</w:t>
            </w: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281.78</w:t>
            </w: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年初财政拨款结转和结余</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28</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年末财政拨款结转和结余</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60</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一般公共预算财政拨款</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29</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61</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政府性基金预算财政拨款</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30</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62</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国有资本经营预算财政拨款</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31</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63</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3679"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b/>
                <w:bCs/>
                <w:color w:val="000000"/>
                <w:kern w:val="0"/>
                <w:sz w:val="22"/>
              </w:rPr>
            </w:pPr>
            <w:r>
              <w:rPr>
                <w:rFonts w:ascii="宋体" w:eastAsia="宋体" w:hAnsi="宋体" w:cs="Arial" w:hint="eastAsia"/>
                <w:b/>
                <w:bCs/>
                <w:color w:val="000000"/>
                <w:kern w:val="0"/>
                <w:sz w:val="22"/>
              </w:rPr>
              <w:t>总计</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32</w:t>
            </w:r>
          </w:p>
        </w:tc>
        <w:tc>
          <w:tcPr>
            <w:tcW w:w="1149"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281.78</w:t>
            </w:r>
          </w:p>
        </w:tc>
        <w:tc>
          <w:tcPr>
            <w:tcW w:w="4207"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b/>
                <w:bCs/>
                <w:color w:val="000000"/>
                <w:kern w:val="0"/>
                <w:sz w:val="22"/>
              </w:rPr>
            </w:pPr>
            <w:r>
              <w:rPr>
                <w:rFonts w:ascii="宋体" w:eastAsia="宋体" w:hAnsi="宋体" w:cs="Arial" w:hint="eastAsia"/>
                <w:b/>
                <w:bCs/>
                <w:color w:val="000000"/>
                <w:kern w:val="0"/>
                <w:sz w:val="22"/>
              </w:rPr>
              <w:t>总计</w:t>
            </w:r>
          </w:p>
        </w:tc>
        <w:tc>
          <w:tcPr>
            <w:tcW w:w="529"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64</w:t>
            </w:r>
          </w:p>
        </w:tc>
        <w:tc>
          <w:tcPr>
            <w:tcW w:w="979"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281.78</w:t>
            </w:r>
          </w:p>
        </w:tc>
        <w:tc>
          <w:tcPr>
            <w:tcW w:w="1218"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281.78</w:t>
            </w:r>
          </w:p>
        </w:tc>
        <w:tc>
          <w:tcPr>
            <w:tcW w:w="112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341"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13416" w:type="dxa"/>
            <w:gridSpan w:val="8"/>
            <w:tcBorders>
              <w:top w:val="nil"/>
              <w:left w:val="nil"/>
              <w:bottom w:val="nil"/>
              <w:right w:val="nil"/>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注：本表反映部门本年度一般公共预算财政拨款、政府性基金预算财政拨款和国有资本经营预算财政拨款的总收支和年末结转结余情况。</w:t>
            </w:r>
          </w:p>
        </w:tc>
        <w:tc>
          <w:tcPr>
            <w:tcW w:w="1341" w:type="dxa"/>
            <w:tcBorders>
              <w:top w:val="nil"/>
              <w:left w:val="nil"/>
              <w:bottom w:val="nil"/>
              <w:right w:val="nil"/>
            </w:tcBorders>
            <w:shd w:val="clear" w:color="000000" w:fill="FFFFFF"/>
            <w:noWrap/>
            <w:vAlign w:val="center"/>
          </w:tcPr>
          <w:p w:rsidR="003A729D" w:rsidRDefault="003A729D">
            <w:pPr>
              <w:widowControl/>
              <w:jc w:val="left"/>
              <w:rPr>
                <w:rFonts w:ascii="宋体" w:eastAsia="宋体" w:hAnsi="宋体" w:cs="Arial"/>
                <w:color w:val="000000"/>
                <w:kern w:val="0"/>
                <w:sz w:val="20"/>
                <w:szCs w:val="20"/>
              </w:rPr>
            </w:pPr>
          </w:p>
        </w:tc>
      </w:tr>
    </w:tbl>
    <w:p w:rsidR="003A729D" w:rsidRDefault="003A729D">
      <w:pPr>
        <w:widowControl/>
        <w:rPr>
          <w:rFonts w:ascii="Times New Roman" w:eastAsia="方正小标宋_GBK" w:hAnsi="Times New Roman" w:cs="Times New Roman"/>
          <w:kern w:val="0"/>
          <w:sz w:val="36"/>
          <w:szCs w:val="36"/>
        </w:rPr>
      </w:pPr>
    </w:p>
    <w:p w:rsidR="003A729D" w:rsidRDefault="003A729D">
      <w:pPr>
        <w:widowControl/>
        <w:rPr>
          <w:rFonts w:ascii="Times New Roman" w:eastAsia="方正小标宋_GBK" w:hAnsi="Times New Roman" w:cs="Times New Roman"/>
          <w:kern w:val="0"/>
          <w:sz w:val="36"/>
          <w:szCs w:val="36"/>
        </w:rPr>
      </w:pPr>
    </w:p>
    <w:p w:rsidR="003A729D" w:rsidRDefault="003A729D">
      <w:pPr>
        <w:widowControl/>
        <w:rPr>
          <w:rFonts w:ascii="Times New Roman" w:eastAsia="方正小标宋_GBK" w:hAnsi="Times New Roman" w:cs="Times New Roman"/>
          <w:kern w:val="0"/>
          <w:sz w:val="36"/>
          <w:szCs w:val="36"/>
        </w:rPr>
      </w:pPr>
    </w:p>
    <w:p w:rsidR="003A729D" w:rsidRDefault="003A729D">
      <w:pPr>
        <w:widowControl/>
        <w:rPr>
          <w:rFonts w:ascii="Times New Roman" w:eastAsia="方正小标宋_GBK" w:hAnsi="Times New Roman" w:cs="Times New Roman"/>
          <w:kern w:val="0"/>
          <w:sz w:val="36"/>
          <w:szCs w:val="36"/>
        </w:rPr>
      </w:pPr>
    </w:p>
    <w:p w:rsidR="003A729D" w:rsidRDefault="003A729D">
      <w:pPr>
        <w:widowControl/>
        <w:rPr>
          <w:rFonts w:ascii="Times New Roman" w:eastAsia="方正小标宋_GBK" w:hAnsi="Times New Roman" w:cs="Times New Roman"/>
          <w:kern w:val="0"/>
          <w:sz w:val="36"/>
          <w:szCs w:val="36"/>
        </w:rPr>
      </w:pPr>
    </w:p>
    <w:p w:rsidR="003A729D" w:rsidRDefault="003A729D">
      <w:pPr>
        <w:widowControl/>
        <w:rPr>
          <w:rFonts w:ascii="Times New Roman" w:eastAsia="方正小标宋_GBK" w:hAnsi="Times New Roman" w:cs="Times New Roman"/>
          <w:kern w:val="0"/>
          <w:sz w:val="36"/>
          <w:szCs w:val="36"/>
        </w:rPr>
      </w:pPr>
    </w:p>
    <w:p w:rsidR="003A729D" w:rsidRDefault="003A729D">
      <w:pPr>
        <w:widowControl/>
        <w:rPr>
          <w:rFonts w:ascii="Times New Roman" w:eastAsia="方正小标宋_GBK" w:hAnsi="Times New Roman" w:cs="Times New Roman"/>
          <w:kern w:val="0"/>
          <w:sz w:val="36"/>
          <w:szCs w:val="36"/>
        </w:rPr>
      </w:pPr>
    </w:p>
    <w:p w:rsidR="003A729D" w:rsidRDefault="003A729D">
      <w:pPr>
        <w:widowControl/>
        <w:rPr>
          <w:rFonts w:ascii="Times New Roman" w:eastAsia="方正小标宋_GBK" w:hAnsi="Times New Roman" w:cs="Times New Roman"/>
          <w:kern w:val="0"/>
          <w:sz w:val="36"/>
          <w:szCs w:val="36"/>
        </w:rPr>
      </w:pPr>
    </w:p>
    <w:p w:rsidR="003A729D" w:rsidRDefault="003A729D">
      <w:pPr>
        <w:widowControl/>
        <w:rPr>
          <w:rFonts w:ascii="Times New Roman" w:eastAsia="方正小标宋_GBK" w:hAnsi="Times New Roman" w:cs="Times New Roman"/>
          <w:kern w:val="0"/>
          <w:sz w:val="36"/>
          <w:szCs w:val="36"/>
        </w:rPr>
      </w:pPr>
    </w:p>
    <w:p w:rsidR="003A729D" w:rsidRDefault="003A729D">
      <w:pPr>
        <w:widowControl/>
        <w:rPr>
          <w:rFonts w:ascii="Times New Roman" w:eastAsia="方正小标宋_GBK" w:hAnsi="Times New Roman" w:cs="Times New Roman"/>
          <w:kern w:val="0"/>
          <w:sz w:val="36"/>
          <w:szCs w:val="36"/>
        </w:rPr>
      </w:pPr>
    </w:p>
    <w:p w:rsidR="003A729D" w:rsidRDefault="003A729D">
      <w:pPr>
        <w:widowControl/>
        <w:rPr>
          <w:rFonts w:ascii="Times New Roman" w:eastAsia="方正小标宋_GBK" w:hAnsi="Times New Roman" w:cs="Times New Roman"/>
          <w:kern w:val="0"/>
          <w:sz w:val="36"/>
          <w:szCs w:val="36"/>
        </w:rPr>
      </w:pPr>
    </w:p>
    <w:tbl>
      <w:tblPr>
        <w:tblW w:w="14757" w:type="dxa"/>
        <w:tblInd w:w="93" w:type="dxa"/>
        <w:tblLook w:val="04A0" w:firstRow="1" w:lastRow="0" w:firstColumn="1" w:lastColumn="0" w:noHBand="0" w:noVBand="1"/>
      </w:tblPr>
      <w:tblGrid>
        <w:gridCol w:w="401"/>
        <w:gridCol w:w="313"/>
        <w:gridCol w:w="272"/>
        <w:gridCol w:w="3707"/>
        <w:gridCol w:w="1363"/>
        <w:gridCol w:w="1897"/>
        <w:gridCol w:w="976"/>
        <w:gridCol w:w="2710"/>
        <w:gridCol w:w="3118"/>
      </w:tblGrid>
      <w:tr w:rsidR="003A729D">
        <w:trPr>
          <w:trHeight w:val="390"/>
        </w:trPr>
        <w:tc>
          <w:tcPr>
            <w:tcW w:w="14757" w:type="dxa"/>
            <w:gridSpan w:val="9"/>
            <w:tcBorders>
              <w:top w:val="nil"/>
              <w:left w:val="nil"/>
              <w:bottom w:val="nil"/>
              <w:right w:val="nil"/>
            </w:tcBorders>
            <w:shd w:val="clear" w:color="000000" w:fill="FFFFFF"/>
            <w:noWrap/>
            <w:vAlign w:val="bottom"/>
          </w:tcPr>
          <w:p w:rsidR="003A729D" w:rsidRDefault="0005428B">
            <w:pPr>
              <w:widowControl/>
              <w:jc w:val="center"/>
              <w:rPr>
                <w:rFonts w:ascii="宋体" w:eastAsia="宋体" w:hAnsi="宋体" w:cs="Arial"/>
                <w:color w:val="000000"/>
                <w:kern w:val="0"/>
                <w:sz w:val="30"/>
                <w:szCs w:val="30"/>
              </w:rPr>
            </w:pPr>
            <w:r>
              <w:rPr>
                <w:rFonts w:ascii="宋体" w:eastAsia="宋体" w:hAnsi="宋体" w:cs="Arial" w:hint="eastAsia"/>
                <w:color w:val="000000"/>
                <w:kern w:val="0"/>
                <w:sz w:val="30"/>
                <w:szCs w:val="30"/>
              </w:rPr>
              <w:t>一般公共预算财政拨款支出决算表</w:t>
            </w:r>
          </w:p>
        </w:tc>
      </w:tr>
      <w:tr w:rsidR="003A729D">
        <w:trPr>
          <w:trHeight w:val="255"/>
        </w:trPr>
        <w:tc>
          <w:tcPr>
            <w:tcW w:w="401"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313"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272"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3707"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363"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2873" w:type="dxa"/>
            <w:gridSpan w:val="2"/>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5828" w:type="dxa"/>
            <w:gridSpan w:val="2"/>
            <w:tcBorders>
              <w:top w:val="nil"/>
              <w:left w:val="nil"/>
              <w:bottom w:val="nil"/>
              <w:right w:val="nil"/>
            </w:tcBorders>
            <w:shd w:val="clear" w:color="000000" w:fill="FFFFFF"/>
            <w:noWrap/>
            <w:vAlign w:val="bottom"/>
          </w:tcPr>
          <w:p w:rsidR="003A729D" w:rsidRDefault="0005428B">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公开</w:t>
            </w:r>
            <w:r>
              <w:rPr>
                <w:rFonts w:ascii="宋体" w:eastAsia="宋体" w:hAnsi="宋体" w:cs="Arial" w:hint="eastAsia"/>
                <w:color w:val="000000"/>
                <w:kern w:val="0"/>
                <w:sz w:val="20"/>
                <w:szCs w:val="20"/>
              </w:rPr>
              <w:t>05</w:t>
            </w:r>
            <w:r>
              <w:rPr>
                <w:rFonts w:ascii="宋体" w:eastAsia="宋体" w:hAnsi="宋体" w:cs="Arial" w:hint="eastAsia"/>
                <w:color w:val="000000"/>
                <w:kern w:val="0"/>
                <w:sz w:val="20"/>
                <w:szCs w:val="20"/>
              </w:rPr>
              <w:t>表</w:t>
            </w:r>
          </w:p>
        </w:tc>
      </w:tr>
      <w:tr w:rsidR="003A729D">
        <w:trPr>
          <w:trHeight w:val="255"/>
        </w:trPr>
        <w:tc>
          <w:tcPr>
            <w:tcW w:w="4693" w:type="dxa"/>
            <w:gridSpan w:val="4"/>
            <w:tcBorders>
              <w:top w:val="nil"/>
              <w:left w:val="nil"/>
              <w:bottom w:val="nil"/>
              <w:right w:val="nil"/>
            </w:tcBorders>
            <w:shd w:val="clear" w:color="000000" w:fill="FFFFFF"/>
            <w:noWrap/>
            <w:vAlign w:val="bottom"/>
          </w:tcPr>
          <w:p w:rsidR="003A729D" w:rsidRDefault="0005428B">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部门：湘乡市机关幼儿园</w:t>
            </w:r>
          </w:p>
        </w:tc>
        <w:tc>
          <w:tcPr>
            <w:tcW w:w="1363"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2873" w:type="dxa"/>
            <w:gridSpan w:val="2"/>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5828" w:type="dxa"/>
            <w:gridSpan w:val="2"/>
            <w:tcBorders>
              <w:top w:val="nil"/>
              <w:left w:val="nil"/>
              <w:bottom w:val="nil"/>
              <w:right w:val="nil"/>
            </w:tcBorders>
            <w:shd w:val="clear" w:color="000000" w:fill="FFFFFF"/>
            <w:noWrap/>
            <w:vAlign w:val="bottom"/>
          </w:tcPr>
          <w:p w:rsidR="003A729D" w:rsidRDefault="0005428B">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金额单位：万元</w:t>
            </w:r>
          </w:p>
        </w:tc>
      </w:tr>
      <w:tr w:rsidR="003A729D">
        <w:trPr>
          <w:trHeight w:val="308"/>
        </w:trPr>
        <w:tc>
          <w:tcPr>
            <w:tcW w:w="4693" w:type="dxa"/>
            <w:gridSpan w:val="4"/>
            <w:tcBorders>
              <w:top w:val="single" w:sz="4" w:space="0" w:color="000000"/>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w:t>
            </w:r>
          </w:p>
        </w:tc>
        <w:tc>
          <w:tcPr>
            <w:tcW w:w="10064" w:type="dxa"/>
            <w:gridSpan w:val="5"/>
            <w:tcBorders>
              <w:top w:val="single" w:sz="4" w:space="0" w:color="000000"/>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本年支出</w:t>
            </w:r>
          </w:p>
        </w:tc>
      </w:tr>
      <w:tr w:rsidR="003A729D">
        <w:trPr>
          <w:trHeight w:val="312"/>
        </w:trPr>
        <w:tc>
          <w:tcPr>
            <w:tcW w:w="986" w:type="dxa"/>
            <w:gridSpan w:val="3"/>
            <w:vMerge w:val="restart"/>
            <w:tcBorders>
              <w:top w:val="nil"/>
              <w:left w:val="single" w:sz="4" w:space="0" w:color="000000"/>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功能分类科目编码</w:t>
            </w:r>
          </w:p>
        </w:tc>
        <w:tc>
          <w:tcPr>
            <w:tcW w:w="3707" w:type="dxa"/>
            <w:vMerge w:val="restart"/>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科目名称</w:t>
            </w:r>
          </w:p>
        </w:tc>
        <w:tc>
          <w:tcPr>
            <w:tcW w:w="3260" w:type="dxa"/>
            <w:gridSpan w:val="2"/>
            <w:vMerge w:val="restart"/>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小计</w:t>
            </w:r>
          </w:p>
        </w:tc>
        <w:tc>
          <w:tcPr>
            <w:tcW w:w="3686" w:type="dxa"/>
            <w:gridSpan w:val="2"/>
            <w:vMerge w:val="restart"/>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基本支出</w:t>
            </w:r>
          </w:p>
        </w:tc>
        <w:tc>
          <w:tcPr>
            <w:tcW w:w="3118" w:type="dxa"/>
            <w:vMerge w:val="restart"/>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项目支出</w:t>
            </w:r>
          </w:p>
        </w:tc>
      </w:tr>
      <w:tr w:rsidR="003A729D">
        <w:trPr>
          <w:trHeight w:val="312"/>
        </w:trPr>
        <w:tc>
          <w:tcPr>
            <w:tcW w:w="986" w:type="dxa"/>
            <w:gridSpan w:val="3"/>
            <w:vMerge/>
            <w:tcBorders>
              <w:top w:val="nil"/>
              <w:left w:val="single" w:sz="4" w:space="0" w:color="000000"/>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3707"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3260" w:type="dxa"/>
            <w:gridSpan w:val="2"/>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3686" w:type="dxa"/>
            <w:gridSpan w:val="2"/>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3118"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r>
      <w:tr w:rsidR="003A729D">
        <w:trPr>
          <w:trHeight w:val="312"/>
        </w:trPr>
        <w:tc>
          <w:tcPr>
            <w:tcW w:w="986" w:type="dxa"/>
            <w:gridSpan w:val="3"/>
            <w:vMerge/>
            <w:tcBorders>
              <w:top w:val="nil"/>
              <w:left w:val="single" w:sz="4" w:space="0" w:color="000000"/>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3707"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3260" w:type="dxa"/>
            <w:gridSpan w:val="2"/>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3686" w:type="dxa"/>
            <w:gridSpan w:val="2"/>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3118"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r>
      <w:tr w:rsidR="003A729D">
        <w:trPr>
          <w:trHeight w:val="308"/>
        </w:trPr>
        <w:tc>
          <w:tcPr>
            <w:tcW w:w="4693" w:type="dxa"/>
            <w:gridSpan w:val="4"/>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栏次</w:t>
            </w:r>
          </w:p>
        </w:tc>
        <w:tc>
          <w:tcPr>
            <w:tcW w:w="3260" w:type="dxa"/>
            <w:gridSpan w:val="2"/>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3686" w:type="dxa"/>
            <w:gridSpan w:val="2"/>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c>
          <w:tcPr>
            <w:tcW w:w="3118"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w:t>
            </w:r>
          </w:p>
        </w:tc>
      </w:tr>
      <w:tr w:rsidR="003A729D">
        <w:trPr>
          <w:trHeight w:val="308"/>
        </w:trPr>
        <w:tc>
          <w:tcPr>
            <w:tcW w:w="4693" w:type="dxa"/>
            <w:gridSpan w:val="4"/>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合计</w:t>
            </w:r>
          </w:p>
        </w:tc>
        <w:tc>
          <w:tcPr>
            <w:tcW w:w="3260" w:type="dxa"/>
            <w:gridSpan w:val="2"/>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b/>
                <w:bCs/>
                <w:color w:val="000000"/>
                <w:kern w:val="0"/>
                <w:sz w:val="22"/>
              </w:rPr>
            </w:pPr>
            <w:r>
              <w:rPr>
                <w:rFonts w:ascii="宋体" w:eastAsia="宋体" w:hAnsi="宋体" w:cs="Arial" w:hint="eastAsia"/>
                <w:b/>
                <w:bCs/>
                <w:color w:val="000000"/>
                <w:kern w:val="0"/>
                <w:sz w:val="22"/>
              </w:rPr>
              <w:t>281.78</w:t>
            </w:r>
          </w:p>
        </w:tc>
        <w:tc>
          <w:tcPr>
            <w:tcW w:w="3686" w:type="dxa"/>
            <w:gridSpan w:val="2"/>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b/>
                <w:bCs/>
                <w:color w:val="000000"/>
                <w:kern w:val="0"/>
                <w:sz w:val="22"/>
              </w:rPr>
            </w:pPr>
            <w:r>
              <w:rPr>
                <w:rFonts w:ascii="宋体" w:eastAsia="宋体" w:hAnsi="宋体" w:cs="Arial" w:hint="eastAsia"/>
                <w:b/>
                <w:bCs/>
                <w:color w:val="000000"/>
                <w:kern w:val="0"/>
                <w:sz w:val="22"/>
              </w:rPr>
              <w:t>281.78</w:t>
            </w:r>
          </w:p>
        </w:tc>
        <w:tc>
          <w:tcPr>
            <w:tcW w:w="31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b/>
                <w:bCs/>
                <w:color w:val="000000"/>
                <w:kern w:val="0"/>
                <w:sz w:val="22"/>
              </w:rPr>
            </w:pPr>
          </w:p>
        </w:tc>
      </w:tr>
      <w:tr w:rsidR="003A729D">
        <w:trPr>
          <w:trHeight w:val="308"/>
        </w:trPr>
        <w:tc>
          <w:tcPr>
            <w:tcW w:w="986"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w:t>
            </w:r>
          </w:p>
        </w:tc>
        <w:tc>
          <w:tcPr>
            <w:tcW w:w="3707"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教育支出</w:t>
            </w:r>
          </w:p>
        </w:tc>
        <w:tc>
          <w:tcPr>
            <w:tcW w:w="3260" w:type="dxa"/>
            <w:gridSpan w:val="2"/>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281.78</w:t>
            </w:r>
          </w:p>
        </w:tc>
        <w:tc>
          <w:tcPr>
            <w:tcW w:w="3686" w:type="dxa"/>
            <w:gridSpan w:val="2"/>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281.78</w:t>
            </w:r>
          </w:p>
        </w:tc>
        <w:tc>
          <w:tcPr>
            <w:tcW w:w="31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986"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20502</w:t>
            </w:r>
          </w:p>
        </w:tc>
        <w:tc>
          <w:tcPr>
            <w:tcW w:w="3707"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普通教育</w:t>
            </w:r>
          </w:p>
        </w:tc>
        <w:tc>
          <w:tcPr>
            <w:tcW w:w="3260" w:type="dxa"/>
            <w:gridSpan w:val="2"/>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281.78</w:t>
            </w:r>
          </w:p>
        </w:tc>
        <w:tc>
          <w:tcPr>
            <w:tcW w:w="3686" w:type="dxa"/>
            <w:gridSpan w:val="2"/>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281.78</w:t>
            </w:r>
          </w:p>
        </w:tc>
        <w:tc>
          <w:tcPr>
            <w:tcW w:w="31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986"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2050201</w:t>
            </w:r>
          </w:p>
        </w:tc>
        <w:tc>
          <w:tcPr>
            <w:tcW w:w="3707"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学前教育</w:t>
            </w:r>
          </w:p>
        </w:tc>
        <w:tc>
          <w:tcPr>
            <w:tcW w:w="3260" w:type="dxa"/>
            <w:gridSpan w:val="2"/>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281.78</w:t>
            </w:r>
          </w:p>
        </w:tc>
        <w:tc>
          <w:tcPr>
            <w:tcW w:w="3686" w:type="dxa"/>
            <w:gridSpan w:val="2"/>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281.78</w:t>
            </w:r>
          </w:p>
        </w:tc>
        <w:tc>
          <w:tcPr>
            <w:tcW w:w="31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986"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3707"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3260" w:type="dxa"/>
            <w:gridSpan w:val="2"/>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3686" w:type="dxa"/>
            <w:gridSpan w:val="2"/>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31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986"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3707"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3260" w:type="dxa"/>
            <w:gridSpan w:val="2"/>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3686" w:type="dxa"/>
            <w:gridSpan w:val="2"/>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31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986"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3707"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3260" w:type="dxa"/>
            <w:gridSpan w:val="2"/>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3686" w:type="dxa"/>
            <w:gridSpan w:val="2"/>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31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986"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3707"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3260" w:type="dxa"/>
            <w:gridSpan w:val="2"/>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3686" w:type="dxa"/>
            <w:gridSpan w:val="2"/>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31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986" w:type="dxa"/>
            <w:gridSpan w:val="3"/>
            <w:tcBorders>
              <w:top w:val="nil"/>
              <w:left w:val="single" w:sz="4" w:space="0" w:color="000000"/>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3707"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left"/>
              <w:rPr>
                <w:rFonts w:ascii="宋体" w:eastAsia="宋体" w:hAnsi="宋体" w:cs="Arial"/>
                <w:color w:val="000000"/>
                <w:kern w:val="0"/>
                <w:sz w:val="22"/>
              </w:rPr>
            </w:pPr>
          </w:p>
        </w:tc>
        <w:tc>
          <w:tcPr>
            <w:tcW w:w="3260" w:type="dxa"/>
            <w:gridSpan w:val="2"/>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3686" w:type="dxa"/>
            <w:gridSpan w:val="2"/>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3118"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14757" w:type="dxa"/>
            <w:gridSpan w:val="9"/>
            <w:tcBorders>
              <w:top w:val="nil"/>
              <w:left w:val="nil"/>
              <w:bottom w:val="nil"/>
              <w:right w:val="nil"/>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注：本表反映部门本年度一般公共预算财政拨款支出情况。</w:t>
            </w:r>
          </w:p>
        </w:tc>
      </w:tr>
    </w:tbl>
    <w:p w:rsidR="003A729D" w:rsidRDefault="003A729D">
      <w:pPr>
        <w:widowControl/>
        <w:rPr>
          <w:rFonts w:ascii="Times New Roman" w:eastAsia="方正小标宋_GBK" w:hAnsi="Times New Roman" w:cs="Times New Roman"/>
          <w:b/>
          <w:kern w:val="0"/>
          <w:sz w:val="36"/>
          <w:szCs w:val="36"/>
        </w:rPr>
      </w:pPr>
    </w:p>
    <w:p w:rsidR="003A729D" w:rsidRDefault="003A729D">
      <w:pPr>
        <w:widowControl/>
        <w:rPr>
          <w:rFonts w:ascii="Times New Roman" w:eastAsia="方正小标宋_GBK" w:hAnsi="Times New Roman" w:cs="Times New Roman"/>
          <w:b/>
          <w:kern w:val="0"/>
          <w:sz w:val="36"/>
          <w:szCs w:val="36"/>
        </w:rPr>
      </w:pPr>
    </w:p>
    <w:p w:rsidR="003A729D" w:rsidRDefault="003A729D">
      <w:pPr>
        <w:widowControl/>
        <w:rPr>
          <w:rFonts w:ascii="Times New Roman" w:eastAsia="方正小标宋_GBK" w:hAnsi="Times New Roman" w:cs="Times New Roman"/>
          <w:b/>
          <w:kern w:val="0"/>
          <w:sz w:val="36"/>
          <w:szCs w:val="36"/>
        </w:rPr>
      </w:pPr>
    </w:p>
    <w:p w:rsidR="003A729D" w:rsidRDefault="003A729D">
      <w:pPr>
        <w:widowControl/>
        <w:rPr>
          <w:rFonts w:ascii="Times New Roman" w:eastAsia="方正小标宋_GBK" w:hAnsi="Times New Roman" w:cs="Times New Roman"/>
          <w:b/>
          <w:kern w:val="0"/>
          <w:sz w:val="36"/>
          <w:szCs w:val="36"/>
        </w:rPr>
      </w:pPr>
    </w:p>
    <w:p w:rsidR="003A729D" w:rsidRDefault="003A729D">
      <w:pPr>
        <w:widowControl/>
        <w:rPr>
          <w:rFonts w:ascii="Times New Roman" w:eastAsia="方正小标宋_GBK" w:hAnsi="Times New Roman" w:cs="Times New Roman"/>
          <w:b/>
          <w:kern w:val="0"/>
          <w:sz w:val="36"/>
          <w:szCs w:val="36"/>
        </w:rPr>
      </w:pPr>
    </w:p>
    <w:p w:rsidR="003A729D" w:rsidRDefault="003A729D">
      <w:pPr>
        <w:widowControl/>
        <w:rPr>
          <w:rFonts w:ascii="Times New Roman" w:eastAsia="方正小标宋_GBK" w:hAnsi="Times New Roman" w:cs="Times New Roman"/>
          <w:b/>
          <w:kern w:val="0"/>
          <w:sz w:val="36"/>
          <w:szCs w:val="36"/>
        </w:rPr>
      </w:pPr>
    </w:p>
    <w:p w:rsidR="003A729D" w:rsidRDefault="003A729D">
      <w:pPr>
        <w:widowControl/>
        <w:rPr>
          <w:rFonts w:ascii="Times New Roman" w:eastAsia="方正小标宋_GBK" w:hAnsi="Times New Roman" w:cs="Times New Roman"/>
          <w:b/>
          <w:kern w:val="0"/>
          <w:sz w:val="36"/>
          <w:szCs w:val="36"/>
        </w:rPr>
      </w:pPr>
    </w:p>
    <w:tbl>
      <w:tblPr>
        <w:tblW w:w="15518" w:type="dxa"/>
        <w:tblInd w:w="93" w:type="dxa"/>
        <w:tblLook w:val="04A0" w:firstRow="1" w:lastRow="0" w:firstColumn="1" w:lastColumn="0" w:noHBand="0" w:noVBand="1"/>
      </w:tblPr>
      <w:tblGrid>
        <w:gridCol w:w="766"/>
        <w:gridCol w:w="3480"/>
        <w:gridCol w:w="1086"/>
        <w:gridCol w:w="766"/>
        <w:gridCol w:w="2480"/>
        <w:gridCol w:w="534"/>
        <w:gridCol w:w="766"/>
        <w:gridCol w:w="4210"/>
        <w:gridCol w:w="1430"/>
      </w:tblGrid>
      <w:tr w:rsidR="003A729D">
        <w:trPr>
          <w:trHeight w:val="390"/>
        </w:trPr>
        <w:tc>
          <w:tcPr>
            <w:tcW w:w="15518" w:type="dxa"/>
            <w:gridSpan w:val="9"/>
            <w:tcBorders>
              <w:top w:val="nil"/>
              <w:left w:val="nil"/>
              <w:bottom w:val="nil"/>
              <w:right w:val="nil"/>
            </w:tcBorders>
            <w:shd w:val="clear" w:color="000000" w:fill="FFFFFF"/>
            <w:noWrap/>
            <w:vAlign w:val="bottom"/>
          </w:tcPr>
          <w:bookmarkEnd w:id="1"/>
          <w:p w:rsidR="003A729D" w:rsidRDefault="0005428B">
            <w:pPr>
              <w:widowControl/>
              <w:jc w:val="center"/>
              <w:rPr>
                <w:rFonts w:ascii="宋体" w:eastAsia="宋体" w:hAnsi="宋体" w:cs="Arial"/>
                <w:color w:val="000000"/>
                <w:kern w:val="0"/>
                <w:sz w:val="30"/>
                <w:szCs w:val="30"/>
              </w:rPr>
            </w:pPr>
            <w:r>
              <w:rPr>
                <w:rFonts w:ascii="宋体" w:eastAsia="宋体" w:hAnsi="宋体" w:cs="Arial" w:hint="eastAsia"/>
                <w:color w:val="000000"/>
                <w:kern w:val="0"/>
                <w:sz w:val="30"/>
                <w:szCs w:val="30"/>
              </w:rPr>
              <w:t>一般公共预算财政拨款基本支出决算明细表</w:t>
            </w:r>
          </w:p>
        </w:tc>
      </w:tr>
      <w:tr w:rsidR="003A729D">
        <w:trPr>
          <w:trHeight w:val="255"/>
        </w:trPr>
        <w:tc>
          <w:tcPr>
            <w:tcW w:w="766"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348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086"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766"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248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534"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766"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421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430" w:type="dxa"/>
            <w:tcBorders>
              <w:top w:val="nil"/>
              <w:left w:val="nil"/>
              <w:bottom w:val="nil"/>
              <w:right w:val="nil"/>
            </w:tcBorders>
            <w:shd w:val="clear" w:color="000000" w:fill="FFFFFF"/>
            <w:noWrap/>
            <w:vAlign w:val="bottom"/>
          </w:tcPr>
          <w:p w:rsidR="003A729D" w:rsidRDefault="0005428B">
            <w:pPr>
              <w:widowControl/>
              <w:ind w:right="200"/>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公开</w:t>
            </w:r>
            <w:r>
              <w:rPr>
                <w:rFonts w:ascii="宋体" w:eastAsia="宋体" w:hAnsi="宋体" w:cs="Arial" w:hint="eastAsia"/>
                <w:color w:val="000000"/>
                <w:kern w:val="0"/>
                <w:sz w:val="20"/>
                <w:szCs w:val="20"/>
              </w:rPr>
              <w:t>06</w:t>
            </w:r>
            <w:r>
              <w:rPr>
                <w:rFonts w:ascii="宋体" w:eastAsia="宋体" w:hAnsi="宋体" w:cs="Arial" w:hint="eastAsia"/>
                <w:color w:val="000000"/>
                <w:kern w:val="0"/>
                <w:sz w:val="20"/>
                <w:szCs w:val="20"/>
              </w:rPr>
              <w:t>表</w:t>
            </w:r>
          </w:p>
        </w:tc>
      </w:tr>
      <w:tr w:rsidR="003A729D">
        <w:trPr>
          <w:trHeight w:val="255"/>
        </w:trPr>
        <w:tc>
          <w:tcPr>
            <w:tcW w:w="4246" w:type="dxa"/>
            <w:gridSpan w:val="2"/>
            <w:tcBorders>
              <w:top w:val="nil"/>
              <w:left w:val="nil"/>
              <w:bottom w:val="nil"/>
              <w:right w:val="nil"/>
            </w:tcBorders>
            <w:shd w:val="clear" w:color="000000" w:fill="FFFFFF"/>
            <w:noWrap/>
            <w:vAlign w:val="bottom"/>
          </w:tcPr>
          <w:p w:rsidR="003A729D" w:rsidRDefault="0005428B">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部门：湘乡市机关幼儿园</w:t>
            </w:r>
          </w:p>
        </w:tc>
        <w:tc>
          <w:tcPr>
            <w:tcW w:w="1086"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766"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248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534"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766"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5640" w:type="dxa"/>
            <w:gridSpan w:val="2"/>
            <w:tcBorders>
              <w:top w:val="nil"/>
              <w:left w:val="nil"/>
              <w:bottom w:val="nil"/>
              <w:right w:val="nil"/>
            </w:tcBorders>
            <w:shd w:val="clear" w:color="000000" w:fill="FFFFFF"/>
            <w:noWrap/>
            <w:vAlign w:val="bottom"/>
          </w:tcPr>
          <w:p w:rsidR="003A729D" w:rsidRDefault="0005428B">
            <w:pPr>
              <w:widowControl/>
              <w:jc w:val="left"/>
              <w:rPr>
                <w:rFonts w:ascii="宋体" w:eastAsia="宋体" w:hAnsi="宋体" w:cs="Arial"/>
                <w:color w:val="000000"/>
                <w:kern w:val="0"/>
                <w:sz w:val="20"/>
                <w:szCs w:val="20"/>
              </w:rPr>
            </w:pPr>
            <w:r>
              <w:rPr>
                <w:rFonts w:ascii="Arial" w:eastAsia="宋体" w:hAnsi="Arial" w:cs="Arial" w:hint="eastAsia"/>
                <w:color w:val="000000"/>
                <w:kern w:val="0"/>
                <w:sz w:val="20"/>
                <w:szCs w:val="20"/>
              </w:rPr>
              <w:t xml:space="preserve">                                      </w:t>
            </w:r>
            <w:r>
              <w:rPr>
                <w:rFonts w:ascii="宋体" w:eastAsia="宋体" w:hAnsi="宋体" w:cs="Arial" w:hint="eastAsia"/>
                <w:color w:val="000000"/>
                <w:kern w:val="0"/>
                <w:sz w:val="20"/>
                <w:szCs w:val="20"/>
              </w:rPr>
              <w:t>金额单位：万元</w:t>
            </w:r>
          </w:p>
        </w:tc>
      </w:tr>
      <w:tr w:rsidR="003A729D">
        <w:trPr>
          <w:trHeight w:val="308"/>
        </w:trPr>
        <w:tc>
          <w:tcPr>
            <w:tcW w:w="5332" w:type="dxa"/>
            <w:gridSpan w:val="3"/>
            <w:tcBorders>
              <w:top w:val="single" w:sz="4" w:space="0" w:color="000000"/>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人员经费</w:t>
            </w:r>
          </w:p>
        </w:tc>
        <w:tc>
          <w:tcPr>
            <w:tcW w:w="10186" w:type="dxa"/>
            <w:gridSpan w:val="6"/>
            <w:tcBorders>
              <w:top w:val="single" w:sz="4" w:space="0" w:color="000000"/>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公用经费</w:t>
            </w:r>
          </w:p>
        </w:tc>
      </w:tr>
      <w:tr w:rsidR="003A729D">
        <w:trPr>
          <w:trHeight w:val="312"/>
        </w:trPr>
        <w:tc>
          <w:tcPr>
            <w:tcW w:w="766" w:type="dxa"/>
            <w:vMerge w:val="restart"/>
            <w:tcBorders>
              <w:top w:val="nil"/>
              <w:left w:val="single" w:sz="4" w:space="0" w:color="000000"/>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科目编码</w:t>
            </w:r>
          </w:p>
        </w:tc>
        <w:tc>
          <w:tcPr>
            <w:tcW w:w="3480" w:type="dxa"/>
            <w:vMerge w:val="restart"/>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科目名称</w:t>
            </w:r>
          </w:p>
        </w:tc>
        <w:tc>
          <w:tcPr>
            <w:tcW w:w="1086" w:type="dxa"/>
            <w:vMerge w:val="restart"/>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决算数</w:t>
            </w:r>
          </w:p>
        </w:tc>
        <w:tc>
          <w:tcPr>
            <w:tcW w:w="766" w:type="dxa"/>
            <w:vMerge w:val="restart"/>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科目编码</w:t>
            </w:r>
          </w:p>
        </w:tc>
        <w:tc>
          <w:tcPr>
            <w:tcW w:w="2480" w:type="dxa"/>
            <w:vMerge w:val="restart"/>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科目名称</w:t>
            </w:r>
          </w:p>
        </w:tc>
        <w:tc>
          <w:tcPr>
            <w:tcW w:w="534" w:type="dxa"/>
            <w:vMerge w:val="restart"/>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决算数</w:t>
            </w:r>
          </w:p>
        </w:tc>
        <w:tc>
          <w:tcPr>
            <w:tcW w:w="766" w:type="dxa"/>
            <w:vMerge w:val="restart"/>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科目编码</w:t>
            </w:r>
          </w:p>
        </w:tc>
        <w:tc>
          <w:tcPr>
            <w:tcW w:w="4210" w:type="dxa"/>
            <w:vMerge w:val="restart"/>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科目名称</w:t>
            </w:r>
          </w:p>
        </w:tc>
        <w:tc>
          <w:tcPr>
            <w:tcW w:w="1430" w:type="dxa"/>
            <w:vMerge w:val="restart"/>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决算数</w:t>
            </w:r>
          </w:p>
        </w:tc>
      </w:tr>
      <w:tr w:rsidR="003A729D">
        <w:trPr>
          <w:trHeight w:val="312"/>
        </w:trPr>
        <w:tc>
          <w:tcPr>
            <w:tcW w:w="766" w:type="dxa"/>
            <w:vMerge/>
            <w:tcBorders>
              <w:top w:val="nil"/>
              <w:left w:val="single" w:sz="4" w:space="0" w:color="000000"/>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3480"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086"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766"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2480"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534"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766"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4210"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430"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工资福利支出</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281.78</w:t>
            </w: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商品和服务支出</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307</w:t>
            </w: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债务利息及费用支出</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30101</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基本工资</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92.67</w:t>
            </w: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30201</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办公费</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30701</w:t>
            </w: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国内债务付息</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30102</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津贴补贴</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0.79</w:t>
            </w: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30202</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印刷费</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30702</w:t>
            </w: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国外债务付息</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30103</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奖金</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51.02</w:t>
            </w: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30203</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咨询费</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w:t>
            </w: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资本性支出</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30106</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伙食补助费</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30204</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手续费</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31001</w:t>
            </w: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房屋建筑物购建</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30107</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绩效工资</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47.64</w:t>
            </w: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30205</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水费</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31002</w:t>
            </w: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办公设备购置</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30108</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机关事业单位基本养老保险缴费</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32.71</w:t>
            </w: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30206</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电费</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31003</w:t>
            </w: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专用设备购置</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30109</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职业年金缴费</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30207</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邮电费</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31005</w:t>
            </w: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基础设施建设</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30110</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职工基本医疗保险缴费</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16.26</w:t>
            </w: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30208</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取暖费</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31006</w:t>
            </w: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大型修缮</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30111</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公务员医疗补助缴费</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1.32</w:t>
            </w: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30209</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物业管理费</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31007</w:t>
            </w: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信息网络及软件购置更新</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30112</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其他社会保障缴费</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3.10</w:t>
            </w: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30211</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差旅费</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31008</w:t>
            </w: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物资储备</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30113</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住房公积金</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18.74</w:t>
            </w: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30212</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因公出国（境）费用</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31009</w:t>
            </w: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土地补偿</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30114</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医疗费</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30213</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维修（护）费</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31010</w:t>
            </w: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安置补助</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30199</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其他工资福利支出</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17.52</w:t>
            </w: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30214</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租赁费</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31011</w:t>
            </w: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地上附着物和青苗补偿</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303</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对个人和家庭的补助</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30215</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会议费</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31012</w:t>
            </w: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拆迁补偿</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30301</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离休费</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30216</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培训费</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31013</w:t>
            </w: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公务用车购置</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30302</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退休费</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30217</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公务接待费</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31019</w:t>
            </w: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其他交通工具购置</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30303</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退职（役）费</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30218</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专用材料费</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31021</w:t>
            </w: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文物和陈列品购置</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30304</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抚恤金</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30224</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被装购置费</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31022</w:t>
            </w: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无形资产购置</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30305</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生活补助</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30225</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专用燃料费</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31099</w:t>
            </w: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其他资本性支出</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30306</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救济费</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30226</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劳务费</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399</w:t>
            </w: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其他支出</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lastRenderedPageBreak/>
              <w:t>30307</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医疗费补助</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30227</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委托业务费</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39906</w:t>
            </w: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赠与</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30308</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助学金</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30228</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工会经费</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39907</w:t>
            </w: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国家赔偿费用支出</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30309</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奖励金</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30229</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福利费</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39908</w:t>
            </w: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对民间非营利组织和群众性自治组织补贴</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30310</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个人农业生产补贴</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30231</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公务用车运行维护费</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39999</w:t>
            </w: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其他支出</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30311</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代缴社会保险费</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30239</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其他交通费用</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30399</w:t>
            </w: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其他对个人和家庭的补助</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30240</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税金及附加费用</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766" w:type="dxa"/>
            <w:tcBorders>
              <w:top w:val="nil"/>
              <w:left w:val="single" w:sz="4" w:space="0" w:color="000000"/>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3480" w:type="dxa"/>
            <w:tcBorders>
              <w:top w:val="nil"/>
              <w:left w:val="nil"/>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30299</w:t>
            </w:r>
          </w:p>
        </w:tc>
        <w:tc>
          <w:tcPr>
            <w:tcW w:w="2480" w:type="dxa"/>
            <w:tcBorders>
              <w:top w:val="nil"/>
              <w:left w:val="nil"/>
              <w:bottom w:val="single" w:sz="4" w:space="0" w:color="000000"/>
              <w:right w:val="single" w:sz="4" w:space="0" w:color="000000"/>
            </w:tcBorders>
            <w:shd w:val="clear" w:color="FFFFFF"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r>
              <w:rPr>
                <w:rFonts w:ascii="宋体" w:eastAsia="宋体" w:hAnsi="宋体" w:cs="Arial" w:hint="eastAsia"/>
                <w:color w:val="000000"/>
                <w:kern w:val="0"/>
                <w:sz w:val="22"/>
              </w:rPr>
              <w:t>其他商品和服务支出</w:t>
            </w:r>
          </w:p>
        </w:tc>
        <w:tc>
          <w:tcPr>
            <w:tcW w:w="534"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766" w:type="dxa"/>
            <w:tcBorders>
              <w:top w:val="nil"/>
              <w:left w:val="nil"/>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4210" w:type="dxa"/>
            <w:tcBorders>
              <w:top w:val="nil"/>
              <w:left w:val="nil"/>
              <w:bottom w:val="single" w:sz="4" w:space="0" w:color="000000"/>
              <w:right w:val="single" w:sz="4" w:space="0" w:color="000000"/>
            </w:tcBorders>
            <w:shd w:val="clear" w:color="FFFFFF" w:fill="FFFFFF"/>
            <w:noWrap/>
            <w:vAlign w:val="center"/>
          </w:tcPr>
          <w:p w:rsidR="003A729D" w:rsidRDefault="003A729D">
            <w:pPr>
              <w:widowControl/>
              <w:jc w:val="left"/>
              <w:rPr>
                <w:rFonts w:ascii="宋体" w:eastAsia="宋体" w:hAnsi="宋体" w:cs="Arial"/>
                <w:color w:val="000000"/>
                <w:kern w:val="0"/>
                <w:sz w:val="22"/>
              </w:rPr>
            </w:pP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4246" w:type="dxa"/>
            <w:gridSpan w:val="2"/>
            <w:tcBorders>
              <w:top w:val="nil"/>
              <w:left w:val="single" w:sz="4" w:space="0" w:color="000000"/>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人员经费合计</w:t>
            </w:r>
          </w:p>
        </w:tc>
        <w:tc>
          <w:tcPr>
            <w:tcW w:w="1086" w:type="dxa"/>
            <w:tcBorders>
              <w:top w:val="nil"/>
              <w:left w:val="nil"/>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281.78</w:t>
            </w:r>
          </w:p>
        </w:tc>
        <w:tc>
          <w:tcPr>
            <w:tcW w:w="8756" w:type="dxa"/>
            <w:gridSpan w:val="5"/>
            <w:tcBorders>
              <w:top w:val="nil"/>
              <w:left w:val="nil"/>
              <w:bottom w:val="single" w:sz="4" w:space="0" w:color="000000"/>
              <w:right w:val="single" w:sz="4" w:space="0" w:color="000000"/>
            </w:tcBorders>
            <w:shd w:val="clear" w:color="FFFFFF" w:fill="FFFFFF"/>
            <w:noWrap/>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公用经费合计</w:t>
            </w: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r w:rsidR="003A729D">
        <w:trPr>
          <w:trHeight w:val="308"/>
        </w:trPr>
        <w:tc>
          <w:tcPr>
            <w:tcW w:w="15518" w:type="dxa"/>
            <w:gridSpan w:val="9"/>
            <w:tcBorders>
              <w:top w:val="nil"/>
              <w:left w:val="nil"/>
              <w:bottom w:val="nil"/>
              <w:right w:val="nil"/>
            </w:tcBorders>
            <w:shd w:val="clear" w:color="000000" w:fill="FFFFFF"/>
            <w:noWrap/>
            <w:vAlign w:val="center"/>
          </w:tcPr>
          <w:p w:rsidR="003A729D" w:rsidRDefault="0005428B">
            <w:pPr>
              <w:widowControl/>
              <w:jc w:val="left"/>
              <w:rPr>
                <w:rFonts w:ascii="宋体" w:eastAsia="宋体" w:hAnsi="宋体" w:cs="Arial"/>
                <w:color w:val="000000"/>
                <w:kern w:val="0"/>
                <w:sz w:val="22"/>
              </w:rPr>
            </w:pPr>
            <w:r>
              <w:rPr>
                <w:rFonts w:ascii="宋体" w:eastAsia="宋体" w:hAnsi="宋体" w:cs="Arial" w:hint="eastAsia"/>
                <w:color w:val="000000"/>
                <w:kern w:val="0"/>
                <w:sz w:val="22"/>
              </w:rPr>
              <w:t>注：本表反映部门本年度一般公共预算财政拨款基本支出明细情况。</w:t>
            </w:r>
          </w:p>
        </w:tc>
      </w:tr>
    </w:tbl>
    <w:p w:rsidR="003A729D" w:rsidRDefault="003A729D">
      <w:pPr>
        <w:widowControl/>
        <w:jc w:val="left"/>
        <w:rPr>
          <w:rFonts w:ascii="Times New Roman" w:eastAsia="仿宋_GB2312" w:hAnsi="Times New Roman" w:cs="Times New Roman"/>
          <w:bCs/>
          <w:kern w:val="0"/>
          <w:szCs w:val="21"/>
        </w:rPr>
      </w:pPr>
    </w:p>
    <w:p w:rsidR="003A729D" w:rsidRDefault="003A729D">
      <w:pPr>
        <w:widowControl/>
        <w:jc w:val="center"/>
        <w:rPr>
          <w:rFonts w:ascii="Times New Roman" w:eastAsia="方正小标宋_GBK" w:hAnsi="Times New Roman" w:cs="Times New Roman"/>
          <w:color w:val="000000"/>
          <w:kern w:val="0"/>
          <w:sz w:val="36"/>
          <w:szCs w:val="36"/>
        </w:rPr>
      </w:pPr>
    </w:p>
    <w:p w:rsidR="003A729D" w:rsidRDefault="003A729D">
      <w:pPr>
        <w:widowControl/>
        <w:jc w:val="center"/>
        <w:rPr>
          <w:rFonts w:ascii="Times New Roman" w:eastAsia="方正小标宋_GBK" w:hAnsi="Times New Roman" w:cs="Times New Roman"/>
          <w:color w:val="000000"/>
          <w:kern w:val="0"/>
          <w:sz w:val="36"/>
          <w:szCs w:val="36"/>
        </w:rPr>
      </w:pPr>
    </w:p>
    <w:p w:rsidR="003A729D" w:rsidRDefault="003A729D">
      <w:pPr>
        <w:widowControl/>
        <w:jc w:val="center"/>
        <w:rPr>
          <w:rFonts w:ascii="Times New Roman" w:eastAsia="方正小标宋_GBK" w:hAnsi="Times New Roman" w:cs="Times New Roman"/>
          <w:color w:val="000000"/>
          <w:kern w:val="0"/>
          <w:sz w:val="36"/>
          <w:szCs w:val="36"/>
        </w:rPr>
      </w:pPr>
    </w:p>
    <w:p w:rsidR="003A729D" w:rsidRDefault="003A729D">
      <w:pPr>
        <w:widowControl/>
        <w:jc w:val="center"/>
        <w:rPr>
          <w:rFonts w:ascii="Times New Roman" w:eastAsia="方正小标宋_GBK" w:hAnsi="Times New Roman" w:cs="Times New Roman"/>
          <w:color w:val="000000"/>
          <w:kern w:val="0"/>
          <w:sz w:val="36"/>
          <w:szCs w:val="36"/>
        </w:rPr>
      </w:pPr>
    </w:p>
    <w:p w:rsidR="003A729D" w:rsidRDefault="003A729D">
      <w:pPr>
        <w:widowControl/>
        <w:jc w:val="center"/>
        <w:rPr>
          <w:rFonts w:ascii="Times New Roman" w:eastAsia="方正小标宋_GBK" w:hAnsi="Times New Roman" w:cs="Times New Roman"/>
          <w:color w:val="000000"/>
          <w:kern w:val="0"/>
          <w:sz w:val="36"/>
          <w:szCs w:val="36"/>
        </w:rPr>
      </w:pPr>
    </w:p>
    <w:p w:rsidR="003A729D" w:rsidRDefault="003A729D">
      <w:pPr>
        <w:widowControl/>
        <w:jc w:val="center"/>
        <w:rPr>
          <w:rFonts w:ascii="Times New Roman" w:eastAsia="方正小标宋_GBK" w:hAnsi="Times New Roman" w:cs="Times New Roman"/>
          <w:color w:val="000000"/>
          <w:kern w:val="0"/>
          <w:sz w:val="36"/>
          <w:szCs w:val="36"/>
        </w:rPr>
      </w:pPr>
    </w:p>
    <w:p w:rsidR="003A729D" w:rsidRDefault="003A729D">
      <w:pPr>
        <w:widowControl/>
        <w:jc w:val="center"/>
        <w:rPr>
          <w:rFonts w:ascii="Times New Roman" w:eastAsia="方正小标宋_GBK" w:hAnsi="Times New Roman" w:cs="Times New Roman"/>
          <w:color w:val="000000"/>
          <w:kern w:val="0"/>
          <w:sz w:val="36"/>
          <w:szCs w:val="36"/>
        </w:rPr>
      </w:pPr>
    </w:p>
    <w:p w:rsidR="003A729D" w:rsidRDefault="003A729D">
      <w:pPr>
        <w:widowControl/>
        <w:jc w:val="center"/>
        <w:rPr>
          <w:rFonts w:ascii="Times New Roman" w:eastAsia="方正小标宋_GBK" w:hAnsi="Times New Roman" w:cs="Times New Roman"/>
          <w:color w:val="000000"/>
          <w:kern w:val="0"/>
          <w:sz w:val="36"/>
          <w:szCs w:val="36"/>
        </w:rPr>
      </w:pPr>
    </w:p>
    <w:p w:rsidR="003A729D" w:rsidRDefault="003A729D">
      <w:pPr>
        <w:widowControl/>
        <w:jc w:val="center"/>
        <w:rPr>
          <w:rFonts w:ascii="Times New Roman" w:eastAsia="方正小标宋_GBK" w:hAnsi="Times New Roman" w:cs="Times New Roman"/>
          <w:color w:val="000000"/>
          <w:kern w:val="0"/>
          <w:sz w:val="36"/>
          <w:szCs w:val="36"/>
        </w:rPr>
      </w:pPr>
    </w:p>
    <w:p w:rsidR="003A729D" w:rsidRDefault="003A729D">
      <w:pPr>
        <w:widowControl/>
        <w:jc w:val="center"/>
        <w:rPr>
          <w:rFonts w:ascii="Times New Roman" w:eastAsia="方正小标宋_GBK" w:hAnsi="Times New Roman" w:cs="Times New Roman"/>
          <w:color w:val="000000"/>
          <w:kern w:val="0"/>
          <w:sz w:val="36"/>
          <w:szCs w:val="36"/>
        </w:rPr>
      </w:pPr>
    </w:p>
    <w:p w:rsidR="003A729D" w:rsidRDefault="003A729D">
      <w:pPr>
        <w:widowControl/>
        <w:jc w:val="center"/>
        <w:rPr>
          <w:rFonts w:ascii="Times New Roman" w:eastAsia="方正小标宋_GBK" w:hAnsi="Times New Roman" w:cs="Times New Roman"/>
          <w:color w:val="000000"/>
          <w:kern w:val="0"/>
          <w:sz w:val="36"/>
          <w:szCs w:val="36"/>
        </w:rPr>
      </w:pPr>
    </w:p>
    <w:p w:rsidR="003A729D" w:rsidRDefault="003A729D">
      <w:pPr>
        <w:widowControl/>
        <w:rPr>
          <w:rFonts w:ascii="Times New Roman" w:eastAsia="方正小标宋_GBK" w:hAnsi="Times New Roman" w:cs="Times New Roman"/>
          <w:color w:val="000000"/>
          <w:kern w:val="0"/>
          <w:sz w:val="36"/>
          <w:szCs w:val="36"/>
        </w:rPr>
      </w:pPr>
    </w:p>
    <w:p w:rsidR="003A729D" w:rsidRDefault="0005428B">
      <w:pPr>
        <w:widowControl/>
        <w:jc w:val="center"/>
        <w:rPr>
          <w:rFonts w:ascii="Times New Roman" w:eastAsia="方正小标宋_GBK" w:hAnsi="Times New Roman" w:cs="Times New Roman"/>
          <w:color w:val="000000"/>
          <w:kern w:val="0"/>
          <w:sz w:val="36"/>
          <w:szCs w:val="36"/>
        </w:rPr>
      </w:pPr>
      <w:r>
        <w:rPr>
          <w:rFonts w:ascii="Times New Roman" w:eastAsia="方正小标宋_GBK" w:hAnsi="Times New Roman" w:cs="Times New Roman" w:hint="eastAsia"/>
          <w:color w:val="000000"/>
          <w:kern w:val="0"/>
          <w:sz w:val="36"/>
          <w:szCs w:val="36"/>
        </w:rPr>
        <w:t>一般公共预算财政拨款“三公”经费支出决算表</w:t>
      </w:r>
    </w:p>
    <w:tbl>
      <w:tblPr>
        <w:tblW w:w="14630" w:type="dxa"/>
        <w:tblInd w:w="93" w:type="dxa"/>
        <w:tblLook w:val="04A0" w:firstRow="1" w:lastRow="0" w:firstColumn="1" w:lastColumn="0" w:noHBand="0" w:noVBand="1"/>
      </w:tblPr>
      <w:tblGrid>
        <w:gridCol w:w="1200"/>
        <w:gridCol w:w="233"/>
        <w:gridCol w:w="967"/>
        <w:gridCol w:w="1200"/>
        <w:gridCol w:w="1200"/>
        <w:gridCol w:w="1200"/>
        <w:gridCol w:w="1200"/>
        <w:gridCol w:w="1200"/>
        <w:gridCol w:w="1200"/>
        <w:gridCol w:w="1200"/>
        <w:gridCol w:w="1200"/>
        <w:gridCol w:w="1200"/>
        <w:gridCol w:w="1430"/>
      </w:tblGrid>
      <w:tr w:rsidR="003A729D">
        <w:trPr>
          <w:trHeight w:val="255"/>
        </w:trPr>
        <w:tc>
          <w:tcPr>
            <w:tcW w:w="120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200" w:type="dxa"/>
            <w:gridSpan w:val="2"/>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20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20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20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20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20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20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20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20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20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430" w:type="dxa"/>
            <w:tcBorders>
              <w:top w:val="nil"/>
              <w:left w:val="nil"/>
              <w:bottom w:val="nil"/>
              <w:right w:val="nil"/>
            </w:tcBorders>
            <w:shd w:val="clear" w:color="000000" w:fill="FFFFFF"/>
            <w:noWrap/>
            <w:vAlign w:val="bottom"/>
          </w:tcPr>
          <w:p w:rsidR="003A729D" w:rsidRDefault="0005428B">
            <w:pPr>
              <w:widowControl/>
              <w:ind w:right="100"/>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公开</w:t>
            </w:r>
            <w:r>
              <w:rPr>
                <w:rFonts w:ascii="宋体" w:eastAsia="宋体" w:hAnsi="宋体" w:cs="Arial" w:hint="eastAsia"/>
                <w:color w:val="000000"/>
                <w:kern w:val="0"/>
                <w:sz w:val="20"/>
                <w:szCs w:val="20"/>
              </w:rPr>
              <w:t>07</w:t>
            </w:r>
            <w:r>
              <w:rPr>
                <w:rFonts w:ascii="宋体" w:eastAsia="宋体" w:hAnsi="宋体" w:cs="Arial" w:hint="eastAsia"/>
                <w:color w:val="000000"/>
                <w:kern w:val="0"/>
                <w:sz w:val="20"/>
                <w:szCs w:val="20"/>
              </w:rPr>
              <w:t>表</w:t>
            </w:r>
          </w:p>
        </w:tc>
      </w:tr>
      <w:tr w:rsidR="003A729D">
        <w:trPr>
          <w:trHeight w:val="255"/>
        </w:trPr>
        <w:tc>
          <w:tcPr>
            <w:tcW w:w="3600" w:type="dxa"/>
            <w:gridSpan w:val="4"/>
            <w:tcBorders>
              <w:top w:val="nil"/>
              <w:left w:val="nil"/>
              <w:bottom w:val="nil"/>
              <w:right w:val="nil"/>
            </w:tcBorders>
            <w:shd w:val="clear" w:color="000000" w:fill="FFFFFF"/>
            <w:noWrap/>
            <w:vAlign w:val="bottom"/>
          </w:tcPr>
          <w:p w:rsidR="003A729D" w:rsidRDefault="0005428B">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部门：湘乡市机关幼儿园</w:t>
            </w:r>
          </w:p>
        </w:tc>
        <w:tc>
          <w:tcPr>
            <w:tcW w:w="120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20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20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20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20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20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1200" w:type="dxa"/>
            <w:tcBorders>
              <w:top w:val="nil"/>
              <w:left w:val="nil"/>
              <w:bottom w:val="nil"/>
              <w:right w:val="nil"/>
            </w:tcBorders>
            <w:shd w:val="clear" w:color="000000" w:fill="FFFFFF"/>
            <w:noWrap/>
            <w:vAlign w:val="bottom"/>
          </w:tcPr>
          <w:p w:rsidR="003A729D" w:rsidRDefault="003A729D">
            <w:pPr>
              <w:widowControl/>
              <w:jc w:val="left"/>
              <w:rPr>
                <w:rFonts w:ascii="Arial" w:eastAsia="宋体" w:hAnsi="Arial" w:cs="Arial"/>
                <w:color w:val="000000"/>
                <w:kern w:val="0"/>
                <w:sz w:val="20"/>
                <w:szCs w:val="20"/>
              </w:rPr>
            </w:pPr>
          </w:p>
        </w:tc>
        <w:tc>
          <w:tcPr>
            <w:tcW w:w="2630" w:type="dxa"/>
            <w:gridSpan w:val="2"/>
            <w:tcBorders>
              <w:top w:val="nil"/>
              <w:left w:val="nil"/>
              <w:bottom w:val="nil"/>
              <w:right w:val="nil"/>
            </w:tcBorders>
            <w:shd w:val="clear" w:color="000000" w:fill="FFFFFF"/>
            <w:noWrap/>
            <w:vAlign w:val="bottom"/>
          </w:tcPr>
          <w:p w:rsidR="003A729D" w:rsidRDefault="0005428B">
            <w:pPr>
              <w:widowControl/>
              <w:jc w:val="left"/>
              <w:rPr>
                <w:rFonts w:ascii="宋体" w:eastAsia="宋体" w:hAnsi="宋体" w:cs="Arial"/>
                <w:color w:val="000000"/>
                <w:kern w:val="0"/>
                <w:sz w:val="20"/>
                <w:szCs w:val="20"/>
              </w:rPr>
            </w:pPr>
            <w:r>
              <w:rPr>
                <w:rFonts w:ascii="Arial" w:eastAsia="宋体" w:hAnsi="Arial" w:cs="Arial" w:hint="eastAsia"/>
                <w:color w:val="000000"/>
                <w:kern w:val="0"/>
                <w:sz w:val="20"/>
                <w:szCs w:val="20"/>
              </w:rPr>
              <w:t xml:space="preserve">       </w:t>
            </w:r>
            <w:r>
              <w:rPr>
                <w:rFonts w:ascii="宋体" w:eastAsia="宋体" w:hAnsi="宋体" w:cs="Arial" w:hint="eastAsia"/>
                <w:color w:val="000000"/>
                <w:kern w:val="0"/>
                <w:sz w:val="20"/>
                <w:szCs w:val="20"/>
              </w:rPr>
              <w:t>金额单位：万元</w:t>
            </w:r>
          </w:p>
        </w:tc>
      </w:tr>
      <w:tr w:rsidR="003A729D">
        <w:trPr>
          <w:trHeight w:val="308"/>
        </w:trPr>
        <w:tc>
          <w:tcPr>
            <w:tcW w:w="7200" w:type="dxa"/>
            <w:gridSpan w:val="7"/>
            <w:tcBorders>
              <w:top w:val="single" w:sz="4" w:space="0" w:color="000000"/>
              <w:left w:val="single" w:sz="4" w:space="0" w:color="000000"/>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预算数</w:t>
            </w:r>
          </w:p>
        </w:tc>
        <w:tc>
          <w:tcPr>
            <w:tcW w:w="7430" w:type="dxa"/>
            <w:gridSpan w:val="6"/>
            <w:tcBorders>
              <w:top w:val="single" w:sz="4" w:space="0" w:color="000000"/>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决算数</w:t>
            </w:r>
          </w:p>
        </w:tc>
      </w:tr>
      <w:tr w:rsidR="003A729D">
        <w:trPr>
          <w:trHeight w:val="308"/>
        </w:trPr>
        <w:tc>
          <w:tcPr>
            <w:tcW w:w="1433" w:type="dxa"/>
            <w:gridSpan w:val="2"/>
            <w:vMerge w:val="restart"/>
            <w:tcBorders>
              <w:top w:val="nil"/>
              <w:left w:val="single" w:sz="4" w:space="0" w:color="000000"/>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合计</w:t>
            </w:r>
          </w:p>
        </w:tc>
        <w:tc>
          <w:tcPr>
            <w:tcW w:w="967" w:type="dxa"/>
            <w:vMerge w:val="restart"/>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因公出国（境）费</w:t>
            </w:r>
          </w:p>
        </w:tc>
        <w:tc>
          <w:tcPr>
            <w:tcW w:w="3600" w:type="dxa"/>
            <w:gridSpan w:val="3"/>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公务用车购置及运行费</w:t>
            </w:r>
          </w:p>
        </w:tc>
        <w:tc>
          <w:tcPr>
            <w:tcW w:w="1200" w:type="dxa"/>
            <w:vMerge w:val="restart"/>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公务接待费</w:t>
            </w:r>
          </w:p>
        </w:tc>
        <w:tc>
          <w:tcPr>
            <w:tcW w:w="1200" w:type="dxa"/>
            <w:vMerge w:val="restart"/>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合计</w:t>
            </w:r>
          </w:p>
        </w:tc>
        <w:tc>
          <w:tcPr>
            <w:tcW w:w="1200" w:type="dxa"/>
            <w:vMerge w:val="restart"/>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因公出国（境）费</w:t>
            </w:r>
          </w:p>
        </w:tc>
        <w:tc>
          <w:tcPr>
            <w:tcW w:w="3600" w:type="dxa"/>
            <w:gridSpan w:val="3"/>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公务用车购置及运行费</w:t>
            </w:r>
          </w:p>
        </w:tc>
        <w:tc>
          <w:tcPr>
            <w:tcW w:w="1430" w:type="dxa"/>
            <w:vMerge w:val="restart"/>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公务接待费</w:t>
            </w:r>
          </w:p>
        </w:tc>
      </w:tr>
      <w:tr w:rsidR="003A729D">
        <w:trPr>
          <w:trHeight w:val="615"/>
        </w:trPr>
        <w:tc>
          <w:tcPr>
            <w:tcW w:w="1433" w:type="dxa"/>
            <w:gridSpan w:val="2"/>
            <w:vMerge/>
            <w:tcBorders>
              <w:top w:val="nil"/>
              <w:left w:val="single" w:sz="4" w:space="0" w:color="000000"/>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967"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200"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小计</w:t>
            </w:r>
          </w:p>
        </w:tc>
        <w:tc>
          <w:tcPr>
            <w:tcW w:w="1200"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公务用车购置费</w:t>
            </w:r>
          </w:p>
        </w:tc>
        <w:tc>
          <w:tcPr>
            <w:tcW w:w="1200"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公务用车运行费</w:t>
            </w:r>
          </w:p>
        </w:tc>
        <w:tc>
          <w:tcPr>
            <w:tcW w:w="1200"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200"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200"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c>
          <w:tcPr>
            <w:tcW w:w="1200"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小计</w:t>
            </w:r>
          </w:p>
        </w:tc>
        <w:tc>
          <w:tcPr>
            <w:tcW w:w="1200"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公务用车购置费</w:t>
            </w:r>
          </w:p>
        </w:tc>
        <w:tc>
          <w:tcPr>
            <w:tcW w:w="1200"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公务用车运行费</w:t>
            </w:r>
          </w:p>
        </w:tc>
        <w:tc>
          <w:tcPr>
            <w:tcW w:w="1430" w:type="dxa"/>
            <w:vMerge/>
            <w:tcBorders>
              <w:top w:val="nil"/>
              <w:left w:val="nil"/>
              <w:bottom w:val="single" w:sz="4" w:space="0" w:color="000000"/>
              <w:right w:val="single" w:sz="4" w:space="0" w:color="000000"/>
            </w:tcBorders>
            <w:vAlign w:val="center"/>
          </w:tcPr>
          <w:p w:rsidR="003A729D" w:rsidRDefault="003A729D">
            <w:pPr>
              <w:widowControl/>
              <w:jc w:val="left"/>
              <w:rPr>
                <w:rFonts w:ascii="宋体" w:eastAsia="宋体" w:hAnsi="宋体" w:cs="Arial"/>
                <w:color w:val="000000"/>
                <w:kern w:val="0"/>
                <w:sz w:val="22"/>
              </w:rPr>
            </w:pPr>
          </w:p>
        </w:tc>
      </w:tr>
      <w:tr w:rsidR="003A729D">
        <w:trPr>
          <w:trHeight w:val="308"/>
        </w:trPr>
        <w:tc>
          <w:tcPr>
            <w:tcW w:w="1433" w:type="dxa"/>
            <w:gridSpan w:val="2"/>
            <w:tcBorders>
              <w:top w:val="nil"/>
              <w:left w:val="single" w:sz="4" w:space="0" w:color="000000"/>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967"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c>
          <w:tcPr>
            <w:tcW w:w="1200"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w:t>
            </w:r>
          </w:p>
        </w:tc>
        <w:tc>
          <w:tcPr>
            <w:tcW w:w="1200"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w:t>
            </w:r>
          </w:p>
        </w:tc>
        <w:tc>
          <w:tcPr>
            <w:tcW w:w="1200"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w:t>
            </w:r>
          </w:p>
        </w:tc>
        <w:tc>
          <w:tcPr>
            <w:tcW w:w="1200"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w:t>
            </w:r>
          </w:p>
        </w:tc>
        <w:tc>
          <w:tcPr>
            <w:tcW w:w="1200"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7</w:t>
            </w:r>
          </w:p>
        </w:tc>
        <w:tc>
          <w:tcPr>
            <w:tcW w:w="1200"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8</w:t>
            </w:r>
          </w:p>
        </w:tc>
        <w:tc>
          <w:tcPr>
            <w:tcW w:w="1200"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9</w:t>
            </w:r>
          </w:p>
        </w:tc>
        <w:tc>
          <w:tcPr>
            <w:tcW w:w="1200"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10</w:t>
            </w:r>
          </w:p>
        </w:tc>
        <w:tc>
          <w:tcPr>
            <w:tcW w:w="1200"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11</w:t>
            </w:r>
          </w:p>
        </w:tc>
        <w:tc>
          <w:tcPr>
            <w:tcW w:w="1430" w:type="dxa"/>
            <w:tcBorders>
              <w:top w:val="nil"/>
              <w:left w:val="nil"/>
              <w:bottom w:val="single" w:sz="4" w:space="0" w:color="000000"/>
              <w:right w:val="single" w:sz="4" w:space="0" w:color="000000"/>
            </w:tcBorders>
            <w:shd w:val="clear" w:color="FFFFFF" w:fill="FFFFFF"/>
            <w:vAlign w:val="center"/>
          </w:tcPr>
          <w:p w:rsidR="003A729D" w:rsidRDefault="0005428B">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12</w:t>
            </w:r>
          </w:p>
        </w:tc>
      </w:tr>
      <w:tr w:rsidR="003A729D">
        <w:trPr>
          <w:trHeight w:val="308"/>
        </w:trPr>
        <w:tc>
          <w:tcPr>
            <w:tcW w:w="1433" w:type="dxa"/>
            <w:gridSpan w:val="2"/>
            <w:tcBorders>
              <w:top w:val="nil"/>
              <w:left w:val="single" w:sz="4" w:space="0" w:color="000000"/>
              <w:bottom w:val="single" w:sz="4" w:space="0" w:color="000000"/>
              <w:right w:val="single" w:sz="4" w:space="0" w:color="000000"/>
            </w:tcBorders>
            <w:shd w:val="clear" w:color="000000" w:fill="FFFFFF"/>
            <w:noWrap/>
            <w:vAlign w:val="center"/>
          </w:tcPr>
          <w:p w:rsidR="003A729D" w:rsidRDefault="0005428B">
            <w:pPr>
              <w:widowControl/>
              <w:jc w:val="right"/>
              <w:rPr>
                <w:rFonts w:ascii="宋体" w:eastAsia="宋体" w:hAnsi="宋体" w:cs="Arial"/>
                <w:color w:val="000000"/>
                <w:kern w:val="0"/>
                <w:sz w:val="22"/>
              </w:rPr>
            </w:pPr>
            <w:r>
              <w:rPr>
                <w:rFonts w:ascii="宋体" w:eastAsia="宋体" w:hAnsi="宋体" w:cs="Arial" w:hint="eastAsia"/>
                <w:color w:val="000000"/>
                <w:kern w:val="0"/>
                <w:sz w:val="22"/>
              </w:rPr>
              <w:t>本表无数据</w:t>
            </w:r>
          </w:p>
        </w:tc>
        <w:tc>
          <w:tcPr>
            <w:tcW w:w="967"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0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0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0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0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0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0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0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0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20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c>
          <w:tcPr>
            <w:tcW w:w="1430" w:type="dxa"/>
            <w:tcBorders>
              <w:top w:val="nil"/>
              <w:left w:val="nil"/>
              <w:bottom w:val="single" w:sz="4" w:space="0" w:color="000000"/>
              <w:right w:val="single" w:sz="4" w:space="0" w:color="000000"/>
            </w:tcBorders>
            <w:shd w:val="clear" w:color="000000" w:fill="FFFFFF"/>
            <w:noWrap/>
            <w:vAlign w:val="center"/>
          </w:tcPr>
          <w:p w:rsidR="003A729D" w:rsidRDefault="003A729D">
            <w:pPr>
              <w:widowControl/>
              <w:jc w:val="right"/>
              <w:rPr>
                <w:rFonts w:ascii="宋体" w:eastAsia="宋体" w:hAnsi="宋体" w:cs="Arial"/>
                <w:color w:val="000000"/>
                <w:kern w:val="0"/>
                <w:sz w:val="22"/>
              </w:rPr>
            </w:pPr>
          </w:p>
        </w:tc>
      </w:tr>
    </w:tbl>
    <w:p w:rsidR="003A729D" w:rsidRDefault="0005428B">
      <w:pPr>
        <w:widowControl/>
        <w:jc w:val="left"/>
        <w:rPr>
          <w:rFonts w:ascii="宋体" w:eastAsia="宋体" w:cs="宋体"/>
          <w:kern w:val="0"/>
          <w:sz w:val="24"/>
          <w:szCs w:val="24"/>
        </w:rPr>
      </w:pPr>
      <w:r>
        <w:rPr>
          <w:rFonts w:ascii="宋体" w:eastAsia="宋体" w:cs="宋体" w:hint="eastAsia"/>
          <w:kern w:val="0"/>
          <w:sz w:val="24"/>
          <w:szCs w:val="24"/>
        </w:rPr>
        <w:t>注：本表反映部门本年度“三公”经费支出预决算情况。其中，预算数为“三公”经费全年预算数，反映按规定程序调整后的预算数；决算</w:t>
      </w:r>
    </w:p>
    <w:p w:rsidR="003A729D" w:rsidRDefault="0005428B">
      <w:pPr>
        <w:widowControl/>
        <w:jc w:val="left"/>
        <w:rPr>
          <w:rFonts w:ascii="宋体" w:eastAsia="宋体" w:cs="宋体"/>
          <w:kern w:val="0"/>
          <w:sz w:val="24"/>
          <w:szCs w:val="24"/>
        </w:rPr>
      </w:pPr>
      <w:r>
        <w:rPr>
          <w:rFonts w:ascii="宋体" w:eastAsia="宋体" w:cs="宋体" w:hint="eastAsia"/>
          <w:kern w:val="0"/>
          <w:sz w:val="24"/>
          <w:szCs w:val="24"/>
        </w:rPr>
        <w:t>数是包括当年一般公共预算财政拨款和以前年度结转资金安排的实际支出。</w:t>
      </w:r>
      <w:r>
        <w:rPr>
          <w:rFonts w:ascii="宋体" w:eastAsia="宋体" w:cs="宋体"/>
          <w:kern w:val="0"/>
          <w:sz w:val="24"/>
          <w:szCs w:val="24"/>
        </w:rPr>
        <w:br w:type="page"/>
      </w:r>
    </w:p>
    <w:p w:rsidR="003A729D" w:rsidRDefault="003A729D">
      <w:pPr>
        <w:autoSpaceDE w:val="0"/>
        <w:autoSpaceDN w:val="0"/>
        <w:adjustRightInd w:val="0"/>
        <w:ind w:leftChars="150" w:left="315"/>
        <w:jc w:val="left"/>
        <w:rPr>
          <w:rFonts w:ascii="宋体" w:eastAsia="宋体" w:cs="宋体"/>
          <w:kern w:val="0"/>
          <w:sz w:val="24"/>
          <w:szCs w:val="24"/>
        </w:rPr>
      </w:pPr>
    </w:p>
    <w:p w:rsidR="003A729D" w:rsidRDefault="0005428B">
      <w:pPr>
        <w:widowControl/>
        <w:jc w:val="center"/>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t>政府性基金预算财政拨款收入支出决算表</w:t>
      </w:r>
    </w:p>
    <w:p w:rsidR="003A729D" w:rsidRDefault="0005428B">
      <w:pPr>
        <w:widowControl/>
        <w:wordWrap w:val="0"/>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部门：</w:t>
      </w:r>
      <w:r>
        <w:rPr>
          <w:rFonts w:ascii="Times New Roman" w:eastAsia="仿宋_GB2312" w:hAnsi="Times New Roman" w:cs="Times New Roman"/>
          <w:color w:val="000000"/>
          <w:kern w:val="0"/>
          <w:szCs w:val="21"/>
        </w:rPr>
        <w:t xml:space="preserve">  </w:t>
      </w:r>
      <w:r>
        <w:rPr>
          <w:rFonts w:ascii="宋体" w:eastAsia="宋体" w:hAnsi="宋体" w:cs="Arial" w:hint="eastAsia"/>
          <w:color w:val="000000"/>
          <w:kern w:val="0"/>
          <w:sz w:val="20"/>
          <w:szCs w:val="20"/>
        </w:rPr>
        <w:t>湘乡市机关幼儿园</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08</w:t>
      </w:r>
      <w:r>
        <w:rPr>
          <w:rFonts w:ascii="Times New Roman" w:eastAsia="仿宋_GB2312" w:hAnsi="Times New Roman" w:cs="Times New Roman"/>
          <w:color w:val="000000"/>
          <w:kern w:val="0"/>
          <w:szCs w:val="21"/>
        </w:rPr>
        <w:t>表</w:t>
      </w:r>
    </w:p>
    <w:p w:rsidR="003A729D" w:rsidRDefault="0005428B">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120"/>
        <w:gridCol w:w="1320"/>
        <w:gridCol w:w="2000"/>
        <w:gridCol w:w="2000"/>
        <w:gridCol w:w="2000"/>
        <w:gridCol w:w="2000"/>
        <w:gridCol w:w="2000"/>
        <w:gridCol w:w="2000"/>
      </w:tblGrid>
      <w:tr w:rsidR="003A729D">
        <w:trPr>
          <w:trHeight w:val="454"/>
          <w:jc w:val="center"/>
        </w:trPr>
        <w:tc>
          <w:tcPr>
            <w:tcW w:w="2440" w:type="dxa"/>
            <w:gridSpan w:val="2"/>
            <w:shd w:val="clear" w:color="auto" w:fill="auto"/>
            <w:vAlign w:val="center"/>
          </w:tcPr>
          <w:p w:rsidR="003A729D" w:rsidRDefault="0005428B">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w:t>
            </w:r>
            <w:r>
              <w:rPr>
                <w:rFonts w:ascii="Times New Roman" w:eastAsia="仿宋_GB2312" w:hAnsi="Times New Roman" w:cs="Times New Roman"/>
                <w:b/>
                <w:kern w:val="0"/>
                <w:szCs w:val="21"/>
              </w:rPr>
              <w:t xml:space="preserve"> </w:t>
            </w:r>
            <w:r>
              <w:rPr>
                <w:rFonts w:ascii="Times New Roman" w:eastAsia="仿宋_GB2312" w:hAnsi="Times New Roman" w:cs="Times New Roman"/>
                <w:b/>
                <w:kern w:val="0"/>
                <w:szCs w:val="21"/>
              </w:rPr>
              <w:t>目</w:t>
            </w:r>
          </w:p>
        </w:tc>
        <w:tc>
          <w:tcPr>
            <w:tcW w:w="2000" w:type="dxa"/>
            <w:vMerge w:val="restart"/>
            <w:shd w:val="clear" w:color="auto" w:fill="auto"/>
            <w:vAlign w:val="center"/>
          </w:tcPr>
          <w:p w:rsidR="003A729D" w:rsidRDefault="0005428B">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年初结转和结余</w:t>
            </w:r>
          </w:p>
        </w:tc>
        <w:tc>
          <w:tcPr>
            <w:tcW w:w="2000" w:type="dxa"/>
            <w:vMerge w:val="restart"/>
            <w:shd w:val="clear" w:color="auto" w:fill="auto"/>
            <w:vAlign w:val="center"/>
          </w:tcPr>
          <w:p w:rsidR="003A729D" w:rsidRDefault="0005428B">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本年收入</w:t>
            </w:r>
          </w:p>
        </w:tc>
        <w:tc>
          <w:tcPr>
            <w:tcW w:w="6000" w:type="dxa"/>
            <w:gridSpan w:val="3"/>
            <w:shd w:val="clear" w:color="auto" w:fill="auto"/>
            <w:vAlign w:val="center"/>
          </w:tcPr>
          <w:p w:rsidR="003A729D" w:rsidRDefault="0005428B">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本年支出</w:t>
            </w:r>
          </w:p>
        </w:tc>
        <w:tc>
          <w:tcPr>
            <w:tcW w:w="2000" w:type="dxa"/>
            <w:vMerge w:val="restart"/>
            <w:shd w:val="clear" w:color="auto" w:fill="auto"/>
            <w:vAlign w:val="center"/>
          </w:tcPr>
          <w:p w:rsidR="003A729D" w:rsidRDefault="0005428B">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年末结转和结余</w:t>
            </w:r>
          </w:p>
        </w:tc>
      </w:tr>
      <w:tr w:rsidR="003A729D">
        <w:trPr>
          <w:trHeight w:val="454"/>
          <w:jc w:val="center"/>
        </w:trPr>
        <w:tc>
          <w:tcPr>
            <w:tcW w:w="1120" w:type="dxa"/>
            <w:vMerge w:val="restart"/>
            <w:shd w:val="clear" w:color="auto" w:fill="auto"/>
            <w:vAlign w:val="center"/>
          </w:tcPr>
          <w:p w:rsidR="003A729D" w:rsidRDefault="0005428B">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功能分类科目编码</w:t>
            </w:r>
          </w:p>
        </w:tc>
        <w:tc>
          <w:tcPr>
            <w:tcW w:w="1320" w:type="dxa"/>
            <w:vMerge w:val="restart"/>
            <w:shd w:val="clear" w:color="auto" w:fill="auto"/>
            <w:vAlign w:val="center"/>
          </w:tcPr>
          <w:p w:rsidR="003A729D" w:rsidRDefault="0005428B">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科目名称</w:t>
            </w:r>
          </w:p>
        </w:tc>
        <w:tc>
          <w:tcPr>
            <w:tcW w:w="2000" w:type="dxa"/>
            <w:vMerge/>
            <w:vAlign w:val="center"/>
          </w:tcPr>
          <w:p w:rsidR="003A729D" w:rsidRDefault="003A729D">
            <w:pPr>
              <w:widowControl/>
              <w:jc w:val="left"/>
              <w:rPr>
                <w:rFonts w:ascii="Times New Roman" w:eastAsia="仿宋_GB2312" w:hAnsi="Times New Roman" w:cs="Times New Roman"/>
                <w:b/>
                <w:kern w:val="0"/>
                <w:szCs w:val="21"/>
              </w:rPr>
            </w:pPr>
          </w:p>
        </w:tc>
        <w:tc>
          <w:tcPr>
            <w:tcW w:w="2000" w:type="dxa"/>
            <w:vMerge/>
            <w:vAlign w:val="center"/>
          </w:tcPr>
          <w:p w:rsidR="003A729D" w:rsidRDefault="003A729D">
            <w:pPr>
              <w:widowControl/>
              <w:jc w:val="left"/>
              <w:rPr>
                <w:rFonts w:ascii="Times New Roman" w:eastAsia="仿宋_GB2312" w:hAnsi="Times New Roman" w:cs="Times New Roman"/>
                <w:b/>
                <w:kern w:val="0"/>
                <w:szCs w:val="21"/>
              </w:rPr>
            </w:pPr>
          </w:p>
        </w:tc>
        <w:tc>
          <w:tcPr>
            <w:tcW w:w="2000" w:type="dxa"/>
            <w:vMerge w:val="restart"/>
            <w:shd w:val="clear" w:color="auto" w:fill="auto"/>
            <w:vAlign w:val="center"/>
          </w:tcPr>
          <w:p w:rsidR="003A729D" w:rsidRDefault="0005428B">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小计</w:t>
            </w:r>
          </w:p>
        </w:tc>
        <w:tc>
          <w:tcPr>
            <w:tcW w:w="2000" w:type="dxa"/>
            <w:vMerge w:val="restart"/>
            <w:shd w:val="clear" w:color="auto" w:fill="auto"/>
            <w:vAlign w:val="center"/>
          </w:tcPr>
          <w:p w:rsidR="003A729D" w:rsidRDefault="0005428B">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基本支出</w:t>
            </w:r>
            <w:r>
              <w:rPr>
                <w:rFonts w:ascii="Times New Roman" w:eastAsia="仿宋_GB2312" w:hAnsi="Times New Roman" w:cs="Times New Roman"/>
                <w:b/>
                <w:kern w:val="0"/>
                <w:szCs w:val="21"/>
              </w:rPr>
              <w:t xml:space="preserve">  </w:t>
            </w:r>
          </w:p>
        </w:tc>
        <w:tc>
          <w:tcPr>
            <w:tcW w:w="2000" w:type="dxa"/>
            <w:vMerge w:val="restart"/>
            <w:shd w:val="clear" w:color="auto" w:fill="auto"/>
            <w:vAlign w:val="center"/>
          </w:tcPr>
          <w:p w:rsidR="003A729D" w:rsidRDefault="0005428B">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项目支出</w:t>
            </w:r>
          </w:p>
        </w:tc>
        <w:tc>
          <w:tcPr>
            <w:tcW w:w="2000" w:type="dxa"/>
            <w:vMerge/>
            <w:vAlign w:val="center"/>
          </w:tcPr>
          <w:p w:rsidR="003A729D" w:rsidRDefault="003A729D">
            <w:pPr>
              <w:widowControl/>
              <w:jc w:val="left"/>
              <w:rPr>
                <w:rFonts w:ascii="Times New Roman" w:eastAsia="仿宋_GB2312" w:hAnsi="Times New Roman" w:cs="Times New Roman"/>
                <w:b/>
                <w:kern w:val="0"/>
                <w:szCs w:val="21"/>
              </w:rPr>
            </w:pPr>
          </w:p>
        </w:tc>
      </w:tr>
      <w:tr w:rsidR="003A729D">
        <w:trPr>
          <w:trHeight w:val="454"/>
          <w:jc w:val="center"/>
        </w:trPr>
        <w:tc>
          <w:tcPr>
            <w:tcW w:w="1120" w:type="dxa"/>
            <w:vMerge/>
            <w:vAlign w:val="center"/>
          </w:tcPr>
          <w:p w:rsidR="003A729D" w:rsidRDefault="003A729D">
            <w:pPr>
              <w:widowControl/>
              <w:jc w:val="left"/>
              <w:rPr>
                <w:rFonts w:ascii="Times New Roman" w:eastAsia="仿宋_GB2312" w:hAnsi="Times New Roman" w:cs="Times New Roman"/>
                <w:kern w:val="0"/>
                <w:szCs w:val="21"/>
              </w:rPr>
            </w:pPr>
          </w:p>
        </w:tc>
        <w:tc>
          <w:tcPr>
            <w:tcW w:w="1320" w:type="dxa"/>
            <w:vMerge/>
            <w:vAlign w:val="center"/>
          </w:tcPr>
          <w:p w:rsidR="003A729D" w:rsidRDefault="003A729D">
            <w:pPr>
              <w:widowControl/>
              <w:jc w:val="left"/>
              <w:rPr>
                <w:rFonts w:ascii="Times New Roman" w:eastAsia="仿宋_GB2312" w:hAnsi="Times New Roman" w:cs="Times New Roman"/>
                <w:kern w:val="0"/>
                <w:szCs w:val="21"/>
              </w:rPr>
            </w:pPr>
          </w:p>
        </w:tc>
        <w:tc>
          <w:tcPr>
            <w:tcW w:w="2000" w:type="dxa"/>
            <w:vMerge/>
            <w:vAlign w:val="center"/>
          </w:tcPr>
          <w:p w:rsidR="003A729D" w:rsidRDefault="003A729D">
            <w:pPr>
              <w:widowControl/>
              <w:jc w:val="left"/>
              <w:rPr>
                <w:rFonts w:ascii="Times New Roman" w:eastAsia="仿宋_GB2312" w:hAnsi="Times New Roman" w:cs="Times New Roman"/>
                <w:kern w:val="0"/>
                <w:szCs w:val="21"/>
              </w:rPr>
            </w:pPr>
          </w:p>
        </w:tc>
        <w:tc>
          <w:tcPr>
            <w:tcW w:w="2000" w:type="dxa"/>
            <w:vMerge/>
            <w:vAlign w:val="center"/>
          </w:tcPr>
          <w:p w:rsidR="003A729D" w:rsidRDefault="003A729D">
            <w:pPr>
              <w:widowControl/>
              <w:jc w:val="left"/>
              <w:rPr>
                <w:rFonts w:ascii="Times New Roman" w:eastAsia="仿宋_GB2312" w:hAnsi="Times New Roman" w:cs="Times New Roman"/>
                <w:kern w:val="0"/>
                <w:szCs w:val="21"/>
              </w:rPr>
            </w:pPr>
          </w:p>
        </w:tc>
        <w:tc>
          <w:tcPr>
            <w:tcW w:w="2000" w:type="dxa"/>
            <w:vMerge/>
            <w:vAlign w:val="center"/>
          </w:tcPr>
          <w:p w:rsidR="003A729D" w:rsidRDefault="003A729D">
            <w:pPr>
              <w:widowControl/>
              <w:jc w:val="left"/>
              <w:rPr>
                <w:rFonts w:ascii="Times New Roman" w:eastAsia="仿宋_GB2312" w:hAnsi="Times New Roman" w:cs="Times New Roman"/>
                <w:kern w:val="0"/>
                <w:szCs w:val="21"/>
              </w:rPr>
            </w:pPr>
          </w:p>
        </w:tc>
        <w:tc>
          <w:tcPr>
            <w:tcW w:w="2000" w:type="dxa"/>
            <w:vMerge/>
            <w:vAlign w:val="center"/>
          </w:tcPr>
          <w:p w:rsidR="003A729D" w:rsidRDefault="003A729D">
            <w:pPr>
              <w:widowControl/>
              <w:jc w:val="left"/>
              <w:rPr>
                <w:rFonts w:ascii="Times New Roman" w:eastAsia="仿宋_GB2312" w:hAnsi="Times New Roman" w:cs="Times New Roman"/>
                <w:kern w:val="0"/>
                <w:szCs w:val="21"/>
              </w:rPr>
            </w:pPr>
          </w:p>
        </w:tc>
        <w:tc>
          <w:tcPr>
            <w:tcW w:w="2000" w:type="dxa"/>
            <w:vMerge/>
            <w:vAlign w:val="center"/>
          </w:tcPr>
          <w:p w:rsidR="003A729D" w:rsidRDefault="003A729D">
            <w:pPr>
              <w:widowControl/>
              <w:jc w:val="left"/>
              <w:rPr>
                <w:rFonts w:ascii="Times New Roman" w:eastAsia="仿宋_GB2312" w:hAnsi="Times New Roman" w:cs="Times New Roman"/>
                <w:kern w:val="0"/>
                <w:szCs w:val="21"/>
              </w:rPr>
            </w:pPr>
          </w:p>
        </w:tc>
        <w:tc>
          <w:tcPr>
            <w:tcW w:w="2000" w:type="dxa"/>
            <w:vMerge/>
            <w:vAlign w:val="center"/>
          </w:tcPr>
          <w:p w:rsidR="003A729D" w:rsidRDefault="003A729D">
            <w:pPr>
              <w:widowControl/>
              <w:jc w:val="left"/>
              <w:rPr>
                <w:rFonts w:ascii="Times New Roman" w:eastAsia="仿宋_GB2312" w:hAnsi="Times New Roman" w:cs="Times New Roman"/>
                <w:kern w:val="0"/>
                <w:szCs w:val="21"/>
              </w:rPr>
            </w:pPr>
          </w:p>
        </w:tc>
      </w:tr>
      <w:tr w:rsidR="003A729D">
        <w:trPr>
          <w:trHeight w:val="454"/>
          <w:jc w:val="center"/>
        </w:trPr>
        <w:tc>
          <w:tcPr>
            <w:tcW w:w="1120" w:type="dxa"/>
            <w:vMerge/>
            <w:vAlign w:val="center"/>
          </w:tcPr>
          <w:p w:rsidR="003A729D" w:rsidRDefault="003A729D">
            <w:pPr>
              <w:widowControl/>
              <w:jc w:val="left"/>
              <w:rPr>
                <w:rFonts w:ascii="Times New Roman" w:eastAsia="仿宋_GB2312" w:hAnsi="Times New Roman" w:cs="Times New Roman"/>
                <w:kern w:val="0"/>
                <w:szCs w:val="21"/>
              </w:rPr>
            </w:pPr>
          </w:p>
        </w:tc>
        <w:tc>
          <w:tcPr>
            <w:tcW w:w="1320" w:type="dxa"/>
            <w:vMerge/>
            <w:vAlign w:val="center"/>
          </w:tcPr>
          <w:p w:rsidR="003A729D" w:rsidRDefault="003A729D">
            <w:pPr>
              <w:widowControl/>
              <w:jc w:val="left"/>
              <w:rPr>
                <w:rFonts w:ascii="Times New Roman" w:eastAsia="仿宋_GB2312" w:hAnsi="Times New Roman" w:cs="Times New Roman"/>
                <w:kern w:val="0"/>
                <w:szCs w:val="21"/>
              </w:rPr>
            </w:pPr>
          </w:p>
        </w:tc>
        <w:tc>
          <w:tcPr>
            <w:tcW w:w="2000" w:type="dxa"/>
            <w:vMerge/>
            <w:vAlign w:val="center"/>
          </w:tcPr>
          <w:p w:rsidR="003A729D" w:rsidRDefault="003A729D">
            <w:pPr>
              <w:widowControl/>
              <w:jc w:val="left"/>
              <w:rPr>
                <w:rFonts w:ascii="Times New Roman" w:eastAsia="仿宋_GB2312" w:hAnsi="Times New Roman" w:cs="Times New Roman"/>
                <w:kern w:val="0"/>
                <w:szCs w:val="21"/>
              </w:rPr>
            </w:pPr>
          </w:p>
        </w:tc>
        <w:tc>
          <w:tcPr>
            <w:tcW w:w="2000" w:type="dxa"/>
            <w:vMerge/>
            <w:vAlign w:val="center"/>
          </w:tcPr>
          <w:p w:rsidR="003A729D" w:rsidRDefault="003A729D">
            <w:pPr>
              <w:widowControl/>
              <w:jc w:val="left"/>
              <w:rPr>
                <w:rFonts w:ascii="Times New Roman" w:eastAsia="仿宋_GB2312" w:hAnsi="Times New Roman" w:cs="Times New Roman"/>
                <w:kern w:val="0"/>
                <w:szCs w:val="21"/>
              </w:rPr>
            </w:pPr>
          </w:p>
        </w:tc>
        <w:tc>
          <w:tcPr>
            <w:tcW w:w="2000" w:type="dxa"/>
            <w:vMerge/>
            <w:vAlign w:val="center"/>
          </w:tcPr>
          <w:p w:rsidR="003A729D" w:rsidRDefault="003A729D">
            <w:pPr>
              <w:widowControl/>
              <w:jc w:val="left"/>
              <w:rPr>
                <w:rFonts w:ascii="Times New Roman" w:eastAsia="仿宋_GB2312" w:hAnsi="Times New Roman" w:cs="Times New Roman"/>
                <w:kern w:val="0"/>
                <w:szCs w:val="21"/>
              </w:rPr>
            </w:pPr>
          </w:p>
        </w:tc>
        <w:tc>
          <w:tcPr>
            <w:tcW w:w="2000" w:type="dxa"/>
            <w:vMerge/>
            <w:vAlign w:val="center"/>
          </w:tcPr>
          <w:p w:rsidR="003A729D" w:rsidRDefault="003A729D">
            <w:pPr>
              <w:widowControl/>
              <w:jc w:val="left"/>
              <w:rPr>
                <w:rFonts w:ascii="Times New Roman" w:eastAsia="仿宋_GB2312" w:hAnsi="Times New Roman" w:cs="Times New Roman"/>
                <w:kern w:val="0"/>
                <w:szCs w:val="21"/>
              </w:rPr>
            </w:pPr>
          </w:p>
        </w:tc>
        <w:tc>
          <w:tcPr>
            <w:tcW w:w="2000" w:type="dxa"/>
            <w:vMerge/>
            <w:vAlign w:val="center"/>
          </w:tcPr>
          <w:p w:rsidR="003A729D" w:rsidRDefault="003A729D">
            <w:pPr>
              <w:widowControl/>
              <w:jc w:val="left"/>
              <w:rPr>
                <w:rFonts w:ascii="Times New Roman" w:eastAsia="仿宋_GB2312" w:hAnsi="Times New Roman" w:cs="Times New Roman"/>
                <w:kern w:val="0"/>
                <w:szCs w:val="21"/>
              </w:rPr>
            </w:pPr>
          </w:p>
        </w:tc>
        <w:tc>
          <w:tcPr>
            <w:tcW w:w="2000" w:type="dxa"/>
            <w:vMerge/>
            <w:vAlign w:val="center"/>
          </w:tcPr>
          <w:p w:rsidR="003A729D" w:rsidRDefault="003A729D">
            <w:pPr>
              <w:widowControl/>
              <w:jc w:val="left"/>
              <w:rPr>
                <w:rFonts w:ascii="Times New Roman" w:eastAsia="仿宋_GB2312" w:hAnsi="Times New Roman" w:cs="Times New Roman"/>
                <w:kern w:val="0"/>
                <w:szCs w:val="21"/>
              </w:rPr>
            </w:pPr>
          </w:p>
        </w:tc>
      </w:tr>
      <w:tr w:rsidR="003A729D">
        <w:trPr>
          <w:trHeight w:val="454"/>
          <w:jc w:val="center"/>
        </w:trPr>
        <w:tc>
          <w:tcPr>
            <w:tcW w:w="2440" w:type="dxa"/>
            <w:gridSpan w:val="2"/>
            <w:shd w:val="clear" w:color="auto" w:fill="auto"/>
            <w:vAlign w:val="center"/>
          </w:tcPr>
          <w:p w:rsidR="003A729D" w:rsidRDefault="0005428B">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栏次</w:t>
            </w:r>
          </w:p>
        </w:tc>
        <w:tc>
          <w:tcPr>
            <w:tcW w:w="2000" w:type="dxa"/>
            <w:shd w:val="clear" w:color="auto" w:fill="auto"/>
            <w:vAlign w:val="center"/>
          </w:tcPr>
          <w:p w:rsidR="003A729D" w:rsidRDefault="0005428B">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2000" w:type="dxa"/>
            <w:shd w:val="clear" w:color="auto" w:fill="auto"/>
            <w:vAlign w:val="center"/>
          </w:tcPr>
          <w:p w:rsidR="003A729D" w:rsidRDefault="0005428B">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2000" w:type="dxa"/>
            <w:shd w:val="clear" w:color="auto" w:fill="auto"/>
            <w:vAlign w:val="center"/>
          </w:tcPr>
          <w:p w:rsidR="003A729D" w:rsidRDefault="0005428B">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c>
          <w:tcPr>
            <w:tcW w:w="2000" w:type="dxa"/>
            <w:shd w:val="clear" w:color="auto" w:fill="auto"/>
            <w:vAlign w:val="center"/>
          </w:tcPr>
          <w:p w:rsidR="003A729D" w:rsidRDefault="0005428B">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4</w:t>
            </w:r>
          </w:p>
        </w:tc>
        <w:tc>
          <w:tcPr>
            <w:tcW w:w="2000" w:type="dxa"/>
            <w:shd w:val="clear" w:color="auto" w:fill="auto"/>
            <w:vAlign w:val="center"/>
          </w:tcPr>
          <w:p w:rsidR="003A729D" w:rsidRDefault="0005428B">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5</w:t>
            </w:r>
          </w:p>
        </w:tc>
        <w:tc>
          <w:tcPr>
            <w:tcW w:w="2000" w:type="dxa"/>
            <w:shd w:val="clear" w:color="auto" w:fill="auto"/>
            <w:vAlign w:val="center"/>
          </w:tcPr>
          <w:p w:rsidR="003A729D" w:rsidRDefault="0005428B">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6</w:t>
            </w:r>
          </w:p>
        </w:tc>
      </w:tr>
      <w:tr w:rsidR="003A729D">
        <w:trPr>
          <w:trHeight w:val="454"/>
          <w:jc w:val="center"/>
        </w:trPr>
        <w:tc>
          <w:tcPr>
            <w:tcW w:w="2440" w:type="dxa"/>
            <w:gridSpan w:val="2"/>
            <w:shd w:val="clear" w:color="auto" w:fill="auto"/>
            <w:vAlign w:val="center"/>
          </w:tcPr>
          <w:p w:rsidR="003A729D" w:rsidRDefault="0005428B">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2000" w:type="dxa"/>
            <w:shd w:val="clear" w:color="auto" w:fill="auto"/>
            <w:vAlign w:val="center"/>
          </w:tcPr>
          <w:p w:rsidR="003A729D" w:rsidRDefault="003A729D">
            <w:pPr>
              <w:widowControl/>
              <w:jc w:val="center"/>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center"/>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center"/>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center"/>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center"/>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center"/>
              <w:rPr>
                <w:rFonts w:ascii="Times New Roman" w:eastAsia="仿宋_GB2312" w:hAnsi="Times New Roman" w:cs="Times New Roman"/>
                <w:kern w:val="0"/>
                <w:szCs w:val="21"/>
              </w:rPr>
            </w:pPr>
          </w:p>
        </w:tc>
      </w:tr>
      <w:tr w:rsidR="003A729D">
        <w:trPr>
          <w:trHeight w:val="454"/>
          <w:jc w:val="center"/>
        </w:trPr>
        <w:tc>
          <w:tcPr>
            <w:tcW w:w="1120" w:type="dxa"/>
            <w:shd w:val="clear" w:color="auto" w:fill="auto"/>
            <w:vAlign w:val="center"/>
          </w:tcPr>
          <w:p w:rsidR="003A729D" w:rsidRDefault="003A729D">
            <w:pPr>
              <w:widowControl/>
              <w:jc w:val="center"/>
              <w:rPr>
                <w:rFonts w:ascii="Times New Roman" w:eastAsia="仿宋_GB2312" w:hAnsi="Times New Roman" w:cs="Times New Roman"/>
                <w:kern w:val="0"/>
                <w:szCs w:val="21"/>
              </w:rPr>
            </w:pPr>
          </w:p>
        </w:tc>
        <w:tc>
          <w:tcPr>
            <w:tcW w:w="1320" w:type="dxa"/>
            <w:shd w:val="clear" w:color="auto" w:fill="auto"/>
            <w:vAlign w:val="center"/>
          </w:tcPr>
          <w:p w:rsidR="003A729D" w:rsidRDefault="0005428B">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本表无数据</w:t>
            </w: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r>
      <w:tr w:rsidR="003A729D">
        <w:trPr>
          <w:trHeight w:val="454"/>
          <w:jc w:val="center"/>
        </w:trPr>
        <w:tc>
          <w:tcPr>
            <w:tcW w:w="1120" w:type="dxa"/>
            <w:shd w:val="clear" w:color="auto" w:fill="auto"/>
            <w:vAlign w:val="center"/>
          </w:tcPr>
          <w:p w:rsidR="003A729D" w:rsidRDefault="003A729D">
            <w:pPr>
              <w:widowControl/>
              <w:jc w:val="center"/>
              <w:rPr>
                <w:rFonts w:ascii="Times New Roman" w:eastAsia="仿宋_GB2312" w:hAnsi="Times New Roman" w:cs="Times New Roman"/>
                <w:kern w:val="0"/>
                <w:szCs w:val="21"/>
              </w:rPr>
            </w:pPr>
          </w:p>
        </w:tc>
        <w:tc>
          <w:tcPr>
            <w:tcW w:w="132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r>
      <w:tr w:rsidR="003A729D">
        <w:trPr>
          <w:trHeight w:val="454"/>
          <w:jc w:val="center"/>
        </w:trPr>
        <w:tc>
          <w:tcPr>
            <w:tcW w:w="1120" w:type="dxa"/>
            <w:shd w:val="clear" w:color="auto" w:fill="auto"/>
            <w:vAlign w:val="center"/>
          </w:tcPr>
          <w:p w:rsidR="003A729D" w:rsidRDefault="003A729D">
            <w:pPr>
              <w:widowControl/>
              <w:jc w:val="center"/>
              <w:rPr>
                <w:rFonts w:ascii="Times New Roman" w:eastAsia="仿宋_GB2312" w:hAnsi="Times New Roman" w:cs="Times New Roman"/>
                <w:kern w:val="0"/>
                <w:szCs w:val="21"/>
              </w:rPr>
            </w:pPr>
          </w:p>
        </w:tc>
        <w:tc>
          <w:tcPr>
            <w:tcW w:w="132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r>
      <w:tr w:rsidR="003A729D">
        <w:trPr>
          <w:trHeight w:val="454"/>
          <w:jc w:val="center"/>
        </w:trPr>
        <w:tc>
          <w:tcPr>
            <w:tcW w:w="1120" w:type="dxa"/>
            <w:shd w:val="clear" w:color="auto" w:fill="auto"/>
            <w:vAlign w:val="center"/>
          </w:tcPr>
          <w:p w:rsidR="003A729D" w:rsidRDefault="003A729D">
            <w:pPr>
              <w:widowControl/>
              <w:jc w:val="center"/>
              <w:rPr>
                <w:rFonts w:ascii="Times New Roman" w:eastAsia="仿宋_GB2312" w:hAnsi="Times New Roman" w:cs="Times New Roman"/>
                <w:kern w:val="0"/>
                <w:szCs w:val="21"/>
              </w:rPr>
            </w:pPr>
          </w:p>
        </w:tc>
        <w:tc>
          <w:tcPr>
            <w:tcW w:w="132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r>
      <w:tr w:rsidR="003A729D">
        <w:trPr>
          <w:trHeight w:val="454"/>
          <w:jc w:val="center"/>
        </w:trPr>
        <w:tc>
          <w:tcPr>
            <w:tcW w:w="1120" w:type="dxa"/>
            <w:shd w:val="clear" w:color="auto" w:fill="auto"/>
            <w:vAlign w:val="center"/>
          </w:tcPr>
          <w:p w:rsidR="003A729D" w:rsidRDefault="003A729D">
            <w:pPr>
              <w:widowControl/>
              <w:jc w:val="center"/>
              <w:rPr>
                <w:rFonts w:ascii="Times New Roman" w:eastAsia="仿宋_GB2312" w:hAnsi="Times New Roman" w:cs="Times New Roman"/>
                <w:kern w:val="0"/>
                <w:szCs w:val="21"/>
              </w:rPr>
            </w:pPr>
          </w:p>
        </w:tc>
        <w:tc>
          <w:tcPr>
            <w:tcW w:w="132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r>
      <w:tr w:rsidR="003A729D">
        <w:trPr>
          <w:trHeight w:val="454"/>
          <w:jc w:val="center"/>
        </w:trPr>
        <w:tc>
          <w:tcPr>
            <w:tcW w:w="1120" w:type="dxa"/>
            <w:shd w:val="clear" w:color="auto" w:fill="auto"/>
            <w:vAlign w:val="center"/>
          </w:tcPr>
          <w:p w:rsidR="003A729D" w:rsidRDefault="003A729D">
            <w:pPr>
              <w:widowControl/>
              <w:jc w:val="center"/>
              <w:rPr>
                <w:rFonts w:ascii="Times New Roman" w:eastAsia="仿宋_GB2312" w:hAnsi="Times New Roman" w:cs="Times New Roman"/>
                <w:kern w:val="0"/>
                <w:szCs w:val="21"/>
              </w:rPr>
            </w:pPr>
          </w:p>
        </w:tc>
        <w:tc>
          <w:tcPr>
            <w:tcW w:w="132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c>
          <w:tcPr>
            <w:tcW w:w="2000" w:type="dxa"/>
            <w:shd w:val="clear" w:color="auto" w:fill="auto"/>
            <w:vAlign w:val="center"/>
          </w:tcPr>
          <w:p w:rsidR="003A729D" w:rsidRDefault="003A729D">
            <w:pPr>
              <w:widowControl/>
              <w:jc w:val="left"/>
              <w:rPr>
                <w:rFonts w:ascii="Times New Roman" w:eastAsia="仿宋_GB2312" w:hAnsi="Times New Roman" w:cs="Times New Roman"/>
                <w:kern w:val="0"/>
                <w:szCs w:val="21"/>
              </w:rPr>
            </w:pPr>
          </w:p>
        </w:tc>
      </w:tr>
    </w:tbl>
    <w:p w:rsidR="003A729D" w:rsidRDefault="0005428B">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注：本表反映部门本年度政府性基金预算财政拨款收入、支出及结转和结余情况</w:t>
      </w:r>
    </w:p>
    <w:p w:rsidR="003A729D" w:rsidRDefault="0005428B">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w:t>
      </w:r>
      <w:r>
        <w:rPr>
          <w:rFonts w:ascii="Times New Roman" w:eastAsia="仿宋_GB2312" w:hAnsi="Times New Roman" w:cs="Times New Roman"/>
          <w:kern w:val="0"/>
          <w:szCs w:val="21"/>
        </w:rPr>
        <w:t>若本单位无政府性基金收支</w:t>
      </w:r>
      <w:r>
        <w:rPr>
          <w:rFonts w:ascii="Times New Roman" w:eastAsia="仿宋_GB2312" w:hAnsi="Times New Roman" w:cs="Times New Roman" w:hint="eastAsia"/>
          <w:kern w:val="0"/>
          <w:szCs w:val="21"/>
        </w:rPr>
        <w:t>,</w:t>
      </w:r>
      <w:r>
        <w:rPr>
          <w:rFonts w:ascii="Times New Roman" w:eastAsia="仿宋_GB2312" w:hAnsi="Times New Roman" w:cs="Times New Roman" w:hint="eastAsia"/>
          <w:kern w:val="0"/>
          <w:szCs w:val="21"/>
        </w:rPr>
        <w:t>请说明：</w:t>
      </w:r>
      <w:r>
        <w:rPr>
          <w:rFonts w:ascii="Times New Roman" w:eastAsia="仿宋_GB2312" w:hAnsi="Times New Roman" w:cs="Times New Roman" w:hint="eastAsia"/>
          <w:kern w:val="0"/>
          <w:szCs w:val="21"/>
        </w:rPr>
        <w:t>XX</w:t>
      </w:r>
      <w:r>
        <w:rPr>
          <w:rFonts w:ascii="Times New Roman" w:eastAsia="仿宋_GB2312" w:hAnsi="Times New Roman" w:cs="Times New Roman" w:hint="eastAsia"/>
          <w:kern w:val="0"/>
          <w:szCs w:val="21"/>
        </w:rPr>
        <w:t>单位没有政府性基金收入，也没有使用政府性基金安排的支出，故本表无数据</w:t>
      </w:r>
      <w:r>
        <w:rPr>
          <w:rFonts w:ascii="Times New Roman" w:eastAsia="仿宋_GB2312" w:hAnsi="Times New Roman" w:cs="Times New Roman"/>
          <w:kern w:val="0"/>
          <w:szCs w:val="21"/>
        </w:rPr>
        <w:t>)</w:t>
      </w:r>
      <w:r>
        <w:rPr>
          <w:rFonts w:ascii="Times New Roman" w:eastAsia="仿宋_GB2312" w:hAnsi="Times New Roman" w:cs="Times New Roman"/>
          <w:kern w:val="0"/>
          <w:szCs w:val="21"/>
        </w:rPr>
        <w:t>。</w:t>
      </w:r>
    </w:p>
    <w:p w:rsidR="003A729D" w:rsidRDefault="0005428B">
      <w:pPr>
        <w:widowControl/>
        <w:jc w:val="left"/>
        <w:rPr>
          <w:rFonts w:ascii="黑体" w:eastAsia="黑体" w:hAnsi="黑体"/>
          <w:szCs w:val="21"/>
        </w:rPr>
      </w:pPr>
      <w:r>
        <w:rPr>
          <w:rFonts w:ascii="黑体" w:eastAsia="黑体" w:hAnsi="黑体"/>
          <w:szCs w:val="21"/>
        </w:rPr>
        <w:br w:type="page"/>
      </w:r>
    </w:p>
    <w:tbl>
      <w:tblPr>
        <w:tblW w:w="14190" w:type="dxa"/>
        <w:tblInd w:w="93" w:type="dxa"/>
        <w:tblLook w:val="04A0" w:firstRow="1" w:lastRow="0" w:firstColumn="1" w:lastColumn="0" w:noHBand="0" w:noVBand="1"/>
      </w:tblPr>
      <w:tblGrid>
        <w:gridCol w:w="1060"/>
        <w:gridCol w:w="560"/>
        <w:gridCol w:w="1089"/>
        <w:gridCol w:w="2126"/>
        <w:gridCol w:w="1225"/>
        <w:gridCol w:w="1326"/>
        <w:gridCol w:w="1294"/>
        <w:gridCol w:w="1683"/>
        <w:gridCol w:w="3827"/>
      </w:tblGrid>
      <w:tr w:rsidR="003A729D">
        <w:trPr>
          <w:trHeight w:val="720"/>
        </w:trPr>
        <w:tc>
          <w:tcPr>
            <w:tcW w:w="14190" w:type="dxa"/>
            <w:gridSpan w:val="9"/>
            <w:tcBorders>
              <w:top w:val="nil"/>
              <w:left w:val="nil"/>
              <w:bottom w:val="nil"/>
              <w:right w:val="nil"/>
            </w:tcBorders>
            <w:shd w:val="clear" w:color="000000" w:fill="FFFFFF"/>
            <w:vAlign w:val="center"/>
          </w:tcPr>
          <w:p w:rsidR="003A729D" w:rsidRDefault="0005428B">
            <w:pPr>
              <w:widowControl/>
              <w:jc w:val="center"/>
              <w:rPr>
                <w:rFonts w:ascii="华文中宋" w:eastAsia="华文中宋" w:hAnsi="华文中宋" w:cs="宋体"/>
                <w:kern w:val="0"/>
                <w:sz w:val="32"/>
                <w:szCs w:val="32"/>
              </w:rPr>
            </w:pPr>
            <w:r>
              <w:rPr>
                <w:rFonts w:ascii="华文中宋" w:eastAsia="华文中宋" w:hAnsi="华文中宋" w:cs="宋体" w:hint="eastAsia"/>
                <w:kern w:val="0"/>
                <w:sz w:val="32"/>
                <w:szCs w:val="32"/>
              </w:rPr>
              <w:lastRenderedPageBreak/>
              <w:t>国有资本经营预算财政拨款支出决算表</w:t>
            </w:r>
          </w:p>
        </w:tc>
      </w:tr>
      <w:tr w:rsidR="003A729D">
        <w:trPr>
          <w:trHeight w:val="285"/>
        </w:trPr>
        <w:tc>
          <w:tcPr>
            <w:tcW w:w="1060" w:type="dxa"/>
            <w:tcBorders>
              <w:top w:val="nil"/>
              <w:left w:val="nil"/>
              <w:bottom w:val="nil"/>
              <w:right w:val="nil"/>
            </w:tcBorders>
            <w:shd w:val="clear" w:color="000000" w:fill="FFFFFF"/>
            <w:vAlign w:val="center"/>
          </w:tcPr>
          <w:p w:rsidR="003A729D" w:rsidRDefault="003A729D">
            <w:pPr>
              <w:widowControl/>
              <w:jc w:val="center"/>
              <w:rPr>
                <w:rFonts w:ascii="宋体" w:eastAsia="宋体" w:hAnsi="宋体" w:cs="宋体"/>
                <w:kern w:val="0"/>
                <w:sz w:val="20"/>
                <w:szCs w:val="20"/>
              </w:rPr>
            </w:pPr>
          </w:p>
        </w:tc>
        <w:tc>
          <w:tcPr>
            <w:tcW w:w="560" w:type="dxa"/>
            <w:tcBorders>
              <w:top w:val="nil"/>
              <w:left w:val="nil"/>
              <w:bottom w:val="nil"/>
              <w:right w:val="nil"/>
            </w:tcBorders>
            <w:shd w:val="clear" w:color="000000" w:fill="FFFFFF"/>
            <w:vAlign w:val="center"/>
          </w:tcPr>
          <w:p w:rsidR="003A729D" w:rsidRDefault="003A729D">
            <w:pPr>
              <w:widowControl/>
              <w:jc w:val="center"/>
              <w:rPr>
                <w:rFonts w:ascii="宋体" w:eastAsia="宋体" w:hAnsi="宋体" w:cs="宋体"/>
                <w:kern w:val="0"/>
                <w:sz w:val="20"/>
                <w:szCs w:val="20"/>
              </w:rPr>
            </w:pPr>
          </w:p>
        </w:tc>
        <w:tc>
          <w:tcPr>
            <w:tcW w:w="3215" w:type="dxa"/>
            <w:gridSpan w:val="2"/>
            <w:tcBorders>
              <w:top w:val="nil"/>
              <w:left w:val="nil"/>
              <w:bottom w:val="nil"/>
              <w:right w:val="nil"/>
            </w:tcBorders>
            <w:shd w:val="clear" w:color="000000" w:fill="FFFFFF"/>
            <w:vAlign w:val="center"/>
          </w:tcPr>
          <w:p w:rsidR="003A729D" w:rsidRDefault="003A729D">
            <w:pPr>
              <w:widowControl/>
              <w:jc w:val="center"/>
              <w:rPr>
                <w:rFonts w:ascii="宋体" w:eastAsia="宋体" w:hAnsi="宋体" w:cs="宋体"/>
                <w:kern w:val="0"/>
                <w:sz w:val="20"/>
                <w:szCs w:val="20"/>
              </w:rPr>
            </w:pPr>
          </w:p>
        </w:tc>
        <w:tc>
          <w:tcPr>
            <w:tcW w:w="1225" w:type="dxa"/>
            <w:tcBorders>
              <w:top w:val="nil"/>
              <w:left w:val="nil"/>
              <w:bottom w:val="nil"/>
              <w:right w:val="nil"/>
            </w:tcBorders>
            <w:shd w:val="clear" w:color="000000" w:fill="FFFFFF"/>
            <w:vAlign w:val="center"/>
          </w:tcPr>
          <w:p w:rsidR="003A729D" w:rsidRDefault="003A729D">
            <w:pPr>
              <w:widowControl/>
              <w:jc w:val="left"/>
              <w:rPr>
                <w:rFonts w:ascii="宋体" w:eastAsia="宋体" w:hAnsi="宋体" w:cs="宋体"/>
                <w:kern w:val="0"/>
                <w:sz w:val="20"/>
                <w:szCs w:val="20"/>
              </w:rPr>
            </w:pPr>
          </w:p>
        </w:tc>
        <w:tc>
          <w:tcPr>
            <w:tcW w:w="2620" w:type="dxa"/>
            <w:gridSpan w:val="2"/>
            <w:tcBorders>
              <w:top w:val="nil"/>
              <w:left w:val="nil"/>
              <w:bottom w:val="nil"/>
              <w:right w:val="nil"/>
            </w:tcBorders>
            <w:shd w:val="clear" w:color="000000" w:fill="FFFFFF"/>
            <w:vAlign w:val="center"/>
          </w:tcPr>
          <w:p w:rsidR="003A729D" w:rsidRDefault="003A729D">
            <w:pPr>
              <w:widowControl/>
              <w:jc w:val="left"/>
              <w:rPr>
                <w:rFonts w:ascii="宋体" w:eastAsia="宋体" w:hAnsi="宋体" w:cs="宋体"/>
                <w:kern w:val="0"/>
                <w:sz w:val="20"/>
                <w:szCs w:val="20"/>
              </w:rPr>
            </w:pPr>
          </w:p>
        </w:tc>
        <w:tc>
          <w:tcPr>
            <w:tcW w:w="5510" w:type="dxa"/>
            <w:gridSpan w:val="2"/>
            <w:tcBorders>
              <w:top w:val="nil"/>
              <w:left w:val="nil"/>
              <w:bottom w:val="nil"/>
              <w:right w:val="nil"/>
            </w:tcBorders>
            <w:shd w:val="clear" w:color="000000" w:fill="FFFFFF"/>
            <w:noWrap/>
            <w:vAlign w:val="center"/>
          </w:tcPr>
          <w:p w:rsidR="003A729D" w:rsidRDefault="0005428B">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09</w:t>
            </w:r>
            <w:r>
              <w:rPr>
                <w:rFonts w:ascii="宋体" w:eastAsia="宋体" w:hAnsi="宋体" w:cs="宋体" w:hint="eastAsia"/>
                <w:color w:val="000000"/>
                <w:kern w:val="0"/>
                <w:sz w:val="20"/>
                <w:szCs w:val="20"/>
              </w:rPr>
              <w:t>表</w:t>
            </w:r>
          </w:p>
        </w:tc>
      </w:tr>
      <w:tr w:rsidR="003A729D">
        <w:trPr>
          <w:trHeight w:val="285"/>
        </w:trPr>
        <w:tc>
          <w:tcPr>
            <w:tcW w:w="4835" w:type="dxa"/>
            <w:gridSpan w:val="4"/>
            <w:tcBorders>
              <w:top w:val="nil"/>
              <w:left w:val="nil"/>
              <w:bottom w:val="nil"/>
              <w:right w:val="nil"/>
            </w:tcBorders>
            <w:shd w:val="clear" w:color="000000" w:fill="FFFFFF"/>
            <w:noWrap/>
            <w:vAlign w:val="center"/>
          </w:tcPr>
          <w:p w:rsidR="003A729D" w:rsidRDefault="0005428B">
            <w:pPr>
              <w:widowControl/>
              <w:jc w:val="left"/>
              <w:rPr>
                <w:rFonts w:ascii="宋体" w:eastAsia="宋体" w:hAnsi="宋体" w:cs="宋体"/>
                <w:kern w:val="0"/>
                <w:sz w:val="20"/>
                <w:szCs w:val="20"/>
              </w:rPr>
            </w:pPr>
            <w:r>
              <w:rPr>
                <w:rFonts w:ascii="宋体" w:eastAsia="宋体" w:hAnsi="宋体" w:cs="宋体" w:hint="eastAsia"/>
                <w:color w:val="000000"/>
                <w:kern w:val="0"/>
                <w:sz w:val="20"/>
                <w:szCs w:val="20"/>
              </w:rPr>
              <w:t>部门：</w:t>
            </w:r>
            <w:r>
              <w:rPr>
                <w:rFonts w:ascii="宋体" w:eastAsia="宋体" w:hAnsi="宋体" w:cs="Arial" w:hint="eastAsia"/>
                <w:color w:val="000000"/>
                <w:kern w:val="0"/>
                <w:sz w:val="20"/>
                <w:szCs w:val="20"/>
              </w:rPr>
              <w:t>湘乡市机关幼儿园</w:t>
            </w:r>
          </w:p>
        </w:tc>
        <w:tc>
          <w:tcPr>
            <w:tcW w:w="1225" w:type="dxa"/>
            <w:tcBorders>
              <w:top w:val="nil"/>
              <w:left w:val="nil"/>
              <w:bottom w:val="single" w:sz="8" w:space="0" w:color="auto"/>
              <w:right w:val="nil"/>
            </w:tcBorders>
            <w:shd w:val="clear" w:color="000000" w:fill="FFFFFF"/>
            <w:vAlign w:val="center"/>
          </w:tcPr>
          <w:p w:rsidR="003A729D" w:rsidRDefault="003A729D">
            <w:pPr>
              <w:widowControl/>
              <w:jc w:val="left"/>
              <w:rPr>
                <w:rFonts w:ascii="宋体" w:eastAsia="宋体" w:hAnsi="宋体" w:cs="宋体"/>
                <w:kern w:val="0"/>
                <w:sz w:val="20"/>
                <w:szCs w:val="20"/>
              </w:rPr>
            </w:pPr>
          </w:p>
        </w:tc>
        <w:tc>
          <w:tcPr>
            <w:tcW w:w="2620" w:type="dxa"/>
            <w:gridSpan w:val="2"/>
            <w:tcBorders>
              <w:top w:val="nil"/>
              <w:left w:val="nil"/>
              <w:bottom w:val="single" w:sz="8" w:space="0" w:color="auto"/>
              <w:right w:val="nil"/>
            </w:tcBorders>
            <w:shd w:val="clear" w:color="000000" w:fill="FFFFFF"/>
            <w:vAlign w:val="center"/>
          </w:tcPr>
          <w:p w:rsidR="003A729D" w:rsidRDefault="003A729D">
            <w:pPr>
              <w:widowControl/>
              <w:jc w:val="left"/>
              <w:rPr>
                <w:rFonts w:ascii="宋体" w:eastAsia="宋体" w:hAnsi="宋体" w:cs="宋体"/>
                <w:kern w:val="0"/>
                <w:sz w:val="20"/>
                <w:szCs w:val="20"/>
              </w:rPr>
            </w:pPr>
          </w:p>
        </w:tc>
        <w:tc>
          <w:tcPr>
            <w:tcW w:w="5510" w:type="dxa"/>
            <w:gridSpan w:val="2"/>
            <w:tcBorders>
              <w:top w:val="nil"/>
              <w:left w:val="nil"/>
              <w:bottom w:val="nil"/>
              <w:right w:val="nil"/>
            </w:tcBorders>
            <w:shd w:val="clear" w:color="000000" w:fill="FFFFFF"/>
            <w:noWrap/>
            <w:vAlign w:val="center"/>
          </w:tcPr>
          <w:p w:rsidR="003A729D" w:rsidRDefault="0005428B">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3A729D">
        <w:trPr>
          <w:trHeight w:val="402"/>
        </w:trPr>
        <w:tc>
          <w:tcPr>
            <w:tcW w:w="4835" w:type="dxa"/>
            <w:gridSpan w:val="4"/>
            <w:tcBorders>
              <w:top w:val="single" w:sz="8" w:space="0" w:color="auto"/>
              <w:left w:val="single" w:sz="8" w:space="0" w:color="auto"/>
              <w:bottom w:val="single" w:sz="4" w:space="0" w:color="auto"/>
              <w:right w:val="single" w:sz="4" w:space="0" w:color="auto"/>
            </w:tcBorders>
            <w:shd w:val="clear" w:color="auto" w:fill="auto"/>
            <w:vAlign w:val="center"/>
          </w:tcPr>
          <w:p w:rsidR="003A729D" w:rsidRDefault="0005428B">
            <w:pPr>
              <w:widowControl/>
              <w:jc w:val="center"/>
              <w:rPr>
                <w:rFonts w:ascii="宋体" w:eastAsia="宋体" w:hAnsi="宋体" w:cs="宋体"/>
                <w:kern w:val="0"/>
                <w:sz w:val="24"/>
                <w:szCs w:val="24"/>
              </w:rPr>
            </w:pPr>
            <w:r>
              <w:rPr>
                <w:rFonts w:ascii="宋体" w:eastAsia="宋体" w:hAnsi="宋体" w:cs="宋体" w:hint="eastAsia"/>
                <w:kern w:val="0"/>
                <w:sz w:val="24"/>
                <w:szCs w:val="24"/>
              </w:rPr>
              <w:t>项</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目</w:t>
            </w:r>
          </w:p>
        </w:tc>
        <w:tc>
          <w:tcPr>
            <w:tcW w:w="9355" w:type="dxa"/>
            <w:gridSpan w:val="5"/>
            <w:tcBorders>
              <w:top w:val="single" w:sz="8" w:space="0" w:color="auto"/>
              <w:left w:val="nil"/>
              <w:bottom w:val="single" w:sz="4" w:space="0" w:color="auto"/>
              <w:right w:val="single" w:sz="4" w:space="0" w:color="000000"/>
            </w:tcBorders>
            <w:shd w:val="clear" w:color="auto" w:fill="auto"/>
            <w:vAlign w:val="center"/>
          </w:tcPr>
          <w:p w:rsidR="003A729D" w:rsidRDefault="0005428B">
            <w:pPr>
              <w:widowControl/>
              <w:jc w:val="center"/>
              <w:rPr>
                <w:rFonts w:ascii="宋体" w:eastAsia="宋体" w:hAnsi="宋体" w:cs="宋体"/>
                <w:kern w:val="0"/>
                <w:sz w:val="24"/>
                <w:szCs w:val="24"/>
              </w:rPr>
            </w:pPr>
            <w:r>
              <w:rPr>
                <w:rFonts w:ascii="宋体" w:eastAsia="宋体" w:hAnsi="宋体" w:cs="宋体" w:hint="eastAsia"/>
                <w:kern w:val="0"/>
                <w:sz w:val="24"/>
                <w:szCs w:val="24"/>
              </w:rPr>
              <w:t>本年支出</w:t>
            </w:r>
          </w:p>
        </w:tc>
      </w:tr>
      <w:tr w:rsidR="003A729D">
        <w:trPr>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3A729D" w:rsidRDefault="0005428B">
            <w:pPr>
              <w:widowControl/>
              <w:jc w:val="center"/>
              <w:rPr>
                <w:rFonts w:ascii="宋体" w:eastAsia="宋体" w:hAnsi="宋体" w:cs="宋体"/>
                <w:kern w:val="0"/>
                <w:sz w:val="24"/>
                <w:szCs w:val="24"/>
              </w:rPr>
            </w:pPr>
            <w:r>
              <w:rPr>
                <w:rFonts w:ascii="宋体" w:eastAsia="宋体" w:hAnsi="宋体" w:cs="宋体" w:hint="eastAsia"/>
                <w:kern w:val="0"/>
                <w:sz w:val="24"/>
                <w:szCs w:val="24"/>
              </w:rPr>
              <w:t>功能分类科目编码</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tcPr>
          <w:p w:rsidR="003A729D" w:rsidRDefault="0005428B">
            <w:pPr>
              <w:widowControl/>
              <w:jc w:val="center"/>
              <w:rPr>
                <w:rFonts w:ascii="宋体" w:eastAsia="宋体" w:hAnsi="宋体" w:cs="宋体"/>
                <w:kern w:val="0"/>
                <w:sz w:val="24"/>
                <w:szCs w:val="24"/>
              </w:rPr>
            </w:pPr>
            <w:r>
              <w:rPr>
                <w:rFonts w:ascii="宋体" w:eastAsia="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3A729D" w:rsidRDefault="0005428B">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3A729D" w:rsidRDefault="0005428B">
            <w:pPr>
              <w:widowControl/>
              <w:jc w:val="center"/>
              <w:rPr>
                <w:rFonts w:ascii="宋体" w:eastAsia="宋体" w:hAnsi="宋体" w:cs="宋体"/>
                <w:kern w:val="0"/>
                <w:sz w:val="24"/>
                <w:szCs w:val="24"/>
              </w:rPr>
            </w:pPr>
            <w:r>
              <w:rPr>
                <w:rFonts w:ascii="宋体" w:eastAsia="宋体" w:hAnsi="宋体" w:cs="宋体" w:hint="eastAsia"/>
                <w:kern w:val="0"/>
                <w:sz w:val="24"/>
                <w:szCs w:val="24"/>
              </w:rPr>
              <w:t>基本支出</w:t>
            </w:r>
            <w:r>
              <w:rPr>
                <w:rFonts w:ascii="宋体" w:eastAsia="宋体" w:hAnsi="宋体" w:cs="宋体" w:hint="eastAsia"/>
                <w:kern w:val="0"/>
                <w:sz w:val="24"/>
                <w:szCs w:val="24"/>
              </w:rPr>
              <w:t xml:space="preserve">  </w:t>
            </w:r>
          </w:p>
        </w:tc>
        <w:tc>
          <w:tcPr>
            <w:tcW w:w="3827" w:type="dxa"/>
            <w:vMerge w:val="restart"/>
            <w:tcBorders>
              <w:top w:val="nil"/>
              <w:left w:val="single" w:sz="4" w:space="0" w:color="auto"/>
              <w:bottom w:val="single" w:sz="4" w:space="0" w:color="000000"/>
              <w:right w:val="single" w:sz="4" w:space="0" w:color="auto"/>
            </w:tcBorders>
            <w:shd w:val="clear" w:color="auto" w:fill="auto"/>
            <w:vAlign w:val="center"/>
          </w:tcPr>
          <w:p w:rsidR="003A729D" w:rsidRDefault="0005428B">
            <w:pPr>
              <w:widowControl/>
              <w:jc w:val="center"/>
              <w:rPr>
                <w:rFonts w:ascii="宋体" w:eastAsia="宋体" w:hAnsi="宋体" w:cs="宋体"/>
                <w:kern w:val="0"/>
                <w:sz w:val="24"/>
                <w:szCs w:val="24"/>
              </w:rPr>
            </w:pPr>
            <w:r>
              <w:rPr>
                <w:rFonts w:ascii="宋体" w:eastAsia="宋体" w:hAnsi="宋体" w:cs="宋体" w:hint="eastAsia"/>
                <w:kern w:val="0"/>
                <w:sz w:val="24"/>
                <w:szCs w:val="24"/>
              </w:rPr>
              <w:t>项目支出</w:t>
            </w:r>
          </w:p>
        </w:tc>
      </w:tr>
      <w:tr w:rsidR="003A729D">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3A729D" w:rsidRDefault="003A729D">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3A729D" w:rsidRDefault="003A729D">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3A729D" w:rsidRDefault="003A729D">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3A729D" w:rsidRDefault="003A729D">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3A729D" w:rsidRDefault="003A729D">
            <w:pPr>
              <w:widowControl/>
              <w:jc w:val="left"/>
              <w:rPr>
                <w:rFonts w:ascii="宋体" w:eastAsia="宋体" w:hAnsi="宋体" w:cs="宋体"/>
                <w:kern w:val="0"/>
                <w:sz w:val="24"/>
                <w:szCs w:val="24"/>
              </w:rPr>
            </w:pPr>
          </w:p>
        </w:tc>
      </w:tr>
      <w:tr w:rsidR="003A729D">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3A729D" w:rsidRDefault="003A729D">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3A729D" w:rsidRDefault="003A729D">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3A729D" w:rsidRDefault="003A729D">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3A729D" w:rsidRDefault="003A729D">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3A729D" w:rsidRDefault="003A729D">
            <w:pPr>
              <w:widowControl/>
              <w:jc w:val="left"/>
              <w:rPr>
                <w:rFonts w:ascii="宋体" w:eastAsia="宋体" w:hAnsi="宋体" w:cs="宋体"/>
                <w:kern w:val="0"/>
                <w:sz w:val="24"/>
                <w:szCs w:val="24"/>
              </w:rPr>
            </w:pPr>
          </w:p>
        </w:tc>
      </w:tr>
      <w:tr w:rsidR="003A729D">
        <w:trPr>
          <w:trHeight w:val="402"/>
        </w:trPr>
        <w:tc>
          <w:tcPr>
            <w:tcW w:w="4835" w:type="dxa"/>
            <w:gridSpan w:val="4"/>
            <w:tcBorders>
              <w:top w:val="single" w:sz="4" w:space="0" w:color="auto"/>
              <w:left w:val="single" w:sz="8" w:space="0" w:color="auto"/>
              <w:bottom w:val="single" w:sz="4" w:space="0" w:color="auto"/>
              <w:right w:val="single" w:sz="4" w:space="0" w:color="000000"/>
            </w:tcBorders>
            <w:shd w:val="clear" w:color="auto" w:fill="auto"/>
            <w:vAlign w:val="center"/>
          </w:tcPr>
          <w:p w:rsidR="003A729D" w:rsidRDefault="0005428B">
            <w:pPr>
              <w:widowControl/>
              <w:jc w:val="center"/>
              <w:rPr>
                <w:rFonts w:ascii="宋体" w:eastAsia="宋体" w:hAnsi="宋体" w:cs="宋体"/>
                <w:kern w:val="0"/>
                <w:sz w:val="24"/>
                <w:szCs w:val="24"/>
              </w:rPr>
            </w:pPr>
            <w:r>
              <w:rPr>
                <w:rFonts w:ascii="宋体" w:eastAsia="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shd w:val="clear" w:color="auto" w:fill="auto"/>
            <w:vAlign w:val="center"/>
          </w:tcPr>
          <w:p w:rsidR="003A729D" w:rsidRDefault="0005428B">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2977" w:type="dxa"/>
            <w:gridSpan w:val="2"/>
            <w:tcBorders>
              <w:top w:val="nil"/>
              <w:left w:val="nil"/>
              <w:bottom w:val="single" w:sz="4" w:space="0" w:color="auto"/>
              <w:right w:val="single" w:sz="4" w:space="0" w:color="auto"/>
            </w:tcBorders>
            <w:shd w:val="clear" w:color="auto" w:fill="auto"/>
            <w:vAlign w:val="center"/>
          </w:tcPr>
          <w:p w:rsidR="003A729D" w:rsidRDefault="0005428B">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3827" w:type="dxa"/>
            <w:tcBorders>
              <w:top w:val="nil"/>
              <w:left w:val="nil"/>
              <w:bottom w:val="single" w:sz="4" w:space="0" w:color="auto"/>
              <w:right w:val="single" w:sz="4" w:space="0" w:color="auto"/>
            </w:tcBorders>
            <w:shd w:val="clear" w:color="auto" w:fill="auto"/>
            <w:vAlign w:val="center"/>
          </w:tcPr>
          <w:p w:rsidR="003A729D" w:rsidRDefault="0005428B">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r>
      <w:tr w:rsidR="003A729D">
        <w:trPr>
          <w:trHeight w:val="402"/>
        </w:trPr>
        <w:tc>
          <w:tcPr>
            <w:tcW w:w="4835" w:type="dxa"/>
            <w:gridSpan w:val="4"/>
            <w:tcBorders>
              <w:top w:val="nil"/>
              <w:left w:val="single" w:sz="8" w:space="0" w:color="auto"/>
              <w:bottom w:val="single" w:sz="4" w:space="0" w:color="auto"/>
              <w:right w:val="single" w:sz="4" w:space="0" w:color="000000"/>
            </w:tcBorders>
            <w:shd w:val="clear" w:color="auto" w:fill="auto"/>
            <w:vAlign w:val="center"/>
          </w:tcPr>
          <w:p w:rsidR="003A729D" w:rsidRDefault="0005428B">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shd w:val="clear" w:color="auto" w:fill="auto"/>
            <w:vAlign w:val="center"/>
          </w:tcPr>
          <w:p w:rsidR="003A729D" w:rsidRDefault="003A729D">
            <w:pPr>
              <w:widowControl/>
              <w:jc w:val="center"/>
              <w:rPr>
                <w:rFonts w:ascii="宋体" w:eastAsia="宋体" w:hAnsi="宋体" w:cs="宋体"/>
                <w:kern w:val="0"/>
                <w:sz w:val="24"/>
                <w:szCs w:val="24"/>
              </w:rPr>
            </w:pPr>
          </w:p>
        </w:tc>
        <w:tc>
          <w:tcPr>
            <w:tcW w:w="2977" w:type="dxa"/>
            <w:gridSpan w:val="2"/>
            <w:tcBorders>
              <w:top w:val="nil"/>
              <w:left w:val="nil"/>
              <w:bottom w:val="single" w:sz="4" w:space="0" w:color="auto"/>
              <w:right w:val="single" w:sz="4" w:space="0" w:color="auto"/>
            </w:tcBorders>
            <w:shd w:val="clear" w:color="auto" w:fill="auto"/>
            <w:vAlign w:val="center"/>
          </w:tcPr>
          <w:p w:rsidR="003A729D" w:rsidRDefault="003A729D">
            <w:pPr>
              <w:widowControl/>
              <w:jc w:val="center"/>
              <w:rPr>
                <w:rFonts w:ascii="宋体" w:eastAsia="宋体" w:hAnsi="宋体" w:cs="宋体"/>
                <w:kern w:val="0"/>
                <w:sz w:val="24"/>
                <w:szCs w:val="24"/>
              </w:rPr>
            </w:pPr>
          </w:p>
        </w:tc>
        <w:tc>
          <w:tcPr>
            <w:tcW w:w="3827" w:type="dxa"/>
            <w:tcBorders>
              <w:top w:val="nil"/>
              <w:left w:val="nil"/>
              <w:bottom w:val="single" w:sz="4" w:space="0" w:color="auto"/>
              <w:right w:val="single" w:sz="4" w:space="0" w:color="auto"/>
            </w:tcBorders>
            <w:shd w:val="clear" w:color="auto" w:fill="auto"/>
            <w:vAlign w:val="center"/>
          </w:tcPr>
          <w:p w:rsidR="003A729D" w:rsidRDefault="003A729D">
            <w:pPr>
              <w:widowControl/>
              <w:jc w:val="center"/>
              <w:rPr>
                <w:rFonts w:ascii="宋体" w:eastAsia="宋体" w:hAnsi="宋体" w:cs="宋体"/>
                <w:kern w:val="0"/>
                <w:sz w:val="24"/>
                <w:szCs w:val="24"/>
              </w:rPr>
            </w:pPr>
          </w:p>
        </w:tc>
      </w:tr>
      <w:tr w:rsidR="003A729D">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A729D" w:rsidRDefault="003A729D">
            <w:pPr>
              <w:widowControl/>
              <w:jc w:val="center"/>
              <w:rPr>
                <w:rFonts w:ascii="宋体" w:eastAsia="宋体" w:hAnsi="宋体" w:cs="宋体"/>
                <w:kern w:val="0"/>
                <w:sz w:val="24"/>
                <w:szCs w:val="24"/>
              </w:rPr>
            </w:pPr>
          </w:p>
        </w:tc>
        <w:tc>
          <w:tcPr>
            <w:tcW w:w="3215" w:type="dxa"/>
            <w:gridSpan w:val="2"/>
            <w:tcBorders>
              <w:top w:val="nil"/>
              <w:left w:val="nil"/>
              <w:bottom w:val="single" w:sz="4" w:space="0" w:color="auto"/>
              <w:right w:val="single" w:sz="4" w:space="0" w:color="auto"/>
            </w:tcBorders>
            <w:shd w:val="clear" w:color="auto" w:fill="auto"/>
            <w:vAlign w:val="center"/>
          </w:tcPr>
          <w:p w:rsidR="003A729D" w:rsidRDefault="0005428B">
            <w:pPr>
              <w:widowControl/>
              <w:jc w:val="left"/>
              <w:rPr>
                <w:rFonts w:ascii="宋体" w:eastAsia="仿宋_GB2312" w:hAnsi="宋体" w:cs="宋体"/>
                <w:kern w:val="0"/>
                <w:sz w:val="20"/>
                <w:szCs w:val="20"/>
              </w:rPr>
            </w:pPr>
            <w:r>
              <w:rPr>
                <w:rFonts w:ascii="Times New Roman" w:eastAsia="仿宋_GB2312" w:hAnsi="Times New Roman" w:cs="Times New Roman"/>
                <w:kern w:val="0"/>
                <w:szCs w:val="21"/>
              </w:rPr>
              <w:t>本表无数据</w:t>
            </w:r>
          </w:p>
        </w:tc>
        <w:tc>
          <w:tcPr>
            <w:tcW w:w="2551" w:type="dxa"/>
            <w:gridSpan w:val="2"/>
            <w:tcBorders>
              <w:top w:val="nil"/>
              <w:left w:val="nil"/>
              <w:bottom w:val="single" w:sz="4" w:space="0" w:color="auto"/>
              <w:right w:val="single" w:sz="4" w:space="0" w:color="auto"/>
            </w:tcBorders>
            <w:shd w:val="clear" w:color="auto" w:fill="auto"/>
            <w:vAlign w:val="center"/>
          </w:tcPr>
          <w:p w:rsidR="003A729D" w:rsidRDefault="003A729D">
            <w:pPr>
              <w:widowControl/>
              <w:jc w:val="left"/>
              <w:rPr>
                <w:rFonts w:ascii="宋体" w:eastAsia="宋体" w:hAnsi="宋体" w:cs="宋体"/>
                <w:kern w:val="0"/>
                <w:sz w:val="24"/>
                <w:szCs w:val="24"/>
              </w:rPr>
            </w:pPr>
          </w:p>
        </w:tc>
        <w:tc>
          <w:tcPr>
            <w:tcW w:w="2977" w:type="dxa"/>
            <w:gridSpan w:val="2"/>
            <w:tcBorders>
              <w:top w:val="nil"/>
              <w:left w:val="nil"/>
              <w:bottom w:val="single" w:sz="4" w:space="0" w:color="auto"/>
              <w:right w:val="single" w:sz="4" w:space="0" w:color="auto"/>
            </w:tcBorders>
            <w:shd w:val="clear" w:color="auto" w:fill="auto"/>
            <w:vAlign w:val="center"/>
          </w:tcPr>
          <w:p w:rsidR="003A729D" w:rsidRDefault="003A729D">
            <w:pPr>
              <w:widowControl/>
              <w:jc w:val="left"/>
              <w:rPr>
                <w:rFonts w:ascii="宋体" w:eastAsia="宋体" w:hAnsi="宋体" w:cs="宋体"/>
                <w:kern w:val="0"/>
                <w:sz w:val="24"/>
                <w:szCs w:val="24"/>
              </w:rPr>
            </w:pPr>
          </w:p>
        </w:tc>
        <w:tc>
          <w:tcPr>
            <w:tcW w:w="3827" w:type="dxa"/>
            <w:tcBorders>
              <w:top w:val="nil"/>
              <w:left w:val="nil"/>
              <w:bottom w:val="single" w:sz="4" w:space="0" w:color="auto"/>
              <w:right w:val="single" w:sz="4" w:space="0" w:color="auto"/>
            </w:tcBorders>
            <w:shd w:val="clear" w:color="auto" w:fill="auto"/>
            <w:vAlign w:val="center"/>
          </w:tcPr>
          <w:p w:rsidR="003A729D" w:rsidRDefault="003A729D">
            <w:pPr>
              <w:widowControl/>
              <w:jc w:val="left"/>
              <w:rPr>
                <w:rFonts w:ascii="宋体" w:eastAsia="宋体" w:hAnsi="宋体" w:cs="宋体"/>
                <w:kern w:val="0"/>
                <w:sz w:val="24"/>
                <w:szCs w:val="24"/>
              </w:rPr>
            </w:pPr>
          </w:p>
        </w:tc>
      </w:tr>
      <w:tr w:rsidR="003A729D">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A729D" w:rsidRDefault="003A729D">
            <w:pPr>
              <w:widowControl/>
              <w:jc w:val="center"/>
              <w:rPr>
                <w:rFonts w:ascii="宋体" w:eastAsia="宋体" w:hAnsi="宋体" w:cs="宋体"/>
                <w:kern w:val="0"/>
                <w:sz w:val="24"/>
                <w:szCs w:val="24"/>
              </w:rPr>
            </w:pPr>
          </w:p>
        </w:tc>
        <w:tc>
          <w:tcPr>
            <w:tcW w:w="3215" w:type="dxa"/>
            <w:gridSpan w:val="2"/>
            <w:tcBorders>
              <w:top w:val="nil"/>
              <w:left w:val="nil"/>
              <w:bottom w:val="single" w:sz="4" w:space="0" w:color="auto"/>
              <w:right w:val="single" w:sz="4" w:space="0" w:color="auto"/>
            </w:tcBorders>
            <w:shd w:val="clear" w:color="auto" w:fill="auto"/>
            <w:vAlign w:val="center"/>
          </w:tcPr>
          <w:p w:rsidR="003A729D" w:rsidRDefault="003A729D">
            <w:pPr>
              <w:widowControl/>
              <w:jc w:val="left"/>
              <w:rPr>
                <w:rFonts w:ascii="宋体" w:eastAsia="宋体" w:hAnsi="宋体" w:cs="宋体"/>
                <w:kern w:val="0"/>
                <w:sz w:val="24"/>
                <w:szCs w:val="24"/>
              </w:rPr>
            </w:pPr>
          </w:p>
        </w:tc>
        <w:tc>
          <w:tcPr>
            <w:tcW w:w="2551" w:type="dxa"/>
            <w:gridSpan w:val="2"/>
            <w:tcBorders>
              <w:top w:val="nil"/>
              <w:left w:val="nil"/>
              <w:bottom w:val="single" w:sz="4" w:space="0" w:color="auto"/>
              <w:right w:val="single" w:sz="4" w:space="0" w:color="auto"/>
            </w:tcBorders>
            <w:shd w:val="clear" w:color="auto" w:fill="auto"/>
            <w:vAlign w:val="center"/>
          </w:tcPr>
          <w:p w:rsidR="003A729D" w:rsidRDefault="003A729D">
            <w:pPr>
              <w:widowControl/>
              <w:jc w:val="left"/>
              <w:rPr>
                <w:rFonts w:ascii="宋体" w:eastAsia="宋体" w:hAnsi="宋体" w:cs="宋体"/>
                <w:kern w:val="0"/>
                <w:sz w:val="24"/>
                <w:szCs w:val="24"/>
              </w:rPr>
            </w:pPr>
          </w:p>
        </w:tc>
        <w:tc>
          <w:tcPr>
            <w:tcW w:w="2977" w:type="dxa"/>
            <w:gridSpan w:val="2"/>
            <w:tcBorders>
              <w:top w:val="nil"/>
              <w:left w:val="nil"/>
              <w:bottom w:val="single" w:sz="4" w:space="0" w:color="auto"/>
              <w:right w:val="single" w:sz="4" w:space="0" w:color="auto"/>
            </w:tcBorders>
            <w:shd w:val="clear" w:color="auto" w:fill="auto"/>
            <w:vAlign w:val="center"/>
          </w:tcPr>
          <w:p w:rsidR="003A729D" w:rsidRDefault="003A729D">
            <w:pPr>
              <w:widowControl/>
              <w:jc w:val="left"/>
              <w:rPr>
                <w:rFonts w:ascii="宋体" w:eastAsia="宋体" w:hAnsi="宋体" w:cs="宋体"/>
                <w:kern w:val="0"/>
                <w:sz w:val="24"/>
                <w:szCs w:val="24"/>
              </w:rPr>
            </w:pPr>
          </w:p>
        </w:tc>
        <w:tc>
          <w:tcPr>
            <w:tcW w:w="3827" w:type="dxa"/>
            <w:tcBorders>
              <w:top w:val="nil"/>
              <w:left w:val="nil"/>
              <w:bottom w:val="single" w:sz="4" w:space="0" w:color="auto"/>
              <w:right w:val="single" w:sz="4" w:space="0" w:color="auto"/>
            </w:tcBorders>
            <w:shd w:val="clear" w:color="auto" w:fill="auto"/>
            <w:vAlign w:val="center"/>
          </w:tcPr>
          <w:p w:rsidR="003A729D" w:rsidRDefault="003A729D">
            <w:pPr>
              <w:widowControl/>
              <w:jc w:val="left"/>
              <w:rPr>
                <w:rFonts w:ascii="宋体" w:eastAsia="宋体" w:hAnsi="宋体" w:cs="宋体"/>
                <w:kern w:val="0"/>
                <w:sz w:val="24"/>
                <w:szCs w:val="24"/>
              </w:rPr>
            </w:pPr>
          </w:p>
        </w:tc>
      </w:tr>
      <w:tr w:rsidR="003A729D">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A729D" w:rsidRDefault="003A729D">
            <w:pPr>
              <w:widowControl/>
              <w:jc w:val="center"/>
              <w:rPr>
                <w:rFonts w:ascii="宋体" w:eastAsia="宋体" w:hAnsi="宋体" w:cs="宋体"/>
                <w:kern w:val="0"/>
                <w:sz w:val="24"/>
                <w:szCs w:val="24"/>
              </w:rPr>
            </w:pPr>
          </w:p>
        </w:tc>
        <w:tc>
          <w:tcPr>
            <w:tcW w:w="3215" w:type="dxa"/>
            <w:gridSpan w:val="2"/>
            <w:tcBorders>
              <w:top w:val="nil"/>
              <w:left w:val="nil"/>
              <w:bottom w:val="single" w:sz="4" w:space="0" w:color="auto"/>
              <w:right w:val="single" w:sz="4" w:space="0" w:color="auto"/>
            </w:tcBorders>
            <w:shd w:val="clear" w:color="auto" w:fill="auto"/>
            <w:vAlign w:val="center"/>
          </w:tcPr>
          <w:p w:rsidR="003A729D" w:rsidRDefault="003A729D">
            <w:pPr>
              <w:widowControl/>
              <w:jc w:val="left"/>
              <w:rPr>
                <w:rFonts w:ascii="宋体" w:eastAsia="宋体" w:hAnsi="宋体" w:cs="宋体"/>
                <w:kern w:val="0"/>
                <w:sz w:val="20"/>
                <w:szCs w:val="20"/>
              </w:rPr>
            </w:pPr>
          </w:p>
        </w:tc>
        <w:tc>
          <w:tcPr>
            <w:tcW w:w="2551" w:type="dxa"/>
            <w:gridSpan w:val="2"/>
            <w:tcBorders>
              <w:top w:val="nil"/>
              <w:left w:val="nil"/>
              <w:bottom w:val="single" w:sz="4" w:space="0" w:color="auto"/>
              <w:right w:val="single" w:sz="4" w:space="0" w:color="auto"/>
            </w:tcBorders>
            <w:shd w:val="clear" w:color="auto" w:fill="auto"/>
            <w:vAlign w:val="center"/>
          </w:tcPr>
          <w:p w:rsidR="003A729D" w:rsidRDefault="003A729D">
            <w:pPr>
              <w:widowControl/>
              <w:jc w:val="left"/>
              <w:rPr>
                <w:rFonts w:ascii="宋体" w:eastAsia="宋体" w:hAnsi="宋体" w:cs="宋体"/>
                <w:kern w:val="0"/>
                <w:sz w:val="24"/>
                <w:szCs w:val="24"/>
              </w:rPr>
            </w:pPr>
          </w:p>
        </w:tc>
        <w:tc>
          <w:tcPr>
            <w:tcW w:w="2977" w:type="dxa"/>
            <w:gridSpan w:val="2"/>
            <w:tcBorders>
              <w:top w:val="nil"/>
              <w:left w:val="nil"/>
              <w:bottom w:val="single" w:sz="4" w:space="0" w:color="auto"/>
              <w:right w:val="single" w:sz="4" w:space="0" w:color="auto"/>
            </w:tcBorders>
            <w:shd w:val="clear" w:color="auto" w:fill="auto"/>
            <w:vAlign w:val="center"/>
          </w:tcPr>
          <w:p w:rsidR="003A729D" w:rsidRDefault="003A729D">
            <w:pPr>
              <w:widowControl/>
              <w:jc w:val="left"/>
              <w:rPr>
                <w:rFonts w:ascii="宋体" w:eastAsia="宋体" w:hAnsi="宋体" w:cs="宋体"/>
                <w:kern w:val="0"/>
                <w:sz w:val="24"/>
                <w:szCs w:val="24"/>
              </w:rPr>
            </w:pPr>
          </w:p>
        </w:tc>
        <w:tc>
          <w:tcPr>
            <w:tcW w:w="3827" w:type="dxa"/>
            <w:tcBorders>
              <w:top w:val="nil"/>
              <w:left w:val="nil"/>
              <w:bottom w:val="single" w:sz="4" w:space="0" w:color="auto"/>
              <w:right w:val="single" w:sz="4" w:space="0" w:color="auto"/>
            </w:tcBorders>
            <w:shd w:val="clear" w:color="auto" w:fill="auto"/>
            <w:vAlign w:val="center"/>
          </w:tcPr>
          <w:p w:rsidR="003A729D" w:rsidRDefault="003A729D">
            <w:pPr>
              <w:widowControl/>
              <w:jc w:val="left"/>
              <w:rPr>
                <w:rFonts w:ascii="宋体" w:eastAsia="宋体" w:hAnsi="宋体" w:cs="宋体"/>
                <w:kern w:val="0"/>
                <w:sz w:val="24"/>
                <w:szCs w:val="24"/>
              </w:rPr>
            </w:pPr>
          </w:p>
        </w:tc>
      </w:tr>
      <w:tr w:rsidR="003A729D">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A729D" w:rsidRDefault="003A729D">
            <w:pPr>
              <w:widowControl/>
              <w:jc w:val="center"/>
              <w:rPr>
                <w:rFonts w:ascii="宋体" w:eastAsia="宋体" w:hAnsi="宋体" w:cs="宋体"/>
                <w:kern w:val="0"/>
                <w:sz w:val="24"/>
                <w:szCs w:val="24"/>
              </w:rPr>
            </w:pPr>
          </w:p>
        </w:tc>
        <w:tc>
          <w:tcPr>
            <w:tcW w:w="3215" w:type="dxa"/>
            <w:gridSpan w:val="2"/>
            <w:tcBorders>
              <w:top w:val="nil"/>
              <w:left w:val="nil"/>
              <w:bottom w:val="single" w:sz="4" w:space="0" w:color="auto"/>
              <w:right w:val="single" w:sz="4" w:space="0" w:color="auto"/>
            </w:tcBorders>
            <w:shd w:val="clear" w:color="auto" w:fill="auto"/>
            <w:vAlign w:val="center"/>
          </w:tcPr>
          <w:p w:rsidR="003A729D" w:rsidRDefault="003A729D">
            <w:pPr>
              <w:widowControl/>
              <w:jc w:val="left"/>
              <w:rPr>
                <w:rFonts w:ascii="宋体" w:eastAsia="宋体" w:hAnsi="宋体" w:cs="宋体"/>
                <w:kern w:val="0"/>
                <w:sz w:val="24"/>
                <w:szCs w:val="24"/>
              </w:rPr>
            </w:pPr>
          </w:p>
        </w:tc>
        <w:tc>
          <w:tcPr>
            <w:tcW w:w="2551" w:type="dxa"/>
            <w:gridSpan w:val="2"/>
            <w:tcBorders>
              <w:top w:val="nil"/>
              <w:left w:val="nil"/>
              <w:bottom w:val="single" w:sz="4" w:space="0" w:color="auto"/>
              <w:right w:val="single" w:sz="4" w:space="0" w:color="auto"/>
            </w:tcBorders>
            <w:shd w:val="clear" w:color="auto" w:fill="auto"/>
            <w:vAlign w:val="center"/>
          </w:tcPr>
          <w:p w:rsidR="003A729D" w:rsidRDefault="003A729D">
            <w:pPr>
              <w:widowControl/>
              <w:jc w:val="left"/>
              <w:rPr>
                <w:rFonts w:ascii="宋体" w:eastAsia="宋体" w:hAnsi="宋体" w:cs="宋体"/>
                <w:kern w:val="0"/>
                <w:sz w:val="24"/>
                <w:szCs w:val="24"/>
              </w:rPr>
            </w:pPr>
          </w:p>
        </w:tc>
        <w:tc>
          <w:tcPr>
            <w:tcW w:w="2977" w:type="dxa"/>
            <w:gridSpan w:val="2"/>
            <w:tcBorders>
              <w:top w:val="nil"/>
              <w:left w:val="nil"/>
              <w:bottom w:val="single" w:sz="4" w:space="0" w:color="auto"/>
              <w:right w:val="single" w:sz="4" w:space="0" w:color="auto"/>
            </w:tcBorders>
            <w:shd w:val="clear" w:color="auto" w:fill="auto"/>
            <w:vAlign w:val="center"/>
          </w:tcPr>
          <w:p w:rsidR="003A729D" w:rsidRDefault="003A729D">
            <w:pPr>
              <w:widowControl/>
              <w:jc w:val="left"/>
              <w:rPr>
                <w:rFonts w:ascii="宋体" w:eastAsia="宋体" w:hAnsi="宋体" w:cs="宋体"/>
                <w:kern w:val="0"/>
                <w:sz w:val="24"/>
                <w:szCs w:val="24"/>
              </w:rPr>
            </w:pPr>
          </w:p>
        </w:tc>
        <w:tc>
          <w:tcPr>
            <w:tcW w:w="3827" w:type="dxa"/>
            <w:tcBorders>
              <w:top w:val="nil"/>
              <w:left w:val="nil"/>
              <w:bottom w:val="single" w:sz="4" w:space="0" w:color="auto"/>
              <w:right w:val="single" w:sz="4" w:space="0" w:color="auto"/>
            </w:tcBorders>
            <w:shd w:val="clear" w:color="auto" w:fill="auto"/>
            <w:vAlign w:val="center"/>
          </w:tcPr>
          <w:p w:rsidR="003A729D" w:rsidRDefault="003A729D">
            <w:pPr>
              <w:widowControl/>
              <w:jc w:val="left"/>
              <w:rPr>
                <w:rFonts w:ascii="宋体" w:eastAsia="宋体" w:hAnsi="宋体" w:cs="宋体"/>
                <w:kern w:val="0"/>
                <w:sz w:val="24"/>
                <w:szCs w:val="24"/>
              </w:rPr>
            </w:pPr>
          </w:p>
        </w:tc>
      </w:tr>
      <w:tr w:rsidR="003A729D">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A729D" w:rsidRDefault="003A729D">
            <w:pPr>
              <w:widowControl/>
              <w:jc w:val="center"/>
              <w:rPr>
                <w:rFonts w:ascii="宋体" w:eastAsia="宋体" w:hAnsi="宋体" w:cs="宋体"/>
                <w:kern w:val="0"/>
                <w:sz w:val="24"/>
                <w:szCs w:val="24"/>
              </w:rPr>
            </w:pPr>
          </w:p>
        </w:tc>
        <w:tc>
          <w:tcPr>
            <w:tcW w:w="3215" w:type="dxa"/>
            <w:gridSpan w:val="2"/>
            <w:tcBorders>
              <w:top w:val="nil"/>
              <w:left w:val="nil"/>
              <w:bottom w:val="single" w:sz="4" w:space="0" w:color="auto"/>
              <w:right w:val="single" w:sz="4" w:space="0" w:color="auto"/>
            </w:tcBorders>
            <w:shd w:val="clear" w:color="auto" w:fill="auto"/>
            <w:vAlign w:val="center"/>
          </w:tcPr>
          <w:p w:rsidR="003A729D" w:rsidRDefault="003A729D">
            <w:pPr>
              <w:widowControl/>
              <w:jc w:val="left"/>
              <w:rPr>
                <w:rFonts w:ascii="宋体" w:eastAsia="宋体" w:hAnsi="宋体" w:cs="宋体"/>
                <w:kern w:val="0"/>
                <w:sz w:val="24"/>
                <w:szCs w:val="24"/>
              </w:rPr>
            </w:pPr>
          </w:p>
        </w:tc>
        <w:tc>
          <w:tcPr>
            <w:tcW w:w="2551" w:type="dxa"/>
            <w:gridSpan w:val="2"/>
            <w:tcBorders>
              <w:top w:val="nil"/>
              <w:left w:val="nil"/>
              <w:bottom w:val="single" w:sz="4" w:space="0" w:color="auto"/>
              <w:right w:val="single" w:sz="4" w:space="0" w:color="auto"/>
            </w:tcBorders>
            <w:shd w:val="clear" w:color="auto" w:fill="auto"/>
            <w:vAlign w:val="center"/>
          </w:tcPr>
          <w:p w:rsidR="003A729D" w:rsidRDefault="003A729D">
            <w:pPr>
              <w:widowControl/>
              <w:jc w:val="left"/>
              <w:rPr>
                <w:rFonts w:ascii="宋体" w:eastAsia="宋体" w:hAnsi="宋体" w:cs="宋体"/>
                <w:kern w:val="0"/>
                <w:sz w:val="24"/>
                <w:szCs w:val="24"/>
              </w:rPr>
            </w:pPr>
          </w:p>
        </w:tc>
        <w:tc>
          <w:tcPr>
            <w:tcW w:w="2977" w:type="dxa"/>
            <w:gridSpan w:val="2"/>
            <w:tcBorders>
              <w:top w:val="nil"/>
              <w:left w:val="nil"/>
              <w:bottom w:val="single" w:sz="4" w:space="0" w:color="auto"/>
              <w:right w:val="single" w:sz="4" w:space="0" w:color="auto"/>
            </w:tcBorders>
            <w:shd w:val="clear" w:color="auto" w:fill="auto"/>
            <w:vAlign w:val="center"/>
          </w:tcPr>
          <w:p w:rsidR="003A729D" w:rsidRDefault="003A729D">
            <w:pPr>
              <w:widowControl/>
              <w:jc w:val="left"/>
              <w:rPr>
                <w:rFonts w:ascii="宋体" w:eastAsia="宋体" w:hAnsi="宋体" w:cs="宋体"/>
                <w:kern w:val="0"/>
                <w:sz w:val="24"/>
                <w:szCs w:val="24"/>
              </w:rPr>
            </w:pPr>
          </w:p>
        </w:tc>
        <w:tc>
          <w:tcPr>
            <w:tcW w:w="3827" w:type="dxa"/>
            <w:tcBorders>
              <w:top w:val="nil"/>
              <w:left w:val="nil"/>
              <w:bottom w:val="single" w:sz="4" w:space="0" w:color="auto"/>
              <w:right w:val="single" w:sz="4" w:space="0" w:color="auto"/>
            </w:tcBorders>
            <w:shd w:val="clear" w:color="auto" w:fill="auto"/>
            <w:vAlign w:val="center"/>
          </w:tcPr>
          <w:p w:rsidR="003A729D" w:rsidRDefault="003A729D">
            <w:pPr>
              <w:widowControl/>
              <w:jc w:val="left"/>
              <w:rPr>
                <w:rFonts w:ascii="宋体" w:eastAsia="宋体" w:hAnsi="宋体" w:cs="宋体"/>
                <w:kern w:val="0"/>
                <w:sz w:val="24"/>
                <w:szCs w:val="24"/>
              </w:rPr>
            </w:pPr>
          </w:p>
        </w:tc>
      </w:tr>
      <w:tr w:rsidR="003A729D">
        <w:trPr>
          <w:trHeight w:val="402"/>
        </w:trPr>
        <w:tc>
          <w:tcPr>
            <w:tcW w:w="1620" w:type="dxa"/>
            <w:gridSpan w:val="2"/>
            <w:tcBorders>
              <w:top w:val="single" w:sz="4" w:space="0" w:color="auto"/>
              <w:left w:val="single" w:sz="8" w:space="0" w:color="auto"/>
              <w:bottom w:val="single" w:sz="8" w:space="0" w:color="auto"/>
              <w:right w:val="single" w:sz="4" w:space="0" w:color="auto"/>
            </w:tcBorders>
            <w:shd w:val="clear" w:color="auto" w:fill="auto"/>
            <w:vAlign w:val="center"/>
          </w:tcPr>
          <w:p w:rsidR="003A729D" w:rsidRDefault="003A729D">
            <w:pPr>
              <w:widowControl/>
              <w:jc w:val="center"/>
              <w:rPr>
                <w:rFonts w:ascii="宋体" w:eastAsia="宋体" w:hAnsi="宋体" w:cs="宋体"/>
                <w:kern w:val="0"/>
                <w:sz w:val="24"/>
                <w:szCs w:val="24"/>
              </w:rPr>
            </w:pPr>
          </w:p>
        </w:tc>
        <w:tc>
          <w:tcPr>
            <w:tcW w:w="3215" w:type="dxa"/>
            <w:gridSpan w:val="2"/>
            <w:tcBorders>
              <w:top w:val="nil"/>
              <w:left w:val="nil"/>
              <w:bottom w:val="single" w:sz="8" w:space="0" w:color="auto"/>
              <w:right w:val="single" w:sz="4" w:space="0" w:color="auto"/>
            </w:tcBorders>
            <w:shd w:val="clear" w:color="auto" w:fill="auto"/>
            <w:vAlign w:val="center"/>
          </w:tcPr>
          <w:p w:rsidR="003A729D" w:rsidRDefault="003A729D">
            <w:pPr>
              <w:widowControl/>
              <w:jc w:val="left"/>
              <w:rPr>
                <w:rFonts w:ascii="宋体" w:eastAsia="宋体" w:hAnsi="宋体" w:cs="宋体"/>
                <w:kern w:val="0"/>
                <w:sz w:val="24"/>
                <w:szCs w:val="24"/>
              </w:rPr>
            </w:pPr>
          </w:p>
        </w:tc>
        <w:tc>
          <w:tcPr>
            <w:tcW w:w="2551" w:type="dxa"/>
            <w:gridSpan w:val="2"/>
            <w:tcBorders>
              <w:top w:val="nil"/>
              <w:left w:val="nil"/>
              <w:bottom w:val="single" w:sz="8" w:space="0" w:color="auto"/>
              <w:right w:val="single" w:sz="4" w:space="0" w:color="auto"/>
            </w:tcBorders>
            <w:shd w:val="clear" w:color="auto" w:fill="auto"/>
            <w:vAlign w:val="center"/>
          </w:tcPr>
          <w:p w:rsidR="003A729D" w:rsidRDefault="003A729D">
            <w:pPr>
              <w:widowControl/>
              <w:jc w:val="left"/>
              <w:rPr>
                <w:rFonts w:ascii="宋体" w:eastAsia="宋体" w:hAnsi="宋体" w:cs="宋体"/>
                <w:kern w:val="0"/>
                <w:sz w:val="24"/>
                <w:szCs w:val="24"/>
              </w:rPr>
            </w:pPr>
          </w:p>
        </w:tc>
        <w:tc>
          <w:tcPr>
            <w:tcW w:w="2977" w:type="dxa"/>
            <w:gridSpan w:val="2"/>
            <w:tcBorders>
              <w:top w:val="nil"/>
              <w:left w:val="nil"/>
              <w:bottom w:val="single" w:sz="8" w:space="0" w:color="auto"/>
              <w:right w:val="single" w:sz="4" w:space="0" w:color="auto"/>
            </w:tcBorders>
            <w:shd w:val="clear" w:color="auto" w:fill="auto"/>
            <w:vAlign w:val="center"/>
          </w:tcPr>
          <w:p w:rsidR="003A729D" w:rsidRDefault="003A729D">
            <w:pPr>
              <w:widowControl/>
              <w:jc w:val="left"/>
              <w:rPr>
                <w:rFonts w:ascii="宋体" w:eastAsia="宋体" w:hAnsi="宋体" w:cs="宋体"/>
                <w:kern w:val="0"/>
                <w:sz w:val="24"/>
                <w:szCs w:val="24"/>
              </w:rPr>
            </w:pPr>
          </w:p>
        </w:tc>
        <w:tc>
          <w:tcPr>
            <w:tcW w:w="3827" w:type="dxa"/>
            <w:tcBorders>
              <w:top w:val="nil"/>
              <w:left w:val="nil"/>
              <w:bottom w:val="single" w:sz="8" w:space="0" w:color="auto"/>
              <w:right w:val="single" w:sz="4" w:space="0" w:color="auto"/>
            </w:tcBorders>
            <w:shd w:val="clear" w:color="auto" w:fill="auto"/>
            <w:vAlign w:val="center"/>
          </w:tcPr>
          <w:p w:rsidR="003A729D" w:rsidRDefault="003A729D">
            <w:pPr>
              <w:widowControl/>
              <w:jc w:val="left"/>
              <w:rPr>
                <w:rFonts w:ascii="宋体" w:eastAsia="宋体" w:hAnsi="宋体" w:cs="宋体"/>
                <w:kern w:val="0"/>
                <w:sz w:val="24"/>
                <w:szCs w:val="24"/>
              </w:rPr>
            </w:pPr>
          </w:p>
        </w:tc>
      </w:tr>
      <w:tr w:rsidR="003A729D">
        <w:trPr>
          <w:trHeight w:val="720"/>
        </w:trPr>
        <w:tc>
          <w:tcPr>
            <w:tcW w:w="14190" w:type="dxa"/>
            <w:gridSpan w:val="9"/>
            <w:tcBorders>
              <w:top w:val="single" w:sz="8" w:space="0" w:color="auto"/>
              <w:left w:val="nil"/>
              <w:bottom w:val="nil"/>
              <w:right w:val="nil"/>
            </w:tcBorders>
            <w:shd w:val="clear" w:color="auto" w:fill="auto"/>
            <w:vAlign w:val="center"/>
          </w:tcPr>
          <w:p w:rsidR="003A729D" w:rsidRDefault="0005428B">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注：本表反映部门本年度国有资本经营预算财政拨款支出情况。</w:t>
            </w:r>
          </w:p>
        </w:tc>
      </w:tr>
    </w:tbl>
    <w:p w:rsidR="003A729D" w:rsidRDefault="003A729D">
      <w:pPr>
        <w:pStyle w:val="Default"/>
        <w:rPr>
          <w:sz w:val="72"/>
          <w:szCs w:val="72"/>
        </w:rPr>
        <w:sectPr w:rsidR="003A729D">
          <w:pgSz w:w="16838" w:h="11906" w:orient="landscape"/>
          <w:pgMar w:top="720" w:right="720" w:bottom="720" w:left="720" w:header="851" w:footer="992" w:gutter="0"/>
          <w:cols w:space="425"/>
          <w:docGrid w:type="lines" w:linePitch="312"/>
        </w:sectPr>
      </w:pPr>
    </w:p>
    <w:p w:rsidR="003A729D" w:rsidRDefault="003A729D">
      <w:pPr>
        <w:pStyle w:val="Default"/>
        <w:rPr>
          <w:sz w:val="72"/>
          <w:szCs w:val="72"/>
        </w:rPr>
      </w:pPr>
    </w:p>
    <w:p w:rsidR="003A729D" w:rsidRDefault="003A729D">
      <w:pPr>
        <w:pStyle w:val="Default"/>
        <w:rPr>
          <w:sz w:val="72"/>
          <w:szCs w:val="72"/>
        </w:rPr>
      </w:pPr>
    </w:p>
    <w:p w:rsidR="003A729D" w:rsidRDefault="003A729D">
      <w:pPr>
        <w:pStyle w:val="Default"/>
        <w:jc w:val="center"/>
        <w:rPr>
          <w:sz w:val="72"/>
          <w:szCs w:val="72"/>
        </w:rPr>
      </w:pPr>
    </w:p>
    <w:p w:rsidR="003A729D" w:rsidRDefault="003A729D">
      <w:pPr>
        <w:pStyle w:val="Default"/>
        <w:jc w:val="center"/>
        <w:rPr>
          <w:sz w:val="72"/>
          <w:szCs w:val="72"/>
        </w:rPr>
      </w:pPr>
    </w:p>
    <w:p w:rsidR="003A729D" w:rsidRDefault="0005428B">
      <w:pPr>
        <w:pStyle w:val="Default"/>
        <w:jc w:val="center"/>
        <w:rPr>
          <w:sz w:val="72"/>
          <w:szCs w:val="72"/>
        </w:rPr>
      </w:pPr>
      <w:r>
        <w:rPr>
          <w:rFonts w:hint="eastAsia"/>
          <w:sz w:val="72"/>
          <w:szCs w:val="72"/>
        </w:rPr>
        <w:t>第三部分</w:t>
      </w:r>
    </w:p>
    <w:p w:rsidR="003A729D" w:rsidRDefault="003A729D">
      <w:pPr>
        <w:pStyle w:val="Default"/>
        <w:jc w:val="center"/>
        <w:rPr>
          <w:sz w:val="70"/>
          <w:szCs w:val="70"/>
        </w:rPr>
      </w:pPr>
    </w:p>
    <w:p w:rsidR="003A729D" w:rsidRDefault="0005428B">
      <w:pPr>
        <w:pStyle w:val="Default"/>
        <w:jc w:val="center"/>
        <w:rPr>
          <w:sz w:val="70"/>
          <w:szCs w:val="70"/>
        </w:rPr>
      </w:pPr>
      <w:r>
        <w:rPr>
          <w:sz w:val="70"/>
          <w:szCs w:val="70"/>
        </w:rPr>
        <w:t>20</w:t>
      </w:r>
      <w:r>
        <w:rPr>
          <w:rFonts w:hint="eastAsia"/>
          <w:sz w:val="70"/>
          <w:szCs w:val="70"/>
        </w:rPr>
        <w:t>21</w:t>
      </w:r>
      <w:r>
        <w:rPr>
          <w:rFonts w:hint="eastAsia"/>
          <w:sz w:val="70"/>
          <w:szCs w:val="70"/>
        </w:rPr>
        <w:t>年度部门决算情况说明</w:t>
      </w:r>
    </w:p>
    <w:p w:rsidR="003A729D" w:rsidRDefault="0005428B">
      <w:pPr>
        <w:widowControl/>
        <w:jc w:val="left"/>
        <w:rPr>
          <w:rFonts w:ascii="黑体" w:eastAsia="黑体" w:cs="黑体"/>
          <w:color w:val="000000"/>
          <w:kern w:val="0"/>
          <w:sz w:val="70"/>
          <w:szCs w:val="70"/>
        </w:rPr>
      </w:pPr>
      <w:r>
        <w:rPr>
          <w:sz w:val="70"/>
          <w:szCs w:val="70"/>
        </w:rPr>
        <w:br w:type="page"/>
      </w:r>
    </w:p>
    <w:p w:rsidR="003A729D" w:rsidRDefault="003A729D">
      <w:pPr>
        <w:pStyle w:val="Default"/>
        <w:rPr>
          <w:rFonts w:asciiTheme="minorEastAsia" w:eastAsiaTheme="minorEastAsia" w:hAnsiTheme="minorEastAsia"/>
          <w:sz w:val="32"/>
          <w:szCs w:val="32"/>
        </w:rPr>
      </w:pPr>
    </w:p>
    <w:p w:rsidR="003A729D" w:rsidRDefault="0005428B">
      <w:pPr>
        <w:pStyle w:val="Default"/>
        <w:rPr>
          <w:rFonts w:hAnsi="黑体"/>
          <w:b/>
          <w:sz w:val="32"/>
          <w:szCs w:val="32"/>
        </w:rPr>
      </w:pPr>
      <w:r>
        <w:rPr>
          <w:rFonts w:hAnsi="黑体" w:hint="eastAsia"/>
          <w:b/>
          <w:sz w:val="32"/>
          <w:szCs w:val="32"/>
        </w:rPr>
        <w:t>一、收入支出决算总体情况说明</w:t>
      </w:r>
    </w:p>
    <w:p w:rsidR="003A729D" w:rsidRDefault="0005428B">
      <w:pPr>
        <w:pStyle w:val="Default"/>
        <w:ind w:firstLineChars="200" w:firstLine="640"/>
        <w:rPr>
          <w:rFonts w:ascii="宋体" w:eastAsia="宋体" w:hAnsi="宋体"/>
          <w:color w:val="auto"/>
          <w:sz w:val="32"/>
          <w:szCs w:val="32"/>
        </w:rPr>
      </w:pPr>
      <w:r>
        <w:rPr>
          <w:rFonts w:ascii="宋体" w:eastAsia="宋体" w:hAnsi="宋体" w:hint="eastAsia"/>
          <w:color w:val="auto"/>
          <w:sz w:val="32"/>
          <w:szCs w:val="32"/>
        </w:rPr>
        <w:t>2021</w:t>
      </w:r>
      <w:r>
        <w:rPr>
          <w:rFonts w:ascii="宋体" w:eastAsia="宋体" w:hAnsi="宋体" w:hint="eastAsia"/>
          <w:color w:val="auto"/>
          <w:sz w:val="32"/>
          <w:szCs w:val="32"/>
        </w:rPr>
        <w:t>年度收、支总计</w:t>
      </w:r>
      <w:r>
        <w:rPr>
          <w:rFonts w:ascii="宋体" w:eastAsia="宋体" w:hAnsi="宋体" w:hint="eastAsia"/>
          <w:color w:val="auto"/>
          <w:sz w:val="32"/>
          <w:szCs w:val="32"/>
        </w:rPr>
        <w:t>843.44</w:t>
      </w:r>
      <w:r>
        <w:rPr>
          <w:rFonts w:ascii="宋体" w:eastAsia="宋体" w:hAnsi="宋体" w:hint="eastAsia"/>
          <w:color w:val="auto"/>
          <w:sz w:val="32"/>
          <w:szCs w:val="32"/>
        </w:rPr>
        <w:t>万元。与上年相比，减少</w:t>
      </w:r>
      <w:r>
        <w:rPr>
          <w:rFonts w:ascii="宋体" w:eastAsia="宋体" w:hAnsi="宋体" w:hint="eastAsia"/>
          <w:color w:val="auto"/>
          <w:sz w:val="32"/>
          <w:szCs w:val="32"/>
        </w:rPr>
        <w:t>1.96</w:t>
      </w:r>
      <w:r>
        <w:rPr>
          <w:rFonts w:ascii="宋体" w:eastAsia="宋体" w:hAnsi="宋体" w:hint="eastAsia"/>
          <w:color w:val="auto"/>
          <w:sz w:val="32"/>
          <w:szCs w:val="32"/>
        </w:rPr>
        <w:t>万元，减少</w:t>
      </w:r>
      <w:r>
        <w:rPr>
          <w:rFonts w:ascii="宋体" w:eastAsia="宋体" w:hAnsi="宋体" w:hint="eastAsia"/>
          <w:color w:val="auto"/>
          <w:sz w:val="32"/>
          <w:szCs w:val="32"/>
        </w:rPr>
        <w:t>0.45%</w:t>
      </w:r>
      <w:r>
        <w:rPr>
          <w:rFonts w:ascii="宋体" w:eastAsia="宋体" w:hAnsi="宋体" w:hint="eastAsia"/>
          <w:color w:val="auto"/>
          <w:sz w:val="32"/>
          <w:szCs w:val="32"/>
        </w:rPr>
        <w:t>，本年度与上年度基本持平</w:t>
      </w:r>
      <w:r>
        <w:rPr>
          <w:rFonts w:ascii="宋体" w:eastAsia="宋体" w:hAnsi="宋体" w:hint="eastAsia"/>
          <w:color w:val="auto"/>
          <w:sz w:val="32"/>
          <w:szCs w:val="32"/>
        </w:rPr>
        <w:t>。</w:t>
      </w:r>
    </w:p>
    <w:p w:rsidR="003A729D" w:rsidRDefault="0005428B">
      <w:pPr>
        <w:pStyle w:val="Default"/>
        <w:rPr>
          <w:rFonts w:hAnsi="黑体"/>
          <w:b/>
          <w:sz w:val="32"/>
          <w:szCs w:val="32"/>
        </w:rPr>
      </w:pPr>
      <w:r>
        <w:rPr>
          <w:rFonts w:hAnsi="黑体" w:hint="eastAsia"/>
          <w:b/>
          <w:sz w:val="32"/>
          <w:szCs w:val="32"/>
        </w:rPr>
        <w:t>二、收入决算情况说明</w:t>
      </w:r>
    </w:p>
    <w:p w:rsidR="003A729D" w:rsidRDefault="0005428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年度收入合计</w:t>
      </w:r>
      <w:r>
        <w:rPr>
          <w:rFonts w:asciiTheme="minorEastAsia" w:eastAsiaTheme="minorEastAsia" w:hAnsiTheme="minorEastAsia" w:hint="eastAsia"/>
          <w:sz w:val="32"/>
          <w:szCs w:val="32"/>
        </w:rPr>
        <w:t>430.98</w:t>
      </w:r>
      <w:r>
        <w:rPr>
          <w:rFonts w:asciiTheme="minorEastAsia" w:eastAsiaTheme="minorEastAsia" w:hAnsiTheme="minorEastAsia" w:hint="eastAsia"/>
          <w:sz w:val="32"/>
          <w:szCs w:val="32"/>
        </w:rPr>
        <w:t>万元，其中：财政拨款收入</w:t>
      </w:r>
      <w:r>
        <w:rPr>
          <w:rFonts w:asciiTheme="minorEastAsia" w:eastAsiaTheme="minorEastAsia" w:hAnsiTheme="minorEastAsia" w:hint="eastAsia"/>
          <w:sz w:val="32"/>
          <w:szCs w:val="32"/>
        </w:rPr>
        <w:t>281.78</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65.38%</w:t>
      </w:r>
      <w:r>
        <w:rPr>
          <w:rFonts w:asciiTheme="minorEastAsia" w:eastAsiaTheme="minorEastAsia" w:hAnsiTheme="minorEastAsia" w:hint="eastAsia"/>
          <w:sz w:val="32"/>
          <w:szCs w:val="32"/>
        </w:rPr>
        <w:t>；上级补助收入</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；事业收入</w:t>
      </w:r>
      <w:r>
        <w:rPr>
          <w:rFonts w:asciiTheme="minorEastAsia" w:eastAsiaTheme="minorEastAsia" w:hAnsiTheme="minorEastAsia" w:hint="eastAsia"/>
          <w:sz w:val="32"/>
          <w:szCs w:val="32"/>
        </w:rPr>
        <w:t>149.21</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34.62%</w:t>
      </w:r>
      <w:r>
        <w:rPr>
          <w:rFonts w:asciiTheme="minorEastAsia" w:eastAsiaTheme="minorEastAsia" w:hAnsiTheme="minorEastAsia" w:hint="eastAsia"/>
          <w:sz w:val="32"/>
          <w:szCs w:val="32"/>
        </w:rPr>
        <w:t>；经营收入</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；附属单位上缴收入</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；其他收入</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p>
    <w:p w:rsidR="003A729D" w:rsidRDefault="0005428B">
      <w:pPr>
        <w:pStyle w:val="Default"/>
        <w:rPr>
          <w:rFonts w:hAnsi="黑体"/>
          <w:b/>
          <w:sz w:val="32"/>
          <w:szCs w:val="32"/>
        </w:rPr>
      </w:pPr>
      <w:r>
        <w:rPr>
          <w:rFonts w:hAnsi="黑体" w:hint="eastAsia"/>
          <w:b/>
          <w:sz w:val="32"/>
          <w:szCs w:val="32"/>
        </w:rPr>
        <w:t>三、支出决算情况说明</w:t>
      </w:r>
    </w:p>
    <w:p w:rsidR="003A729D" w:rsidRDefault="0005428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年度支出合计</w:t>
      </w:r>
      <w:r>
        <w:rPr>
          <w:rFonts w:asciiTheme="minorEastAsia" w:eastAsiaTheme="minorEastAsia" w:hAnsiTheme="minorEastAsia" w:hint="eastAsia"/>
          <w:sz w:val="32"/>
          <w:szCs w:val="32"/>
        </w:rPr>
        <w:t>412.46</w:t>
      </w:r>
      <w:r>
        <w:rPr>
          <w:rFonts w:asciiTheme="minorEastAsia" w:eastAsiaTheme="minorEastAsia" w:hAnsiTheme="minorEastAsia" w:hint="eastAsia"/>
          <w:sz w:val="32"/>
          <w:szCs w:val="32"/>
        </w:rPr>
        <w:t>万元，其中：基本支出</w:t>
      </w:r>
      <w:r>
        <w:rPr>
          <w:rFonts w:asciiTheme="minorEastAsia" w:eastAsiaTheme="minorEastAsia" w:hAnsiTheme="minorEastAsia" w:hint="eastAsia"/>
          <w:sz w:val="32"/>
          <w:szCs w:val="32"/>
        </w:rPr>
        <w:t>361.38</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87.62%</w:t>
      </w:r>
      <w:r>
        <w:rPr>
          <w:rFonts w:asciiTheme="minorEastAsia" w:eastAsiaTheme="minorEastAsia" w:hAnsiTheme="minorEastAsia" w:hint="eastAsia"/>
          <w:sz w:val="32"/>
          <w:szCs w:val="32"/>
        </w:rPr>
        <w:t>；项目支出</w:t>
      </w:r>
      <w:r>
        <w:rPr>
          <w:rFonts w:asciiTheme="minorEastAsia" w:eastAsiaTheme="minorEastAsia" w:hAnsiTheme="minorEastAsia" w:hint="eastAsia"/>
          <w:sz w:val="32"/>
          <w:szCs w:val="32"/>
        </w:rPr>
        <w:t>51.08</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12.38%</w:t>
      </w:r>
      <w:r>
        <w:rPr>
          <w:rFonts w:asciiTheme="minorEastAsia" w:eastAsiaTheme="minorEastAsia" w:hAnsiTheme="minorEastAsia" w:hint="eastAsia"/>
          <w:sz w:val="32"/>
          <w:szCs w:val="32"/>
        </w:rPr>
        <w:t>；上缴上级支出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；经营支出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；对附属单位补助支出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p>
    <w:p w:rsidR="003A729D" w:rsidRDefault="0005428B">
      <w:pPr>
        <w:pStyle w:val="Default"/>
        <w:rPr>
          <w:rFonts w:hAnsi="黑体"/>
          <w:b/>
          <w:sz w:val="32"/>
          <w:szCs w:val="32"/>
        </w:rPr>
      </w:pPr>
      <w:r>
        <w:rPr>
          <w:rFonts w:hAnsi="黑体" w:hint="eastAsia"/>
          <w:b/>
          <w:sz w:val="32"/>
          <w:szCs w:val="32"/>
        </w:rPr>
        <w:t>四、财政拨款收入支出决算总体情况说</w:t>
      </w:r>
      <w:r>
        <w:rPr>
          <w:rFonts w:hAnsi="黑体" w:hint="eastAsia"/>
          <w:b/>
          <w:sz w:val="32"/>
          <w:szCs w:val="32"/>
        </w:rPr>
        <w:t>明</w:t>
      </w:r>
    </w:p>
    <w:p w:rsidR="003A729D" w:rsidRDefault="0005428B">
      <w:pPr>
        <w:pStyle w:val="Default"/>
        <w:ind w:firstLineChars="200" w:firstLine="640"/>
        <w:rPr>
          <w:rFonts w:ascii="宋体" w:eastAsia="宋体" w:hAnsi="宋体"/>
          <w:sz w:val="32"/>
          <w:szCs w:val="32"/>
        </w:rPr>
      </w:pPr>
      <w:r>
        <w:rPr>
          <w:rFonts w:ascii="宋体" w:eastAsia="宋体" w:hAnsi="宋体" w:hint="eastAsia"/>
          <w:sz w:val="32"/>
          <w:szCs w:val="32"/>
        </w:rPr>
        <w:t>2021</w:t>
      </w:r>
      <w:r>
        <w:rPr>
          <w:rFonts w:ascii="宋体" w:eastAsia="宋体" w:hAnsi="宋体" w:hint="eastAsia"/>
          <w:sz w:val="32"/>
          <w:szCs w:val="32"/>
        </w:rPr>
        <w:t>年度财政拨款收、支总计</w:t>
      </w:r>
      <w:r>
        <w:rPr>
          <w:rFonts w:ascii="宋体" w:eastAsia="宋体" w:hAnsi="宋体" w:hint="eastAsia"/>
          <w:sz w:val="32"/>
          <w:szCs w:val="32"/>
        </w:rPr>
        <w:t>563.56</w:t>
      </w:r>
      <w:r>
        <w:rPr>
          <w:rFonts w:ascii="宋体" w:eastAsia="宋体" w:hAnsi="宋体" w:hint="eastAsia"/>
          <w:sz w:val="32"/>
          <w:szCs w:val="32"/>
        </w:rPr>
        <w:t>万元。与上年相比，减少</w:t>
      </w:r>
      <w:r>
        <w:rPr>
          <w:rFonts w:ascii="宋体" w:eastAsia="宋体" w:hAnsi="宋体" w:hint="eastAsia"/>
          <w:color w:val="auto"/>
          <w:sz w:val="32"/>
          <w:szCs w:val="32"/>
        </w:rPr>
        <w:t>72.78</w:t>
      </w:r>
      <w:r>
        <w:rPr>
          <w:rFonts w:ascii="宋体" w:eastAsia="宋体" w:hAnsi="宋体" w:hint="eastAsia"/>
          <w:color w:val="auto"/>
          <w:sz w:val="32"/>
          <w:szCs w:val="32"/>
        </w:rPr>
        <w:t>万元，减少</w:t>
      </w:r>
      <w:r>
        <w:rPr>
          <w:rFonts w:ascii="宋体" w:eastAsia="宋体" w:hAnsi="宋体" w:hint="eastAsia"/>
          <w:color w:val="auto"/>
          <w:sz w:val="32"/>
          <w:szCs w:val="32"/>
        </w:rPr>
        <w:t>20.52%</w:t>
      </w:r>
      <w:r>
        <w:rPr>
          <w:rFonts w:ascii="宋体" w:eastAsia="宋体" w:hAnsi="宋体" w:hint="eastAsia"/>
          <w:color w:val="auto"/>
          <w:sz w:val="32"/>
          <w:szCs w:val="32"/>
        </w:rPr>
        <w:t>，主要是因为本年度财政收支平衡，无一般公共预</w:t>
      </w:r>
      <w:r>
        <w:rPr>
          <w:rFonts w:ascii="宋体" w:eastAsia="宋体" w:hAnsi="宋体" w:hint="eastAsia"/>
          <w:sz w:val="32"/>
          <w:szCs w:val="32"/>
        </w:rPr>
        <w:t>算财政拨款结余结转资金、无政府性基金预算财政拨款、严格执行中央八项规定</w:t>
      </w:r>
      <w:bookmarkStart w:id="2" w:name="_GoBack"/>
      <w:bookmarkEnd w:id="2"/>
      <w:r>
        <w:rPr>
          <w:rFonts w:ascii="宋体" w:eastAsia="宋体" w:hAnsi="宋体" w:hint="eastAsia"/>
          <w:sz w:val="32"/>
          <w:szCs w:val="32"/>
        </w:rPr>
        <w:t>制度，厉行节约及部分资金以往来资金支付</w:t>
      </w:r>
      <w:r>
        <w:rPr>
          <w:rFonts w:ascii="宋体" w:eastAsia="宋体" w:hAnsi="宋体" w:hint="eastAsia"/>
          <w:sz w:val="32"/>
          <w:szCs w:val="32"/>
        </w:rPr>
        <w:t>。</w:t>
      </w:r>
    </w:p>
    <w:p w:rsidR="003A729D" w:rsidRDefault="0005428B">
      <w:pPr>
        <w:pStyle w:val="Default"/>
        <w:rPr>
          <w:rFonts w:hAnsi="黑体"/>
          <w:b/>
          <w:sz w:val="32"/>
          <w:szCs w:val="32"/>
        </w:rPr>
      </w:pPr>
      <w:r>
        <w:rPr>
          <w:rFonts w:hAnsi="黑体" w:hint="eastAsia"/>
          <w:b/>
          <w:sz w:val="32"/>
          <w:szCs w:val="32"/>
        </w:rPr>
        <w:t>五、一般公共预算财政拨款支出决算情况说明</w:t>
      </w:r>
    </w:p>
    <w:p w:rsidR="003A729D" w:rsidRDefault="0005428B" w:rsidP="0005428B">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3A729D" w:rsidRDefault="0005428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年度财政拨款支出</w:t>
      </w:r>
      <w:r>
        <w:rPr>
          <w:rFonts w:asciiTheme="minorEastAsia" w:eastAsiaTheme="minorEastAsia" w:hAnsiTheme="minorEastAsia" w:hint="eastAsia"/>
          <w:sz w:val="32"/>
          <w:szCs w:val="32"/>
        </w:rPr>
        <w:t>281.78</w:t>
      </w:r>
      <w:r>
        <w:rPr>
          <w:rFonts w:asciiTheme="minorEastAsia" w:eastAsiaTheme="minorEastAsia" w:hAnsiTheme="minorEastAsia" w:hint="eastAsia"/>
          <w:sz w:val="32"/>
          <w:szCs w:val="32"/>
        </w:rPr>
        <w:t>万元，占本年支出合计的</w:t>
      </w:r>
      <w:r>
        <w:rPr>
          <w:rFonts w:asciiTheme="minorEastAsia" w:eastAsiaTheme="minorEastAsia" w:hAnsiTheme="minorEastAsia" w:hint="eastAsia"/>
          <w:sz w:val="32"/>
          <w:szCs w:val="32"/>
        </w:rPr>
        <w:t>68.32%</w:t>
      </w:r>
      <w:r>
        <w:rPr>
          <w:rFonts w:asciiTheme="minorEastAsia" w:eastAsiaTheme="minorEastAsia" w:hAnsiTheme="minorEastAsia" w:hint="eastAsia"/>
          <w:sz w:val="32"/>
          <w:szCs w:val="32"/>
        </w:rPr>
        <w:t>，与上年相比，财政拨款支出减少</w:t>
      </w:r>
      <w:r>
        <w:rPr>
          <w:rFonts w:asciiTheme="minorEastAsia" w:eastAsiaTheme="minorEastAsia" w:hAnsiTheme="minorEastAsia" w:hint="eastAsia"/>
          <w:sz w:val="32"/>
          <w:szCs w:val="32"/>
        </w:rPr>
        <w:t>70.14</w:t>
      </w:r>
      <w:r>
        <w:rPr>
          <w:rFonts w:asciiTheme="minorEastAsia" w:eastAsiaTheme="minorEastAsia" w:hAnsiTheme="minorEastAsia" w:hint="eastAsia"/>
          <w:sz w:val="32"/>
          <w:szCs w:val="32"/>
        </w:rPr>
        <w:t>万元，下降</w:t>
      </w:r>
      <w:r>
        <w:rPr>
          <w:rFonts w:asciiTheme="minorEastAsia" w:eastAsiaTheme="minorEastAsia" w:hAnsiTheme="minorEastAsia" w:hint="eastAsia"/>
          <w:sz w:val="32"/>
          <w:szCs w:val="32"/>
        </w:rPr>
        <w:t>19.93%</w:t>
      </w:r>
      <w:r>
        <w:rPr>
          <w:rFonts w:asciiTheme="minorEastAsia" w:eastAsiaTheme="minorEastAsia" w:hAnsiTheme="minorEastAsia" w:hint="eastAsia"/>
          <w:sz w:val="32"/>
          <w:szCs w:val="32"/>
        </w:rPr>
        <w:t>，主要是因为本年度财政收支平衡，无一般公共预算财政拨款结余结转资金、严格执行中央八项规定</w:t>
      </w:r>
      <w:r>
        <w:rPr>
          <w:rFonts w:asciiTheme="minorEastAsia" w:eastAsiaTheme="minorEastAsia" w:hAnsiTheme="minorEastAsia" w:hint="eastAsia"/>
          <w:sz w:val="32"/>
          <w:szCs w:val="32"/>
        </w:rPr>
        <w:t>制度，厉行节约及部分资金以往来资金支付。</w:t>
      </w:r>
    </w:p>
    <w:p w:rsidR="003A729D" w:rsidRDefault="0005428B" w:rsidP="0005428B">
      <w:pPr>
        <w:pStyle w:val="Default"/>
        <w:ind w:firstLineChars="150" w:firstLine="482"/>
        <w:rPr>
          <w:rFonts w:asciiTheme="minorEastAsia" w:eastAsiaTheme="minorEastAsia" w:hAnsiTheme="minorEastAsia"/>
          <w:b/>
          <w:sz w:val="32"/>
          <w:szCs w:val="32"/>
        </w:rPr>
      </w:pPr>
      <w:r>
        <w:rPr>
          <w:rFonts w:asciiTheme="minorEastAsia" w:eastAsiaTheme="minorEastAsia" w:hAnsiTheme="minorEastAsia" w:hint="eastAsia"/>
          <w:b/>
          <w:sz w:val="32"/>
          <w:szCs w:val="32"/>
        </w:rPr>
        <w:lastRenderedPageBreak/>
        <w:t>（二）财政拨款支出决算结构情况</w:t>
      </w:r>
    </w:p>
    <w:p w:rsidR="003A729D" w:rsidRDefault="0005428B">
      <w:pPr>
        <w:pStyle w:val="Default"/>
        <w:ind w:firstLineChars="200" w:firstLine="640"/>
        <w:rPr>
          <w:rFonts w:ascii="宋体" w:eastAsia="宋体" w:hAnsi="宋体"/>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年度财政拨款支出</w:t>
      </w:r>
      <w:r>
        <w:rPr>
          <w:rFonts w:asciiTheme="minorEastAsia" w:eastAsiaTheme="minorEastAsia" w:hAnsiTheme="minorEastAsia" w:hint="eastAsia"/>
          <w:sz w:val="32"/>
          <w:szCs w:val="32"/>
        </w:rPr>
        <w:t>281.78</w:t>
      </w:r>
      <w:r>
        <w:rPr>
          <w:rFonts w:asciiTheme="minorEastAsia" w:eastAsiaTheme="minorEastAsia" w:hAnsiTheme="minorEastAsia" w:hint="eastAsia"/>
          <w:sz w:val="32"/>
          <w:szCs w:val="32"/>
        </w:rPr>
        <w:t>万元，主要用于以下方面：教育支出（类）</w:t>
      </w:r>
      <w:r>
        <w:rPr>
          <w:rFonts w:asciiTheme="minorEastAsia" w:eastAsiaTheme="minorEastAsia" w:hAnsiTheme="minorEastAsia" w:hint="eastAsia"/>
          <w:sz w:val="32"/>
          <w:szCs w:val="32"/>
        </w:rPr>
        <w:t>281.78</w:t>
      </w:r>
      <w:r>
        <w:rPr>
          <w:rFonts w:asciiTheme="minorEastAsia" w:eastAsiaTheme="minorEastAsia" w:hAnsiTheme="minorEastAsia" w:hint="eastAsia"/>
          <w:sz w:val="32"/>
          <w:szCs w:val="32"/>
        </w:rPr>
        <w:t>万元，</w:t>
      </w:r>
      <w:r>
        <w:rPr>
          <w:rFonts w:ascii="宋体" w:eastAsia="宋体" w:hAnsi="宋体" w:hint="eastAsia"/>
          <w:sz w:val="32"/>
          <w:szCs w:val="32"/>
        </w:rPr>
        <w:t>占</w:t>
      </w:r>
      <w:r>
        <w:rPr>
          <w:rFonts w:ascii="宋体" w:eastAsia="宋体" w:hAnsi="宋体" w:hint="eastAsia"/>
          <w:sz w:val="32"/>
          <w:szCs w:val="32"/>
        </w:rPr>
        <w:t>100%</w:t>
      </w:r>
      <w:r>
        <w:rPr>
          <w:rFonts w:ascii="宋体" w:eastAsia="宋体" w:hAnsi="宋体" w:hint="eastAsia"/>
          <w:sz w:val="32"/>
          <w:szCs w:val="32"/>
        </w:rPr>
        <w:t>。</w:t>
      </w:r>
    </w:p>
    <w:p w:rsidR="003A729D" w:rsidRDefault="0005428B" w:rsidP="0005428B">
      <w:pPr>
        <w:pStyle w:val="Default"/>
        <w:ind w:firstLineChars="250" w:firstLine="803"/>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3A729D" w:rsidRDefault="0005428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年度财政拨款支出年初预算数为</w:t>
      </w:r>
      <w:r>
        <w:rPr>
          <w:rFonts w:asciiTheme="minorEastAsia" w:eastAsiaTheme="minorEastAsia" w:hAnsiTheme="minorEastAsia" w:hint="eastAsia"/>
          <w:sz w:val="32"/>
          <w:szCs w:val="32"/>
        </w:rPr>
        <w:t>215.33</w:t>
      </w:r>
      <w:r>
        <w:rPr>
          <w:rFonts w:asciiTheme="minorEastAsia" w:eastAsiaTheme="minorEastAsia" w:hAnsiTheme="minorEastAsia" w:hint="eastAsia"/>
          <w:sz w:val="32"/>
          <w:szCs w:val="32"/>
        </w:rPr>
        <w:t>万元，支出决算数为</w:t>
      </w:r>
      <w:r>
        <w:rPr>
          <w:rFonts w:asciiTheme="minorEastAsia" w:eastAsiaTheme="minorEastAsia" w:hAnsiTheme="minorEastAsia" w:hint="eastAsia"/>
          <w:sz w:val="32"/>
          <w:szCs w:val="32"/>
        </w:rPr>
        <w:t>281.78</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130.86%</w:t>
      </w:r>
      <w:r>
        <w:rPr>
          <w:rFonts w:asciiTheme="minorEastAsia" w:eastAsiaTheme="minorEastAsia" w:hAnsiTheme="minorEastAsia" w:hint="eastAsia"/>
          <w:sz w:val="32"/>
          <w:szCs w:val="32"/>
        </w:rPr>
        <w:t>，其中：</w:t>
      </w:r>
    </w:p>
    <w:p w:rsidR="003A729D" w:rsidRDefault="0005428B">
      <w:pPr>
        <w:widowControl/>
        <w:numPr>
          <w:ilvl w:val="0"/>
          <w:numId w:val="2"/>
        </w:numPr>
        <w:ind w:firstLineChars="300" w:firstLine="960"/>
        <w:jc w:val="left"/>
        <w:rPr>
          <w:rFonts w:ascii="宋体" w:hAnsi="宋体" w:cs="黑体"/>
          <w:color w:val="000000"/>
          <w:kern w:val="0"/>
          <w:sz w:val="32"/>
          <w:szCs w:val="32"/>
        </w:rPr>
      </w:pPr>
      <w:r>
        <w:rPr>
          <w:rFonts w:ascii="宋体" w:hAnsi="宋体" w:hint="eastAsia"/>
          <w:sz w:val="32"/>
          <w:szCs w:val="32"/>
        </w:rPr>
        <w:t>教育支出</w:t>
      </w:r>
      <w:r>
        <w:rPr>
          <w:rFonts w:ascii="宋体" w:hAnsi="宋体" w:hint="eastAsia"/>
          <w:sz w:val="32"/>
          <w:szCs w:val="32"/>
        </w:rPr>
        <w:t>（</w:t>
      </w:r>
      <w:r>
        <w:rPr>
          <w:rFonts w:ascii="宋体" w:hAnsi="宋体" w:hint="eastAsia"/>
          <w:sz w:val="32"/>
          <w:szCs w:val="32"/>
        </w:rPr>
        <w:t>类）普通教育（款）学前教育（项）</w:t>
      </w:r>
    </w:p>
    <w:p w:rsidR="003A729D" w:rsidRDefault="0005428B">
      <w:pPr>
        <w:pStyle w:val="Default"/>
        <w:ind w:firstLineChars="250" w:firstLine="800"/>
        <w:rPr>
          <w:rFonts w:asciiTheme="minorEastAsia" w:eastAsiaTheme="minorEastAsia" w:hAnsiTheme="minorEastAsia"/>
          <w:sz w:val="32"/>
          <w:szCs w:val="32"/>
        </w:rPr>
      </w:pPr>
      <w:r>
        <w:rPr>
          <w:rFonts w:ascii="宋体" w:eastAsia="宋体" w:hAnsi="宋体" w:hint="eastAsia"/>
          <w:sz w:val="32"/>
          <w:szCs w:val="32"/>
        </w:rPr>
        <w:t>年初预算为</w:t>
      </w:r>
      <w:r>
        <w:rPr>
          <w:rFonts w:asciiTheme="minorEastAsia" w:eastAsiaTheme="minorEastAsia" w:hAnsiTheme="minorEastAsia" w:hint="eastAsia"/>
          <w:sz w:val="32"/>
          <w:szCs w:val="32"/>
        </w:rPr>
        <w:t>215.33</w:t>
      </w:r>
      <w:r>
        <w:rPr>
          <w:rFonts w:ascii="宋体" w:eastAsia="宋体" w:hAnsi="宋体" w:hint="eastAsia"/>
          <w:sz w:val="32"/>
          <w:szCs w:val="32"/>
        </w:rPr>
        <w:t>万元，支出决算为</w:t>
      </w:r>
      <w:r>
        <w:rPr>
          <w:rFonts w:ascii="宋体" w:eastAsia="宋体" w:hAnsi="宋体" w:hint="eastAsia"/>
          <w:sz w:val="32"/>
          <w:szCs w:val="32"/>
        </w:rPr>
        <w:t>281.78</w:t>
      </w:r>
      <w:r>
        <w:rPr>
          <w:rFonts w:ascii="宋体" w:eastAsia="宋体" w:hAnsi="宋体" w:hint="eastAsia"/>
          <w:sz w:val="32"/>
          <w:szCs w:val="32"/>
        </w:rPr>
        <w:t>万元，完成年初预算的</w:t>
      </w:r>
      <w:r>
        <w:rPr>
          <w:rFonts w:ascii="宋体" w:eastAsia="宋体" w:hAnsi="宋体" w:hint="eastAsia"/>
          <w:sz w:val="32"/>
          <w:szCs w:val="32"/>
        </w:rPr>
        <w:t>130.86%</w:t>
      </w:r>
      <w:r>
        <w:rPr>
          <w:rFonts w:ascii="宋体" w:eastAsia="宋体" w:hAnsi="宋体" w:hint="eastAsia"/>
          <w:sz w:val="32"/>
          <w:szCs w:val="32"/>
        </w:rPr>
        <w:t>，决算数大于年初预算数的主要原因是：</w:t>
      </w:r>
      <w:r>
        <w:rPr>
          <w:rFonts w:asciiTheme="minorEastAsia" w:eastAsiaTheme="minorEastAsia" w:hAnsiTheme="minorEastAsia" w:hint="eastAsia"/>
          <w:sz w:val="32"/>
          <w:szCs w:val="32"/>
        </w:rPr>
        <w:t>本年度增加商品和服务支出及基建项目经费、</w:t>
      </w:r>
      <w:proofErr w:type="gramStart"/>
      <w:r>
        <w:rPr>
          <w:rFonts w:asciiTheme="minorEastAsia" w:eastAsiaTheme="minorEastAsia" w:hAnsiTheme="minorEastAsia" w:hint="eastAsia"/>
          <w:sz w:val="32"/>
          <w:szCs w:val="32"/>
        </w:rPr>
        <w:t>综治奖等</w:t>
      </w:r>
      <w:proofErr w:type="gramEnd"/>
      <w:r>
        <w:rPr>
          <w:rFonts w:asciiTheme="minorEastAsia" w:eastAsiaTheme="minorEastAsia" w:hAnsiTheme="minorEastAsia" w:hint="eastAsia"/>
          <w:sz w:val="32"/>
          <w:szCs w:val="32"/>
        </w:rPr>
        <w:t>支出</w:t>
      </w:r>
    </w:p>
    <w:p w:rsidR="003A729D" w:rsidRDefault="0005428B" w:rsidP="0005428B">
      <w:pPr>
        <w:pStyle w:val="Default"/>
        <w:ind w:firstLineChars="250" w:firstLine="803"/>
        <w:rPr>
          <w:rFonts w:hAnsi="黑体"/>
          <w:b/>
          <w:sz w:val="32"/>
          <w:szCs w:val="32"/>
        </w:rPr>
      </w:pPr>
      <w:r>
        <w:rPr>
          <w:rFonts w:hAnsi="黑体" w:hint="eastAsia"/>
          <w:b/>
          <w:sz w:val="32"/>
          <w:szCs w:val="32"/>
        </w:rPr>
        <w:t>六、一般公共预算财政拨款基本支出决算情况说明</w:t>
      </w:r>
    </w:p>
    <w:p w:rsidR="003A729D" w:rsidRDefault="0005428B">
      <w:pPr>
        <w:pStyle w:val="Default"/>
        <w:ind w:firstLineChars="200" w:firstLine="640"/>
        <w:rPr>
          <w:rFonts w:ascii="宋体" w:eastAsia="宋体" w:hAnsi="宋体"/>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年度财政拨款基本支出</w:t>
      </w:r>
      <w:r>
        <w:rPr>
          <w:rFonts w:asciiTheme="minorEastAsia" w:eastAsiaTheme="minorEastAsia" w:hAnsiTheme="minorEastAsia" w:hint="eastAsia"/>
          <w:sz w:val="32"/>
          <w:szCs w:val="32"/>
        </w:rPr>
        <w:t>281.78</w:t>
      </w:r>
      <w:r>
        <w:rPr>
          <w:rFonts w:asciiTheme="minorEastAsia" w:eastAsiaTheme="minorEastAsia" w:hAnsiTheme="minorEastAsia" w:hint="eastAsia"/>
          <w:sz w:val="32"/>
          <w:szCs w:val="32"/>
        </w:rPr>
        <w:t>万元，其中：人员经费</w:t>
      </w:r>
      <w:r>
        <w:rPr>
          <w:rFonts w:asciiTheme="minorEastAsia" w:eastAsiaTheme="minorEastAsia" w:hAnsiTheme="minorEastAsia" w:hint="eastAsia"/>
          <w:sz w:val="32"/>
          <w:szCs w:val="32"/>
        </w:rPr>
        <w:t>281.78</w:t>
      </w:r>
      <w:r>
        <w:rPr>
          <w:rFonts w:asciiTheme="minorEastAsia" w:eastAsiaTheme="minorEastAsia" w:hAnsiTheme="minorEastAsia" w:hint="eastAsia"/>
          <w:sz w:val="32"/>
          <w:szCs w:val="32"/>
        </w:rPr>
        <w:t>万元，</w:t>
      </w:r>
      <w:proofErr w:type="gramStart"/>
      <w:r>
        <w:rPr>
          <w:rFonts w:asciiTheme="minorEastAsia" w:eastAsiaTheme="minorEastAsia" w:hAnsiTheme="minorEastAsia" w:hint="eastAsia"/>
          <w:sz w:val="32"/>
          <w:szCs w:val="32"/>
        </w:rPr>
        <w:t>占基本</w:t>
      </w:r>
      <w:proofErr w:type="gramEnd"/>
      <w:r>
        <w:rPr>
          <w:rFonts w:asciiTheme="minorEastAsia" w:eastAsiaTheme="minorEastAsia" w:hAnsiTheme="minorEastAsia" w:hint="eastAsia"/>
          <w:sz w:val="32"/>
          <w:szCs w:val="32"/>
        </w:rPr>
        <w:t>支出的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主要包括基本工资、津贴补贴、</w:t>
      </w:r>
      <w:r>
        <w:rPr>
          <w:rFonts w:ascii="宋体" w:eastAsia="宋体" w:hAnsi="宋体" w:hint="eastAsia"/>
          <w:sz w:val="32"/>
          <w:szCs w:val="32"/>
        </w:rPr>
        <w:t>奖金、伙食补助费、职工基本养老保险缴费、职工基本医疗保险缴费、职业年金、其他社会保障缴费、住房公积金、其他工资福利支出；公用经费</w:t>
      </w:r>
      <w:r>
        <w:rPr>
          <w:rFonts w:ascii="宋体" w:eastAsia="宋体" w:hAnsi="宋体" w:hint="eastAsia"/>
          <w:sz w:val="32"/>
          <w:szCs w:val="32"/>
        </w:rPr>
        <w:t>0</w:t>
      </w:r>
      <w:r>
        <w:rPr>
          <w:rFonts w:ascii="宋体" w:eastAsia="宋体" w:hAnsi="宋体" w:hint="eastAsia"/>
          <w:sz w:val="32"/>
          <w:szCs w:val="32"/>
        </w:rPr>
        <w:t>万元，</w:t>
      </w:r>
      <w:proofErr w:type="gramStart"/>
      <w:r>
        <w:rPr>
          <w:rFonts w:ascii="宋体" w:eastAsia="宋体" w:hAnsi="宋体" w:hint="eastAsia"/>
          <w:sz w:val="32"/>
          <w:szCs w:val="32"/>
        </w:rPr>
        <w:t>占基本</w:t>
      </w:r>
      <w:proofErr w:type="gramEnd"/>
      <w:r>
        <w:rPr>
          <w:rFonts w:ascii="宋体" w:eastAsia="宋体" w:hAnsi="宋体" w:hint="eastAsia"/>
          <w:sz w:val="32"/>
          <w:szCs w:val="32"/>
        </w:rPr>
        <w:t>支出的</w:t>
      </w:r>
      <w:r>
        <w:rPr>
          <w:rFonts w:ascii="宋体" w:eastAsia="宋体" w:hAnsi="宋体" w:hint="eastAsia"/>
          <w:sz w:val="32"/>
          <w:szCs w:val="32"/>
        </w:rPr>
        <w:t>0%</w:t>
      </w:r>
      <w:r>
        <w:rPr>
          <w:rFonts w:ascii="宋体" w:eastAsia="宋体" w:hAnsi="宋体" w:hint="eastAsia"/>
          <w:sz w:val="32"/>
          <w:szCs w:val="32"/>
        </w:rPr>
        <w:t>。</w:t>
      </w:r>
    </w:p>
    <w:p w:rsidR="003A729D" w:rsidRDefault="0005428B">
      <w:pPr>
        <w:pStyle w:val="Default"/>
        <w:rPr>
          <w:rFonts w:hAnsi="黑体"/>
          <w:b/>
          <w:sz w:val="32"/>
          <w:szCs w:val="32"/>
        </w:rPr>
      </w:pPr>
      <w:r>
        <w:rPr>
          <w:rFonts w:hAnsi="黑体" w:hint="eastAsia"/>
          <w:b/>
          <w:sz w:val="32"/>
          <w:szCs w:val="32"/>
        </w:rPr>
        <w:t>七、一般公共预算财政拨款“三公</w:t>
      </w:r>
      <w:r>
        <w:rPr>
          <w:rFonts w:hAnsi="黑体" w:hint="eastAsia"/>
          <w:b/>
          <w:sz w:val="32"/>
          <w:szCs w:val="32"/>
        </w:rPr>
        <w:t>”经费支出决算情况说明</w:t>
      </w:r>
    </w:p>
    <w:p w:rsidR="003A729D" w:rsidRDefault="0005428B">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（一）“三公”经费财政拨款支出决算总体情况说明</w:t>
      </w:r>
    </w:p>
    <w:p w:rsidR="003A729D" w:rsidRDefault="0005428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年度“三公”经费财政拨款支出预算为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，其中：</w:t>
      </w:r>
    </w:p>
    <w:p w:rsidR="003A729D" w:rsidRDefault="0005428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因公出国（境）费支出预算为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p>
    <w:p w:rsidR="003A729D" w:rsidRDefault="0005428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公务接待费支出预算为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p>
    <w:p w:rsidR="003A729D" w:rsidRDefault="0005428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公务用车购置费支出预算为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p>
    <w:p w:rsidR="003A729D" w:rsidRDefault="0005428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公务用车运行维护费支出预算为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lastRenderedPageBreak/>
        <w:t>0%</w:t>
      </w:r>
      <w:r>
        <w:rPr>
          <w:rFonts w:asciiTheme="minorEastAsia" w:eastAsiaTheme="minorEastAsia" w:hAnsiTheme="minorEastAsia" w:hint="eastAsia"/>
          <w:sz w:val="32"/>
          <w:szCs w:val="32"/>
        </w:rPr>
        <w:t>。</w:t>
      </w:r>
    </w:p>
    <w:p w:rsidR="003A729D" w:rsidRDefault="0005428B">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（二）“三公”经费财政拨款支出决算具体情况说明</w:t>
      </w:r>
    </w:p>
    <w:p w:rsidR="003A729D" w:rsidRDefault="0005428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年度“三公”经费财政拨款支出决算中，公务接待费支出决算</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因公出国（境）费支出决算</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公务用车购置费及运行维护费支出决算</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。其中：</w:t>
      </w:r>
    </w:p>
    <w:p w:rsidR="003A729D" w:rsidRDefault="0005428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、因公出国（境）费支出决算为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万元，全年安排因公出国（境）团组</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个，累计</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人次</w:t>
      </w:r>
      <w:r>
        <w:rPr>
          <w:rFonts w:asciiTheme="minorEastAsia" w:eastAsiaTheme="minorEastAsia" w:hAnsiTheme="minorEastAsia" w:hint="eastAsia"/>
          <w:sz w:val="32"/>
          <w:szCs w:val="32"/>
        </w:rPr>
        <w:t>,</w:t>
      </w:r>
    </w:p>
    <w:p w:rsidR="003A729D" w:rsidRDefault="0005428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、公务接待费支出决算为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万元，全年共接待来访团组</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个、来宾</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人次。</w:t>
      </w:r>
    </w:p>
    <w:p w:rsidR="003A729D" w:rsidRDefault="0005428B">
      <w:pPr>
        <w:ind w:firstLineChars="250" w:firstLine="800"/>
        <w:rPr>
          <w:rFonts w:asciiTheme="minorEastAsia" w:hAnsiTheme="minorEastAsia" w:cs="黑体"/>
          <w:color w:val="000000"/>
          <w:kern w:val="0"/>
          <w:sz w:val="32"/>
          <w:szCs w:val="32"/>
        </w:rPr>
      </w:pPr>
      <w:r>
        <w:rPr>
          <w:rFonts w:asciiTheme="minorEastAsia" w:hAnsiTheme="minorEastAsia" w:hint="eastAsia"/>
          <w:sz w:val="32"/>
          <w:szCs w:val="32"/>
        </w:rPr>
        <w:t>3</w:t>
      </w:r>
      <w:r>
        <w:rPr>
          <w:rFonts w:asciiTheme="minorEastAsia" w:hAnsiTheme="minorEastAsia" w:hint="eastAsia"/>
          <w:sz w:val="32"/>
          <w:szCs w:val="32"/>
        </w:rPr>
        <w:t>、公务用车购置费及运行维护费支出决算为</w:t>
      </w:r>
      <w:r>
        <w:rPr>
          <w:rFonts w:asciiTheme="minorEastAsia" w:hAnsiTheme="minorEastAsia" w:hint="eastAsia"/>
          <w:sz w:val="32"/>
          <w:szCs w:val="32"/>
        </w:rPr>
        <w:t>0</w:t>
      </w:r>
      <w:r>
        <w:rPr>
          <w:rFonts w:asciiTheme="minorEastAsia" w:hAnsiTheme="minorEastAsia" w:hint="eastAsia"/>
          <w:sz w:val="32"/>
          <w:szCs w:val="32"/>
        </w:rPr>
        <w:t>万元，其中：公务用车购置费</w:t>
      </w:r>
      <w:r>
        <w:rPr>
          <w:rFonts w:asciiTheme="minorEastAsia" w:hAnsiTheme="minorEastAsia" w:hint="eastAsia"/>
          <w:sz w:val="32"/>
          <w:szCs w:val="32"/>
        </w:rPr>
        <w:t>0</w:t>
      </w:r>
      <w:r>
        <w:rPr>
          <w:rFonts w:asciiTheme="minorEastAsia" w:hAnsiTheme="minorEastAsia" w:hint="eastAsia"/>
          <w:sz w:val="32"/>
          <w:szCs w:val="32"/>
        </w:rPr>
        <w:t>万元，更新公务用车</w:t>
      </w:r>
      <w:r>
        <w:rPr>
          <w:rFonts w:asciiTheme="minorEastAsia" w:hAnsiTheme="minorEastAsia" w:hint="eastAsia"/>
          <w:sz w:val="32"/>
          <w:szCs w:val="32"/>
        </w:rPr>
        <w:t>0</w:t>
      </w:r>
      <w:r>
        <w:rPr>
          <w:rFonts w:asciiTheme="minorEastAsia" w:hAnsiTheme="minorEastAsia" w:hint="eastAsia"/>
          <w:sz w:val="32"/>
          <w:szCs w:val="32"/>
        </w:rPr>
        <w:t>辆</w:t>
      </w:r>
      <w:r>
        <w:rPr>
          <w:rFonts w:asciiTheme="minorEastAsia" w:hAnsiTheme="minorEastAsia" w:hint="eastAsia"/>
          <w:color w:val="000000" w:themeColor="text1"/>
          <w:sz w:val="32"/>
          <w:szCs w:val="32"/>
        </w:rPr>
        <w:t>。</w:t>
      </w:r>
      <w:r>
        <w:rPr>
          <w:rFonts w:asciiTheme="minorEastAsia" w:hAnsiTheme="minorEastAsia" w:hint="eastAsia"/>
          <w:sz w:val="32"/>
          <w:szCs w:val="32"/>
        </w:rPr>
        <w:t>公务用车运行维护费</w:t>
      </w:r>
      <w:r>
        <w:rPr>
          <w:rFonts w:asciiTheme="minorEastAsia" w:hAnsiTheme="minorEastAsia" w:hint="eastAsia"/>
          <w:sz w:val="32"/>
          <w:szCs w:val="32"/>
        </w:rPr>
        <w:t>0</w:t>
      </w:r>
      <w:r>
        <w:rPr>
          <w:rFonts w:asciiTheme="minorEastAsia" w:hAnsiTheme="minorEastAsia" w:hint="eastAsia"/>
          <w:sz w:val="32"/>
          <w:szCs w:val="32"/>
        </w:rPr>
        <w:t>万元，截止</w:t>
      </w:r>
      <w:r>
        <w:rPr>
          <w:rFonts w:asciiTheme="minorEastAsia" w:hAnsiTheme="minorEastAsia" w:hint="eastAsia"/>
          <w:sz w:val="32"/>
          <w:szCs w:val="32"/>
        </w:rPr>
        <w:t>2021</w:t>
      </w:r>
      <w:r>
        <w:rPr>
          <w:rFonts w:asciiTheme="minorEastAsia" w:hAnsiTheme="minorEastAsia" w:hint="eastAsia"/>
          <w:sz w:val="32"/>
          <w:szCs w:val="32"/>
        </w:rPr>
        <w:t>年</w:t>
      </w:r>
      <w:r>
        <w:rPr>
          <w:rFonts w:asciiTheme="minorEastAsia" w:hAnsiTheme="minorEastAsia" w:hint="eastAsia"/>
          <w:sz w:val="32"/>
          <w:szCs w:val="32"/>
        </w:rPr>
        <w:t>12</w:t>
      </w:r>
      <w:r>
        <w:rPr>
          <w:rFonts w:asciiTheme="minorEastAsia" w:hAnsiTheme="minorEastAsia" w:hint="eastAsia"/>
          <w:sz w:val="32"/>
          <w:szCs w:val="32"/>
        </w:rPr>
        <w:t>月</w:t>
      </w:r>
      <w:r>
        <w:rPr>
          <w:rFonts w:asciiTheme="minorEastAsia" w:hAnsiTheme="minorEastAsia" w:hint="eastAsia"/>
          <w:sz w:val="32"/>
          <w:szCs w:val="32"/>
        </w:rPr>
        <w:t>31</w:t>
      </w:r>
      <w:r>
        <w:rPr>
          <w:rFonts w:asciiTheme="minorEastAsia" w:hAnsiTheme="minorEastAsia" w:hint="eastAsia"/>
          <w:sz w:val="32"/>
          <w:szCs w:val="32"/>
        </w:rPr>
        <w:t>日，我单位开支财政拨款的公务用车保有量</w:t>
      </w:r>
      <w:r>
        <w:rPr>
          <w:rFonts w:asciiTheme="minorEastAsia" w:hAnsiTheme="minorEastAsia" w:hint="eastAsia"/>
          <w:sz w:val="32"/>
          <w:szCs w:val="32"/>
        </w:rPr>
        <w:t>为</w:t>
      </w:r>
      <w:r>
        <w:rPr>
          <w:rFonts w:asciiTheme="minorEastAsia" w:hAnsiTheme="minorEastAsia" w:hint="eastAsia"/>
          <w:sz w:val="32"/>
          <w:szCs w:val="32"/>
        </w:rPr>
        <w:t>0</w:t>
      </w:r>
      <w:r>
        <w:rPr>
          <w:rFonts w:asciiTheme="minorEastAsia" w:hAnsiTheme="minorEastAsia" w:hint="eastAsia"/>
          <w:sz w:val="32"/>
          <w:szCs w:val="32"/>
        </w:rPr>
        <w:t>辆。</w:t>
      </w:r>
    </w:p>
    <w:p w:rsidR="003A729D" w:rsidRDefault="0005428B">
      <w:pPr>
        <w:pStyle w:val="Default"/>
        <w:rPr>
          <w:rFonts w:hAnsi="黑体"/>
          <w:b/>
          <w:sz w:val="32"/>
          <w:szCs w:val="32"/>
        </w:rPr>
      </w:pPr>
      <w:r>
        <w:rPr>
          <w:rFonts w:hAnsi="黑体" w:hint="eastAsia"/>
          <w:b/>
          <w:sz w:val="32"/>
          <w:szCs w:val="32"/>
        </w:rPr>
        <w:t>八、政府性基金预算收入支出决算情况</w:t>
      </w:r>
    </w:p>
    <w:p w:rsidR="003A729D" w:rsidRDefault="0005428B">
      <w:pPr>
        <w:pStyle w:val="Default"/>
        <w:rPr>
          <w:rFonts w:asciiTheme="minorEastAsia" w:eastAsiaTheme="minorEastAsia" w:hAnsiTheme="minorEastAsia"/>
          <w:i/>
          <w:color w:val="FF0000"/>
          <w:sz w:val="32"/>
          <w:szCs w:val="32"/>
        </w:rPr>
      </w:pPr>
      <w:r>
        <w:rPr>
          <w:rFonts w:asciiTheme="minorEastAsia" w:eastAsiaTheme="minorEastAsia" w:hAnsiTheme="minorEastAsia" w:hint="eastAsia"/>
          <w:sz w:val="32"/>
          <w:szCs w:val="32"/>
        </w:rPr>
        <w:t xml:space="preserve">     2021</w:t>
      </w:r>
      <w:r>
        <w:rPr>
          <w:rFonts w:asciiTheme="minorEastAsia" w:eastAsiaTheme="minorEastAsia" w:hAnsiTheme="minorEastAsia" w:hint="eastAsia"/>
          <w:sz w:val="32"/>
          <w:szCs w:val="32"/>
        </w:rPr>
        <w:t>年度本单位无政府性基金收支。</w:t>
      </w:r>
    </w:p>
    <w:p w:rsidR="003A729D" w:rsidRDefault="0005428B">
      <w:pPr>
        <w:pStyle w:val="Default"/>
        <w:rPr>
          <w:rFonts w:hAnsi="黑体"/>
          <w:b/>
          <w:sz w:val="32"/>
          <w:szCs w:val="32"/>
        </w:rPr>
      </w:pPr>
      <w:r>
        <w:rPr>
          <w:rFonts w:hAnsi="黑体" w:hint="eastAsia"/>
          <w:b/>
          <w:sz w:val="32"/>
          <w:szCs w:val="32"/>
        </w:rPr>
        <w:t>九、机关运行经费支出说明</w:t>
      </w:r>
    </w:p>
    <w:p w:rsidR="003A729D" w:rsidRDefault="0005428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本部门</w:t>
      </w: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年度机关运行经费支出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万元，比上年决算数增加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万元，增长</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p>
    <w:p w:rsidR="003A729D" w:rsidRDefault="0005428B">
      <w:pPr>
        <w:pStyle w:val="Default"/>
        <w:rPr>
          <w:rFonts w:hAnsi="黑体"/>
          <w:b/>
          <w:sz w:val="32"/>
          <w:szCs w:val="32"/>
        </w:rPr>
      </w:pPr>
      <w:r>
        <w:rPr>
          <w:rFonts w:hAnsi="黑体" w:hint="eastAsia"/>
          <w:b/>
          <w:sz w:val="32"/>
          <w:szCs w:val="32"/>
        </w:rPr>
        <w:t>十、一般性支出情况说明</w:t>
      </w:r>
    </w:p>
    <w:p w:rsidR="003A729D" w:rsidRDefault="0005428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年本部门开支会议费</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万元，人数</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人；开支培训费</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万元，人数</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人；举办节庆、晚会、论坛、赛事活动，开支</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p>
    <w:p w:rsidR="003A729D" w:rsidRDefault="0005428B">
      <w:pPr>
        <w:pStyle w:val="Default"/>
        <w:rPr>
          <w:rFonts w:hAnsi="黑体"/>
          <w:b/>
          <w:sz w:val="32"/>
          <w:szCs w:val="32"/>
        </w:rPr>
      </w:pPr>
      <w:r>
        <w:rPr>
          <w:rFonts w:hAnsi="黑体" w:hint="eastAsia"/>
          <w:b/>
          <w:sz w:val="32"/>
          <w:szCs w:val="32"/>
        </w:rPr>
        <w:t>十一、政府采购支出说明</w:t>
      </w:r>
    </w:p>
    <w:p w:rsidR="003A729D" w:rsidRDefault="0005428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本部门</w:t>
      </w: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年度政府采购支出总额</w:t>
      </w:r>
      <w:r>
        <w:rPr>
          <w:rFonts w:asciiTheme="minorEastAsia" w:eastAsiaTheme="minorEastAsia" w:hAnsiTheme="minorEastAsia" w:hint="eastAsia"/>
          <w:sz w:val="32"/>
          <w:szCs w:val="32"/>
        </w:rPr>
        <w:t>5.26</w:t>
      </w:r>
      <w:r>
        <w:rPr>
          <w:rFonts w:asciiTheme="minorEastAsia" w:eastAsiaTheme="minorEastAsia" w:hAnsiTheme="minorEastAsia" w:hint="eastAsia"/>
          <w:sz w:val="32"/>
          <w:szCs w:val="32"/>
        </w:rPr>
        <w:t>万元，其中：政府采购货物支出</w:t>
      </w:r>
      <w:r>
        <w:rPr>
          <w:rFonts w:asciiTheme="minorEastAsia" w:eastAsiaTheme="minorEastAsia" w:hAnsiTheme="minorEastAsia" w:hint="eastAsia"/>
          <w:sz w:val="32"/>
          <w:szCs w:val="32"/>
        </w:rPr>
        <w:t xml:space="preserve">0 </w:t>
      </w:r>
      <w:r>
        <w:rPr>
          <w:rFonts w:asciiTheme="minorEastAsia" w:eastAsiaTheme="minorEastAsia" w:hAnsiTheme="minorEastAsia" w:hint="eastAsia"/>
          <w:sz w:val="32"/>
          <w:szCs w:val="32"/>
        </w:rPr>
        <w:t>万元、政府采购工程支出</w:t>
      </w:r>
      <w:r>
        <w:rPr>
          <w:rFonts w:asciiTheme="minorEastAsia" w:eastAsiaTheme="minorEastAsia" w:hAnsiTheme="minorEastAsia" w:hint="eastAsia"/>
          <w:sz w:val="32"/>
          <w:szCs w:val="32"/>
        </w:rPr>
        <w:t>5.26</w:t>
      </w:r>
      <w:r>
        <w:rPr>
          <w:rFonts w:asciiTheme="minorEastAsia" w:eastAsiaTheme="minorEastAsia" w:hAnsiTheme="minorEastAsia" w:hint="eastAsia"/>
          <w:sz w:val="32"/>
          <w:szCs w:val="32"/>
        </w:rPr>
        <w:t>万元、政府采购服务支出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万元。授予中小企业合</w:t>
      </w:r>
      <w:r>
        <w:rPr>
          <w:rFonts w:asciiTheme="minorEastAsia" w:eastAsiaTheme="minorEastAsia" w:hAnsiTheme="minorEastAsia" w:hint="eastAsia"/>
          <w:sz w:val="32"/>
          <w:szCs w:val="32"/>
        </w:rPr>
        <w:t>同金额</w:t>
      </w:r>
      <w:r>
        <w:rPr>
          <w:rFonts w:asciiTheme="minorEastAsia" w:eastAsiaTheme="minorEastAsia" w:hAnsiTheme="minorEastAsia" w:hint="eastAsia"/>
          <w:sz w:val="32"/>
          <w:szCs w:val="32"/>
        </w:rPr>
        <w:t>5.26</w:t>
      </w:r>
      <w:r>
        <w:rPr>
          <w:rFonts w:asciiTheme="minorEastAsia" w:eastAsiaTheme="minorEastAsia" w:hAnsiTheme="minorEastAsia" w:hint="eastAsia"/>
          <w:sz w:val="32"/>
          <w:szCs w:val="32"/>
        </w:rPr>
        <w:t>万元，占政府采购支出总额的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，其中：授予小</w:t>
      </w:r>
      <w:proofErr w:type="gramStart"/>
      <w:r>
        <w:rPr>
          <w:rFonts w:asciiTheme="minorEastAsia" w:eastAsiaTheme="minorEastAsia" w:hAnsiTheme="minorEastAsia" w:hint="eastAsia"/>
          <w:sz w:val="32"/>
          <w:szCs w:val="32"/>
        </w:rPr>
        <w:t>微企业</w:t>
      </w:r>
      <w:proofErr w:type="gramEnd"/>
      <w:r>
        <w:rPr>
          <w:rFonts w:asciiTheme="minorEastAsia" w:eastAsiaTheme="minorEastAsia" w:hAnsiTheme="minorEastAsia" w:hint="eastAsia"/>
          <w:sz w:val="32"/>
          <w:szCs w:val="32"/>
        </w:rPr>
        <w:lastRenderedPageBreak/>
        <w:t>合同金额</w:t>
      </w:r>
      <w:r>
        <w:rPr>
          <w:rFonts w:asciiTheme="minorEastAsia" w:eastAsiaTheme="minorEastAsia" w:hAnsiTheme="minorEastAsia" w:hint="eastAsia"/>
          <w:sz w:val="32"/>
          <w:szCs w:val="32"/>
        </w:rPr>
        <w:t>5.26</w:t>
      </w:r>
      <w:r>
        <w:rPr>
          <w:rFonts w:asciiTheme="minorEastAsia" w:eastAsiaTheme="minorEastAsia" w:hAnsiTheme="minorEastAsia" w:hint="eastAsia"/>
          <w:sz w:val="32"/>
          <w:szCs w:val="32"/>
        </w:rPr>
        <w:t>万元，占授予中小企业合同金额的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；货物采购授予中小企业合同金额占货物支出金额的</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，工程采购授予中小企业合同金额占工程支出金额的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，服务采购授予中小企业合同金额占服务支出金额的</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p>
    <w:p w:rsidR="003A729D" w:rsidRDefault="0005428B">
      <w:pPr>
        <w:pStyle w:val="Default"/>
        <w:rPr>
          <w:rFonts w:hAnsi="黑体"/>
          <w:b/>
          <w:sz w:val="32"/>
          <w:szCs w:val="32"/>
        </w:rPr>
      </w:pPr>
      <w:r>
        <w:rPr>
          <w:rFonts w:hAnsi="黑体" w:hint="eastAsia"/>
          <w:b/>
          <w:sz w:val="32"/>
          <w:szCs w:val="32"/>
        </w:rPr>
        <w:t>十二、国有资产占用情况说明</w:t>
      </w:r>
    </w:p>
    <w:p w:rsidR="003A729D" w:rsidRDefault="0005428B">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截至</w:t>
      </w: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w:t>
      </w:r>
      <w:r>
        <w:rPr>
          <w:rFonts w:asciiTheme="minorEastAsia" w:eastAsiaTheme="minorEastAsia" w:hAnsiTheme="minorEastAsia" w:hint="eastAsia"/>
          <w:sz w:val="32"/>
          <w:szCs w:val="32"/>
        </w:rPr>
        <w:t>12</w:t>
      </w:r>
      <w:r>
        <w:rPr>
          <w:rFonts w:asciiTheme="minorEastAsia" w:eastAsiaTheme="minorEastAsia" w:hAnsiTheme="minorEastAsia" w:hint="eastAsia"/>
          <w:sz w:val="32"/>
          <w:szCs w:val="32"/>
        </w:rPr>
        <w:t>月</w:t>
      </w:r>
      <w:r>
        <w:rPr>
          <w:rFonts w:asciiTheme="minorEastAsia" w:eastAsiaTheme="minorEastAsia" w:hAnsiTheme="minorEastAsia" w:hint="eastAsia"/>
          <w:sz w:val="32"/>
          <w:szCs w:val="32"/>
        </w:rPr>
        <w:t>31</w:t>
      </w:r>
      <w:r>
        <w:rPr>
          <w:rFonts w:asciiTheme="minorEastAsia" w:eastAsiaTheme="minorEastAsia" w:hAnsiTheme="minorEastAsia" w:hint="eastAsia"/>
          <w:sz w:val="32"/>
          <w:szCs w:val="32"/>
        </w:rPr>
        <w:t>日，部门（单位）共有车辆</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辆，其中，主要领导干部用车</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辆，机要通信用车</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辆、应急保障用车</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辆、执法执勤用车</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辆、特种专业技术用车</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辆、其他用车</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辆；单位价值</w:t>
      </w:r>
      <w:r>
        <w:rPr>
          <w:rFonts w:asciiTheme="minorEastAsia" w:eastAsiaTheme="minorEastAsia" w:hAnsiTheme="minorEastAsia" w:hint="eastAsia"/>
          <w:sz w:val="32"/>
          <w:szCs w:val="32"/>
        </w:rPr>
        <w:t>50</w:t>
      </w:r>
      <w:r>
        <w:rPr>
          <w:rFonts w:asciiTheme="minorEastAsia" w:eastAsiaTheme="minorEastAsia" w:hAnsiTheme="minorEastAsia" w:hint="eastAsia"/>
          <w:sz w:val="32"/>
          <w:szCs w:val="32"/>
        </w:rPr>
        <w:t>万元以上通用设备</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台（套）；单位价值</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万元以上专用设备</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台（套）。</w:t>
      </w:r>
    </w:p>
    <w:p w:rsidR="003A729D" w:rsidRDefault="0005428B">
      <w:pPr>
        <w:pStyle w:val="Default"/>
        <w:rPr>
          <w:rFonts w:hAnsi="黑体"/>
          <w:b/>
          <w:sz w:val="32"/>
          <w:szCs w:val="32"/>
        </w:rPr>
      </w:pPr>
      <w:r>
        <w:rPr>
          <w:rFonts w:hAnsi="黑体" w:hint="eastAsia"/>
          <w:b/>
          <w:sz w:val="32"/>
          <w:szCs w:val="32"/>
        </w:rPr>
        <w:t>十三、</w:t>
      </w:r>
      <w:r>
        <w:rPr>
          <w:rFonts w:hAnsi="黑体" w:hint="eastAsia"/>
          <w:b/>
          <w:sz w:val="32"/>
          <w:szCs w:val="32"/>
        </w:rPr>
        <w:t>2021</w:t>
      </w:r>
      <w:r>
        <w:rPr>
          <w:rFonts w:hAnsi="黑体" w:hint="eastAsia"/>
          <w:b/>
          <w:sz w:val="32"/>
          <w:szCs w:val="32"/>
        </w:rPr>
        <w:t>年度预算绩效情况说明</w:t>
      </w:r>
    </w:p>
    <w:p w:rsidR="003A729D" w:rsidRDefault="0005428B" w:rsidP="0005428B">
      <w:pPr>
        <w:autoSpaceDE w:val="0"/>
        <w:autoSpaceDN w:val="0"/>
        <w:adjustRightInd w:val="0"/>
        <w:ind w:firstLineChars="200" w:firstLine="643"/>
        <w:jc w:val="left"/>
        <w:rPr>
          <w:rFonts w:asciiTheme="minorEastAsia" w:hAnsiTheme="minorEastAsia" w:cs="黑体"/>
          <w:color w:val="000000"/>
          <w:kern w:val="0"/>
          <w:sz w:val="32"/>
          <w:szCs w:val="32"/>
        </w:rPr>
      </w:pPr>
      <w:r>
        <w:rPr>
          <w:rFonts w:asciiTheme="minorEastAsia" w:hAnsiTheme="minorEastAsia" w:cs="黑体" w:hint="eastAsia"/>
          <w:b/>
          <w:color w:val="000000"/>
          <w:kern w:val="0"/>
          <w:sz w:val="32"/>
          <w:szCs w:val="32"/>
        </w:rPr>
        <w:t>（</w:t>
      </w:r>
      <w:r>
        <w:rPr>
          <w:rFonts w:asciiTheme="minorEastAsia" w:hAnsiTheme="minorEastAsia" w:cs="黑体" w:hint="eastAsia"/>
          <w:b/>
          <w:color w:val="000000"/>
          <w:kern w:val="0"/>
          <w:sz w:val="32"/>
          <w:szCs w:val="32"/>
        </w:rPr>
        <w:t>1</w:t>
      </w:r>
      <w:r>
        <w:rPr>
          <w:rFonts w:asciiTheme="minorEastAsia" w:hAnsiTheme="minorEastAsia" w:cs="黑体" w:hint="eastAsia"/>
          <w:b/>
          <w:color w:val="000000"/>
          <w:kern w:val="0"/>
          <w:sz w:val="32"/>
          <w:szCs w:val="32"/>
        </w:rPr>
        <w:t>）绩效管理评价工作开展情况</w:t>
      </w:r>
      <w:r>
        <w:rPr>
          <w:rFonts w:asciiTheme="minorEastAsia" w:hAnsiTheme="minorEastAsia" w:cs="黑体" w:hint="eastAsia"/>
          <w:color w:val="000000"/>
          <w:kern w:val="0"/>
          <w:sz w:val="32"/>
          <w:szCs w:val="32"/>
        </w:rPr>
        <w:t>。</w:t>
      </w:r>
    </w:p>
    <w:p w:rsidR="003A729D" w:rsidRDefault="0005428B">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本单位为二级预算单位，无项目绩效，部门整体绩效为教育局负责，教育局已进行了绩效评价，并已公开，详情请见《教育局（汇总）</w:t>
      </w:r>
      <w:r>
        <w:rPr>
          <w:rFonts w:asciiTheme="minorEastAsia" w:hAnsiTheme="minorEastAsia" w:cs="黑体" w:hint="eastAsia"/>
          <w:color w:val="000000"/>
          <w:kern w:val="0"/>
          <w:sz w:val="32"/>
          <w:szCs w:val="32"/>
        </w:rPr>
        <w:t>2021</w:t>
      </w:r>
      <w:r>
        <w:rPr>
          <w:rFonts w:asciiTheme="minorEastAsia" w:hAnsiTheme="minorEastAsia" w:cs="黑体" w:hint="eastAsia"/>
          <w:color w:val="000000"/>
          <w:kern w:val="0"/>
          <w:sz w:val="32"/>
          <w:szCs w:val="32"/>
        </w:rPr>
        <w:t>年度部门决算公开》。</w:t>
      </w:r>
    </w:p>
    <w:p w:rsidR="003A729D" w:rsidRDefault="003A729D">
      <w:pPr>
        <w:pStyle w:val="Default"/>
        <w:jc w:val="center"/>
        <w:rPr>
          <w:sz w:val="72"/>
          <w:szCs w:val="72"/>
        </w:rPr>
      </w:pPr>
    </w:p>
    <w:p w:rsidR="003A729D" w:rsidRDefault="003A729D">
      <w:pPr>
        <w:pStyle w:val="Default"/>
        <w:jc w:val="center"/>
        <w:rPr>
          <w:sz w:val="72"/>
          <w:szCs w:val="72"/>
        </w:rPr>
      </w:pPr>
    </w:p>
    <w:p w:rsidR="003A729D" w:rsidRDefault="003A729D">
      <w:pPr>
        <w:pStyle w:val="Default"/>
        <w:jc w:val="center"/>
        <w:rPr>
          <w:sz w:val="72"/>
          <w:szCs w:val="72"/>
        </w:rPr>
      </w:pPr>
    </w:p>
    <w:p w:rsidR="003A729D" w:rsidRDefault="003A729D">
      <w:pPr>
        <w:pStyle w:val="Default"/>
        <w:jc w:val="center"/>
        <w:rPr>
          <w:sz w:val="72"/>
          <w:szCs w:val="72"/>
        </w:rPr>
      </w:pPr>
    </w:p>
    <w:p w:rsidR="003A729D" w:rsidRDefault="003A729D">
      <w:pPr>
        <w:pStyle w:val="Default"/>
        <w:jc w:val="center"/>
        <w:rPr>
          <w:sz w:val="72"/>
          <w:szCs w:val="72"/>
        </w:rPr>
      </w:pPr>
    </w:p>
    <w:p w:rsidR="003A729D" w:rsidRDefault="003A729D">
      <w:pPr>
        <w:pStyle w:val="Default"/>
        <w:rPr>
          <w:sz w:val="72"/>
          <w:szCs w:val="72"/>
        </w:rPr>
      </w:pPr>
    </w:p>
    <w:p w:rsidR="003A729D" w:rsidRDefault="003A729D">
      <w:pPr>
        <w:pStyle w:val="Default"/>
        <w:rPr>
          <w:sz w:val="72"/>
          <w:szCs w:val="72"/>
        </w:rPr>
      </w:pPr>
    </w:p>
    <w:p w:rsidR="003A729D" w:rsidRDefault="003A729D">
      <w:pPr>
        <w:pStyle w:val="Default"/>
        <w:jc w:val="center"/>
        <w:rPr>
          <w:sz w:val="72"/>
          <w:szCs w:val="72"/>
        </w:rPr>
      </w:pPr>
    </w:p>
    <w:p w:rsidR="003A729D" w:rsidRDefault="003A729D">
      <w:pPr>
        <w:pStyle w:val="Default"/>
        <w:jc w:val="both"/>
        <w:rPr>
          <w:sz w:val="72"/>
          <w:szCs w:val="72"/>
        </w:rPr>
      </w:pPr>
    </w:p>
    <w:p w:rsidR="003A729D" w:rsidRDefault="003A729D">
      <w:pPr>
        <w:pStyle w:val="Default"/>
        <w:jc w:val="center"/>
        <w:rPr>
          <w:sz w:val="72"/>
          <w:szCs w:val="72"/>
        </w:rPr>
      </w:pPr>
    </w:p>
    <w:p w:rsidR="003A729D" w:rsidRDefault="003A729D">
      <w:pPr>
        <w:pStyle w:val="Default"/>
        <w:jc w:val="center"/>
        <w:rPr>
          <w:sz w:val="72"/>
          <w:szCs w:val="72"/>
        </w:rPr>
      </w:pPr>
    </w:p>
    <w:p w:rsidR="003A729D" w:rsidRDefault="003A729D">
      <w:pPr>
        <w:pStyle w:val="Default"/>
        <w:jc w:val="center"/>
        <w:rPr>
          <w:sz w:val="72"/>
          <w:szCs w:val="72"/>
        </w:rPr>
      </w:pPr>
    </w:p>
    <w:p w:rsidR="003A729D" w:rsidRDefault="003A729D">
      <w:pPr>
        <w:pStyle w:val="Default"/>
        <w:jc w:val="center"/>
        <w:rPr>
          <w:sz w:val="72"/>
          <w:szCs w:val="72"/>
        </w:rPr>
      </w:pPr>
    </w:p>
    <w:p w:rsidR="003A729D" w:rsidRDefault="0005428B">
      <w:pPr>
        <w:pStyle w:val="Default"/>
        <w:jc w:val="center"/>
        <w:rPr>
          <w:sz w:val="72"/>
          <w:szCs w:val="72"/>
        </w:rPr>
      </w:pPr>
      <w:r>
        <w:rPr>
          <w:rFonts w:hint="eastAsia"/>
          <w:sz w:val="72"/>
          <w:szCs w:val="72"/>
        </w:rPr>
        <w:t>第四部分</w:t>
      </w:r>
    </w:p>
    <w:p w:rsidR="003A729D" w:rsidRDefault="003A729D">
      <w:pPr>
        <w:jc w:val="center"/>
        <w:rPr>
          <w:rFonts w:ascii="黑体" w:eastAsia="黑体" w:cs="黑体"/>
          <w:color w:val="000000"/>
          <w:kern w:val="0"/>
          <w:sz w:val="70"/>
          <w:szCs w:val="70"/>
        </w:rPr>
      </w:pPr>
    </w:p>
    <w:p w:rsidR="003A729D" w:rsidRDefault="0005428B">
      <w:pPr>
        <w:jc w:val="center"/>
        <w:rPr>
          <w:rFonts w:ascii="黑体" w:eastAsia="黑体" w:cs="黑体"/>
          <w:color w:val="000000"/>
          <w:kern w:val="0"/>
          <w:sz w:val="70"/>
          <w:szCs w:val="70"/>
        </w:rPr>
      </w:pPr>
      <w:r>
        <w:rPr>
          <w:rFonts w:ascii="黑体" w:eastAsia="黑体" w:cs="黑体" w:hint="eastAsia"/>
          <w:color w:val="000000"/>
          <w:kern w:val="0"/>
          <w:sz w:val="70"/>
          <w:szCs w:val="70"/>
        </w:rPr>
        <w:t>名词解释</w:t>
      </w:r>
    </w:p>
    <w:p w:rsidR="003A729D" w:rsidRDefault="0005428B">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3A729D" w:rsidRDefault="003A729D">
      <w:pPr>
        <w:ind w:firstLineChars="200" w:firstLine="640"/>
        <w:jc w:val="left"/>
        <w:rPr>
          <w:rFonts w:asciiTheme="minorEastAsia" w:hAnsiTheme="minorEastAsia" w:cs="黑体"/>
          <w:color w:val="000000"/>
          <w:kern w:val="0"/>
          <w:sz w:val="32"/>
          <w:szCs w:val="32"/>
        </w:rPr>
      </w:pPr>
    </w:p>
    <w:p w:rsidR="003A729D" w:rsidRDefault="003A729D">
      <w:pPr>
        <w:jc w:val="center"/>
        <w:rPr>
          <w:rFonts w:ascii="黑体" w:eastAsia="黑体" w:cs="黑体"/>
          <w:color w:val="000000"/>
          <w:kern w:val="0"/>
          <w:sz w:val="70"/>
          <w:szCs w:val="70"/>
        </w:rPr>
      </w:pPr>
    </w:p>
    <w:p w:rsidR="003A729D" w:rsidRDefault="0005428B" w:rsidP="0005428B">
      <w:pPr>
        <w:widowControl/>
        <w:ind w:firstLineChars="200" w:firstLine="643"/>
        <w:jc w:val="left"/>
        <w:rPr>
          <w:rFonts w:asciiTheme="minorEastAsia" w:hAnsiTheme="minorEastAsia" w:cs="黑体"/>
          <w:color w:val="000000"/>
          <w:kern w:val="0"/>
          <w:sz w:val="32"/>
          <w:szCs w:val="32"/>
        </w:rPr>
      </w:pPr>
      <w:r>
        <w:rPr>
          <w:rFonts w:asciiTheme="minorEastAsia" w:hAnsiTheme="minorEastAsia" w:cs="黑体"/>
          <w:b/>
          <w:color w:val="000000"/>
          <w:kern w:val="0"/>
          <w:sz w:val="32"/>
          <w:szCs w:val="32"/>
        </w:rPr>
        <w:t>财政拨款收入：</w:t>
      </w:r>
      <w:r>
        <w:rPr>
          <w:rFonts w:asciiTheme="minorEastAsia" w:hAnsiTheme="minorEastAsia" w:cs="黑体"/>
          <w:color w:val="000000"/>
          <w:kern w:val="0"/>
          <w:sz w:val="32"/>
          <w:szCs w:val="32"/>
        </w:rPr>
        <w:t>指财政当年拨付的资金。包括一般公共预算财政拨款和政府性基金财政拨款。</w:t>
      </w:r>
      <w:r>
        <w:rPr>
          <w:rFonts w:asciiTheme="minorEastAsia" w:hAnsiTheme="minorEastAsia" w:cs="黑体"/>
          <w:color w:val="000000"/>
          <w:kern w:val="0"/>
          <w:sz w:val="32"/>
          <w:szCs w:val="32"/>
        </w:rPr>
        <w:br/>
      </w:r>
      <w:r>
        <w:rPr>
          <w:rFonts w:asciiTheme="minorEastAsia" w:hAnsiTheme="minorEastAsia" w:cs="黑体"/>
          <w:b/>
          <w:color w:val="000000"/>
          <w:kern w:val="0"/>
          <w:sz w:val="32"/>
          <w:szCs w:val="32"/>
        </w:rPr>
        <w:t>上级补助收入：</w:t>
      </w:r>
      <w:r>
        <w:rPr>
          <w:rFonts w:asciiTheme="minorEastAsia" w:hAnsiTheme="minorEastAsia" w:cs="黑体"/>
          <w:color w:val="000000"/>
          <w:kern w:val="0"/>
          <w:sz w:val="32"/>
          <w:szCs w:val="32"/>
        </w:rPr>
        <w:t>指事业单位从主管部门和上级单位取得的非财政补助收入。</w:t>
      </w:r>
    </w:p>
    <w:p w:rsidR="003A729D" w:rsidRDefault="0005428B" w:rsidP="0005428B">
      <w:pPr>
        <w:widowControl/>
        <w:ind w:firstLineChars="200" w:firstLine="643"/>
        <w:jc w:val="left"/>
        <w:rPr>
          <w:rFonts w:asciiTheme="minorEastAsia" w:hAnsiTheme="minorEastAsia" w:cs="黑体"/>
          <w:color w:val="000000"/>
          <w:kern w:val="0"/>
          <w:sz w:val="32"/>
          <w:szCs w:val="32"/>
        </w:rPr>
      </w:pPr>
      <w:r>
        <w:rPr>
          <w:rFonts w:asciiTheme="minorEastAsia" w:hAnsiTheme="minorEastAsia" w:cs="黑体"/>
          <w:b/>
          <w:color w:val="000000"/>
          <w:kern w:val="0"/>
          <w:sz w:val="32"/>
          <w:szCs w:val="32"/>
        </w:rPr>
        <w:t>事业收入：</w:t>
      </w:r>
      <w:r>
        <w:rPr>
          <w:rFonts w:asciiTheme="minorEastAsia" w:hAnsiTheme="minorEastAsia" w:cs="黑体"/>
          <w:color w:val="000000"/>
          <w:kern w:val="0"/>
          <w:sz w:val="32"/>
          <w:szCs w:val="32"/>
        </w:rPr>
        <w:t>指事业单位开展专业业务活动及辅助活动所取得的收入。</w:t>
      </w:r>
    </w:p>
    <w:p w:rsidR="003A729D" w:rsidRDefault="0005428B">
      <w:pPr>
        <w:widowControl/>
        <w:ind w:firstLineChars="200" w:firstLine="640"/>
        <w:jc w:val="left"/>
        <w:rPr>
          <w:rFonts w:asciiTheme="minorEastAsia" w:hAnsiTheme="minorEastAsia" w:cs="黑体"/>
          <w:color w:val="000000"/>
          <w:kern w:val="0"/>
          <w:sz w:val="32"/>
          <w:szCs w:val="32"/>
        </w:rPr>
      </w:pPr>
      <w:r>
        <w:rPr>
          <w:rFonts w:asciiTheme="minorEastAsia" w:hAnsiTheme="minorEastAsia" w:cs="黑体"/>
          <w:color w:val="000000"/>
          <w:kern w:val="0"/>
          <w:sz w:val="32"/>
          <w:szCs w:val="32"/>
        </w:rPr>
        <w:t>经营收入：指事业单位在专业业务活动及其辅助活动之外开展非独立核算经营活动取得的收入。</w:t>
      </w:r>
    </w:p>
    <w:p w:rsidR="003A729D" w:rsidRDefault="0005428B" w:rsidP="0005428B">
      <w:pPr>
        <w:widowControl/>
        <w:ind w:firstLineChars="200" w:firstLine="643"/>
        <w:jc w:val="left"/>
        <w:rPr>
          <w:rFonts w:asciiTheme="minorEastAsia" w:hAnsiTheme="minorEastAsia" w:cs="黑体"/>
          <w:color w:val="000000"/>
          <w:kern w:val="0"/>
          <w:sz w:val="32"/>
          <w:szCs w:val="32"/>
        </w:rPr>
      </w:pPr>
      <w:r>
        <w:rPr>
          <w:rFonts w:asciiTheme="minorEastAsia" w:hAnsiTheme="minorEastAsia" w:cs="黑体"/>
          <w:b/>
          <w:color w:val="000000"/>
          <w:kern w:val="0"/>
          <w:sz w:val="32"/>
          <w:szCs w:val="32"/>
        </w:rPr>
        <w:t>附属单位上缴收入：</w:t>
      </w:r>
      <w:r>
        <w:rPr>
          <w:rFonts w:asciiTheme="minorEastAsia" w:hAnsiTheme="minorEastAsia" w:cs="黑体"/>
          <w:color w:val="000000"/>
          <w:kern w:val="0"/>
          <w:sz w:val="32"/>
          <w:szCs w:val="32"/>
        </w:rPr>
        <w:t>指事业单位附属独立核算单位按照有关规定上缴的收入。</w:t>
      </w:r>
    </w:p>
    <w:p w:rsidR="003A729D" w:rsidRDefault="0005428B" w:rsidP="0005428B">
      <w:pPr>
        <w:widowControl/>
        <w:ind w:firstLineChars="200" w:firstLine="643"/>
        <w:jc w:val="left"/>
        <w:rPr>
          <w:rFonts w:asciiTheme="minorEastAsia" w:hAnsiTheme="minorEastAsia" w:cs="黑体"/>
          <w:color w:val="000000"/>
          <w:kern w:val="0"/>
          <w:sz w:val="32"/>
          <w:szCs w:val="32"/>
        </w:rPr>
      </w:pPr>
      <w:r>
        <w:rPr>
          <w:rFonts w:asciiTheme="minorEastAsia" w:hAnsiTheme="minorEastAsia" w:cs="黑体"/>
          <w:b/>
          <w:color w:val="000000"/>
          <w:kern w:val="0"/>
          <w:sz w:val="32"/>
          <w:szCs w:val="32"/>
        </w:rPr>
        <w:t>其他收入：</w:t>
      </w:r>
      <w:r>
        <w:rPr>
          <w:rFonts w:asciiTheme="minorEastAsia" w:hAnsiTheme="minorEastAsia" w:cs="黑体"/>
          <w:color w:val="000000"/>
          <w:kern w:val="0"/>
          <w:sz w:val="32"/>
          <w:szCs w:val="32"/>
        </w:rPr>
        <w:t>指除上述</w:t>
      </w:r>
      <w:r>
        <w:rPr>
          <w:rFonts w:asciiTheme="minorEastAsia" w:hAnsiTheme="minorEastAsia" w:cs="黑体"/>
          <w:color w:val="000000"/>
          <w:kern w:val="0"/>
          <w:sz w:val="32"/>
          <w:szCs w:val="32"/>
        </w:rPr>
        <w:t>“</w:t>
      </w:r>
      <w:r>
        <w:rPr>
          <w:rFonts w:asciiTheme="minorEastAsia" w:hAnsiTheme="minorEastAsia" w:cs="黑体"/>
          <w:color w:val="000000"/>
          <w:kern w:val="0"/>
          <w:sz w:val="32"/>
          <w:szCs w:val="32"/>
        </w:rPr>
        <w:t>财政拨款收入</w:t>
      </w:r>
      <w:r>
        <w:rPr>
          <w:rFonts w:asciiTheme="minorEastAsia" w:hAnsiTheme="minorEastAsia" w:cs="黑体"/>
          <w:color w:val="000000"/>
          <w:kern w:val="0"/>
          <w:sz w:val="32"/>
          <w:szCs w:val="32"/>
        </w:rPr>
        <w:t>”</w:t>
      </w:r>
      <w:r>
        <w:rPr>
          <w:rFonts w:asciiTheme="minorEastAsia" w:hAnsiTheme="minorEastAsia" w:cs="黑体"/>
          <w:color w:val="000000"/>
          <w:kern w:val="0"/>
          <w:sz w:val="32"/>
          <w:szCs w:val="32"/>
        </w:rPr>
        <w:t>、</w:t>
      </w:r>
      <w:r>
        <w:rPr>
          <w:rFonts w:asciiTheme="minorEastAsia" w:hAnsiTheme="minorEastAsia" w:cs="黑体"/>
          <w:color w:val="000000"/>
          <w:kern w:val="0"/>
          <w:sz w:val="32"/>
          <w:szCs w:val="32"/>
        </w:rPr>
        <w:t>“</w:t>
      </w:r>
      <w:r>
        <w:rPr>
          <w:rFonts w:asciiTheme="minorEastAsia" w:hAnsiTheme="minorEastAsia" w:cs="黑体"/>
          <w:color w:val="000000"/>
          <w:kern w:val="0"/>
          <w:sz w:val="32"/>
          <w:szCs w:val="32"/>
        </w:rPr>
        <w:t>事业收入</w:t>
      </w:r>
      <w:r>
        <w:rPr>
          <w:rFonts w:asciiTheme="minorEastAsia" w:hAnsiTheme="minorEastAsia" w:cs="黑体"/>
          <w:color w:val="000000"/>
          <w:kern w:val="0"/>
          <w:sz w:val="32"/>
          <w:szCs w:val="32"/>
        </w:rPr>
        <w:t>”</w:t>
      </w:r>
      <w:r>
        <w:rPr>
          <w:rFonts w:asciiTheme="minorEastAsia" w:hAnsiTheme="minorEastAsia" w:cs="黑体"/>
          <w:color w:val="000000"/>
          <w:kern w:val="0"/>
          <w:sz w:val="32"/>
          <w:szCs w:val="32"/>
        </w:rPr>
        <w:t>、</w:t>
      </w:r>
      <w:r>
        <w:rPr>
          <w:rFonts w:asciiTheme="minorEastAsia" w:hAnsiTheme="minorEastAsia" w:cs="黑体"/>
          <w:color w:val="000000"/>
          <w:kern w:val="0"/>
          <w:sz w:val="32"/>
          <w:szCs w:val="32"/>
        </w:rPr>
        <w:t>“</w:t>
      </w:r>
      <w:r>
        <w:rPr>
          <w:rFonts w:asciiTheme="minorEastAsia" w:hAnsiTheme="minorEastAsia" w:cs="黑体"/>
          <w:color w:val="000000"/>
          <w:kern w:val="0"/>
          <w:sz w:val="32"/>
          <w:szCs w:val="32"/>
        </w:rPr>
        <w:t>经营收入</w:t>
      </w:r>
      <w:r>
        <w:rPr>
          <w:rFonts w:asciiTheme="minorEastAsia" w:hAnsiTheme="minorEastAsia" w:cs="黑体"/>
          <w:color w:val="000000"/>
          <w:kern w:val="0"/>
          <w:sz w:val="32"/>
          <w:szCs w:val="32"/>
        </w:rPr>
        <w:t>”</w:t>
      </w:r>
      <w:r>
        <w:rPr>
          <w:rFonts w:asciiTheme="minorEastAsia" w:hAnsiTheme="minorEastAsia" w:cs="黑体"/>
          <w:color w:val="000000"/>
          <w:kern w:val="0"/>
          <w:sz w:val="32"/>
          <w:szCs w:val="32"/>
        </w:rPr>
        <w:t>等以外的收入。</w:t>
      </w:r>
    </w:p>
    <w:p w:rsidR="003A729D" w:rsidRDefault="0005428B" w:rsidP="0005428B">
      <w:pPr>
        <w:widowControl/>
        <w:ind w:firstLineChars="200" w:firstLine="643"/>
        <w:jc w:val="left"/>
        <w:rPr>
          <w:rFonts w:asciiTheme="minorEastAsia" w:hAnsiTheme="minorEastAsia" w:cs="黑体"/>
          <w:color w:val="000000"/>
          <w:kern w:val="0"/>
          <w:sz w:val="32"/>
          <w:szCs w:val="32"/>
        </w:rPr>
      </w:pPr>
      <w:r>
        <w:rPr>
          <w:rFonts w:asciiTheme="minorEastAsia" w:hAnsiTheme="minorEastAsia" w:cs="黑体"/>
          <w:b/>
          <w:color w:val="000000"/>
          <w:kern w:val="0"/>
          <w:sz w:val="32"/>
          <w:szCs w:val="32"/>
        </w:rPr>
        <w:t>用事业基金弥补收支差额：</w:t>
      </w:r>
      <w:r>
        <w:rPr>
          <w:rFonts w:asciiTheme="minorEastAsia" w:hAnsiTheme="minorEastAsia" w:cs="黑体"/>
          <w:color w:val="000000"/>
          <w:kern w:val="0"/>
          <w:sz w:val="32"/>
          <w:szCs w:val="32"/>
        </w:rPr>
        <w:t>指事业单位在用当年的</w:t>
      </w:r>
      <w:r>
        <w:rPr>
          <w:rFonts w:asciiTheme="minorEastAsia" w:hAnsiTheme="minorEastAsia" w:cs="黑体"/>
          <w:color w:val="000000"/>
          <w:kern w:val="0"/>
          <w:sz w:val="32"/>
          <w:szCs w:val="32"/>
        </w:rPr>
        <w:t>“</w:t>
      </w:r>
      <w:r>
        <w:rPr>
          <w:rFonts w:asciiTheme="minorEastAsia" w:hAnsiTheme="minorEastAsia" w:cs="黑体"/>
          <w:color w:val="000000"/>
          <w:kern w:val="0"/>
          <w:sz w:val="32"/>
          <w:szCs w:val="32"/>
        </w:rPr>
        <w:t>财政拨款收入</w:t>
      </w:r>
      <w:r>
        <w:rPr>
          <w:rFonts w:asciiTheme="minorEastAsia" w:hAnsiTheme="minorEastAsia" w:cs="黑体"/>
          <w:color w:val="000000"/>
          <w:kern w:val="0"/>
          <w:sz w:val="32"/>
          <w:szCs w:val="32"/>
        </w:rPr>
        <w:t>”</w:t>
      </w:r>
      <w:r>
        <w:rPr>
          <w:rFonts w:asciiTheme="minorEastAsia" w:hAnsiTheme="minorEastAsia" w:cs="黑体"/>
          <w:color w:val="000000"/>
          <w:kern w:val="0"/>
          <w:sz w:val="32"/>
          <w:szCs w:val="32"/>
        </w:rPr>
        <w:t>、</w:t>
      </w:r>
      <w:r>
        <w:rPr>
          <w:rFonts w:asciiTheme="minorEastAsia" w:hAnsiTheme="minorEastAsia" w:cs="黑体"/>
          <w:color w:val="000000"/>
          <w:kern w:val="0"/>
          <w:sz w:val="32"/>
          <w:szCs w:val="32"/>
        </w:rPr>
        <w:t>“</w:t>
      </w:r>
      <w:r>
        <w:rPr>
          <w:rFonts w:asciiTheme="minorEastAsia" w:hAnsiTheme="minorEastAsia" w:cs="黑体"/>
          <w:color w:val="000000"/>
          <w:kern w:val="0"/>
          <w:sz w:val="32"/>
          <w:szCs w:val="32"/>
        </w:rPr>
        <w:t>事业收入</w:t>
      </w:r>
      <w:r>
        <w:rPr>
          <w:rFonts w:asciiTheme="minorEastAsia" w:hAnsiTheme="minorEastAsia" w:cs="黑体"/>
          <w:color w:val="000000"/>
          <w:kern w:val="0"/>
          <w:sz w:val="32"/>
          <w:szCs w:val="32"/>
        </w:rPr>
        <w:t>”</w:t>
      </w:r>
      <w:r>
        <w:rPr>
          <w:rFonts w:asciiTheme="minorEastAsia" w:hAnsiTheme="minorEastAsia" w:cs="黑体"/>
          <w:color w:val="000000"/>
          <w:kern w:val="0"/>
          <w:sz w:val="32"/>
          <w:szCs w:val="32"/>
        </w:rPr>
        <w:t>、</w:t>
      </w:r>
      <w:r>
        <w:rPr>
          <w:rFonts w:asciiTheme="minorEastAsia" w:hAnsiTheme="minorEastAsia" w:cs="黑体"/>
          <w:color w:val="000000"/>
          <w:kern w:val="0"/>
          <w:sz w:val="32"/>
          <w:szCs w:val="32"/>
        </w:rPr>
        <w:t>“</w:t>
      </w:r>
      <w:r>
        <w:rPr>
          <w:rFonts w:asciiTheme="minorEastAsia" w:hAnsiTheme="minorEastAsia" w:cs="黑体"/>
          <w:color w:val="000000"/>
          <w:kern w:val="0"/>
          <w:sz w:val="32"/>
          <w:szCs w:val="32"/>
        </w:rPr>
        <w:t>经营收入</w:t>
      </w:r>
      <w:r>
        <w:rPr>
          <w:rFonts w:asciiTheme="minorEastAsia" w:hAnsiTheme="minorEastAsia" w:cs="黑体"/>
          <w:color w:val="000000"/>
          <w:kern w:val="0"/>
          <w:sz w:val="32"/>
          <w:szCs w:val="32"/>
        </w:rPr>
        <w:t>”</w:t>
      </w:r>
      <w:r>
        <w:rPr>
          <w:rFonts w:asciiTheme="minorEastAsia" w:hAnsiTheme="minorEastAsia" w:cs="黑体"/>
          <w:color w:val="000000"/>
          <w:kern w:val="0"/>
          <w:sz w:val="32"/>
          <w:szCs w:val="32"/>
        </w:rPr>
        <w:t>、</w:t>
      </w:r>
      <w:r>
        <w:rPr>
          <w:rFonts w:asciiTheme="minorEastAsia" w:hAnsiTheme="minorEastAsia" w:cs="黑体"/>
          <w:color w:val="000000"/>
          <w:kern w:val="0"/>
          <w:sz w:val="32"/>
          <w:szCs w:val="32"/>
        </w:rPr>
        <w:t>“</w:t>
      </w:r>
      <w:r>
        <w:rPr>
          <w:rFonts w:asciiTheme="minorEastAsia" w:hAnsiTheme="minorEastAsia" w:cs="黑体"/>
          <w:color w:val="000000"/>
          <w:kern w:val="0"/>
          <w:sz w:val="32"/>
          <w:szCs w:val="32"/>
        </w:rPr>
        <w:t>其他收入</w:t>
      </w:r>
      <w:r>
        <w:rPr>
          <w:rFonts w:asciiTheme="minorEastAsia" w:hAnsiTheme="minorEastAsia" w:cs="黑体"/>
          <w:color w:val="000000"/>
          <w:kern w:val="0"/>
          <w:sz w:val="32"/>
          <w:szCs w:val="32"/>
        </w:rPr>
        <w:t>”</w:t>
      </w:r>
      <w:r>
        <w:rPr>
          <w:rFonts w:asciiTheme="minorEastAsia" w:hAnsiTheme="minorEastAsia" w:cs="黑体"/>
          <w:color w:val="000000"/>
          <w:kern w:val="0"/>
          <w:sz w:val="32"/>
          <w:szCs w:val="32"/>
        </w:rPr>
        <w:t>不足以安排当年支出的情况下，使用以前年度积累的事业基金（事业单位当年收支相抵后按国家规定提取、用于弥补以后年度收支差额的基金）弥补本年度收支缺口的资金。</w:t>
      </w:r>
    </w:p>
    <w:p w:rsidR="003A729D" w:rsidRDefault="0005428B" w:rsidP="0005428B">
      <w:pPr>
        <w:widowControl/>
        <w:ind w:firstLineChars="200" w:firstLine="643"/>
        <w:jc w:val="left"/>
        <w:rPr>
          <w:rFonts w:asciiTheme="minorEastAsia" w:hAnsiTheme="minorEastAsia" w:cs="黑体"/>
          <w:color w:val="000000"/>
          <w:kern w:val="0"/>
          <w:sz w:val="32"/>
          <w:szCs w:val="32"/>
        </w:rPr>
      </w:pPr>
      <w:r>
        <w:rPr>
          <w:rFonts w:asciiTheme="minorEastAsia" w:hAnsiTheme="minorEastAsia" w:cs="黑体"/>
          <w:b/>
          <w:color w:val="000000"/>
          <w:kern w:val="0"/>
          <w:sz w:val="32"/>
          <w:szCs w:val="32"/>
        </w:rPr>
        <w:t>年初结转和结余：</w:t>
      </w:r>
      <w:r>
        <w:rPr>
          <w:rFonts w:asciiTheme="minorEastAsia" w:hAnsiTheme="minorEastAsia" w:cs="黑体"/>
          <w:color w:val="000000"/>
          <w:kern w:val="0"/>
          <w:sz w:val="32"/>
          <w:szCs w:val="32"/>
        </w:rPr>
        <w:t>指以前年度尚未完成、结转到本年按有关规定继续使用的资金。</w:t>
      </w:r>
      <w:r>
        <w:rPr>
          <w:rFonts w:asciiTheme="minorEastAsia" w:hAnsiTheme="minorEastAsia" w:cs="黑体"/>
          <w:color w:val="000000"/>
          <w:kern w:val="0"/>
          <w:sz w:val="32"/>
          <w:szCs w:val="32"/>
        </w:rPr>
        <w:br/>
      </w:r>
      <w:r>
        <w:rPr>
          <w:rFonts w:asciiTheme="minorEastAsia" w:hAnsiTheme="minorEastAsia" w:cs="黑体"/>
          <w:b/>
          <w:color w:val="000000"/>
          <w:kern w:val="0"/>
          <w:sz w:val="32"/>
          <w:szCs w:val="32"/>
        </w:rPr>
        <w:t>结余分配：</w:t>
      </w:r>
      <w:r>
        <w:rPr>
          <w:rFonts w:asciiTheme="minorEastAsia" w:hAnsiTheme="minorEastAsia" w:cs="黑体"/>
          <w:color w:val="000000"/>
          <w:kern w:val="0"/>
          <w:sz w:val="32"/>
          <w:szCs w:val="32"/>
        </w:rPr>
        <w:t>指</w:t>
      </w:r>
      <w:proofErr w:type="gramStart"/>
      <w:r>
        <w:rPr>
          <w:rFonts w:asciiTheme="minorEastAsia" w:hAnsiTheme="minorEastAsia" w:cs="黑体"/>
          <w:color w:val="000000"/>
          <w:kern w:val="0"/>
          <w:sz w:val="32"/>
          <w:szCs w:val="32"/>
        </w:rPr>
        <w:t>事业事位按规定</w:t>
      </w:r>
      <w:proofErr w:type="gramEnd"/>
      <w:r>
        <w:rPr>
          <w:rFonts w:asciiTheme="minorEastAsia" w:hAnsiTheme="minorEastAsia" w:cs="黑体"/>
          <w:color w:val="000000"/>
          <w:kern w:val="0"/>
          <w:sz w:val="32"/>
          <w:szCs w:val="32"/>
        </w:rPr>
        <w:t>从非财政补助结余中分配的事业基金和职工福利基金等。</w:t>
      </w:r>
    </w:p>
    <w:p w:rsidR="003A729D" w:rsidRDefault="0005428B" w:rsidP="0005428B">
      <w:pPr>
        <w:widowControl/>
        <w:ind w:firstLineChars="200" w:firstLine="643"/>
        <w:jc w:val="left"/>
        <w:rPr>
          <w:rFonts w:asciiTheme="minorEastAsia" w:hAnsiTheme="minorEastAsia" w:cs="黑体"/>
          <w:color w:val="000000"/>
          <w:kern w:val="0"/>
          <w:sz w:val="32"/>
          <w:szCs w:val="32"/>
        </w:rPr>
      </w:pPr>
      <w:r>
        <w:rPr>
          <w:rFonts w:asciiTheme="minorEastAsia" w:hAnsiTheme="minorEastAsia" w:cs="黑体"/>
          <w:b/>
          <w:color w:val="000000"/>
          <w:kern w:val="0"/>
          <w:sz w:val="32"/>
          <w:szCs w:val="32"/>
        </w:rPr>
        <w:t>年末结转和结余：</w:t>
      </w:r>
      <w:r>
        <w:rPr>
          <w:rFonts w:asciiTheme="minorEastAsia" w:hAnsiTheme="minorEastAsia" w:cs="黑体"/>
          <w:color w:val="000000"/>
          <w:kern w:val="0"/>
          <w:sz w:val="32"/>
          <w:szCs w:val="32"/>
        </w:rPr>
        <w:t>指本年度或以前年度预算安排、因客观条件发生变化无法按原计划实施，需要延迟到以后年度按有关规定继续使用的资金。</w:t>
      </w:r>
    </w:p>
    <w:p w:rsidR="003A729D" w:rsidRDefault="0005428B" w:rsidP="0005428B">
      <w:pPr>
        <w:widowControl/>
        <w:ind w:firstLineChars="200" w:firstLine="643"/>
        <w:jc w:val="left"/>
        <w:rPr>
          <w:rFonts w:asciiTheme="minorEastAsia" w:hAnsiTheme="minorEastAsia" w:cs="黑体"/>
          <w:color w:val="000000"/>
          <w:kern w:val="0"/>
          <w:sz w:val="32"/>
          <w:szCs w:val="32"/>
        </w:rPr>
      </w:pPr>
      <w:r>
        <w:rPr>
          <w:rFonts w:asciiTheme="minorEastAsia" w:hAnsiTheme="minorEastAsia" w:cs="黑体"/>
          <w:b/>
          <w:color w:val="000000"/>
          <w:kern w:val="0"/>
          <w:sz w:val="32"/>
          <w:szCs w:val="32"/>
        </w:rPr>
        <w:t>基</w:t>
      </w:r>
      <w:r>
        <w:rPr>
          <w:rFonts w:asciiTheme="minorEastAsia" w:hAnsiTheme="minorEastAsia" w:cs="黑体"/>
          <w:b/>
          <w:color w:val="000000"/>
          <w:kern w:val="0"/>
          <w:sz w:val="32"/>
          <w:szCs w:val="32"/>
        </w:rPr>
        <w:t>本支出：</w:t>
      </w:r>
      <w:r>
        <w:rPr>
          <w:rFonts w:asciiTheme="minorEastAsia" w:hAnsiTheme="minorEastAsia" w:cs="黑体"/>
          <w:color w:val="000000"/>
          <w:kern w:val="0"/>
          <w:sz w:val="32"/>
          <w:szCs w:val="32"/>
        </w:rPr>
        <w:t>指为保障机构正常运转、完成日常工作任务而发生的人员支出和公用支出。</w:t>
      </w:r>
    </w:p>
    <w:p w:rsidR="003A729D" w:rsidRDefault="0005428B" w:rsidP="0005428B">
      <w:pPr>
        <w:widowControl/>
        <w:ind w:firstLineChars="200" w:firstLine="643"/>
        <w:jc w:val="left"/>
        <w:rPr>
          <w:rFonts w:asciiTheme="minorEastAsia" w:hAnsiTheme="minorEastAsia" w:cs="黑体"/>
          <w:color w:val="000000"/>
          <w:kern w:val="0"/>
          <w:sz w:val="32"/>
          <w:szCs w:val="32"/>
        </w:rPr>
      </w:pPr>
      <w:r>
        <w:rPr>
          <w:rFonts w:asciiTheme="minorEastAsia" w:hAnsiTheme="minorEastAsia" w:cs="黑体"/>
          <w:b/>
          <w:color w:val="000000"/>
          <w:kern w:val="0"/>
          <w:sz w:val="32"/>
          <w:szCs w:val="32"/>
        </w:rPr>
        <w:lastRenderedPageBreak/>
        <w:t>项目支出：</w:t>
      </w:r>
      <w:r>
        <w:rPr>
          <w:rFonts w:asciiTheme="minorEastAsia" w:hAnsiTheme="minorEastAsia" w:cs="黑体"/>
          <w:color w:val="000000"/>
          <w:kern w:val="0"/>
          <w:sz w:val="32"/>
          <w:szCs w:val="32"/>
        </w:rPr>
        <w:t>指在基本支出之外为完成特定行政任务和事业发展目标所发生的支出。</w:t>
      </w:r>
    </w:p>
    <w:p w:rsidR="003A729D" w:rsidRDefault="0005428B" w:rsidP="0005428B">
      <w:pPr>
        <w:widowControl/>
        <w:ind w:firstLineChars="200" w:firstLine="643"/>
        <w:jc w:val="left"/>
        <w:rPr>
          <w:rFonts w:asciiTheme="minorEastAsia" w:hAnsiTheme="minorEastAsia" w:cs="黑体"/>
          <w:color w:val="000000"/>
          <w:kern w:val="0"/>
          <w:sz w:val="32"/>
          <w:szCs w:val="32"/>
        </w:rPr>
      </w:pPr>
      <w:r>
        <w:rPr>
          <w:rFonts w:asciiTheme="minorEastAsia" w:hAnsiTheme="minorEastAsia" w:cs="黑体"/>
          <w:b/>
          <w:color w:val="000000"/>
          <w:kern w:val="0"/>
          <w:sz w:val="32"/>
          <w:szCs w:val="32"/>
        </w:rPr>
        <w:t>经营支出：</w:t>
      </w:r>
      <w:r>
        <w:rPr>
          <w:rFonts w:asciiTheme="minorEastAsia" w:hAnsiTheme="minorEastAsia" w:cs="黑体"/>
          <w:color w:val="000000"/>
          <w:kern w:val="0"/>
          <w:sz w:val="32"/>
          <w:szCs w:val="32"/>
        </w:rPr>
        <w:t>指事业单位在专业业务活动及其辅助活动之外开展非独立核算经营活动所发生的支出。</w:t>
      </w:r>
    </w:p>
    <w:p w:rsidR="003A729D" w:rsidRDefault="0005428B" w:rsidP="0005428B">
      <w:pPr>
        <w:widowControl/>
        <w:ind w:firstLineChars="200" w:firstLine="643"/>
        <w:jc w:val="left"/>
        <w:rPr>
          <w:rFonts w:asciiTheme="minorEastAsia" w:hAnsiTheme="minorEastAsia" w:cs="黑体"/>
          <w:color w:val="000000"/>
          <w:kern w:val="0"/>
          <w:sz w:val="32"/>
          <w:szCs w:val="32"/>
        </w:rPr>
      </w:pPr>
      <w:r>
        <w:rPr>
          <w:rFonts w:asciiTheme="minorEastAsia" w:hAnsiTheme="minorEastAsia" w:cs="黑体"/>
          <w:b/>
          <w:color w:val="000000"/>
          <w:kern w:val="0"/>
          <w:sz w:val="32"/>
          <w:szCs w:val="32"/>
        </w:rPr>
        <w:t>“</w:t>
      </w:r>
      <w:r>
        <w:rPr>
          <w:rFonts w:asciiTheme="minorEastAsia" w:hAnsiTheme="minorEastAsia" w:cs="黑体"/>
          <w:b/>
          <w:color w:val="000000"/>
          <w:kern w:val="0"/>
          <w:sz w:val="32"/>
          <w:szCs w:val="32"/>
        </w:rPr>
        <w:t>三公</w:t>
      </w:r>
      <w:r>
        <w:rPr>
          <w:rFonts w:asciiTheme="minorEastAsia" w:hAnsiTheme="minorEastAsia" w:cs="黑体"/>
          <w:b/>
          <w:color w:val="000000"/>
          <w:kern w:val="0"/>
          <w:sz w:val="32"/>
          <w:szCs w:val="32"/>
        </w:rPr>
        <w:t>”</w:t>
      </w:r>
      <w:r>
        <w:rPr>
          <w:rFonts w:asciiTheme="minorEastAsia" w:hAnsiTheme="minorEastAsia" w:cs="黑体"/>
          <w:b/>
          <w:color w:val="000000"/>
          <w:kern w:val="0"/>
          <w:sz w:val="32"/>
          <w:szCs w:val="32"/>
        </w:rPr>
        <w:t>经费：</w:t>
      </w:r>
      <w:r>
        <w:rPr>
          <w:rFonts w:asciiTheme="minorEastAsia" w:hAnsiTheme="minorEastAsia" w:cs="黑体"/>
          <w:color w:val="000000"/>
          <w:kern w:val="0"/>
          <w:sz w:val="32"/>
          <w:szCs w:val="32"/>
        </w:rPr>
        <w:t>按照党中央、国务院有关文件及部门预算管理有关规定，</w:t>
      </w:r>
      <w:r>
        <w:rPr>
          <w:rFonts w:asciiTheme="minorEastAsia" w:hAnsiTheme="minorEastAsia" w:cs="黑体"/>
          <w:color w:val="000000"/>
          <w:kern w:val="0"/>
          <w:sz w:val="32"/>
          <w:szCs w:val="32"/>
        </w:rPr>
        <w:t>“</w:t>
      </w:r>
      <w:r>
        <w:rPr>
          <w:rFonts w:asciiTheme="minorEastAsia" w:hAnsiTheme="minorEastAsia" w:cs="黑体"/>
          <w:color w:val="000000"/>
          <w:kern w:val="0"/>
          <w:sz w:val="32"/>
          <w:szCs w:val="32"/>
        </w:rPr>
        <w:t>三公</w:t>
      </w:r>
      <w:r>
        <w:rPr>
          <w:rFonts w:asciiTheme="minorEastAsia" w:hAnsiTheme="minorEastAsia" w:cs="黑体"/>
          <w:color w:val="000000"/>
          <w:kern w:val="0"/>
          <w:sz w:val="32"/>
          <w:szCs w:val="32"/>
        </w:rPr>
        <w:t>”</w:t>
      </w:r>
      <w:r>
        <w:rPr>
          <w:rFonts w:asciiTheme="minorEastAsia" w:hAnsiTheme="minorEastAsia" w:cs="黑体"/>
          <w:color w:val="000000"/>
          <w:kern w:val="0"/>
          <w:sz w:val="32"/>
          <w:szCs w:val="32"/>
        </w:rPr>
        <w:t>经费包括因公出国（境）费、公务用车购置及运行费和公务接待费。（</w:t>
      </w:r>
      <w:r>
        <w:rPr>
          <w:rFonts w:asciiTheme="minorEastAsia" w:hAnsiTheme="minorEastAsia" w:cs="黑体"/>
          <w:color w:val="000000"/>
          <w:kern w:val="0"/>
          <w:sz w:val="32"/>
          <w:szCs w:val="32"/>
        </w:rPr>
        <w:t>1</w:t>
      </w:r>
      <w:r>
        <w:rPr>
          <w:rFonts w:asciiTheme="minorEastAsia" w:hAnsiTheme="minorEastAsia" w:cs="黑体"/>
          <w:color w:val="000000"/>
          <w:kern w:val="0"/>
          <w:sz w:val="32"/>
          <w:szCs w:val="32"/>
        </w:rPr>
        <w:t>）因公出国（境）费，指单位工作人员公务出国（境）的住宿费、旅费、伙食补助费、杂费、培训费等支出。（</w:t>
      </w:r>
      <w:r>
        <w:rPr>
          <w:rFonts w:asciiTheme="minorEastAsia" w:hAnsiTheme="minorEastAsia" w:cs="黑体"/>
          <w:color w:val="000000"/>
          <w:kern w:val="0"/>
          <w:sz w:val="32"/>
          <w:szCs w:val="32"/>
        </w:rPr>
        <w:t>2</w:t>
      </w:r>
      <w:r>
        <w:rPr>
          <w:rFonts w:asciiTheme="minorEastAsia" w:hAnsiTheme="minorEastAsia" w:cs="黑体"/>
          <w:color w:val="000000"/>
          <w:kern w:val="0"/>
          <w:sz w:val="32"/>
          <w:szCs w:val="32"/>
        </w:rPr>
        <w:t>）公务用车购置及运行费，指单位公务用车</w:t>
      </w:r>
      <w:r>
        <w:rPr>
          <w:rFonts w:asciiTheme="minorEastAsia" w:hAnsiTheme="minorEastAsia" w:cs="黑体"/>
          <w:color w:val="000000"/>
          <w:kern w:val="0"/>
          <w:sz w:val="32"/>
          <w:szCs w:val="32"/>
        </w:rPr>
        <w:t>购置费（</w:t>
      </w:r>
      <w:proofErr w:type="gramStart"/>
      <w:r>
        <w:rPr>
          <w:rFonts w:asciiTheme="minorEastAsia" w:hAnsiTheme="minorEastAsia" w:cs="黑体"/>
          <w:color w:val="000000"/>
          <w:kern w:val="0"/>
          <w:sz w:val="32"/>
          <w:szCs w:val="32"/>
        </w:rPr>
        <w:t>含车辆</w:t>
      </w:r>
      <w:proofErr w:type="gramEnd"/>
      <w:r>
        <w:rPr>
          <w:rFonts w:asciiTheme="minorEastAsia" w:hAnsiTheme="minorEastAsia" w:cs="黑体"/>
          <w:color w:val="000000"/>
          <w:kern w:val="0"/>
          <w:sz w:val="32"/>
          <w:szCs w:val="32"/>
        </w:rPr>
        <w:t>购置税）及租用费、燃料费、维修费、过路过桥费、保险费等支出。（</w:t>
      </w:r>
      <w:r>
        <w:rPr>
          <w:rFonts w:asciiTheme="minorEastAsia" w:hAnsiTheme="minorEastAsia" w:cs="黑体"/>
          <w:color w:val="000000"/>
          <w:kern w:val="0"/>
          <w:sz w:val="32"/>
          <w:szCs w:val="32"/>
        </w:rPr>
        <w:t>3</w:t>
      </w:r>
      <w:r>
        <w:rPr>
          <w:rFonts w:asciiTheme="minorEastAsia" w:hAnsiTheme="minorEastAsia" w:cs="黑体"/>
          <w:color w:val="000000"/>
          <w:kern w:val="0"/>
          <w:sz w:val="32"/>
          <w:szCs w:val="32"/>
        </w:rPr>
        <w:t>）公务接待费，指单位按规定开支的各类公务接待（含外宾接待）支出。</w:t>
      </w:r>
    </w:p>
    <w:p w:rsidR="003A729D" w:rsidRDefault="0005428B" w:rsidP="0005428B">
      <w:pPr>
        <w:widowControl/>
        <w:ind w:firstLineChars="200" w:firstLine="643"/>
        <w:jc w:val="left"/>
        <w:rPr>
          <w:rFonts w:asciiTheme="minorEastAsia" w:hAnsiTheme="minorEastAsia" w:cs="黑体"/>
          <w:color w:val="000000"/>
          <w:kern w:val="0"/>
          <w:sz w:val="32"/>
          <w:szCs w:val="32"/>
        </w:rPr>
      </w:pPr>
      <w:r>
        <w:rPr>
          <w:rFonts w:asciiTheme="minorEastAsia" w:hAnsiTheme="minorEastAsia" w:cs="黑体"/>
          <w:b/>
          <w:color w:val="000000"/>
          <w:kern w:val="0"/>
          <w:sz w:val="32"/>
          <w:szCs w:val="32"/>
        </w:rPr>
        <w:t>机关运行经费：</w:t>
      </w:r>
      <w:r>
        <w:rPr>
          <w:rFonts w:asciiTheme="minorEastAsia" w:hAnsiTheme="minorEastAsia" w:cs="黑体"/>
          <w:color w:val="000000"/>
          <w:kern w:val="0"/>
          <w:sz w:val="32"/>
          <w:szCs w:val="32"/>
        </w:rPr>
        <w:t>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
    <w:p w:rsidR="003A729D" w:rsidRDefault="003A729D">
      <w:pPr>
        <w:pStyle w:val="Default"/>
        <w:jc w:val="center"/>
        <w:rPr>
          <w:sz w:val="72"/>
          <w:szCs w:val="72"/>
        </w:rPr>
      </w:pPr>
    </w:p>
    <w:p w:rsidR="003A729D" w:rsidRDefault="003A729D">
      <w:pPr>
        <w:pStyle w:val="Default"/>
        <w:jc w:val="center"/>
        <w:rPr>
          <w:sz w:val="72"/>
          <w:szCs w:val="72"/>
        </w:rPr>
      </w:pPr>
    </w:p>
    <w:p w:rsidR="003A729D" w:rsidRDefault="003A729D">
      <w:pPr>
        <w:pStyle w:val="Default"/>
        <w:jc w:val="center"/>
        <w:rPr>
          <w:sz w:val="72"/>
          <w:szCs w:val="72"/>
        </w:rPr>
      </w:pPr>
    </w:p>
    <w:p w:rsidR="003A729D" w:rsidRDefault="003A729D">
      <w:pPr>
        <w:pStyle w:val="Default"/>
        <w:jc w:val="center"/>
        <w:rPr>
          <w:sz w:val="72"/>
          <w:szCs w:val="72"/>
        </w:rPr>
      </w:pPr>
    </w:p>
    <w:p w:rsidR="003A729D" w:rsidRDefault="003A729D">
      <w:pPr>
        <w:pStyle w:val="Default"/>
        <w:jc w:val="center"/>
        <w:rPr>
          <w:sz w:val="72"/>
          <w:szCs w:val="72"/>
        </w:rPr>
      </w:pPr>
    </w:p>
    <w:p w:rsidR="003A729D" w:rsidRDefault="003A729D">
      <w:pPr>
        <w:pStyle w:val="Default"/>
        <w:jc w:val="center"/>
        <w:rPr>
          <w:sz w:val="72"/>
          <w:szCs w:val="72"/>
        </w:rPr>
      </w:pPr>
    </w:p>
    <w:p w:rsidR="003A729D" w:rsidRDefault="003A729D">
      <w:pPr>
        <w:pStyle w:val="Default"/>
        <w:jc w:val="center"/>
        <w:rPr>
          <w:sz w:val="72"/>
          <w:szCs w:val="72"/>
        </w:rPr>
      </w:pPr>
    </w:p>
    <w:p w:rsidR="003A729D" w:rsidRDefault="003A729D">
      <w:pPr>
        <w:pStyle w:val="Default"/>
        <w:jc w:val="center"/>
        <w:rPr>
          <w:sz w:val="72"/>
          <w:szCs w:val="72"/>
        </w:rPr>
      </w:pPr>
    </w:p>
    <w:p w:rsidR="003A729D" w:rsidRDefault="003A729D">
      <w:pPr>
        <w:pStyle w:val="Default"/>
        <w:jc w:val="center"/>
        <w:rPr>
          <w:sz w:val="72"/>
          <w:szCs w:val="72"/>
        </w:rPr>
      </w:pPr>
    </w:p>
    <w:p w:rsidR="003A729D" w:rsidRDefault="003A729D">
      <w:pPr>
        <w:pStyle w:val="Default"/>
        <w:jc w:val="center"/>
        <w:rPr>
          <w:sz w:val="72"/>
          <w:szCs w:val="72"/>
        </w:rPr>
      </w:pPr>
    </w:p>
    <w:p w:rsidR="003A729D" w:rsidRDefault="0005428B">
      <w:pPr>
        <w:pStyle w:val="Default"/>
        <w:jc w:val="center"/>
        <w:rPr>
          <w:sz w:val="72"/>
          <w:szCs w:val="72"/>
        </w:rPr>
      </w:pPr>
      <w:r>
        <w:rPr>
          <w:rFonts w:hint="eastAsia"/>
          <w:sz w:val="72"/>
          <w:szCs w:val="72"/>
        </w:rPr>
        <w:t>第五部分</w:t>
      </w:r>
    </w:p>
    <w:p w:rsidR="003A729D" w:rsidRDefault="003A729D">
      <w:pPr>
        <w:jc w:val="center"/>
        <w:rPr>
          <w:rFonts w:ascii="黑体" w:eastAsia="黑体" w:cs="黑体"/>
          <w:color w:val="000000"/>
          <w:kern w:val="0"/>
          <w:sz w:val="70"/>
          <w:szCs w:val="70"/>
        </w:rPr>
      </w:pPr>
    </w:p>
    <w:p w:rsidR="003A729D" w:rsidRDefault="0005428B">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3A729D" w:rsidRDefault="0005428B">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3A729D" w:rsidRDefault="0005428B">
      <w:pPr>
        <w:ind w:firstLineChars="200" w:firstLine="480"/>
        <w:rPr>
          <w:rFonts w:ascii="黑体" w:eastAsia="黑体" w:cs="黑体"/>
          <w:color w:val="000000"/>
          <w:kern w:val="0"/>
          <w:sz w:val="70"/>
          <w:szCs w:val="70"/>
        </w:rPr>
      </w:pPr>
      <w:r>
        <w:rPr>
          <w:rFonts w:ascii="宋体" w:eastAsia="宋体" w:hAnsi="宋体" w:cs="宋体" w:hint="eastAsia"/>
          <w:sz w:val="24"/>
          <w:szCs w:val="24"/>
        </w:rPr>
        <w:lastRenderedPageBreak/>
        <w:t>本单位为二级预算单位，无项目绩效，</w:t>
      </w:r>
      <w:r>
        <w:rPr>
          <w:rFonts w:ascii="宋体" w:eastAsia="宋体" w:hAnsi="宋体" w:cs="宋体"/>
          <w:sz w:val="24"/>
          <w:szCs w:val="24"/>
        </w:rPr>
        <w:t>部门整体绩效为教育局负责，教育局已进行了绩效评价，并已公开，详情请见《教育局（汇总）</w:t>
      </w:r>
      <w:r>
        <w:rPr>
          <w:rFonts w:ascii="宋体" w:eastAsia="宋体" w:hAnsi="宋体" w:cs="宋体"/>
          <w:sz w:val="24"/>
          <w:szCs w:val="24"/>
        </w:rPr>
        <w:t>20</w:t>
      </w:r>
      <w:r>
        <w:rPr>
          <w:rFonts w:ascii="宋体" w:eastAsia="宋体" w:hAnsi="宋体" w:cs="宋体" w:hint="eastAsia"/>
          <w:sz w:val="24"/>
          <w:szCs w:val="24"/>
        </w:rPr>
        <w:t>21</w:t>
      </w:r>
      <w:r>
        <w:rPr>
          <w:rFonts w:ascii="宋体" w:eastAsia="宋体" w:hAnsi="宋体" w:cs="宋体"/>
          <w:sz w:val="24"/>
          <w:szCs w:val="24"/>
        </w:rPr>
        <w:t>年度部门决算公开》。</w:t>
      </w:r>
    </w:p>
    <w:sectPr w:rsidR="003A729D">
      <w:pgSz w:w="11906" w:h="16838"/>
      <w:pgMar w:top="720" w:right="720" w:bottom="720" w:left="720"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1" w:subsetted="1" w:fontKey="{72D51046-CF30-4937-8966-FE52EB34DAC3}"/>
    <w:embedBold r:id="rId2" w:subsetted="1" w:fontKey="{5495993A-A238-477D-91EF-E0DC54C42768}"/>
  </w:font>
  <w:font w:name="仿宋_GB2312">
    <w:altName w:val="仿宋"/>
    <w:charset w:val="86"/>
    <w:family w:val="modern"/>
    <w:pitch w:val="default"/>
    <w:sig w:usb0="00000000" w:usb1="00000000" w:usb2="00000010" w:usb3="00000000" w:csb0="00040000" w:csb1="00000000"/>
    <w:embedRegular r:id="rId3" w:subsetted="1" w:fontKey="{4E5192FD-815E-4F46-9A5B-D832DD640A6B}"/>
    <w:embedBold r:id="rId4" w:subsetted="1" w:fontKey="{9451C496-7116-40CE-BE2D-FF27B0E87DDE}"/>
  </w:font>
  <w:font w:name="仿宋">
    <w:panose1 w:val="02010609060101010101"/>
    <w:charset w:val="86"/>
    <w:family w:val="modern"/>
    <w:pitch w:val="fixed"/>
    <w:sig w:usb0="800002BF" w:usb1="38CF7CFA" w:usb2="00000016" w:usb3="00000000" w:csb0="00040001" w:csb1="00000000"/>
    <w:embedRegular r:id="rId5" w:subsetted="1" w:fontKey="{29D1EC21-BF74-4F89-90DE-BDF9B56FBB5C}"/>
  </w:font>
  <w:font w:name="Arial">
    <w:panose1 w:val="020B0604020202020204"/>
    <w:charset w:val="00"/>
    <w:family w:val="swiss"/>
    <w:pitch w:val="variable"/>
    <w:sig w:usb0="E0002EFF" w:usb1="C000785B" w:usb2="00000009" w:usb3="00000000" w:csb0="000001FF" w:csb1="00000000"/>
  </w:font>
  <w:font w:name="方正小标宋_GBK">
    <w:altName w:val="Arial Unicode MS"/>
    <w:charset w:val="86"/>
    <w:family w:val="script"/>
    <w:pitch w:val="default"/>
    <w:sig w:usb0="00000000" w:usb1="080E0000" w:usb2="00000000" w:usb3="00000000" w:csb0="00040000" w:csb1="00000000"/>
    <w:embedRegular r:id="rId6" w:subsetted="1" w:fontKey="{30228C7A-695B-478C-A731-2144ECDF0217}"/>
  </w:font>
  <w:font w:name="华文中宋">
    <w:panose1 w:val="02010600040101010101"/>
    <w:charset w:val="86"/>
    <w:family w:val="auto"/>
    <w:pitch w:val="variable"/>
    <w:sig w:usb0="00000287" w:usb1="080F0000" w:usb2="00000010" w:usb3="00000000" w:csb0="0004009F" w:csb1="00000000"/>
    <w:embedRegular r:id="rId7" w:subsetted="1" w:fontKey="{1E57A1F9-3633-4236-BA87-189540C2A477}"/>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E5709CE"/>
    <w:multiLevelType w:val="singleLevel"/>
    <w:tmpl w:val="FE5709CE"/>
    <w:lvl w:ilvl="0">
      <w:start w:val="1"/>
      <w:numFmt w:val="decimal"/>
      <w:suff w:val="nothing"/>
      <w:lvlText w:val="%1、"/>
      <w:lvlJc w:val="left"/>
    </w:lvl>
  </w:abstractNum>
  <w:abstractNum w:abstractNumId="1">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TrueTypeFonts/>
  <w:saveSubsetFonts/>
  <w:bordersDoNotSurroundHeader/>
  <w:bordersDoNotSurroundFooter/>
  <w:proofState w:spelling="clean" w:grammar="clean"/>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jkyMjhkNjc2ZDIwYTA3OTQxYWFjMjEwOTM2NjBiNDYifQ=="/>
  </w:docVars>
  <w:rsids>
    <w:rsidRoot w:val="004506F9"/>
    <w:rsid w:val="0002229B"/>
    <w:rsid w:val="000273BD"/>
    <w:rsid w:val="000415B7"/>
    <w:rsid w:val="00041E3F"/>
    <w:rsid w:val="0005428B"/>
    <w:rsid w:val="00055DAA"/>
    <w:rsid w:val="00061F7B"/>
    <w:rsid w:val="000658A3"/>
    <w:rsid w:val="00074155"/>
    <w:rsid w:val="000873EF"/>
    <w:rsid w:val="000A3F69"/>
    <w:rsid w:val="000D41FE"/>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2E0EE1"/>
    <w:rsid w:val="00300D26"/>
    <w:rsid w:val="003130C4"/>
    <w:rsid w:val="00316C4B"/>
    <w:rsid w:val="0032192B"/>
    <w:rsid w:val="0032748A"/>
    <w:rsid w:val="003479BD"/>
    <w:rsid w:val="00350EFD"/>
    <w:rsid w:val="0037197D"/>
    <w:rsid w:val="003768D5"/>
    <w:rsid w:val="003A729D"/>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8C7ADD"/>
    <w:rsid w:val="008E2E01"/>
    <w:rsid w:val="009237C4"/>
    <w:rsid w:val="0092455F"/>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240E9"/>
    <w:rsid w:val="00D415BA"/>
    <w:rsid w:val="00D63780"/>
    <w:rsid w:val="00D644EE"/>
    <w:rsid w:val="00D75489"/>
    <w:rsid w:val="00DD06FF"/>
    <w:rsid w:val="00DD5FE9"/>
    <w:rsid w:val="00E00C7A"/>
    <w:rsid w:val="00E209CF"/>
    <w:rsid w:val="00E30B78"/>
    <w:rsid w:val="00E37D6C"/>
    <w:rsid w:val="00E55B68"/>
    <w:rsid w:val="00E67BE6"/>
    <w:rsid w:val="00E8683C"/>
    <w:rsid w:val="00EA2B72"/>
    <w:rsid w:val="00F74360"/>
    <w:rsid w:val="00FB462F"/>
    <w:rsid w:val="00FE16FA"/>
    <w:rsid w:val="00FE328A"/>
    <w:rsid w:val="00FE6269"/>
    <w:rsid w:val="00FF5CD6"/>
    <w:rsid w:val="1169127B"/>
    <w:rsid w:val="1E933816"/>
    <w:rsid w:val="1FCF7F33"/>
    <w:rsid w:val="1FD77AD6"/>
    <w:rsid w:val="20E14339"/>
    <w:rsid w:val="21F03D33"/>
    <w:rsid w:val="2DCD6DB8"/>
    <w:rsid w:val="3A701D50"/>
    <w:rsid w:val="46B52F14"/>
    <w:rsid w:val="497C6E76"/>
    <w:rsid w:val="54CA3D31"/>
    <w:rsid w:val="60E7629F"/>
    <w:rsid w:val="6274795D"/>
    <w:rsid w:val="62A41B69"/>
    <w:rsid w:val="637A239F"/>
    <w:rsid w:val="749E360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ody Text Indent"/>
    <w:basedOn w:val="a"/>
    <w:qFormat/>
    <w:pPr>
      <w:spacing w:after="120"/>
      <w:ind w:leftChars="200" w:left="420"/>
    </w:pPr>
  </w:style>
  <w:style w:type="paragraph" w:styleId="a5">
    <w:name w:val="Balloon Text"/>
    <w:basedOn w:val="a"/>
    <w:link w:val="Char"/>
    <w:uiPriority w:val="99"/>
    <w:semiHidden/>
    <w:unhideWhenUsed/>
    <w:qFormat/>
    <w:rPr>
      <w:sz w:val="18"/>
      <w:szCs w:val="18"/>
    </w:rPr>
  </w:style>
  <w:style w:type="paragraph" w:styleId="a6">
    <w:name w:val="footer"/>
    <w:basedOn w:val="a"/>
    <w:link w:val="Char0"/>
    <w:uiPriority w:val="99"/>
    <w:unhideWhenUsed/>
    <w:qFormat/>
    <w:pPr>
      <w:tabs>
        <w:tab w:val="center" w:pos="4153"/>
        <w:tab w:val="right" w:pos="8306"/>
      </w:tabs>
      <w:snapToGrid w:val="0"/>
      <w:jc w:val="left"/>
    </w:pPr>
    <w:rPr>
      <w:sz w:val="18"/>
      <w:szCs w:val="18"/>
    </w:rPr>
  </w:style>
  <w:style w:type="paragraph" w:styleId="a7">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2">
    <w:name w:val="Body Text First Indent 2"/>
    <w:basedOn w:val="a4"/>
    <w:qFormat/>
    <w:pPr>
      <w:ind w:firstLineChars="200" w:firstLine="420"/>
    </w:pPr>
  </w:style>
  <w:style w:type="character" w:customStyle="1" w:styleId="Char1">
    <w:name w:val="页眉 Char"/>
    <w:basedOn w:val="a0"/>
    <w:link w:val="a7"/>
    <w:uiPriority w:val="99"/>
    <w:qFormat/>
    <w:rPr>
      <w:sz w:val="18"/>
      <w:szCs w:val="18"/>
    </w:rPr>
  </w:style>
  <w:style w:type="character" w:customStyle="1" w:styleId="Char0">
    <w:name w:val="页脚 Char"/>
    <w:basedOn w:val="a0"/>
    <w:link w:val="a6"/>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paragraph" w:styleId="a9">
    <w:name w:val="List Paragraph"/>
    <w:basedOn w:val="a"/>
    <w:uiPriority w:val="34"/>
    <w:qFormat/>
    <w:pPr>
      <w:ind w:firstLineChars="200" w:firstLine="420"/>
    </w:pPr>
  </w:style>
  <w:style w:type="character" w:customStyle="1" w:styleId="Char">
    <w:name w:val="批注框文本 Char"/>
    <w:basedOn w:val="a0"/>
    <w:link w:val="a5"/>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D0B4A9-1661-4211-81DA-359D23294C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27</Pages>
  <Words>1434</Words>
  <Characters>8177</Characters>
  <Application>Microsoft Office Word</Application>
  <DocSecurity>0</DocSecurity>
  <Lines>68</Lines>
  <Paragraphs>19</Paragraphs>
  <ScaleCrop>false</ScaleCrop>
  <Company>Microsoft</Company>
  <LinksUpToDate>false</LinksUpToDate>
  <CharactersWithSpaces>9592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Hujin</cp:lastModifiedBy>
  <cp:revision>3</cp:revision>
  <cp:lastPrinted>2022-07-27T12:55:00Z</cp:lastPrinted>
  <dcterms:created xsi:type="dcterms:W3CDTF">2022-10-09T08:09:00Z</dcterms:created>
  <dcterms:modified xsi:type="dcterms:W3CDTF">2022-10-18T06:53:00Z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43171B8202964A84A79BE8022D34076D</vt:lpwstr>
  </property>
</Properties>
</file>