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ascii="方正小标宋简体" w:eastAsia="方正小标宋简体" w:cs="方正小标宋简体"/>
          <w:sz w:val="44"/>
          <w:szCs w:val="44"/>
          <w:lang w:val="en-US" w:eastAsia="zh-CN"/>
        </w:rPr>
        <w:t>湘乡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市农业农村局行政处罚案件信息公示表</w:t>
      </w:r>
    </w:p>
    <w:tbl>
      <w:tblPr>
        <w:tblStyle w:val="2"/>
        <w:tblW w:w="16368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案件名称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当事人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主要违法事实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行政处罚依据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行政处罚结果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救济渠道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行政处罚机关</w:t>
            </w: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作出行政处罚的日期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公示期限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7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湘乡农（农药）罚（2022）3号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湘乡市毛田镇跃进桥农资店经营假农药案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陈某冬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当事人经营假农药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《农药管理条例》第四十四条，参照《湖南省农业行政处罚自由裁量权适用规定》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both"/>
              <w:textAlignment w:val="auto"/>
              <w:rPr>
                <w:rFonts w:hint="default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1、罚款人民币  伍仟元整。2、没收违法所得壹仟伍佰叁拾元。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当事人对本处罚决定不服的，可以在收到本处罚决定书之日起60日内向湘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乡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市人民政府申请行政复议；或者六个月内向湘潭市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岳塘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2022.11.25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ascii="方正小标宋简体" w:eastAsia="方正小标宋简体" w:cs="方正小标宋简体"/>
          <w:sz w:val="44"/>
          <w:szCs w:val="44"/>
          <w:lang w:val="en-US" w:eastAsia="zh-CN"/>
        </w:rPr>
        <w:t>湘乡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市农业农村局行政处罚案件信息公示表</w:t>
      </w:r>
    </w:p>
    <w:tbl>
      <w:tblPr>
        <w:tblStyle w:val="2"/>
        <w:tblW w:w="16368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案件名称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当事人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主要违法事实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行政处罚依据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行政处罚结果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救济渠道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行政处罚机关</w:t>
            </w: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作出行政处罚的日期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公示期限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7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湘乡农（渔业）立〔2022〕9号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王某华、陈某平在禁渔期、禁渔区进行捕捞案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王某华、陈某平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当事人王某华、陈某平在禁渔期、禁渔区进行捕捞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《中华人民共和国渔业法》（2013年第四次修正版）第三十八条，参照《湖南省农业行政处罚自由裁量权适用规定》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罚款贰仟元整。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当事人对本处罚决定不服的，可以在收到本处罚决定书之日起60日内向湘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乡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市人民政府申请行政复议；或者六个月内向湘潭市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岳塘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2022.10.25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ascii="方正小标宋简体" w:eastAsia="方正小标宋简体" w:cs="方正小标宋简体"/>
          <w:sz w:val="44"/>
          <w:szCs w:val="44"/>
          <w:lang w:val="en-US" w:eastAsia="zh-CN"/>
        </w:rPr>
        <w:t>湘乡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市农业农村局行政处罚案件信息公示表</w:t>
      </w:r>
    </w:p>
    <w:tbl>
      <w:tblPr>
        <w:tblStyle w:val="2"/>
        <w:tblW w:w="16368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案件名称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当事人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主要违法事实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行政处罚依据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行政处罚结果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救济渠道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行政处罚机关</w:t>
            </w: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作出行政处罚的日期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公示期限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7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湘乡农（渔业）立〔2022〕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潘某、王某使用禁用渔具进行捕捞案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潘某、王某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当事人潘某、王某使用禁用渔具进行捕捞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《中华人民共和国渔业法》（2013年第四次修正版）第三十八条，参照《湖南省农业行政处罚自由裁量权适用规定》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罚款贰仟元整。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当事人对本处罚决定不服的，可以在收到本处罚决定书之日起60日内向湘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乡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市人民政府申请行政复议；或者六个月内向湘潭市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岳塘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2022.11.5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ascii="方正小标宋简体" w:eastAsia="方正小标宋简体" w:cs="方正小标宋简体"/>
          <w:sz w:val="44"/>
          <w:szCs w:val="44"/>
          <w:lang w:val="en-US" w:eastAsia="zh-CN"/>
        </w:rPr>
        <w:t>湘乡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市农业农村局行政处罚案件信息公示表</w:t>
      </w:r>
    </w:p>
    <w:tbl>
      <w:tblPr>
        <w:tblStyle w:val="2"/>
        <w:tblW w:w="16368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373"/>
        <w:gridCol w:w="1085"/>
        <w:gridCol w:w="1169"/>
        <w:gridCol w:w="1304"/>
        <w:gridCol w:w="1676"/>
        <w:gridCol w:w="1642"/>
        <w:gridCol w:w="1630"/>
        <w:gridCol w:w="1068"/>
        <w:gridCol w:w="1596"/>
        <w:gridCol w:w="768"/>
        <w:gridCol w:w="828"/>
        <w:gridCol w:w="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案件名称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当事人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主要违法事实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行政处罚依据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行政处罚结果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救济渠道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行政处罚机关</w:t>
            </w: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作出行政处罚的日期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hAnsi="Calibri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公示期限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0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湘乡农（屠宰）涉刑移（2022）2号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涉嫌未经定点从事生猪屠宰活动案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  <w:t>曾某青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当事人未经定点从事生猪屠宰活动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《中华人民共和国刑法》第二百二十五条，《中华人民共和国行政处罚法》第二十七条，《农业行政处罚程序规定》第二十一条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移送公安立案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湘乡市农业农村局</w:t>
            </w:r>
          </w:p>
        </w:tc>
        <w:tc>
          <w:tcPr>
            <w:tcW w:w="8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2022.9.7</w:t>
            </w:r>
          </w:p>
        </w:tc>
        <w:tc>
          <w:tcPr>
            <w:tcW w:w="5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ascii="方正小标宋简体" w:eastAsia="方正小标宋简体" w:cs="方正小标宋简体"/>
          <w:sz w:val="44"/>
          <w:szCs w:val="44"/>
          <w:lang w:val="en-US" w:eastAsia="zh-CN"/>
        </w:rPr>
        <w:t>湘乡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市农业农村局行政处罚案件信息公示表</w:t>
      </w:r>
    </w:p>
    <w:tbl>
      <w:tblPr>
        <w:tblStyle w:val="2"/>
        <w:tblW w:w="16368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373"/>
        <w:gridCol w:w="1085"/>
        <w:gridCol w:w="1169"/>
        <w:gridCol w:w="28"/>
        <w:gridCol w:w="1276"/>
        <w:gridCol w:w="1676"/>
        <w:gridCol w:w="1642"/>
        <w:gridCol w:w="1630"/>
        <w:gridCol w:w="1068"/>
        <w:gridCol w:w="1596"/>
        <w:gridCol w:w="768"/>
        <w:gridCol w:w="707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案件名称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当事人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主要违法事实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行政处罚依据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行政处罚结果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救济渠道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行政处罚机关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作出行政处罚的日期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公示期限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3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湘乡农（动监）罚（2022）7号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彭某余运输依法应当检疫而未经检疫的生猪案案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彭某余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" w:hAnsi="Calibri" w:eastAsia="仿宋" w:cs="仿宋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《中华人民共和国动物防疫法》</w:t>
            </w:r>
            <w:r>
              <w:rPr>
                <w:rFonts w:hint="default" w:ascii="仿宋" w:eastAsia="仿宋" w:cs="仿宋"/>
                <w:sz w:val="21"/>
                <w:szCs w:val="21"/>
                <w:vertAlign w:val="baseline"/>
                <w:lang w:val="en" w:eastAsia="zh-CN"/>
              </w:rPr>
              <w:t>(2021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" w:eastAsia="zh-CN"/>
              </w:rPr>
              <w:t>年第二次修订</w:t>
            </w:r>
            <w:r>
              <w:rPr>
                <w:rFonts w:hint="default" w:ascii="仿宋" w:eastAsia="仿宋" w:cs="仿宋"/>
                <w:sz w:val="21"/>
                <w:szCs w:val="21"/>
                <w:vertAlign w:val="baseline"/>
                <w:lang w:val="en" w:eastAsia="zh-CN"/>
              </w:rPr>
              <w:t>)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第九十七条、第一百条，参照《湖南省农业行政处罚自由裁量权适用规定》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罚款人民币  壹仟玖佰贰拾元整。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当事人对本处罚决定不服的，可以在收到本处罚决定书之日起60日内向湘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乡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市人民政府申请行政复议；或者六个月内向湘潭市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岳塘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湘乡市农业农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村局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2022.10.14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ascii="方正小标宋简体" w:eastAsia="方正小标宋简体" w:cs="方正小标宋简体"/>
          <w:sz w:val="44"/>
          <w:szCs w:val="44"/>
          <w:lang w:val="en-US" w:eastAsia="zh-CN"/>
        </w:rPr>
        <w:t>湘乡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市农业农村局行政处罚案件信息公示表</w:t>
      </w:r>
    </w:p>
    <w:tbl>
      <w:tblPr>
        <w:tblStyle w:val="2"/>
        <w:tblW w:w="16368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373"/>
        <w:gridCol w:w="1085"/>
        <w:gridCol w:w="1169"/>
        <w:gridCol w:w="28"/>
        <w:gridCol w:w="1276"/>
        <w:gridCol w:w="1676"/>
        <w:gridCol w:w="1642"/>
        <w:gridCol w:w="1630"/>
        <w:gridCol w:w="1068"/>
        <w:gridCol w:w="1596"/>
        <w:gridCol w:w="768"/>
        <w:gridCol w:w="707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案件名称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当事人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主要违法事实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行政处罚依据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行政处罚结果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救济渠道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行政处罚机关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作出行政处罚的日期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公示期限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3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湘乡农（动监）罚（2022）8号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张某颂运输依法应当检疫而未经检疫的生猪案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张某颂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" w:hAnsi="Calibri" w:eastAsia="仿宋" w:cs="仿宋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《中华人民共和国动物防疫法》</w:t>
            </w:r>
            <w:r>
              <w:rPr>
                <w:rFonts w:hint="default" w:ascii="仿宋" w:eastAsia="仿宋" w:cs="仿宋"/>
                <w:sz w:val="21"/>
                <w:szCs w:val="21"/>
                <w:vertAlign w:val="baseline"/>
                <w:lang w:val="en" w:eastAsia="zh-CN"/>
              </w:rPr>
              <w:t>(2021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" w:eastAsia="zh-CN"/>
              </w:rPr>
              <w:t>年第二次修订</w:t>
            </w:r>
            <w:r>
              <w:rPr>
                <w:rFonts w:hint="default" w:ascii="仿宋" w:eastAsia="仿宋" w:cs="仿宋"/>
                <w:sz w:val="21"/>
                <w:szCs w:val="21"/>
                <w:vertAlign w:val="baseline"/>
                <w:lang w:val="en" w:eastAsia="zh-CN"/>
              </w:rPr>
              <w:t>)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第九十七条、第一百条，参照《湖南省农业行政处罚自由裁量权适用规定》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罚款人民币  玖仟柒佰捌拾元整。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当事人对本处罚决定不服的，可以在收到本处罚决定书之日起60日内向湘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乡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市人民政府申请行政复议；或者六个月内向湘潭市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岳塘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湘乡市农业农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村局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2022.10.14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ascii="方正小标宋简体" w:eastAsia="方正小标宋简体" w:cs="方正小标宋简体"/>
          <w:sz w:val="44"/>
          <w:szCs w:val="44"/>
          <w:lang w:val="en-US" w:eastAsia="zh-CN"/>
        </w:rPr>
        <w:t>湘乡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/>
        </w:rPr>
        <w:t>市农业农村局行政处罚案件信息公示表</w:t>
      </w:r>
    </w:p>
    <w:tbl>
      <w:tblPr>
        <w:tblStyle w:val="2"/>
        <w:tblW w:w="16368" w:type="dxa"/>
        <w:tblInd w:w="-11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373"/>
        <w:gridCol w:w="1085"/>
        <w:gridCol w:w="1169"/>
        <w:gridCol w:w="28"/>
        <w:gridCol w:w="1276"/>
        <w:gridCol w:w="1676"/>
        <w:gridCol w:w="1642"/>
        <w:gridCol w:w="1630"/>
        <w:gridCol w:w="1068"/>
        <w:gridCol w:w="1596"/>
        <w:gridCol w:w="768"/>
        <w:gridCol w:w="707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行政处罚决定案号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案件名称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当事人</w:t>
            </w:r>
          </w:p>
        </w:tc>
        <w:tc>
          <w:tcPr>
            <w:tcW w:w="11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法定代表人（负责人）</w:t>
            </w: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主要违法事实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行政处罚依据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行政处罚结果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行政处罚履行方式和期限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救济渠道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行政处罚机关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作出行政处罚的日期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sz w:val="21"/>
                <w:szCs w:val="21"/>
                <w:vertAlign w:val="baseline"/>
                <w:lang w:val="en-US" w:eastAsia="zh-CN"/>
              </w:rPr>
              <w:t>公示期限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3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湘乡农（动监）罚（2022）9号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王某征运输依法应当检疫而未经检疫的生猪案</w:t>
            </w:r>
          </w:p>
        </w:tc>
        <w:tc>
          <w:tcPr>
            <w:tcW w:w="10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王某征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" w:hAnsi="Calibri" w:eastAsia="仿宋" w:cs="仿宋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当事人经营、运输依法应当检疫而未经检疫或者检疫不合格的动物</w:t>
            </w:r>
          </w:p>
        </w:tc>
        <w:tc>
          <w:tcPr>
            <w:tcW w:w="16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《中华人民共和国动物防疫法》</w:t>
            </w:r>
            <w:r>
              <w:rPr>
                <w:rFonts w:hint="default" w:ascii="仿宋" w:eastAsia="仿宋" w:cs="仿宋"/>
                <w:sz w:val="21"/>
                <w:szCs w:val="21"/>
                <w:vertAlign w:val="baseline"/>
                <w:lang w:val="en" w:eastAsia="zh-CN"/>
              </w:rPr>
              <w:t>(2021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" w:eastAsia="zh-CN"/>
              </w:rPr>
              <w:t>年第二次修订</w:t>
            </w:r>
            <w:r>
              <w:rPr>
                <w:rFonts w:hint="default" w:ascii="仿宋" w:eastAsia="仿宋" w:cs="仿宋"/>
                <w:sz w:val="21"/>
                <w:szCs w:val="21"/>
                <w:vertAlign w:val="baseline"/>
                <w:lang w:val="en" w:eastAsia="zh-CN"/>
              </w:rPr>
              <w:t>)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第九十七条、第一百条，参照《湖南省农业行政处罚自由裁量权适用规定》</w:t>
            </w:r>
          </w:p>
        </w:tc>
        <w:tc>
          <w:tcPr>
            <w:tcW w:w="1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罚款人民币  叁万柒仟捌佰肆拾柒元整。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履行方式：工商银行湘乡支行缴纳罚款，收款单位：湘乡市财政局非税收入汇款结算户。期限：收到处罚决定书之日起15日内。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当事人对本处罚决定不服的，可以在收到本处罚决定书之日起60日内向湘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乡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市人民政府申请行政复议；或者六个月内向湘潭市</w:t>
            </w: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岳塘</w:t>
            </w:r>
            <w:r>
              <w:rPr>
                <w:rFonts w:ascii="仿宋" w:eastAsia="仿宋" w:cs="仿宋"/>
                <w:sz w:val="21"/>
                <w:szCs w:val="21"/>
                <w:vertAlign w:val="baseline"/>
                <w:lang w:val="en-US" w:eastAsia="zh-CN"/>
              </w:rPr>
              <w:t>区人民法院提起行政诉讼。行政复议和行政诉讼期间，本处罚决定不停止执行。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湘乡市农业农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村局</w:t>
            </w:r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仿宋" w:hAnsi="Calibri" w:eastAsia="仿宋" w:cs="仿宋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2022.10.</w:t>
            </w:r>
            <w:bookmarkStart w:id="0" w:name="_GoBack"/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13</w:t>
            </w:r>
            <w:bookmarkEnd w:id="0"/>
          </w:p>
        </w:tc>
        <w:tc>
          <w:tcPr>
            <w:tcW w:w="7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eastAsia="仿宋" w:cs="仿宋"/>
                <w:sz w:val="21"/>
                <w:szCs w:val="21"/>
                <w:vertAlign w:val="baseline"/>
                <w:lang w:val="en-US" w:eastAsia="zh-CN"/>
              </w:rPr>
              <w:t>2年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jMjA0ZTYyNzRhNjZkYjQ1OWU3ZWUxMGI4MDQyNWMifQ=="/>
  </w:docVars>
  <w:rsids>
    <w:rsidRoot w:val="3C4628E5"/>
    <w:rsid w:val="29BF6CD9"/>
    <w:rsid w:val="37115C13"/>
    <w:rsid w:val="3C46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1129</Words>
  <Characters>1186</Characters>
  <Lines>0</Lines>
  <Paragraphs>0</Paragraphs>
  <TotalTime>1</TotalTime>
  <ScaleCrop>false</ScaleCrop>
  <LinksUpToDate>false</LinksUpToDate>
  <CharactersWithSpaces>1188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2023-01-18T09:14:00Z</dcterms:created>
  <dc:creator>Administrator</dc:creator>
  <cp:lastModifiedBy>Administrator</cp:lastModifiedBy>
  <dcterms:modified xsi:type="dcterms:W3CDTF">2023-01-18T09:33:49Z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A6CBA13239944FC8A604842C7061FDCF</vt:lpwstr>
  </property>
</Properties>
</file>