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  <w:lang w:eastAsia="zh-CN"/>
        </w:rPr>
        <w:t>金石镇</w:t>
      </w:r>
      <w:r>
        <w:rPr>
          <w:rFonts w:hint="eastAsia"/>
        </w:rPr>
        <w:t>关于2022年度法治政府建设情况的报告</w:t>
      </w:r>
    </w:p>
    <w:p>
      <w:pPr>
        <w:ind w:firstLine="640"/>
        <w:rPr>
          <w:rFonts w:hint="eastAsia"/>
        </w:rPr>
      </w:pPr>
      <w:r>
        <w:rPr>
          <w:rFonts w:hint="eastAsia"/>
        </w:rPr>
        <w:t>2022年以来，</w:t>
      </w:r>
      <w:r>
        <w:rPr>
          <w:rFonts w:hint="eastAsia"/>
          <w:lang w:eastAsia="zh-CN"/>
        </w:rPr>
        <w:t>金石镇</w:t>
      </w:r>
      <w:r>
        <w:rPr>
          <w:rFonts w:hint="eastAsia"/>
        </w:rPr>
        <w:t>坚持以习近平新时代中国特色社会主义思想为指导，全面学习贯彻习近平法治思想和习近平总书记</w:t>
      </w:r>
      <w:r>
        <w:rPr>
          <w:rFonts w:hint="eastAsia"/>
          <w:lang w:eastAsia="zh-CN"/>
        </w:rPr>
        <w:t>系列</w:t>
      </w:r>
      <w:r>
        <w:rPr>
          <w:rFonts w:hint="eastAsia"/>
        </w:rPr>
        <w:t>重要讲话重要指示批示精神，深入贯彻落实</w:t>
      </w:r>
      <w:r>
        <w:rPr>
          <w:rFonts w:hint="eastAsia"/>
          <w:lang w:eastAsia="zh-CN"/>
        </w:rPr>
        <w:t>市委、市政府</w:t>
      </w:r>
      <w:r>
        <w:rPr>
          <w:rFonts w:hint="eastAsia"/>
        </w:rPr>
        <w:t>相关工作要求，紧紧围绕</w:t>
      </w:r>
      <w:r>
        <w:rPr>
          <w:rFonts w:hint="eastAsia"/>
          <w:lang w:eastAsia="zh-CN"/>
        </w:rPr>
        <w:t>全市</w:t>
      </w:r>
      <w:r>
        <w:rPr>
          <w:rFonts w:hint="eastAsia"/>
        </w:rPr>
        <w:t>法治政府建设的总体部署和</w:t>
      </w:r>
      <w:r>
        <w:rPr>
          <w:rFonts w:hint="eastAsia"/>
          <w:lang w:eastAsia="zh-CN"/>
        </w:rPr>
        <w:t>全镇</w:t>
      </w:r>
      <w:r>
        <w:rPr>
          <w:rFonts w:hint="eastAsia"/>
        </w:rPr>
        <w:t>中心工作，全力推进法治政府建设工作，依法行政水平不断提高，较好地完成了2022年度法治政府建设各项目标任务。现报告如下：</w:t>
      </w:r>
    </w:p>
    <w:p>
      <w:pPr>
        <w:ind w:firstLine="64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一、2022年法治政府建设工作情况</w:t>
      </w:r>
    </w:p>
    <w:p>
      <w:pPr>
        <w:ind w:firstLine="64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（一）强化组织领导，大力推进法治政府建设工作</w:t>
      </w:r>
    </w:p>
    <w:p>
      <w:pPr>
        <w:ind w:firstLine="640"/>
        <w:rPr>
          <w:rFonts w:hint="eastAsia"/>
        </w:rPr>
      </w:pPr>
      <w:r>
        <w:rPr>
          <w:rFonts w:hint="eastAsia"/>
        </w:rPr>
        <w:t>一是坚持党委全面领导，党政主要负责人履行推进法治建设第一责任人职责，成立法治政府工作领导小组，各部门全力落实，形成齐抓共管、分工推进的良好工作格局，每月定期召开会议，分析研判问题，研究部署落实法治政府建设工作任务，制定落实法治建设工作具体举措；二是制定年度工作计划，定期召开专题会议，及时研究和解决法治政府建设工作中的重要事项和突出问题，常态化、制度化推进</w:t>
      </w:r>
      <w:r>
        <w:rPr>
          <w:rFonts w:hint="eastAsia"/>
          <w:lang w:eastAsia="zh-CN"/>
        </w:rPr>
        <w:t>全镇</w:t>
      </w:r>
      <w:r>
        <w:rPr>
          <w:rFonts w:hint="eastAsia"/>
        </w:rPr>
        <w:t>法治政府建设工作。将依法行政工作纳入了目标管理考核和机关干部年度考核，激发干部主动学法用法，提高法治政府建设的工作积极性和工作水平。</w:t>
      </w:r>
    </w:p>
    <w:p>
      <w:pPr>
        <w:ind w:firstLine="64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（二）狠抓普法宣传，营造浓厚法治政府建设氛围</w:t>
      </w:r>
    </w:p>
    <w:p>
      <w:pPr>
        <w:ind w:firstLine="640"/>
        <w:rPr>
          <w:rFonts w:hint="eastAsia"/>
        </w:rPr>
      </w:pPr>
      <w:r>
        <w:rPr>
          <w:rFonts w:hint="eastAsia"/>
        </w:rPr>
        <w:t>一是抓学习。坚持</w:t>
      </w:r>
      <w:r>
        <w:rPr>
          <w:rFonts w:hint="eastAsia"/>
          <w:lang w:eastAsia="zh-CN"/>
        </w:rPr>
        <w:t>党委</w:t>
      </w:r>
      <w:r>
        <w:rPr>
          <w:rFonts w:hint="eastAsia"/>
        </w:rPr>
        <w:t>领导班子带头示范开展学法活动，定期组织开展理论中心组专题学法、</w:t>
      </w:r>
      <w:r>
        <w:rPr>
          <w:rFonts w:hint="eastAsia"/>
          <w:lang w:eastAsia="zh-CN"/>
        </w:rPr>
        <w:t>党委</w:t>
      </w:r>
      <w:r>
        <w:rPr>
          <w:rFonts w:hint="eastAsia"/>
        </w:rPr>
        <w:t>书记上法治专题党课等主题活动；二是抓宣传。结合“6.26”、“反邪教宣传月”、“平安建设宣传月”等特定普法节日，充分利用微信群、电子屏、公众号等形式，运用横幅标语、宣传海报等形式广泛开展法治宣传，组织开展各类普法宣传，今年以来，在</w:t>
      </w:r>
      <w:r>
        <w:rPr>
          <w:rFonts w:hint="eastAsia"/>
          <w:lang w:eastAsia="zh-CN"/>
        </w:rPr>
        <w:t>各村</w:t>
      </w:r>
      <w:r>
        <w:rPr>
          <w:rFonts w:hint="eastAsia"/>
        </w:rPr>
        <w:t>开展反邪教、禁毒、国家安全等各类法制宣传活动20余场，发放各类法制宣传资料、宣传品2000余份。针对群众关注的社会热点难点问题，有针对性地开展专项法治宣传教育和法律援助，引导公民依法表达利益诉求，维护合法权益，促进社会矛盾的化解，增强了群众依法办事、遇事找法、解决问题靠法的法治意识，推动法治政府建设工作家喻户晓、深入人心；三是抓普法。结合“八五”普法工作，以习近平法治思想为统领，坚持党对全面依法治国的领导。结合我</w:t>
      </w:r>
      <w:r>
        <w:rPr>
          <w:rFonts w:hint="eastAsia"/>
          <w:lang w:eastAsia="zh-CN"/>
        </w:rPr>
        <w:t>镇</w:t>
      </w:r>
      <w:r>
        <w:rPr>
          <w:rFonts w:hint="eastAsia"/>
        </w:rPr>
        <w:t>实际，制定并部署实施“八五”普法工作计划，将习近平法治思想学习宣传与普法工作同步谋划、同步部署、同步推进，贯彻到普法工作各方面。</w:t>
      </w:r>
    </w:p>
    <w:p>
      <w:pPr>
        <w:ind w:firstLine="64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（三）注重实践运用，法治政府建设工作取得实效</w:t>
      </w:r>
    </w:p>
    <w:p>
      <w:pPr>
        <w:ind w:firstLine="640"/>
        <w:rPr>
          <w:rFonts w:hint="eastAsia"/>
        </w:rPr>
      </w:pPr>
      <w:r>
        <w:rPr>
          <w:rFonts w:hint="eastAsia"/>
        </w:rPr>
        <w:t>一是做好三务公开工作。严格贯彻落实三务公开有关要求，进一步拓宽信息公开渠道，抓实政府信息及规范性文件公开公示，及时更新政务公开信息，拓宽公开渠道，强化监督检查，着力推动法治政府建设不断向前发展；二是坚持“三重一大”事项报告制度，严格执行有关规定，凡是重大事项决策、重要干部任免、重要项目安排大额资金的使用，全部经集体讨论才做出决定，并且在决策过程中主动接受监管指导，听取意见建议，实现民主决策、科学决策；保障权力规范运行，对重大行政决策有关适用法律的重大问题，进行反复论证，保证重大行政决策合法适当。三是推进基层治理用法，</w:t>
      </w:r>
      <w:r>
        <w:rPr>
          <w:rFonts w:hint="eastAsia"/>
          <w:lang w:eastAsia="zh-CN"/>
        </w:rPr>
        <w:t>我镇</w:t>
      </w:r>
      <w:r>
        <w:rPr>
          <w:rFonts w:hint="eastAsia"/>
        </w:rPr>
        <w:t>始终把做好信访维稳工作作为推动法治政府、法治社会建设的重要抓手，高度重视信访和人民调解工作，始终致力于完善社会治理，依法化解矛盾，多次专题听取综治办等职能部门依法行政情况汇报，进一步畅通信访调解渠道，及时主动摸排各类重点人员情况，及时对辖区内重大问题情况做出综合分析研判，做到消除隐患不过夜。将各类矛盾遏制在萌芽状态，进一步提高行政执法队伍建设，依法行政、严格执法，加强执法工作与综治网格化管理衔接，提高管理水平。</w:t>
      </w:r>
    </w:p>
    <w:p>
      <w:pPr>
        <w:ind w:firstLine="64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（四）着力常态长效，提升法治政府建设能力</w:t>
      </w:r>
    </w:p>
    <w:p>
      <w:pPr>
        <w:ind w:firstLine="640"/>
        <w:rPr>
          <w:rFonts w:hint="eastAsia"/>
        </w:rPr>
      </w:pPr>
      <w:r>
        <w:rPr>
          <w:rFonts w:hint="eastAsia"/>
        </w:rPr>
        <w:t>一是进一步落实学法制度，不断拓宽学法内容、提高学法实效，不断增强领导干部和工作人员的法治意识，认真组织干部职工参加网络在线学法及考试，推动国家工作人员学法考试常态化。本年度</w:t>
      </w:r>
      <w:r>
        <w:rPr>
          <w:rFonts w:hint="eastAsia"/>
          <w:lang w:eastAsia="zh-CN"/>
        </w:rPr>
        <w:t>全体机关干部</w:t>
      </w:r>
      <w:r>
        <w:rPr>
          <w:rFonts w:hint="eastAsia"/>
        </w:rPr>
        <w:t>参加普法学习，考试合格率达到100％；二是进一步树牢法治观念，定期组织信访维稳工作人员和</w:t>
      </w:r>
      <w:r>
        <w:rPr>
          <w:rFonts w:hint="eastAsia"/>
          <w:lang w:eastAsia="zh-CN"/>
        </w:rPr>
        <w:t>村</w:t>
      </w:r>
      <w:r>
        <w:rPr>
          <w:rFonts w:hint="eastAsia"/>
        </w:rPr>
        <w:t>干部学习《信访工作条例》；组织网格员和</w:t>
      </w:r>
      <w:r>
        <w:rPr>
          <w:rFonts w:hint="eastAsia"/>
          <w:lang w:eastAsia="zh-CN"/>
        </w:rPr>
        <w:t>各村</w:t>
      </w:r>
      <w:r>
        <w:rPr>
          <w:rFonts w:hint="eastAsia"/>
        </w:rPr>
        <w:t>安监员学习新《安全生产法》。始终坚持把法治学习和日常工作充分结合起来，切合岗位需求学习掌握相应的法律知识，有效提高了</w:t>
      </w:r>
      <w:r>
        <w:rPr>
          <w:rFonts w:hint="eastAsia"/>
          <w:lang w:eastAsia="zh-CN"/>
        </w:rPr>
        <w:t>全镇</w:t>
      </w:r>
      <w:r>
        <w:rPr>
          <w:rFonts w:hint="eastAsia"/>
        </w:rPr>
        <w:t>干部职工依法行政、依法办事的能力。同时，定期组织领导班子成员、机关全体干部、各</w:t>
      </w:r>
      <w:r>
        <w:rPr>
          <w:rFonts w:hint="eastAsia"/>
          <w:lang w:eastAsia="zh-CN"/>
        </w:rPr>
        <w:t>村</w:t>
      </w:r>
      <w:r>
        <w:rPr>
          <w:rFonts w:hint="eastAsia"/>
        </w:rPr>
        <w:t>工作人员召开强化作风建设警示教育大会，集中观看了《正本清源》、《廉政中国》等多部作风建设专题警示教育片，通过以案明纪、以案说法，讲清违纪违法的政治根源和社会危害，充分发挥警示震慑作用；三是社会矛盾纠纷依法有效化解，对社会矛盾风险做到早预防、早发现、早控制、早解决，努力构建办事依法、遇事找法、解决问题用法、化解矛盾靠法的法治良序，2022年以来，排查矛盾</w:t>
      </w:r>
      <w:r>
        <w:rPr>
          <w:rFonts w:hint="eastAsia"/>
          <w:lang w:val="en-US" w:eastAsia="zh-CN"/>
        </w:rPr>
        <w:t>97</w:t>
      </w:r>
      <w:r>
        <w:rPr>
          <w:rFonts w:hint="eastAsia"/>
        </w:rPr>
        <w:t>起，化解</w:t>
      </w:r>
      <w:r>
        <w:rPr>
          <w:rFonts w:hint="eastAsia"/>
          <w:lang w:val="en-US" w:eastAsia="zh-CN"/>
        </w:rPr>
        <w:t>97</w:t>
      </w:r>
      <w:bookmarkStart w:id="0" w:name="_GoBack"/>
      <w:bookmarkEnd w:id="0"/>
      <w:r>
        <w:rPr>
          <w:rFonts w:hint="eastAsia"/>
        </w:rPr>
        <w:t>起。</w:t>
      </w:r>
    </w:p>
    <w:p>
      <w:pPr>
        <w:ind w:firstLine="64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二、存在问题及下一步工作计划</w:t>
      </w:r>
    </w:p>
    <w:p>
      <w:pPr>
        <w:ind w:firstLine="64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（一）存在问题</w:t>
      </w:r>
    </w:p>
    <w:p>
      <w:pPr>
        <w:ind w:firstLine="640"/>
        <w:rPr>
          <w:rFonts w:hint="eastAsia"/>
        </w:rPr>
      </w:pPr>
      <w:r>
        <w:rPr>
          <w:rFonts w:hint="eastAsia"/>
        </w:rPr>
        <w:t>一是基层法治队伍建设有待加强。</w:t>
      </w:r>
      <w:r>
        <w:rPr>
          <w:rFonts w:hint="eastAsia"/>
          <w:lang w:eastAsia="zh-CN"/>
        </w:rPr>
        <w:t>全镇</w:t>
      </w:r>
      <w:r>
        <w:rPr>
          <w:rFonts w:hint="eastAsia"/>
        </w:rPr>
        <w:t>现有工作人员中，专业法律人员欠缺，需加强专业人员队伍建设，以便更好地开展工作。</w:t>
      </w:r>
    </w:p>
    <w:p>
      <w:pPr>
        <w:ind w:firstLine="640"/>
        <w:rPr>
          <w:rFonts w:hint="eastAsia"/>
        </w:rPr>
      </w:pPr>
      <w:r>
        <w:rPr>
          <w:rFonts w:hint="eastAsia"/>
        </w:rPr>
        <w:t>二是法制宣传活动形式有待创新。政策宣传、普法培训工作的形式比较单一，法律宣传工作还不够全面，法律宣传不够深入群众生活，法律宣传效果还不够明显。</w:t>
      </w:r>
    </w:p>
    <w:p>
      <w:pPr>
        <w:ind w:firstLine="640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（二）下一步工作计划</w:t>
      </w:r>
    </w:p>
    <w:p>
      <w:pPr>
        <w:ind w:firstLine="640"/>
        <w:rPr>
          <w:rFonts w:hint="eastAsia"/>
        </w:rPr>
      </w:pPr>
      <w:r>
        <w:rPr>
          <w:rFonts w:hint="eastAsia"/>
        </w:rPr>
        <w:t>一是强化队伍建设，提高执法能力。进一步加强执法人员队伍建设，强化依法行政思维及必要的法律知识学习能力，健全行政执法培训制度，开展多种形式法律法规学习，全面提高全体职工的法治水平。</w:t>
      </w:r>
    </w:p>
    <w:p>
      <w:pPr>
        <w:ind w:firstLine="640"/>
        <w:rPr>
          <w:rFonts w:hint="eastAsia"/>
        </w:rPr>
      </w:pPr>
      <w:r>
        <w:rPr>
          <w:rFonts w:hint="eastAsia"/>
        </w:rPr>
        <w:t>二是加强行政执法监督，提升法治建设水平。坚持和发展新时代“枫桥经验”，加强预防性制度建设，完善社会矛盾纠纷多元预防调处化解综合机制。坚持依法化解社会矛盾，探索完善群众诉求表达的渠道，建立健全依法处理信访工作机制，坚持调解优先，调判结合原则，最大限度化解社会矛盾。加强社会治安防控体系建设，维护社会治安良好秩序，建立健全安全生产责任和管理制度体系、隐患风险防控体系，用法治守护人民群众生命财产安全。</w:t>
      </w:r>
    </w:p>
    <w:p>
      <w:pPr>
        <w:ind w:firstLine="640"/>
        <w:rPr>
          <w:rFonts w:hint="eastAsia"/>
        </w:rPr>
      </w:pPr>
      <w:r>
        <w:rPr>
          <w:rFonts w:hint="eastAsia"/>
        </w:rPr>
        <w:t>三是加大政务公开和执法公开推进力度。进一步健全政府信息公开制度，完善政务公开形式，促进权力运行规范有序，充分保障群众的知情权与监督权。扩大执法公开范围，明确执法公开重点内容，全面、真实、充分地推进执法公开，依法最大限度地满足公众的需求，最大限度地促进执法公正。</w:t>
      </w:r>
    </w:p>
    <w:p>
      <w:pPr>
        <w:ind w:firstLine="640"/>
        <w:rPr>
          <w:rFonts w:hint="eastAsia"/>
        </w:rPr>
      </w:pPr>
      <w:r>
        <w:rPr>
          <w:rFonts w:hint="eastAsia"/>
        </w:rPr>
        <w:t>四是创新法治宣传形式，丰富普法教育内涵。充分利用微信公众号、微信群、显示屏、海报、横幅等平台渠道广泛宣传法律法规，开展多形式的法治宣传活动，推进法律法规咨询和解答工作，进一步提高党员干部、人民群众法律素质，增强全社会尊重法律、遵守法律的观念和意识，大力推进法治政府、法治社会建设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kN2Y0Njk0Y2Q3MGJhZWIxMjA3YTFlYTkzNmJkYzgifQ=="/>
  </w:docVars>
  <w:rsids>
    <w:rsidRoot w:val="63981B0B"/>
    <w:rsid w:val="62297E9F"/>
    <w:rsid w:val="6398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theme="minorBidi"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2580</Words>
  <Characters>2609</Characters>
  <Lines>0</Lines>
  <Paragraphs>0</Paragraphs>
  <TotalTime>0</TotalTime>
  <ScaleCrop>false</ScaleCrop>
  <LinksUpToDate>false</LinksUpToDate>
  <CharactersWithSpaces>2609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2023-01-29T00:52:00Z</dcterms:created>
  <dc:creator>桦</dc:creator>
  <cp:lastModifiedBy>桦</cp:lastModifiedBy>
  <dcterms:modified xsi:type="dcterms:W3CDTF">2023-01-29T01:05:38Z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810C89E0E97F4E989CEE62724E76BED6</vt:lpwstr>
  </property>
</Properties>
</file>