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Arial" w:hAnsi="Arial" w:eastAsia="黑体" w:cs="Arial"/>
          <w:kern w:val="0"/>
          <w:sz w:val="44"/>
          <w:szCs w:val="44"/>
          <w:lang w:val="en-US" w:eastAsia="zh-CN"/>
        </w:rPr>
      </w:pPr>
      <w:r>
        <w:rPr>
          <w:rFonts w:ascii="Arial" w:hAnsi="Arial" w:eastAsia="黑体" w:cs="Arial"/>
          <w:kern w:val="0"/>
          <w:sz w:val="44"/>
          <w:szCs w:val="44"/>
        </w:rPr>
        <w:t>2023</w:t>
      </w:r>
      <w:r>
        <w:rPr>
          <w:rFonts w:hint="eastAsia" w:ascii="黑体" w:hAnsi="黑体" w:eastAsia="黑体" w:cs="黑体"/>
          <w:kern w:val="0"/>
          <w:sz w:val="44"/>
          <w:szCs w:val="44"/>
        </w:rPr>
        <w:t>年</w:t>
      </w:r>
      <w:r>
        <w:rPr>
          <w:rFonts w:hint="eastAsia" w:ascii="Arial" w:hAnsi="Arial" w:eastAsia="黑体" w:cs="Arial"/>
          <w:kern w:val="0"/>
          <w:sz w:val="44"/>
          <w:szCs w:val="44"/>
          <w:lang w:val="en-US" w:eastAsia="zh-CN"/>
        </w:rPr>
        <w:t>湘乡市水土保持站</w:t>
      </w:r>
    </w:p>
    <w:p>
      <w:pPr>
        <w:widowControl/>
        <w:spacing w:line="600" w:lineRule="exact"/>
        <w:jc w:val="center"/>
        <w:rPr>
          <w:rFonts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部门预算公开说明</w:t>
      </w:r>
    </w:p>
    <w:p>
      <w:pPr>
        <w:rPr>
          <w:rFonts w:ascii="宋体" w:cs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</w:rPr>
        <w:t>目</w:t>
      </w:r>
      <w:r>
        <w:rPr>
          <w:rFonts w:ascii="宋体" w:hAnsi="宋体" w:cs="宋体"/>
          <w:b/>
          <w:bCs/>
          <w:sz w:val="44"/>
          <w:szCs w:val="44"/>
        </w:rPr>
        <w:t xml:space="preserve">  </w:t>
      </w:r>
      <w:r>
        <w:rPr>
          <w:rFonts w:hint="eastAsia" w:ascii="宋体" w:hAnsi="宋体" w:cs="宋体"/>
          <w:b/>
          <w:bCs/>
          <w:sz w:val="44"/>
          <w:szCs w:val="44"/>
        </w:rPr>
        <w:t>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numPr>
          <w:ilvl w:val="0"/>
          <w:numId w:val="1"/>
        </w:numPr>
        <w:spacing w:line="480" w:lineRule="auto"/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 xml:space="preserve"> 2023</w:t>
      </w:r>
      <w:r>
        <w:rPr>
          <w:rFonts w:hint="eastAsia" w:ascii="宋体" w:hAnsi="宋体" w:cs="宋体"/>
          <w:b/>
          <w:bCs/>
          <w:sz w:val="32"/>
          <w:szCs w:val="32"/>
        </w:rPr>
        <w:t>年度部门预算说明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名词解释</w:t>
      </w: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第二部分</w:t>
      </w:r>
      <w:r>
        <w:rPr>
          <w:rFonts w:ascii="宋体" w:hAnsi="宋体" w:cs="宋体"/>
          <w:b/>
          <w:bCs/>
          <w:sz w:val="32"/>
          <w:szCs w:val="32"/>
        </w:rPr>
        <w:t xml:space="preserve">   2023</w:t>
      </w:r>
      <w:r>
        <w:rPr>
          <w:rFonts w:hint="eastAsia" w:ascii="宋体" w:hAnsi="宋体" w:cs="宋体"/>
          <w:b/>
          <w:bCs/>
          <w:sz w:val="32"/>
          <w:szCs w:val="32"/>
        </w:rPr>
        <w:t>年度部门预算表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、部门预算基本情况表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、部门预算基本数据表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、部门收支预算总表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4</w:t>
      </w:r>
      <w:r>
        <w:rPr>
          <w:rFonts w:hint="eastAsia" w:ascii="宋体" w:hAnsi="宋体" w:cs="宋体"/>
          <w:sz w:val="32"/>
          <w:szCs w:val="32"/>
        </w:rPr>
        <w:t>、部门收入预算总表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5</w:t>
      </w:r>
      <w:r>
        <w:rPr>
          <w:rFonts w:hint="eastAsia" w:ascii="宋体" w:hAnsi="宋体" w:cs="宋体"/>
          <w:sz w:val="32"/>
          <w:szCs w:val="32"/>
        </w:rPr>
        <w:t>、部门支出预算总表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6</w:t>
      </w:r>
      <w:r>
        <w:rPr>
          <w:rFonts w:hint="eastAsia" w:ascii="宋体" w:hAnsi="宋体" w:cs="宋体"/>
          <w:sz w:val="32"/>
          <w:szCs w:val="32"/>
        </w:rPr>
        <w:t>、财政拨款收支预算总表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7</w:t>
      </w:r>
      <w:r>
        <w:rPr>
          <w:rFonts w:hint="eastAsia" w:ascii="宋体" w:hAnsi="宋体" w:cs="宋体"/>
          <w:sz w:val="32"/>
          <w:szCs w:val="32"/>
        </w:rPr>
        <w:t>、一般公共预算支出表（功能分类）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8</w:t>
      </w:r>
      <w:r>
        <w:rPr>
          <w:rFonts w:hint="eastAsia" w:ascii="宋体" w:hAnsi="宋体" w:cs="宋体"/>
          <w:sz w:val="32"/>
          <w:szCs w:val="32"/>
        </w:rPr>
        <w:t>、一般公共预算支出表（政府预算支出经济分类）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、一般公共预算支出表（部门预算支出经济分类）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10</w:t>
      </w:r>
      <w:r>
        <w:rPr>
          <w:rFonts w:hint="eastAsia" w:ascii="宋体" w:hAnsi="宋体" w:cs="宋体"/>
          <w:sz w:val="32"/>
          <w:szCs w:val="32"/>
        </w:rPr>
        <w:t>、部门政府性基金预算支出表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11</w:t>
      </w:r>
      <w:r>
        <w:rPr>
          <w:rFonts w:hint="eastAsia" w:ascii="宋体" w:hAnsi="宋体" w:cs="宋体"/>
          <w:sz w:val="32"/>
          <w:szCs w:val="32"/>
        </w:rPr>
        <w:t>、公共财政拨款“三公”经费及会议费预算表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12</w:t>
      </w:r>
      <w:r>
        <w:rPr>
          <w:rFonts w:hint="eastAsia" w:ascii="宋体" w:hAnsi="宋体" w:cs="宋体"/>
          <w:sz w:val="32"/>
          <w:szCs w:val="32"/>
        </w:rPr>
        <w:t>、项目支出明细表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13</w:t>
      </w:r>
      <w:r>
        <w:rPr>
          <w:rFonts w:hint="eastAsia" w:ascii="宋体" w:hAnsi="宋体" w:cs="宋体"/>
          <w:sz w:val="32"/>
          <w:szCs w:val="32"/>
        </w:rPr>
        <w:t>、政府采购预算表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14</w:t>
      </w:r>
      <w:r>
        <w:rPr>
          <w:rFonts w:hint="eastAsia" w:ascii="宋体" w:hAnsi="宋体" w:cs="宋体"/>
          <w:sz w:val="32"/>
          <w:szCs w:val="32"/>
        </w:rPr>
        <w:t>、非税收入表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15</w:t>
      </w:r>
      <w:r>
        <w:rPr>
          <w:rFonts w:hint="eastAsia" w:ascii="宋体" w:hAnsi="宋体" w:cs="宋体"/>
          <w:sz w:val="32"/>
          <w:szCs w:val="32"/>
        </w:rPr>
        <w:t>、非税收入安排的支出表</w:t>
      </w:r>
    </w:p>
    <w:p>
      <w:pPr>
        <w:spacing w:line="480" w:lineRule="auto"/>
        <w:rPr>
          <w:rFonts w:asci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16</w:t>
      </w:r>
      <w:r>
        <w:rPr>
          <w:rFonts w:hint="eastAsia" w:ascii="宋体" w:hAnsi="宋体" w:cs="宋体"/>
          <w:sz w:val="32"/>
          <w:szCs w:val="32"/>
        </w:rPr>
        <w:t>、政府采购服务预算表</w:t>
      </w:r>
    </w:p>
    <w:p>
      <w:pPr>
        <w:spacing w:line="480" w:lineRule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ascii="宋体" w:hAnsi="宋体" w:cs="宋体"/>
          <w:sz w:val="32"/>
          <w:szCs w:val="32"/>
        </w:rPr>
        <w:t>17</w:t>
      </w:r>
      <w:r>
        <w:rPr>
          <w:rFonts w:hint="eastAsia" w:ascii="宋体" w:hAnsi="宋体" w:cs="宋体"/>
          <w:sz w:val="32"/>
          <w:szCs w:val="32"/>
        </w:rPr>
        <w:t>、部门整体支出绩效目标申报表</w:t>
      </w:r>
    </w:p>
    <w:p>
      <w:pPr>
        <w:spacing w:line="480" w:lineRule="auto"/>
        <w:rPr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18</w:t>
      </w:r>
      <w:r>
        <w:rPr>
          <w:rFonts w:hint="eastAsia" w:ascii="宋体" w:hAnsi="宋体" w:cs="宋体"/>
          <w:sz w:val="32"/>
          <w:szCs w:val="32"/>
        </w:rPr>
        <w:t>、项目支出绩效目标申报表</w:t>
      </w:r>
    </w:p>
    <w:p>
      <w:pPr>
        <w:widowControl/>
        <w:spacing w:line="600" w:lineRule="exact"/>
        <w:rPr>
          <w:rFonts w:eastAsia="仿宋_GB2312"/>
          <w:b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注：以上部门预算报表中，空表表示本部门无相关收支情况。</w:t>
      </w: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spacing w:line="480" w:lineRule="auto"/>
        <w:rPr>
          <w:rFonts w:ascii="宋体" w:cs="宋体"/>
          <w:b/>
          <w:bCs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</w:rPr>
        <w:t>第一部分</w:t>
      </w:r>
      <w:r>
        <w:rPr>
          <w:rFonts w:eastAsia="方正小标宋_GBK"/>
          <w:bCs/>
          <w:kern w:val="0"/>
          <w:sz w:val="36"/>
          <w:szCs w:val="36"/>
        </w:rPr>
        <w:t xml:space="preserve"> </w:t>
      </w:r>
      <w:r>
        <w:rPr>
          <w:rFonts w:hint="eastAsia" w:eastAsia="方正小标宋_GBK"/>
          <w:bCs/>
          <w:kern w:val="0"/>
          <w:sz w:val="36"/>
          <w:szCs w:val="36"/>
        </w:rPr>
        <w:t>部门预算说明</w:t>
      </w:r>
    </w:p>
    <w:p>
      <w:pPr>
        <w:widowControl/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促进水土保持，维护生态环境。水土保持项目建设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水土流失监测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水土流失公告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水土流失的综合治理及相关服务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32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本单位在职人员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人。本单位无公车。本单位拥有国有资产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112.76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万元，其中办公楼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栋</w:t>
      </w:r>
      <w:r>
        <w:rPr>
          <w:rFonts w:hint="eastAsia" w:cs="宋体"/>
          <w:sz w:val="32"/>
          <w:szCs w:val="32"/>
        </w:rPr>
        <w:t>2,043.41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等。</w:t>
      </w: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二、</w:t>
      </w:r>
      <w:r>
        <w:rPr>
          <w:rFonts w:hint="eastAsia" w:eastAsia="黑体"/>
          <w:kern w:val="0"/>
          <w:sz w:val="32"/>
          <w:szCs w:val="32"/>
        </w:rPr>
        <w:t>部门预算单位构成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湘乡市水土保持站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部门只有本级，没有其他预算单位，因此本部门预算仅含本级预算。</w:t>
      </w:r>
    </w:p>
    <w:p>
      <w:pPr>
        <w:widowControl/>
        <w:numPr>
          <w:ilvl w:val="0"/>
          <w:numId w:val="3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部门收支预算总体情况说明</w:t>
      </w:r>
    </w:p>
    <w:p>
      <w:pPr>
        <w:widowControl/>
        <w:numPr>
          <w:numId w:val="0"/>
        </w:numPr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（一）收入预算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：包括一般公共预算、政府性基金、国有资本经营预算等财政拨款收入，以及经营收入、事业收入等单位资金。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年本部门收入预算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万元，政府性基金预算拨款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万元，国有资本经营预算拨款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万元，纳入专户管理的非税收入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万元。收入较去年减少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26.91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人员异动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numPr>
          <w:numId w:val="0"/>
        </w:numPr>
        <w:spacing w:line="600" w:lineRule="exact"/>
        <w:ind w:firstLine="643" w:firstLineChars="200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（二）支出预算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万元，其中，社会保障和就业支出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万元，卫生健康支出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5.77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万元，农林水支出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97.91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万元。支出较去年较去年减少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26.91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人员异动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2023</w:t>
      </w:r>
      <w:r>
        <w:rPr>
          <w:rFonts w:hint="eastAsia" w:eastAsia="仿宋_GB2312"/>
          <w:sz w:val="32"/>
          <w:szCs w:val="32"/>
        </w:rPr>
        <w:t>年本部门一般公共预算拨款支出预算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eastAsia="仿宋_GB2312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（一）基本支出：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年本部门基本支出预算数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（二）项目支出：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年本部门项目支出预算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万元，主要是部门为完成特定行政</w:t>
      </w:r>
      <w:r>
        <w:rPr>
          <w:rFonts w:hint="eastAsia" w:eastAsia="仿宋_GB2312"/>
          <w:sz w:val="32"/>
          <w:szCs w:val="32"/>
        </w:rPr>
        <w:t>工作任务或事业发展目标而发生的支出，包括有关事业发展专项、专项业务费、基本建设支出等。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2023年本部门无政府性基金安排的支出。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（一）机关运行经费：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年本部门行政事业单位的机关运行经费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20.37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万元，比上年预算减少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4.24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万元，下降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17.22</w:t>
      </w:r>
      <w:r>
        <w:rPr>
          <w:rFonts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人员异动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numPr>
          <w:ilvl w:val="0"/>
          <w:numId w:val="4"/>
        </w:numPr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“三公”经费预算：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年本部门机关行政事业单位“三公”经费预算数为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万元，公务用车购置及运行费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万元（其中，公务用车购置费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万元，公务用车运行费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因公出国（境）费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年“三公”经费预算较上年减少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厉行节约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（三）一般性支出情况：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年本部门会议费预算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万元，拟召开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会议，人数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人；培训费预算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万元，拟开展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培训，人数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人；拟举办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等节庆、晚会、论坛、赛事活动，经费预算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（四）政府采购情况：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年本部门政府采购预算总额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万元，其中，货物类采购预算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万元；工程类采购预算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万元；服务类采购预算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numPr>
          <w:ilvl w:val="0"/>
          <w:numId w:val="5"/>
        </w:numPr>
        <w:spacing w:line="600" w:lineRule="exact"/>
        <w:ind w:firstLine="6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政府购买服务情况说明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年本部门政府购买服务预算总额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numPr>
          <w:ilvl w:val="0"/>
          <w:numId w:val="5"/>
        </w:numPr>
        <w:spacing w:line="600" w:lineRule="exact"/>
        <w:ind w:left="0" w:leftChars="0" w:firstLine="660" w:firstLineChars="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国有资产占用使用及新增资产配置情况：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目前，本部门共有公务用车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0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辆，其中，机要通信用车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 辆，应急保障用车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辆，执法执勤用车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辆，特种专业技术用车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辆，其他按照规定配备的公务用车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辆；单位价值50万元以上通用设备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台，单位价值100万元以上专用设备   台。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年拟新增配置公务用车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辆，其中，机要通信用车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辆，应急保障用车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辆，执法执勤用车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辆，特种专业技术用车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辆，其他按照规定配备的公务用车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辆；新增配备单位价值50万元以上通用设备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 xml:space="preserve"> 台，单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位价值100万元以上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专用设备 0 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（七）预算绩效目标说明：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无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项目支出纳入了财政绩效评价。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年本部门所有支出实行绩效目标管理。纳入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万元，其中，基本支出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123.99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七、名词解释</w:t>
      </w:r>
      <w:bookmarkStart w:id="0" w:name="_GoBack"/>
      <w:bookmarkEnd w:id="0"/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经费：纳入省（市</w:t>
      </w:r>
      <w:r>
        <w:rPr>
          <w:rFonts w:eastAsia="仿宋_GB2312"/>
          <w:sz w:val="32"/>
          <w:szCs w:val="32"/>
        </w:rPr>
        <w:t>/</w:t>
      </w:r>
      <w:r>
        <w:rPr>
          <w:rFonts w:hint="eastAsia" w:eastAsia="仿宋_GB2312"/>
          <w:sz w:val="32"/>
          <w:szCs w:val="32"/>
        </w:rPr>
        <w:t>县）财政预算管理的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7328E"/>
    <w:multiLevelType w:val="singleLevel"/>
    <w:tmpl w:val="8C97328E"/>
    <w:lvl w:ilvl="0" w:tentative="0">
      <w:start w:val="5"/>
      <w:numFmt w:val="chineseCounting"/>
      <w:suff w:val="nothing"/>
      <w:lvlText w:val="（%1）"/>
      <w:lvlJc w:val="left"/>
      <w:rPr>
        <w:rFonts w:hint="eastAsia" w:cs="Times New Roman"/>
      </w:rPr>
    </w:lvl>
  </w:abstractNum>
  <w:abstractNum w:abstractNumId="1">
    <w:nsid w:val="D11C3EDC"/>
    <w:multiLevelType w:val="singleLevel"/>
    <w:tmpl w:val="D11C3ED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3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4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U4YTZhZDA5ODBjNGM3NzBjMDg3Njk4NjA5YzhkNWQifQ=="/>
  </w:docVars>
  <w:rsids>
    <w:rsidRoot w:val="003E3871"/>
    <w:rsid w:val="000B1DA9"/>
    <w:rsid w:val="000D7350"/>
    <w:rsid w:val="001B4DBE"/>
    <w:rsid w:val="0020174A"/>
    <w:rsid w:val="002D16C4"/>
    <w:rsid w:val="002D7251"/>
    <w:rsid w:val="003E3871"/>
    <w:rsid w:val="003F3476"/>
    <w:rsid w:val="00414B59"/>
    <w:rsid w:val="00435C97"/>
    <w:rsid w:val="0052689B"/>
    <w:rsid w:val="006F5DD9"/>
    <w:rsid w:val="00847955"/>
    <w:rsid w:val="009340DD"/>
    <w:rsid w:val="009B6981"/>
    <w:rsid w:val="00A121F9"/>
    <w:rsid w:val="00BF69E5"/>
    <w:rsid w:val="00CE47C7"/>
    <w:rsid w:val="00D9092A"/>
    <w:rsid w:val="00E827A7"/>
    <w:rsid w:val="00F662A7"/>
    <w:rsid w:val="017D2882"/>
    <w:rsid w:val="0227293C"/>
    <w:rsid w:val="045E24A9"/>
    <w:rsid w:val="04605D75"/>
    <w:rsid w:val="06ED1CCE"/>
    <w:rsid w:val="07F12954"/>
    <w:rsid w:val="0AEE53BA"/>
    <w:rsid w:val="0D121618"/>
    <w:rsid w:val="0D5D6C5C"/>
    <w:rsid w:val="0E4716BA"/>
    <w:rsid w:val="0E544D74"/>
    <w:rsid w:val="0EE707F6"/>
    <w:rsid w:val="0FDE127A"/>
    <w:rsid w:val="130D0C27"/>
    <w:rsid w:val="134A2874"/>
    <w:rsid w:val="14F92240"/>
    <w:rsid w:val="16D23ADD"/>
    <w:rsid w:val="1CA506E8"/>
    <w:rsid w:val="1D5F7B08"/>
    <w:rsid w:val="1D93708A"/>
    <w:rsid w:val="1DA63635"/>
    <w:rsid w:val="1DD9425D"/>
    <w:rsid w:val="1EBB1BEE"/>
    <w:rsid w:val="1FD247DF"/>
    <w:rsid w:val="212013EF"/>
    <w:rsid w:val="21241BCD"/>
    <w:rsid w:val="21BC49E6"/>
    <w:rsid w:val="28E94267"/>
    <w:rsid w:val="2B59057C"/>
    <w:rsid w:val="2C512791"/>
    <w:rsid w:val="2C940ED8"/>
    <w:rsid w:val="301F6F84"/>
    <w:rsid w:val="34F50AD6"/>
    <w:rsid w:val="35AD391D"/>
    <w:rsid w:val="363C59DE"/>
    <w:rsid w:val="393E63DF"/>
    <w:rsid w:val="3F016907"/>
    <w:rsid w:val="438C6E72"/>
    <w:rsid w:val="45133691"/>
    <w:rsid w:val="46DA670A"/>
    <w:rsid w:val="47A27ED1"/>
    <w:rsid w:val="48305828"/>
    <w:rsid w:val="488D7EFA"/>
    <w:rsid w:val="48A93870"/>
    <w:rsid w:val="4C312198"/>
    <w:rsid w:val="4CB00D6B"/>
    <w:rsid w:val="4ED31142"/>
    <w:rsid w:val="504D4E4D"/>
    <w:rsid w:val="512618DB"/>
    <w:rsid w:val="5268345B"/>
    <w:rsid w:val="52722142"/>
    <w:rsid w:val="55130421"/>
    <w:rsid w:val="554808C5"/>
    <w:rsid w:val="56017B40"/>
    <w:rsid w:val="56632179"/>
    <w:rsid w:val="58660C09"/>
    <w:rsid w:val="5A5A6D5E"/>
    <w:rsid w:val="5A92668A"/>
    <w:rsid w:val="5F4128AA"/>
    <w:rsid w:val="5F5F1CBD"/>
    <w:rsid w:val="602B2290"/>
    <w:rsid w:val="60F0595B"/>
    <w:rsid w:val="610C5D4B"/>
    <w:rsid w:val="63181C3A"/>
    <w:rsid w:val="64297BE8"/>
    <w:rsid w:val="646F1D07"/>
    <w:rsid w:val="65F210A9"/>
    <w:rsid w:val="668A228E"/>
    <w:rsid w:val="68F013AE"/>
    <w:rsid w:val="6C1E5983"/>
    <w:rsid w:val="6D25023E"/>
    <w:rsid w:val="6D4A1E18"/>
    <w:rsid w:val="6D8B6FE8"/>
    <w:rsid w:val="6EEE573F"/>
    <w:rsid w:val="712B304A"/>
    <w:rsid w:val="733177D2"/>
    <w:rsid w:val="7505670F"/>
    <w:rsid w:val="751B5D91"/>
    <w:rsid w:val="769A1DB9"/>
    <w:rsid w:val="79737D0B"/>
    <w:rsid w:val="7F0B302B"/>
    <w:rsid w:val="7F7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7</Pages>
  <Words>2162</Words>
  <Characters>2311</Characters>
  <Lines>0</Lines>
  <Paragraphs>0</Paragraphs>
  <TotalTime>0</TotalTime>
  <ScaleCrop>false</ScaleCrop>
  <LinksUpToDate>false</LinksUpToDate>
  <CharactersWithSpaces>2426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2023-01-18T08:17:00Z</dcterms:created>
  <dc:creator>Administrator</dc:creator>
  <cp:lastModifiedBy>啦啦啦</cp:lastModifiedBy>
  <cp:lastPrinted>2021-03-23T06:22:00Z</cp:lastPrinted>
  <dcterms:modified xsi:type="dcterms:W3CDTF">2023-01-29T03:19:43Z</dcterms:modified>
  <dc:title>2023年×××(填单位名称)部门预算公开说明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4FB2BE644B5D48A2AEEE9EEEA2316787</vt:lpwstr>
  </property>
</Properties>
</file>