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湘乡市统计局202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年政府信息公开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shd w:val="clear" w:fill="FFFFFF"/>
        </w:rPr>
        <w:t>一、总体情况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本年度报告根据《中华人民共和国政府信息公开条例》和湘乡市政府信息公开工作要求，结合我局工作职能特点特向社会公布202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年度湘乡市统计局政府信息公开年度报告。本报告中所列数据的统计时限自202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年1月1日至202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年12月31日。如对本年度报告有任何疑问，请与湘乡市统计局办公室联系。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联系方式：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地址：湘乡市行政中心5楼   邮编：411400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电话：0731—56771561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shd w:val="clear" w:fill="FFFFFF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shd w:val="clear" w:fill="FFFFFF"/>
        </w:rPr>
        <w:t>一、概述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，我局紧紧围绕市委、市政府中心工作，积极贯彻《条例》和《规定》，始终把加强和规范政府信息公开工作作为一项重要工作内容，深入推进政府信息主动公开，不断加强组织领导，完善制度建设，及时、准确向社会发布统计工作相关信息，加强重点领域和重要事项的信息公开和政策解读，加强保密审查和监督检查，推动信息公开工作扎实开展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fill="FFFFFF"/>
        </w:rPr>
        <w:t>一是组织有力，责任明确。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局班子把信息公开工作摆上重要议事日程，明确由局办公室具体负责统计信息公开工作，设立专职人员负责收集整理公开信息，形成了横向广泛参与、纵向分级负责的信息发布体系。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fill="FFFFFF"/>
        </w:rPr>
        <w:t>二是渠道畅通，群众满意。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年，我局认真做好“领导信箱”“市长热线”“民意直通车”和网络舆情办理工作，畅通民意表达渠道，妥善化解群众诉求。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shd w:val="clear" w:fill="FFFFFF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shd w:val="clear" w:fill="FFFFFF"/>
        </w:rPr>
        <w:t>二、主动公开政府信息情况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年，我局主动公开政府信息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68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条。其中工作动态信息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54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条、机构信息1条、统计数据1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条、财政信息 1条。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shd w:val="clear" w:fill="FFFFFF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shd w:val="clear" w:fill="FFFFFF"/>
        </w:rPr>
        <w:t>三、依申请公开政府信息办理情况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我局202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有1件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依申请公开的政府信息。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shd w:val="clear" w:fill="FFFFFF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shd w:val="clear" w:fill="FFFFFF"/>
        </w:rPr>
        <w:t>四、政府信息公开收费及减免情况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我局202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年度未发生政府信息公开的收费和减免情况。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shd w:val="clear" w:fill="FFFFFF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shd w:val="clear" w:fill="FFFFFF"/>
        </w:rPr>
        <w:t>五、因政府信息公开申请行政复议和提起行政诉讼情况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我局202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年度未发生因政府信息公开引发的行政复议案、行政诉讼案。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shd w:val="clear" w:fill="FFFFFF"/>
        </w:rPr>
        <w:t>二、主动公开政府信息情况</w:t>
      </w:r>
    </w:p>
    <w:tbl>
      <w:tblPr>
        <w:tblStyle w:val="7"/>
        <w:tblW w:w="8340" w:type="dxa"/>
        <w:tblInd w:w="1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109"/>
        <w:gridCol w:w="1923"/>
        <w:gridCol w:w="1315"/>
        <w:gridCol w:w="200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</w:tblPrEx>
        <w:trPr>
          <w:trHeight w:val="330" w:hRule="atLeast"/>
        </w:trPr>
        <w:tc>
          <w:tcPr>
            <w:tcW w:w="829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90" w:hRule="atLeast"/>
        </w:trPr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信息内容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本年新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制作数量</w:t>
            </w:r>
          </w:p>
        </w:tc>
        <w:tc>
          <w:tcPr>
            <w:tcW w:w="1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本年新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公开数量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对外公开总数量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0" w:hRule="atLeast"/>
        </w:trPr>
        <w:tc>
          <w:tcPr>
            <w:tcW w:w="31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规章</w:t>
            </w:r>
          </w:p>
        </w:tc>
        <w:tc>
          <w:tcPr>
            <w:tcW w:w="1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1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0" w:hRule="atLeast"/>
        </w:trPr>
        <w:tc>
          <w:tcPr>
            <w:tcW w:w="31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规范性文件</w:t>
            </w:r>
          </w:p>
        </w:tc>
        <w:tc>
          <w:tcPr>
            <w:tcW w:w="19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19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30" w:hRule="atLeast"/>
        </w:trPr>
        <w:tc>
          <w:tcPr>
            <w:tcW w:w="84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0" w:hRule="atLeast"/>
        </w:trPr>
        <w:tc>
          <w:tcPr>
            <w:tcW w:w="31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信息内容</w:t>
            </w:r>
          </w:p>
        </w:tc>
        <w:tc>
          <w:tcPr>
            <w:tcW w:w="19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上一年项目数量</w:t>
            </w:r>
          </w:p>
        </w:tc>
        <w:tc>
          <w:tcPr>
            <w:tcW w:w="13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本年增/减</w:t>
            </w:r>
          </w:p>
        </w:tc>
        <w:tc>
          <w:tcPr>
            <w:tcW w:w="19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0" w:hRule="atLeast"/>
        </w:trPr>
        <w:tc>
          <w:tcPr>
            <w:tcW w:w="31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行政许可</w:t>
            </w:r>
          </w:p>
        </w:tc>
        <w:tc>
          <w:tcPr>
            <w:tcW w:w="1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1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0" w:hRule="atLeast"/>
        </w:trPr>
        <w:tc>
          <w:tcPr>
            <w:tcW w:w="3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其他对外管理服务事项</w:t>
            </w:r>
          </w:p>
        </w:tc>
        <w:tc>
          <w:tcPr>
            <w:tcW w:w="19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13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19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30" w:hRule="atLeast"/>
        </w:trPr>
        <w:tc>
          <w:tcPr>
            <w:tcW w:w="853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0" w:hRule="atLeast"/>
        </w:trPr>
        <w:tc>
          <w:tcPr>
            <w:tcW w:w="31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信息内容</w:t>
            </w:r>
          </w:p>
        </w:tc>
        <w:tc>
          <w:tcPr>
            <w:tcW w:w="19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上一年项目数量</w:t>
            </w:r>
          </w:p>
        </w:tc>
        <w:tc>
          <w:tcPr>
            <w:tcW w:w="13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本年增/减</w:t>
            </w:r>
          </w:p>
        </w:tc>
        <w:tc>
          <w:tcPr>
            <w:tcW w:w="19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0" w:hRule="atLeast"/>
        </w:trPr>
        <w:tc>
          <w:tcPr>
            <w:tcW w:w="31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行政处罚</w:t>
            </w:r>
          </w:p>
        </w:tc>
        <w:tc>
          <w:tcPr>
            <w:tcW w:w="1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1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1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60" w:hRule="atLeast"/>
        </w:trPr>
        <w:tc>
          <w:tcPr>
            <w:tcW w:w="3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行政强制</w:t>
            </w:r>
          </w:p>
        </w:tc>
        <w:tc>
          <w:tcPr>
            <w:tcW w:w="1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1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1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30" w:hRule="atLeast"/>
        </w:trPr>
        <w:tc>
          <w:tcPr>
            <w:tcW w:w="865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50" w:hRule="atLeast"/>
        </w:trPr>
        <w:tc>
          <w:tcPr>
            <w:tcW w:w="32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信息内容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上一年项目数量</w:t>
            </w:r>
          </w:p>
        </w:tc>
        <w:tc>
          <w:tcPr>
            <w:tcW w:w="338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本年增/减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50" w:hRule="atLeast"/>
        </w:trPr>
        <w:tc>
          <w:tcPr>
            <w:tcW w:w="32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行政事业性收费</w:t>
            </w:r>
          </w:p>
        </w:tc>
        <w:tc>
          <w:tcPr>
            <w:tcW w:w="1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33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shd w:val="clear" w:fill="FFFFFF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7"/>
        <w:tblW w:w="0" w:type="auto"/>
        <w:tblInd w:w="1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04"/>
        <w:gridCol w:w="833"/>
        <w:gridCol w:w="2223"/>
        <w:gridCol w:w="531"/>
        <w:gridCol w:w="635"/>
        <w:gridCol w:w="609"/>
        <w:gridCol w:w="739"/>
        <w:gridCol w:w="877"/>
        <w:gridCol w:w="661"/>
        <w:gridCol w:w="64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960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（本列数据的勾稽关系为：第一项加第二项之和，等于第三项加第四项之和）</w:t>
            </w:r>
          </w:p>
        </w:tc>
        <w:tc>
          <w:tcPr>
            <w:tcW w:w="511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960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5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自然人</w:t>
            </w:r>
          </w:p>
        </w:tc>
        <w:tc>
          <w:tcPr>
            <w:tcW w:w="385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法人或其他组织</w:t>
            </w:r>
          </w:p>
        </w:tc>
        <w:tc>
          <w:tcPr>
            <w:tcW w:w="7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960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商业企业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科研机构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社会公益组织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法律服务机构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其他</w:t>
            </w:r>
          </w:p>
        </w:tc>
        <w:tc>
          <w:tcPr>
            <w:tcW w:w="7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96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96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三、本年度办理结果</w:t>
            </w:r>
          </w:p>
        </w:tc>
        <w:tc>
          <w:tcPr>
            <w:tcW w:w="33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（一）予以公开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33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（三）不予公开</w:t>
            </w: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1.属于国家秘密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2.其他法律行政法规禁止公开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3.危及“三安全一稳定”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4.保护第三方合法权益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5.属于三类内部事务信息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6.属于四类过程性信息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7.属于行政执法案卷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8.属于行政查询事项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（四）无法提供</w:t>
            </w: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1.本机关不掌握相关政府信息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2.没有现成信息需要另行制作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3.补正后申请内容仍不明确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（五）不予处理</w:t>
            </w: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1.信访举报投诉类申请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2.重复申请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3.要求提供公开出版物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4.无正当理由大量反复申请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24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33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（六）其他处理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33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（七）总计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96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四、结转下年度继续办理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shd w:val="clear" w:fill="FFFFFF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7"/>
        <w:tblW w:w="0" w:type="auto"/>
        <w:tblInd w:w="1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51"/>
        <w:gridCol w:w="551"/>
        <w:gridCol w:w="551"/>
        <w:gridCol w:w="551"/>
        <w:gridCol w:w="610"/>
        <w:gridCol w:w="509"/>
        <w:gridCol w:w="559"/>
        <w:gridCol w:w="559"/>
        <w:gridCol w:w="559"/>
        <w:gridCol w:w="559"/>
        <w:gridCol w:w="559"/>
        <w:gridCol w:w="559"/>
        <w:gridCol w:w="559"/>
        <w:gridCol w:w="560"/>
        <w:gridCol w:w="56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</w:tblPrEx>
        <w:tc>
          <w:tcPr>
            <w:tcW w:w="30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结果维持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结果纠正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其他结果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尚未审结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总计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结果维持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结果纠正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其他结果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尚未审结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6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2" w:lineRule="atLeast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0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shd w:val="clear" w:fill="FFFFFF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shd w:val="clear" w:fill="FFFFFF"/>
        </w:rPr>
        <w:t>五、存在的主要问题及改进情况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年，我局政府信息公开工作虽然取得较好成效，但还存在一些问题。主要表现在：一是信息公开内容还有待进一步拓展；二是公开内容实用性有待加强，有待进一步贴近民生、服务群众，方便群众查询，主动接受社会监督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改进措施：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fill="FFFFFF"/>
        </w:rPr>
        <w:t>一是加强统计数据发布和解读。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充分发挥统计信息职能，准确、及时发布全市月、季和年度主要经济指标数据。围绕群众关注热点，认真做好统计数据解读，正确引导社会公众预期。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fill="FFFFFF"/>
        </w:rPr>
        <w:t>二是加大对政务信息公开工作人员的培训力度。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组织局政务公开工作人员认真学习《条例》和全市各项政务公开工作要求，组织开展全市统计系统网络安全、统计分析、网络信息和新闻写作等内容的培训。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shd w:val="clear" w:fill="FFFFFF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shd w:val="clear" w:fill="FFFFFF"/>
        </w:rPr>
        <w:t>六、其他需要报告的事项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  <w:t>无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2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2ZlMzAyODMxNjhmNzU2ZTI4MzY5YzA1ODhkNDI4OWIifQ=="/>
    <w:docVar w:name="KSO_WPS_MARK_KEY" w:val="c373bcbc-989e-4e48-a68c-c76839d9c937"/>
  </w:docVars>
  <w:rsids>
    <w:rsidRoot w:val="008964F6"/>
    <w:rsid w:val="000248EE"/>
    <w:rsid w:val="001B56DA"/>
    <w:rsid w:val="00234F58"/>
    <w:rsid w:val="002461FB"/>
    <w:rsid w:val="00263A29"/>
    <w:rsid w:val="002A3DA9"/>
    <w:rsid w:val="002B6255"/>
    <w:rsid w:val="003F67C6"/>
    <w:rsid w:val="00417C01"/>
    <w:rsid w:val="00477EC0"/>
    <w:rsid w:val="00495BF8"/>
    <w:rsid w:val="004F7757"/>
    <w:rsid w:val="005237BC"/>
    <w:rsid w:val="00531654"/>
    <w:rsid w:val="00534AF3"/>
    <w:rsid w:val="00586D35"/>
    <w:rsid w:val="005D6A32"/>
    <w:rsid w:val="005F5A42"/>
    <w:rsid w:val="00601131"/>
    <w:rsid w:val="00622A36"/>
    <w:rsid w:val="006277E9"/>
    <w:rsid w:val="0068592B"/>
    <w:rsid w:val="00691C8B"/>
    <w:rsid w:val="006B4C0A"/>
    <w:rsid w:val="006D610F"/>
    <w:rsid w:val="0072347A"/>
    <w:rsid w:val="00733FB9"/>
    <w:rsid w:val="007C3237"/>
    <w:rsid w:val="007E52D4"/>
    <w:rsid w:val="008423C3"/>
    <w:rsid w:val="0085756C"/>
    <w:rsid w:val="00886532"/>
    <w:rsid w:val="008964F6"/>
    <w:rsid w:val="008A66BF"/>
    <w:rsid w:val="00B143FD"/>
    <w:rsid w:val="00B6792E"/>
    <w:rsid w:val="00BE60CA"/>
    <w:rsid w:val="00C81528"/>
    <w:rsid w:val="00C92374"/>
    <w:rsid w:val="00C93702"/>
    <w:rsid w:val="00D469B2"/>
    <w:rsid w:val="00D71CCF"/>
    <w:rsid w:val="00D84FFA"/>
    <w:rsid w:val="00D945DD"/>
    <w:rsid w:val="00D96A15"/>
    <w:rsid w:val="00DE72BB"/>
    <w:rsid w:val="00E17CC3"/>
    <w:rsid w:val="00EB22E5"/>
    <w:rsid w:val="00F95229"/>
    <w:rsid w:val="00FA60E3"/>
    <w:rsid w:val="027D2C7A"/>
    <w:rsid w:val="04D822E4"/>
    <w:rsid w:val="053359F6"/>
    <w:rsid w:val="058E5C42"/>
    <w:rsid w:val="086B6695"/>
    <w:rsid w:val="0B1565C6"/>
    <w:rsid w:val="0B365D81"/>
    <w:rsid w:val="0B84128D"/>
    <w:rsid w:val="0D110C4F"/>
    <w:rsid w:val="0D7722E8"/>
    <w:rsid w:val="0EA91E84"/>
    <w:rsid w:val="161509B7"/>
    <w:rsid w:val="19351B9F"/>
    <w:rsid w:val="1C2E27D2"/>
    <w:rsid w:val="1CA132FA"/>
    <w:rsid w:val="1E5C3B87"/>
    <w:rsid w:val="1E981249"/>
    <w:rsid w:val="1FCD5976"/>
    <w:rsid w:val="20E3402C"/>
    <w:rsid w:val="219365FF"/>
    <w:rsid w:val="21E5632E"/>
    <w:rsid w:val="23223F06"/>
    <w:rsid w:val="237037D5"/>
    <w:rsid w:val="23DC4801"/>
    <w:rsid w:val="23EA365C"/>
    <w:rsid w:val="24672070"/>
    <w:rsid w:val="261F7387"/>
    <w:rsid w:val="26701AEE"/>
    <w:rsid w:val="27D9000A"/>
    <w:rsid w:val="282739BE"/>
    <w:rsid w:val="31F54117"/>
    <w:rsid w:val="331F6CA1"/>
    <w:rsid w:val="34C06C13"/>
    <w:rsid w:val="37061F5C"/>
    <w:rsid w:val="3DCE4279"/>
    <w:rsid w:val="3E6F4916"/>
    <w:rsid w:val="3EDF6D8A"/>
    <w:rsid w:val="403743BF"/>
    <w:rsid w:val="489C4A19"/>
    <w:rsid w:val="495E31C2"/>
    <w:rsid w:val="4A5C62A0"/>
    <w:rsid w:val="4A5F19AD"/>
    <w:rsid w:val="4A7E1A28"/>
    <w:rsid w:val="4AA41B11"/>
    <w:rsid w:val="4B8663F8"/>
    <w:rsid w:val="4B89218C"/>
    <w:rsid w:val="4F531D82"/>
    <w:rsid w:val="4F712C7D"/>
    <w:rsid w:val="50452393"/>
    <w:rsid w:val="52CA4652"/>
    <w:rsid w:val="577D355C"/>
    <w:rsid w:val="59A166F5"/>
    <w:rsid w:val="5A533E6B"/>
    <w:rsid w:val="668B6CA8"/>
    <w:rsid w:val="68FD5D78"/>
    <w:rsid w:val="6EED3EA0"/>
    <w:rsid w:val="703A1F6C"/>
    <w:rsid w:val="73270A66"/>
    <w:rsid w:val="77050E05"/>
    <w:rsid w:val="7A481CEC"/>
    <w:rsid w:val="7C2C6C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cs="Courier New"/>
      <w:szCs w:val="21"/>
    </w:r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纯文本 Char"/>
    <w:basedOn w:val="9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11">
    <w:name w:val="日期 Char"/>
    <w:basedOn w:val="9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页眉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10B13C1-876C-49E5-8D10-F4FA7A1627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1831</Words>
  <Characters>1900</Characters>
  <Lines>3</Lines>
  <Paragraphs>1</Paragraphs>
  <TotalTime>75</TotalTime>
  <ScaleCrop>false</ScaleCrop>
  <LinksUpToDate>false</LinksUpToDate>
  <CharactersWithSpaces>1904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2017-03-27T03:32:00Z</dcterms:created>
  <dc:creator>Administrator</dc:creator>
  <cp:lastModifiedBy>TY</cp:lastModifiedBy>
  <cp:lastPrinted>2022-08-19T09:33:00Z</cp:lastPrinted>
  <dcterms:modified xsi:type="dcterms:W3CDTF">2023-01-12T08:17:52Z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A1EA40043D9849B09A377C4155F9B574</vt:lpwstr>
  </property>
</Properties>
</file>