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一、总体情况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本年度报告根据《中华人民共和国政府信息公开条例》(下称“《条例》”)和《湘乡市政府信息年度报告制度》（下称“《制度》”）的要求，综合泉塘镇本级政府信息工作情况编制而成。报告包括概述、主动公开政府信息情况、政府信息依申请公开办理情况、政府信息公开机构工作情况及收支情况、咨询处理情况、政府信息公开工作存在的主要问题和改进措施，本报告中所列数据的统计时限自2022年1月1日至2022年12月31日。如对本年度报告有任何疑问，请与泉塘镇人民政府党政综合办公室联系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地址：湘乡市泉塘镇人民政府  邮编：411400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电话：0731—56240409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一、概述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2022年，我镇认真贯彻落实《条例》，层层分解落实2022年重点工作安排，加强领导、明确责任，及时部署、积极推动，健全制度、拓展形式，加强检查、抓好监督，平稳、有序地推进政府信息公开工作。政府信息公开工作在保证行政权力公开透明运行和保障公民知情权、参与权、表达权、监督权等方面发挥了积极作用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（一）强化组织领导，确保责任落实。始终把做好政府信息公开工作列入重要议事日程，认真研究，明确思路和工作重点。注重加强对政府信息公开工作的组织领导，明确专人负责政府网站信息公开日常工作，加强对工作人员的学习培训，确保了我镇政府信息公开工作的有序开展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（二） 完善长效机制，加强监督检查。始终将政府信息公开工作列入绩效考评和年度工作目标考核内容。政务公开领导小组办公室对政务公开工作定期开展自查，检查政务公开程序是否规范，已公开的信息分类是否准确、信息发布是否及时，并对查摆问题逐一进行通报，督促整改，确保政府信息公开工作落到实处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（三）加强载体建设，注重简明实用。按照《条例》规定，结合新版政府门户网页的全新目录分类，认真对政府信息进行分类整理，对于应主动公开的政府信息门类，及时上传网站公开发布，方便公民、法人和其他组织查询，提高工作透明度，充分满足群众的知情权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二、主动公开政府信息情况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874"/>
        <w:gridCol w:w="1729"/>
        <w:gridCol w:w="1826"/>
        <w:gridCol w:w="193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第二十条第（一）项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本年制发件数</w:t>
            </w: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本年废止件数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现行有效件数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规章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行政规范性文件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第二十条第（五）项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595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行政许可</w:t>
            </w:r>
          </w:p>
        </w:tc>
        <w:tc>
          <w:tcPr>
            <w:tcW w:w="595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第二十条第（六）项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595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行政处罚</w:t>
            </w:r>
          </w:p>
        </w:tc>
        <w:tc>
          <w:tcPr>
            <w:tcW w:w="595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行政强制</w:t>
            </w:r>
          </w:p>
        </w:tc>
        <w:tc>
          <w:tcPr>
            <w:tcW w:w="595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第二十条第（八）项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595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本年收费金额（单位：万元）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行政事业性收费</w:t>
            </w:r>
          </w:p>
        </w:tc>
        <w:tc>
          <w:tcPr>
            <w:tcW w:w="595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三、收到和处理政府信息公开申请情况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761"/>
        <w:gridCol w:w="838"/>
        <w:gridCol w:w="2452"/>
        <w:gridCol w:w="498"/>
        <w:gridCol w:w="673"/>
        <w:gridCol w:w="626"/>
        <w:gridCol w:w="650"/>
        <w:gridCol w:w="580"/>
        <w:gridCol w:w="638"/>
        <w:gridCol w:w="65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80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（本列数据的勾稽关系为：第一项加第二项之和，等于第三项加第四项之和）</w:t>
            </w:r>
          </w:p>
        </w:tc>
        <w:tc>
          <w:tcPr>
            <w:tcW w:w="495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申请人情况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80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自然人</w:t>
            </w:r>
          </w:p>
        </w:tc>
        <w:tc>
          <w:tcPr>
            <w:tcW w:w="364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法人或其他组织</w:t>
            </w:r>
          </w:p>
        </w:tc>
        <w:tc>
          <w:tcPr>
            <w:tcW w:w="7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80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商业企业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科研机构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社会公益组织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法律服务机构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</w:t>
            </w:r>
          </w:p>
        </w:tc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8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一、本年新收政府信息公开申请数量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8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二、上年结转政府信息公开申请数量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三、本年度办理结果</w:t>
            </w:r>
          </w:p>
        </w:tc>
        <w:tc>
          <w:tcPr>
            <w:tcW w:w="385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（一）予以公开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5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（三）不予公开</w:t>
            </w: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（四）无法提供</w:t>
            </w: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3.补正后申请内容仍不明确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（五）不予处理</w:t>
            </w: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1.信访举报投诉类申请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2.重复申请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3.要求提供公开出版物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4.无正当理由大量反复申请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5.要求行政机关确认或重新出具已获取信息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（六）其他处理</w:t>
            </w: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3.其他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5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（七）总计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8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四、结转下年度继续办理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四、政府信息公开行政复议、行政诉讼情况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49"/>
        <w:gridCol w:w="549"/>
        <w:gridCol w:w="549"/>
        <w:gridCol w:w="549"/>
        <w:gridCol w:w="549"/>
        <w:gridCol w:w="569"/>
        <w:gridCol w:w="538"/>
        <w:gridCol w:w="569"/>
        <w:gridCol w:w="569"/>
        <w:gridCol w:w="538"/>
        <w:gridCol w:w="590"/>
        <w:gridCol w:w="569"/>
        <w:gridCol w:w="559"/>
        <w:gridCol w:w="570"/>
        <w:gridCol w:w="55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30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行政复议</w:t>
            </w:r>
          </w:p>
        </w:tc>
        <w:tc>
          <w:tcPr>
            <w:tcW w:w="6795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行政诉讼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结果维持</w:t>
            </w:r>
          </w:p>
        </w:tc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  <w:tc>
          <w:tcPr>
            <w:tcW w:w="336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未经复议直接起诉</w:t>
            </w:r>
          </w:p>
        </w:tc>
        <w:tc>
          <w:tcPr>
            <w:tcW w:w="343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复议后起诉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结果维持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结果维持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（一）主要问题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一是政府信息公开的广度深度不够，方式方法简单，公开渠道不宽，与群众的期盼还有一定差距；二是依申请公开政府信息的社会知晓度还不高；三是宣传手段还不够丰富。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（二）改进措施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1.我镇将认真贯彻《中华人民共和国政府信息公开条例》和上级有关要求，进一步压实政务公开工作责任，不断提高我镇政府信息公开工作的质量，不断补齐工作短板，确保我镇政务信息公开工作更上一个台阶。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2.加强对《中华人民共和国政府信息公开条例》的学习和贯彻力度，进一步压实工作责任。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3.加大对政务公开督促检查力度，实行有效监督，严格责任追究，确保政务公开真实、全面、及时，全面提高政务公开工作的质量。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4.扩大宣传，拓宽公开渠道，让社会群众了解政府信息公开的渠道、内容、服务方式，提高公众对政务公开工作的认知度。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六、其他需要报告的事项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无。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bookmarkStart w:id="0" w:name="_GoBack"/>
      <w:bookmarkEnd w:id="0"/>
      <w:r>
        <w:t>湘乡市泉塘镇人民政府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2023年1月17日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NDMzMjg2M2QwOTA1OWI2MzFjZDFmYjZiNjk4NmMifQ=="/>
  </w:docVars>
  <w:rsids>
    <w:rsidRoot w:val="35A2317E"/>
    <w:rsid w:val="35A23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2023-02-24T07:12:00Z</dcterms:created>
  <dc:creator>ωёi゛</dc:creator>
  <cp:lastModifiedBy>ωёi゛</cp:lastModifiedBy>
  <dcterms:modified xsi:type="dcterms:W3CDTF">2023-02-24T07:12:22Z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A636087115DE4BE2AF8FE74FF37160ED</vt:lpwstr>
  </property>
</Properties>
</file>