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XXDR-2023-02001</w:t>
      </w:r>
    </w:p>
    <w:p>
      <w:pPr>
        <w:jc w:val="center"/>
        <w:rPr>
          <w:rFonts w:hint="eastAsia" w:ascii="仿宋" w:hAnsi="仿宋" w:eastAsia="仿宋"/>
          <w:sz w:val="44"/>
          <w:szCs w:val="44"/>
        </w:rPr>
      </w:pPr>
    </w:p>
    <w:p>
      <w:pPr>
        <w:jc w:val="center"/>
        <w:rPr>
          <w:rFonts w:hint="eastAsia" w:ascii="新宋体" w:hAnsi="新宋体" w:eastAsia="新宋体"/>
          <w:b/>
          <w:sz w:val="44"/>
          <w:szCs w:val="44"/>
        </w:rPr>
      </w:pPr>
      <w:r>
        <w:rPr>
          <w:rFonts w:ascii="新宋体" w:hAnsi="新宋体" w:eastAsia="新宋体"/>
          <w:b/>
          <w:sz w:val="44"/>
          <w:szCs w:val="44"/>
        </w:rPr>
        <w:t>湘乡市发展和改革局</w:t>
      </w:r>
    </w:p>
    <w:p>
      <w:pPr>
        <w:jc w:val="center"/>
        <w:rPr>
          <w:rFonts w:hint="eastAsia" w:ascii="新宋体" w:hAnsi="新宋体" w:eastAsia="新宋体"/>
          <w:b/>
          <w:sz w:val="44"/>
          <w:szCs w:val="44"/>
        </w:rPr>
      </w:pPr>
      <w:bookmarkStart w:id="0" w:name="_GoBack"/>
      <w:r>
        <w:rPr>
          <w:rFonts w:hint="eastAsia" w:ascii="新宋体" w:hAnsi="新宋体" w:eastAsia="新宋体"/>
          <w:b/>
          <w:sz w:val="44"/>
          <w:szCs w:val="44"/>
        </w:rPr>
        <w:t>关于调整市城区巡游出租车运价的通知</w:t>
      </w:r>
    </w:p>
    <w:bookmarkEnd w:id="0"/>
    <w:p>
      <w:pPr>
        <w:jc w:val="center"/>
        <w:rPr>
          <w:rFonts w:hint="eastAsia" w:ascii="新宋体" w:hAnsi="新宋体" w:eastAsia="新宋体"/>
          <w:b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湘乡发改价调﹝2023﹞1号</w:t>
      </w:r>
    </w:p>
    <w:p>
      <w:pPr>
        <w:jc w:val="center"/>
        <w:rPr>
          <w:rFonts w:hint="default" w:ascii="仿宋" w:hAnsi="仿宋" w:eastAsia="仿宋" w:cs="仿宋"/>
          <w:b/>
          <w:sz w:val="44"/>
          <w:szCs w:val="44"/>
          <w:lang w:val="en-US" w:eastAsia="zh-CN"/>
        </w:rPr>
      </w:pP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湘乡市交通运输局，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湘乡市</w:t>
      </w:r>
      <w:r>
        <w:rPr>
          <w:rFonts w:hint="eastAsia" w:ascii="仿宋" w:hAnsi="仿宋" w:eastAsia="仿宋"/>
          <w:sz w:val="32"/>
          <w:szCs w:val="32"/>
        </w:rPr>
        <w:t>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巡游</w:t>
      </w:r>
      <w:r>
        <w:rPr>
          <w:rFonts w:hint="eastAsia" w:ascii="仿宋" w:hAnsi="仿宋" w:eastAsia="仿宋"/>
          <w:sz w:val="32"/>
          <w:szCs w:val="32"/>
        </w:rPr>
        <w:t>出租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汽</w:t>
      </w:r>
      <w:r>
        <w:rPr>
          <w:rFonts w:hint="eastAsia" w:ascii="仿宋" w:hAnsi="仿宋" w:eastAsia="仿宋"/>
          <w:sz w:val="32"/>
          <w:szCs w:val="32"/>
        </w:rPr>
        <w:t>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经营企业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5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理顺市城区巡游出租车运价结构，促进出租车行业健康发展，提升行业综合服务水平，根据《中华人民共和国价格法》《政府制定价格行为规则》《湖南省定价目录》等相关规定，在依法履行成本监审、价格听证等程序基础上，综合考虑出租汽车运营成本、居民和驾驶员收入水平、交通状况等因素，并报市政府同意，现将调整后的市城区巡游出租车运价及有关事项通知如下：</w:t>
      </w:r>
    </w:p>
    <w:p>
      <w:pPr>
        <w:pStyle w:val="5"/>
        <w:numPr>
          <w:ilvl w:val="0"/>
          <w:numId w:val="1"/>
        </w:numPr>
        <w:ind w:firstLineChars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巡游出租车运价标准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起步价。白天1.5公里起步价调整为6元，夜间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（21时至次日6时）起步价调整为7元，起步价内含燃油附加费。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车公里价（续程）。1.5公里以上续程单价为2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元，按化零为整的等价计费方式跳表，每计满1元（500米）跳表一次。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低速计时收费。</w:t>
      </w: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  <w:t>车速在12公里/小时以下（含</w:t>
      </w:r>
    </w:p>
    <w:p>
      <w:pPr>
        <w:jc w:val="left"/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  <w:t>12公里/小时），累计每计满3分钟计费1元。停车等候计时纳入低速计时。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  <w:t>空驶费。单程载客6公里以上的，超过6公里部</w:t>
      </w:r>
    </w:p>
    <w:p>
      <w:pPr>
        <w:jc w:val="left"/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Times New Roman"/>
          <w:sz w:val="32"/>
          <w:szCs w:val="32"/>
          <w:shd w:val="clear" w:color="auto" w:fill="FFFFFF"/>
        </w:rPr>
        <w:t>分在车公里运价基础上加收50%空驶费，每计满1元跳表一次。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春节期间临时加价。</w:t>
      </w:r>
      <w:r>
        <w:rPr>
          <w:rFonts w:hint="eastAsia" w:ascii="仿宋" w:hAnsi="仿宋" w:eastAsia="仿宋"/>
          <w:sz w:val="32"/>
          <w:szCs w:val="32"/>
        </w:rPr>
        <w:t>春节期间5天（除夕、初一、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初二、初三、初四），巡游出租车起步价可在原基础上临时上浮3元。</w:t>
      </w:r>
    </w:p>
    <w:p>
      <w:pPr>
        <w:pStyle w:val="5"/>
        <w:numPr>
          <w:ilvl w:val="0"/>
          <w:numId w:val="2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按日结算的包车服务实行市场调节价。</w:t>
      </w:r>
    </w:p>
    <w:p>
      <w:pPr>
        <w:pStyle w:val="5"/>
        <w:numPr>
          <w:ilvl w:val="0"/>
          <w:numId w:val="1"/>
        </w:numPr>
        <w:ind w:firstLineChars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相关要求</w:t>
      </w:r>
    </w:p>
    <w:p>
      <w:pPr>
        <w:pStyle w:val="5"/>
        <w:numPr>
          <w:ilvl w:val="0"/>
          <w:numId w:val="3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加强政策宣传。行业主管部门、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出租汽车经营企</w:t>
      </w:r>
    </w:p>
    <w:p>
      <w:pPr>
        <w:pStyle w:val="5"/>
        <w:numPr>
          <w:ilvl w:val="0"/>
          <w:numId w:val="0"/>
        </w:num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业</w:t>
      </w:r>
      <w:r>
        <w:rPr>
          <w:rFonts w:hint="eastAsia" w:ascii="仿宋" w:hAnsi="仿宋" w:eastAsia="仿宋"/>
          <w:sz w:val="32"/>
          <w:szCs w:val="32"/>
        </w:rPr>
        <w:t>要认真做好运价调整的宣传解释工作，确保调价政策平稳实施。按规定统一制作运价公示表，在巡游出租汽车内予以公示，主动接受社会监督。</w:t>
      </w:r>
    </w:p>
    <w:p>
      <w:pPr>
        <w:pStyle w:val="5"/>
        <w:numPr>
          <w:ilvl w:val="0"/>
          <w:numId w:val="3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及时调整计价器。各出租车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经营企业</w:t>
      </w:r>
      <w:r>
        <w:rPr>
          <w:rFonts w:hint="eastAsia" w:ascii="仿宋" w:hAnsi="仿宋" w:eastAsia="仿宋"/>
          <w:sz w:val="32"/>
          <w:szCs w:val="32"/>
        </w:rPr>
        <w:t>要及时做好</w:t>
      </w:r>
    </w:p>
    <w:p>
      <w:pPr>
        <w:pStyle w:val="5"/>
        <w:numPr>
          <w:ilvl w:val="0"/>
          <w:numId w:val="0"/>
        </w:num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计价器运价标准调整工作，调整后的计价器按新运价标准执行，未调整的计价器按原运价标准执行。</w:t>
      </w:r>
    </w:p>
    <w:p>
      <w:pPr>
        <w:pStyle w:val="5"/>
        <w:numPr>
          <w:ilvl w:val="0"/>
          <w:numId w:val="3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加强行业自律。出租车经营者应严格执行“打表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计程、按程计费”的规定，进一步提高自身素养，提升服务水平。各出租车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经营企业</w:t>
      </w:r>
      <w:r>
        <w:rPr>
          <w:rFonts w:hint="eastAsia" w:ascii="仿宋" w:hAnsi="仿宋" w:eastAsia="仿宋"/>
          <w:sz w:val="32"/>
          <w:szCs w:val="32"/>
        </w:rPr>
        <w:t>不得在调价后以任何理由和形式增加出租汽车驾驶员负担，确保这次调价增加的收入落实到出租汽车驾驶员手中。</w:t>
      </w:r>
    </w:p>
    <w:p>
      <w:pPr>
        <w:pStyle w:val="5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本通知自2023年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日起执行。《湘乡市发展和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改革局关于调整湘乡市城区出租车运价的通知》（湘乡发改价〔20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z w:val="32"/>
          <w:szCs w:val="32"/>
        </w:rPr>
        <w:t>〕3号）同时废止。</w:t>
      </w: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湘乡市发展和改革局</w:t>
      </w: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1365" w:firstLine="0" w:firstLineChars="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5"/>
        <w:ind w:left="0" w:leftChars="0" w:firstLine="0" w:firstLineChars="0"/>
        <w:jc w:val="both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2036DB"/>
    <w:multiLevelType w:val="multilevel"/>
    <w:tmpl w:val="2A2036DB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2BC97BEF"/>
    <w:multiLevelType w:val="multilevel"/>
    <w:tmpl w:val="2BC97BEF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4D68487C"/>
    <w:multiLevelType w:val="multilevel"/>
    <w:tmpl w:val="4D68487C"/>
    <w:lvl w:ilvl="0" w:tentative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5Y2JkMzIwMmEzNjY1NTc2YjhiOTUwOTNhMmRiNTMifQ=="/>
  </w:docVars>
  <w:rsids>
    <w:rsidRoot w:val="00A94035"/>
    <w:rsid w:val="0018677A"/>
    <w:rsid w:val="008601D6"/>
    <w:rsid w:val="00952D8C"/>
    <w:rsid w:val="00A05C30"/>
    <w:rsid w:val="00A94035"/>
    <w:rsid w:val="00CD1F11"/>
    <w:rsid w:val="05834B0B"/>
    <w:rsid w:val="07DE6C29"/>
    <w:rsid w:val="08B75BF5"/>
    <w:rsid w:val="31F84FA6"/>
    <w:rsid w:val="3F381A7C"/>
    <w:rsid w:val="432F53AF"/>
    <w:rsid w:val="46B1431B"/>
    <w:rsid w:val="49902DD1"/>
    <w:rsid w:val="522755AF"/>
    <w:rsid w:val="63727C9F"/>
    <w:rsid w:val="67842A5F"/>
    <w:rsid w:val="70862203"/>
    <w:rsid w:val="74397263"/>
    <w:rsid w:val="753E1F69"/>
    <w:rsid w:val="7CF82406"/>
    <w:rsid w:val="7F31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849</Words>
  <Characters>887</Characters>
  <Lines>6</Lines>
  <Paragraphs>1</Paragraphs>
  <TotalTime>11</TotalTime>
  <ScaleCrop>false</ScaleCrop>
  <LinksUpToDate>false</LinksUpToDate>
  <CharactersWithSpaces>929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2023-03-01T01:10:00Z</dcterms:created>
  <dc:creator>xb21cn</dc:creator>
  <cp:lastModifiedBy>ωёi゛</cp:lastModifiedBy>
  <cp:lastPrinted>2023-03-15T09:22:00Z</cp:lastPrinted>
  <dcterms:modified xsi:type="dcterms:W3CDTF">2023-04-14T01:45:32Z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F122E42594204F6398E1E79E6BD0C5E9</vt:lpwstr>
  </property>
</Properties>
</file>