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500" w:lineRule="exact"/>
        <w:ind w:left="0" w:leftChars="0" w:firstLine="0" w:firstLineChars="0"/>
        <w:textAlignment w:val="auto"/>
        <w:rPr>
          <w:rFonts w:hint="default" w:ascii="方正黑体_GBK" w:hAnsi="黑体" w:eastAsia="方正黑体_GBK" w:cs="仿宋_GB2312"/>
          <w:color w:val="000000"/>
          <w:sz w:val="32"/>
          <w:szCs w:val="32"/>
          <w:lang w:val="en-US" w:eastAsia="zh-CN"/>
        </w:rPr>
      </w:pPr>
      <w:bookmarkStart w:id="0" w:name="_Hlk113603907"/>
      <w:bookmarkEnd w:id="0"/>
      <w:r>
        <w:rPr>
          <w:rFonts w:hint="eastAsia" w:ascii="方正黑体_GBK" w:hAnsi="黑体" w:eastAsia="方正黑体_GBK" w:cs="仿宋_GB2312"/>
          <w:color w:val="auto"/>
          <w:sz w:val="32"/>
          <w:szCs w:val="32"/>
          <w:lang w:val="en-US" w:eastAsia="zh-CN"/>
        </w:rPr>
        <w:t>XXDR-2023-00002</w:t>
      </w:r>
    </w:p>
    <w:p>
      <w:pPr>
        <w:pStyle w:val="2"/>
        <w:rPr>
          <w:rFonts w:hint="default"/>
          <w:lang w:val="en-US" w:eastAsia="zh-CN"/>
        </w:rPr>
      </w:pPr>
    </w:p>
    <w:p>
      <w:pPr>
        <w:keepNext w:val="0"/>
        <w:keepLines w:val="0"/>
        <w:pageBreakBefore w:val="0"/>
        <w:widowControl w:val="0"/>
        <w:kinsoku/>
        <w:wordWrap/>
        <w:overflowPunct/>
        <w:topLinePunct w:val="0"/>
        <w:autoSpaceDE w:val="0"/>
        <w:autoSpaceDN w:val="0"/>
        <w:bidi w:val="0"/>
        <w:adjustRightInd/>
        <w:snapToGrid/>
        <w:spacing w:line="500" w:lineRule="exact"/>
        <w:textAlignment w:val="auto"/>
        <w:rPr>
          <w:rFonts w:hint="eastAsia" w:ascii="方正黑体_GBK" w:hAnsi="黑体" w:eastAsia="方正黑体_GBK" w:cs="仿宋_GB2312"/>
          <w:snapToGrid w:val="0"/>
          <w:color w:val="000000"/>
          <w:sz w:val="32"/>
          <w:szCs w:val="32"/>
        </w:rPr>
      </w:pPr>
    </w:p>
    <w:p>
      <w:pPr>
        <w:adjustRightInd w:val="0"/>
        <w:snapToGrid w:val="0"/>
        <w:spacing w:line="580" w:lineRule="exact"/>
        <w:jc w:val="center"/>
        <w:rPr>
          <w:rFonts w:hAnsi="黑体" w:cs="仿宋_GB2312"/>
          <w:snapToGrid w:val="0"/>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before="721" w:beforeLines="200" w:beforeAutospacing="0"/>
        <w:textAlignment w:val="auto"/>
      </w:pPr>
    </w:p>
    <w:p/>
    <w:p>
      <w:pPr>
        <w:pStyle w:val="2"/>
        <w:keepNext w:val="0"/>
        <w:keepLines w:val="0"/>
        <w:pageBreakBefore w:val="0"/>
        <w:widowControl w:val="0"/>
        <w:kinsoku/>
        <w:wordWrap/>
        <w:overflowPunct/>
        <w:topLinePunct w:val="0"/>
        <w:autoSpaceDE/>
        <w:autoSpaceDN/>
        <w:bidi w:val="0"/>
        <w:adjustRightInd/>
        <w:snapToGrid/>
        <w:spacing w:before="721" w:beforeLines="200" w:beforeAutospacing="0"/>
        <w:textAlignment w:val="auto"/>
      </w:pPr>
    </w:p>
    <w:p>
      <w:pPr>
        <w:keepNext w:val="0"/>
        <w:keepLines w:val="0"/>
        <w:pageBreakBefore w:val="0"/>
        <w:widowControl w:val="0"/>
        <w:kinsoku/>
        <w:wordWrap/>
        <w:overflowPunct/>
        <w:topLinePunct w:val="0"/>
        <w:autoSpaceDE/>
        <w:autoSpaceDN/>
        <w:bidi w:val="0"/>
        <w:adjustRightInd w:val="0"/>
        <w:snapToGrid w:val="0"/>
        <w:spacing w:before="625" w:beforeLines="200" w:line="580" w:lineRule="exact"/>
        <w:ind w:left="0" w:leftChars="0" w:firstLine="0" w:firstLineChars="0"/>
        <w:jc w:val="center"/>
        <w:textAlignment w:val="auto"/>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湘乡政发〔20</w:t>
      </w:r>
      <w:r>
        <w:rPr>
          <w:rFonts w:hint="eastAsia" w:ascii="方正仿宋_GBK" w:hAnsi="方正仿宋_GBK" w:eastAsia="方正仿宋_GBK" w:cs="方正仿宋_GBK"/>
          <w:color w:val="000000"/>
          <w:sz w:val="32"/>
          <w:szCs w:val="32"/>
          <w:lang w:val="en-US" w:eastAsia="zh-CN"/>
        </w:rPr>
        <w:t>23</w:t>
      </w:r>
      <w:r>
        <w:rPr>
          <w:rFonts w:hint="eastAsia" w:ascii="方正仿宋_GBK" w:hAnsi="方正仿宋_GBK" w:eastAsia="方正仿宋_GBK" w:cs="方正仿宋_GBK"/>
          <w:color w:val="000000"/>
          <w:sz w:val="32"/>
          <w:szCs w:val="32"/>
        </w:rPr>
        <w:t>〕</w:t>
      </w:r>
      <w:r>
        <w:rPr>
          <w:rFonts w:hint="eastAsia" w:ascii="方正仿宋_GBK" w:hAnsi="方正仿宋_GBK" w:eastAsia="方正仿宋_GBK" w:cs="方正仿宋_GBK"/>
          <w:color w:val="000000"/>
          <w:sz w:val="32"/>
          <w:szCs w:val="32"/>
          <w:lang w:val="en-US" w:eastAsia="zh-CN"/>
        </w:rPr>
        <w:t>6</w:t>
      </w:r>
      <w:r>
        <w:rPr>
          <w:rFonts w:hint="eastAsia" w:ascii="方正仿宋_GBK" w:hAnsi="方正仿宋_GBK" w:eastAsia="方正仿宋_GBK" w:cs="方正仿宋_GBK"/>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jc w:val="center"/>
        <w:textAlignment w:val="auto"/>
        <w:rPr>
          <w:rFonts w:hint="eastAsia" w:ascii="方正小标宋_GBK" w:hAnsi="方正小标宋_GBK" w:eastAsia="方正小标宋_GBK" w:cs="方正小标宋_GBK"/>
          <w:color w:val="000000" w:themeColor="text1"/>
          <w:sz w:val="44"/>
          <w:szCs w:val="44"/>
          <w:lang w:eastAsia="zh-CN"/>
        </w:rPr>
      </w:pPr>
    </w:p>
    <w:p>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jc w:val="center"/>
        <w:textAlignment w:val="auto"/>
        <w:rPr>
          <w:rFonts w:hint="eastAsia" w:ascii="方正小标宋_GBK" w:hAnsi="方正小标宋_GBK" w:eastAsia="方正小标宋_GBK" w:cs="方正小标宋_GBK"/>
          <w:color w:val="000000" w:themeColor="text1"/>
          <w:sz w:val="44"/>
          <w:szCs w:val="44"/>
          <w:lang w:eastAsia="zh-CN"/>
        </w:rPr>
      </w:pPr>
      <w:r>
        <w:rPr>
          <w:rFonts w:hint="eastAsia" w:ascii="方正小标宋_GBK" w:hAnsi="方正小标宋_GBK" w:eastAsia="方正小标宋_GBK" w:cs="方正小标宋_GBK"/>
          <w:color w:val="000000" w:themeColor="text1"/>
          <w:sz w:val="44"/>
          <w:szCs w:val="44"/>
          <w:lang w:eastAsia="zh-CN"/>
        </w:rPr>
        <w:t>湘乡市人民政府</w:t>
      </w:r>
    </w:p>
    <w:p>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jc w:val="center"/>
        <w:textAlignment w:val="auto"/>
        <w:rPr>
          <w:rFonts w:hint="eastAsia" w:ascii="方正小标宋_GBK" w:hAnsi="方正小标宋_GBK" w:eastAsia="方正小标宋_GBK" w:cs="方正小标宋_GBK"/>
          <w:color w:val="000000" w:themeColor="text1"/>
          <w:sz w:val="44"/>
          <w:szCs w:val="44"/>
        </w:rPr>
      </w:pPr>
      <w:r>
        <w:rPr>
          <w:rFonts w:hint="eastAsia" w:ascii="方正小标宋_GBK" w:hAnsi="方正小标宋_GBK" w:eastAsia="方正小标宋_GBK" w:cs="方正小标宋_GBK"/>
          <w:color w:val="000000" w:themeColor="text1"/>
          <w:sz w:val="44"/>
          <w:szCs w:val="44"/>
        </w:rPr>
        <w:t>关于公布规范性文件清理结果的决定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rPr>
      </w:pPr>
    </w:p>
    <w:p>
      <w:pPr>
        <w:pStyle w:val="2"/>
        <w:keepNext w:val="0"/>
        <w:keepLines w:val="0"/>
        <w:pageBreakBefore w:val="0"/>
        <w:widowControl w:val="0"/>
        <w:kinsoku/>
        <w:wordWrap/>
        <w:overflowPunct/>
        <w:topLinePunct w:val="0"/>
        <w:autoSpaceDE/>
        <w:autoSpaceDN/>
        <w:bidi w:val="0"/>
        <w:adjustRightInd/>
        <w:snapToGrid/>
        <w:spacing w:before="0" w:beforeAutospacing="0" w:line="560" w:lineRule="exact"/>
        <w:ind w:left="0" w:leftChars="0" w:firstLine="0" w:firstLineChars="0"/>
        <w:textAlignment w:val="auto"/>
        <w:rPr>
          <w:rFonts w:hint="eastAsia" w:ascii="方正仿宋_GBK" w:hAnsi="方正仿宋_GBK" w:eastAsia="方正仿宋_GBK" w:cs="方正仿宋_GBK"/>
          <w:color w:val="000000" w:themeColor="text1"/>
          <w:kern w:val="2"/>
          <w:sz w:val="32"/>
          <w:szCs w:val="32"/>
          <w:lang w:val="en-US" w:eastAsia="zh-CN" w:bidi="ar-SA"/>
        </w:rPr>
      </w:pPr>
      <w:r>
        <w:rPr>
          <w:rFonts w:hint="eastAsia" w:ascii="方正仿宋_GBK" w:hAnsi="方正仿宋_GBK" w:eastAsia="方正仿宋_GBK" w:cs="方正仿宋_GBK"/>
          <w:color w:val="000000" w:themeColor="text1"/>
          <w:kern w:val="2"/>
          <w:sz w:val="32"/>
          <w:szCs w:val="32"/>
          <w:lang w:val="en-US" w:eastAsia="zh-CN" w:bidi="ar-SA"/>
        </w:rPr>
        <w:t>各乡镇人民政府、街道办事处，经开区管委会，市直机关各单位，市属和驻市各企事业单位，各人民团体：</w:t>
      </w:r>
    </w:p>
    <w:p>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kern w:val="2"/>
          <w:sz w:val="32"/>
          <w:szCs w:val="32"/>
          <w:lang w:val="en-US" w:eastAsia="zh-CN" w:bidi="ar-SA"/>
        </w:rPr>
        <w:t>为进一步加快推进法治政府建设，维护市人民政府文件的</w:t>
      </w:r>
      <w:r>
        <w:rPr>
          <w:rFonts w:hint="eastAsia" w:ascii="方正仿宋_GBK" w:hAnsi="方正仿宋_GBK" w:eastAsia="方正仿宋_GBK" w:cs="方正仿宋_GBK"/>
          <w:color w:val="000000" w:themeColor="text1"/>
          <w:sz w:val="32"/>
          <w:szCs w:val="32"/>
        </w:rPr>
        <w:t>权威性和严肃性，根据《湖南省规范性文件管理办法》</w:t>
      </w:r>
      <w:r>
        <w:rPr>
          <w:rFonts w:hint="eastAsia" w:ascii="方正仿宋_GBK" w:hAnsi="方正仿宋_GBK" w:eastAsia="方正仿宋_GBK" w:cs="方正仿宋_GBK"/>
          <w:color w:val="000000" w:themeColor="text1"/>
          <w:sz w:val="32"/>
          <w:szCs w:val="32"/>
          <w:lang w:eastAsia="zh-CN"/>
        </w:rPr>
        <w:t>和上级有关工作要求</w:t>
      </w:r>
      <w:r>
        <w:rPr>
          <w:rFonts w:hint="eastAsia" w:ascii="方正仿宋_GBK" w:hAnsi="方正仿宋_GBK" w:eastAsia="方正仿宋_GBK" w:cs="方正仿宋_GBK"/>
          <w:color w:val="000000" w:themeColor="text1"/>
          <w:sz w:val="32"/>
          <w:szCs w:val="32"/>
        </w:rPr>
        <w:t>，市人民政府对2020年清理确定的有效规范性文件和2020年7月10日至2022年8月1日市人民政府及</w:t>
      </w:r>
      <w:r>
        <w:rPr>
          <w:rFonts w:hint="eastAsia" w:ascii="方正仿宋_GBK" w:hAnsi="方正仿宋_GBK" w:eastAsia="方正仿宋_GBK" w:cs="方正仿宋_GBK"/>
          <w:color w:val="000000" w:themeColor="text1"/>
          <w:sz w:val="32"/>
          <w:szCs w:val="32"/>
          <w:lang w:eastAsia="zh-CN"/>
        </w:rPr>
        <w:t>市政府</w:t>
      </w:r>
      <w:r>
        <w:rPr>
          <w:rFonts w:hint="eastAsia" w:ascii="方正仿宋_GBK" w:hAnsi="方正仿宋_GBK" w:eastAsia="方正仿宋_GBK" w:cs="方正仿宋_GBK"/>
          <w:color w:val="000000" w:themeColor="text1"/>
          <w:sz w:val="32"/>
          <w:szCs w:val="32"/>
        </w:rPr>
        <w:t>办公室制定的共152件规范性文件进行</w:t>
      </w:r>
      <w:r>
        <w:rPr>
          <w:rFonts w:hint="eastAsia" w:ascii="方正仿宋_GBK" w:hAnsi="方正仿宋_GBK" w:eastAsia="方正仿宋_GBK" w:cs="方正仿宋_GBK"/>
          <w:color w:val="000000" w:themeColor="text1"/>
          <w:spacing w:val="-6"/>
          <w:sz w:val="32"/>
          <w:szCs w:val="32"/>
        </w:rPr>
        <w:t>了全面清理</w:t>
      </w:r>
      <w:r>
        <w:rPr>
          <w:rFonts w:hint="eastAsia" w:ascii="方正仿宋_GBK" w:hAnsi="方正仿宋_GBK" w:eastAsia="方正仿宋_GBK" w:cs="方正仿宋_GBK"/>
          <w:color w:val="000000" w:themeColor="text1"/>
          <w:spacing w:val="-6"/>
          <w:sz w:val="32"/>
          <w:szCs w:val="32"/>
          <w:lang w:eastAsia="zh-CN"/>
        </w:rPr>
        <w:t>。现将清理结果公布如下</w:t>
      </w:r>
      <w:r>
        <w:rPr>
          <w:rFonts w:hint="eastAsia" w:ascii="方正仿宋_GBK" w:hAnsi="方正仿宋_GBK" w:eastAsia="方正仿宋_GBK" w:cs="方正仿宋_GBK"/>
          <w:color w:val="000000" w:themeColor="text1"/>
          <w:spacing w:val="-6"/>
          <w:sz w:val="32"/>
          <w:szCs w:val="32"/>
        </w:rPr>
        <w:t>：</w:t>
      </w:r>
      <w:bookmarkStart w:id="1" w:name="_GoBack"/>
      <w:bookmarkEnd w:id="1"/>
    </w:p>
    <w:p>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废止《关于黄标车淘汰的通告》（湘乡政通〔2017〕13号）等10件</w:t>
      </w:r>
      <w:r>
        <w:rPr>
          <w:rFonts w:hint="eastAsia" w:ascii="方正仿宋_GBK" w:hAnsi="方正仿宋_GBK" w:eastAsia="方正仿宋_GBK" w:cs="方正仿宋_GBK"/>
          <w:color w:val="000000" w:themeColor="text1"/>
          <w:sz w:val="32"/>
          <w:szCs w:val="32"/>
          <w:lang w:eastAsia="zh-CN"/>
        </w:rPr>
        <w:t>规范性</w:t>
      </w:r>
      <w:r>
        <w:rPr>
          <w:rFonts w:hint="eastAsia" w:ascii="方正仿宋_GBK" w:hAnsi="方正仿宋_GBK" w:eastAsia="方正仿宋_GBK" w:cs="方正仿宋_GBK"/>
          <w:color w:val="000000" w:themeColor="text1"/>
          <w:sz w:val="32"/>
          <w:szCs w:val="32"/>
        </w:rPr>
        <w:t>文件。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二、宣布《关于调整城镇土地使用税征收范围和地段等级税额标准的通知》（湘乡政发〔2015〕15号）等7</w:t>
      </w:r>
      <w:r>
        <w:rPr>
          <w:rFonts w:hint="eastAsia" w:ascii="方正仿宋_GBK" w:hAnsi="方正仿宋_GBK" w:eastAsia="方正仿宋_GBK" w:cs="方正仿宋_GBK"/>
          <w:color w:val="000000" w:themeColor="text1"/>
          <w:sz w:val="32"/>
          <w:szCs w:val="32"/>
          <w:lang w:val="en-US" w:eastAsia="zh-CN"/>
        </w:rPr>
        <w:t>6</w:t>
      </w:r>
      <w:r>
        <w:rPr>
          <w:rFonts w:hint="eastAsia" w:ascii="方正仿宋_GBK" w:hAnsi="方正仿宋_GBK" w:eastAsia="方正仿宋_GBK" w:cs="方正仿宋_GBK"/>
          <w:color w:val="000000" w:themeColor="text1"/>
          <w:sz w:val="32"/>
          <w:szCs w:val="32"/>
        </w:rPr>
        <w:t>件</w:t>
      </w:r>
      <w:r>
        <w:rPr>
          <w:rFonts w:hint="eastAsia" w:ascii="方正仿宋_GBK" w:hAnsi="方正仿宋_GBK" w:eastAsia="方正仿宋_GBK" w:cs="方正仿宋_GBK"/>
          <w:color w:val="000000" w:themeColor="text1"/>
          <w:sz w:val="32"/>
          <w:szCs w:val="32"/>
          <w:lang w:eastAsia="zh-CN"/>
        </w:rPr>
        <w:t>规范性</w:t>
      </w:r>
      <w:r>
        <w:rPr>
          <w:rFonts w:hint="eastAsia" w:ascii="方正仿宋_GBK" w:hAnsi="方正仿宋_GBK" w:eastAsia="方正仿宋_GBK" w:cs="方正仿宋_GBK"/>
          <w:color w:val="000000" w:themeColor="text1"/>
          <w:sz w:val="32"/>
          <w:szCs w:val="32"/>
        </w:rPr>
        <w:t>文件</w:t>
      </w:r>
      <w:r>
        <w:rPr>
          <w:rFonts w:hint="eastAsia" w:ascii="方正仿宋_GBK" w:hAnsi="方正仿宋_GBK" w:eastAsia="方正仿宋_GBK" w:cs="方正仿宋_GBK"/>
          <w:color w:val="000000" w:themeColor="text1"/>
          <w:sz w:val="32"/>
          <w:szCs w:val="32"/>
          <w:lang w:eastAsia="zh-CN"/>
        </w:rPr>
        <w:t>失效</w:t>
      </w:r>
      <w:r>
        <w:rPr>
          <w:rFonts w:hint="eastAsia" w:ascii="方正仿宋_GBK" w:hAnsi="方正仿宋_GBK" w:eastAsia="方正仿宋_GBK" w:cs="方正仿宋_GBK"/>
          <w:color w:val="000000" w:themeColor="text1"/>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三、</w:t>
      </w:r>
      <w:r>
        <w:rPr>
          <w:rFonts w:hint="eastAsia" w:ascii="方正仿宋_GBK" w:hAnsi="方正仿宋_GBK" w:eastAsia="方正仿宋_GBK" w:cs="方正仿宋_GBK"/>
          <w:color w:val="000000" w:themeColor="text1"/>
          <w:sz w:val="32"/>
          <w:szCs w:val="32"/>
          <w:lang w:eastAsia="zh-CN"/>
        </w:rPr>
        <w:t>确认</w:t>
      </w:r>
      <w:r>
        <w:rPr>
          <w:rFonts w:hint="eastAsia" w:ascii="方正仿宋_GBK" w:hAnsi="方正仿宋_GBK" w:eastAsia="方正仿宋_GBK" w:cs="方正仿宋_GBK"/>
          <w:color w:val="000000" w:themeColor="text1"/>
          <w:sz w:val="32"/>
          <w:szCs w:val="32"/>
        </w:rPr>
        <w:t>《</w:t>
      </w:r>
      <w:r>
        <w:rPr>
          <w:rFonts w:hint="eastAsia" w:ascii="方正仿宋_GBK" w:hAnsi="方正仿宋_GBK" w:eastAsia="方正仿宋_GBK" w:cs="方正仿宋_GBK"/>
          <w:color w:val="000000" w:themeColor="text1"/>
          <w:sz w:val="32"/>
          <w:szCs w:val="32"/>
          <w:lang w:eastAsia="zh-CN"/>
        </w:rPr>
        <w:t>关于印发</w:t>
      </w:r>
      <w:r>
        <w:rPr>
          <w:rFonts w:hint="eastAsia" w:ascii="方正仿宋_GBK" w:hAnsi="方正仿宋_GBK" w:eastAsia="方正仿宋_GBK" w:cs="方正仿宋_GBK"/>
          <w:color w:val="000000" w:themeColor="text1"/>
          <w:sz w:val="32"/>
          <w:szCs w:val="32"/>
          <w:lang w:val="en-US" w:eastAsia="zh-CN"/>
        </w:rPr>
        <w:t>&lt;湘乡市自主采购实施办法&gt;的通知</w:t>
      </w:r>
      <w:r>
        <w:rPr>
          <w:rFonts w:hint="eastAsia" w:ascii="方正仿宋_GBK" w:hAnsi="方正仿宋_GBK" w:eastAsia="方正仿宋_GBK" w:cs="方正仿宋_GBK"/>
          <w:color w:val="000000" w:themeColor="text1"/>
          <w:sz w:val="32"/>
          <w:szCs w:val="32"/>
        </w:rPr>
        <w:t>》（湘乡政</w:t>
      </w:r>
      <w:r>
        <w:rPr>
          <w:rFonts w:hint="eastAsia" w:ascii="方正仿宋_GBK" w:hAnsi="方正仿宋_GBK" w:eastAsia="方正仿宋_GBK" w:cs="方正仿宋_GBK"/>
          <w:color w:val="000000" w:themeColor="text1"/>
          <w:sz w:val="32"/>
          <w:szCs w:val="32"/>
          <w:lang w:eastAsia="zh-CN"/>
        </w:rPr>
        <w:t>办</w:t>
      </w:r>
      <w:r>
        <w:rPr>
          <w:rFonts w:hint="eastAsia" w:ascii="方正仿宋_GBK" w:hAnsi="方正仿宋_GBK" w:eastAsia="方正仿宋_GBK" w:cs="方正仿宋_GBK"/>
          <w:color w:val="000000" w:themeColor="text1"/>
          <w:sz w:val="32"/>
          <w:szCs w:val="32"/>
        </w:rPr>
        <w:t>发〔201</w:t>
      </w:r>
      <w:r>
        <w:rPr>
          <w:rFonts w:hint="eastAsia" w:ascii="方正仿宋_GBK" w:hAnsi="方正仿宋_GBK" w:eastAsia="方正仿宋_GBK" w:cs="方正仿宋_GBK"/>
          <w:color w:val="000000" w:themeColor="text1"/>
          <w:sz w:val="32"/>
          <w:szCs w:val="32"/>
          <w:lang w:val="en-US" w:eastAsia="zh-CN"/>
        </w:rPr>
        <w:t>8</w:t>
      </w:r>
      <w:r>
        <w:rPr>
          <w:rFonts w:hint="eastAsia" w:ascii="方正仿宋_GBK" w:hAnsi="方正仿宋_GBK" w:eastAsia="方正仿宋_GBK" w:cs="方正仿宋_GBK"/>
          <w:color w:val="000000" w:themeColor="text1"/>
          <w:sz w:val="32"/>
          <w:szCs w:val="32"/>
        </w:rPr>
        <w:t>〕</w:t>
      </w:r>
      <w:r>
        <w:rPr>
          <w:rFonts w:hint="eastAsia" w:ascii="方正仿宋_GBK" w:hAnsi="方正仿宋_GBK" w:eastAsia="方正仿宋_GBK" w:cs="方正仿宋_GBK"/>
          <w:color w:val="000000" w:themeColor="text1"/>
          <w:sz w:val="32"/>
          <w:szCs w:val="32"/>
          <w:lang w:val="en-US" w:eastAsia="zh-CN"/>
        </w:rPr>
        <w:t>2</w:t>
      </w:r>
      <w:r>
        <w:rPr>
          <w:rFonts w:hint="eastAsia" w:ascii="方正仿宋_GBK" w:hAnsi="方正仿宋_GBK" w:eastAsia="方正仿宋_GBK" w:cs="方正仿宋_GBK"/>
          <w:color w:val="000000" w:themeColor="text1"/>
          <w:sz w:val="32"/>
          <w:szCs w:val="32"/>
        </w:rPr>
        <w:t>3号）等</w:t>
      </w:r>
      <w:r>
        <w:rPr>
          <w:rFonts w:hint="eastAsia" w:ascii="方正仿宋_GBK" w:hAnsi="方正仿宋_GBK" w:eastAsia="方正仿宋_GBK" w:cs="方正仿宋_GBK"/>
          <w:color w:val="000000" w:themeColor="text1"/>
          <w:sz w:val="32"/>
          <w:szCs w:val="32"/>
          <w:lang w:val="en-US" w:eastAsia="zh-CN"/>
        </w:rPr>
        <w:t>66</w:t>
      </w:r>
      <w:r>
        <w:rPr>
          <w:rFonts w:hint="eastAsia" w:ascii="方正仿宋_GBK" w:hAnsi="方正仿宋_GBK" w:eastAsia="方正仿宋_GBK" w:cs="方正仿宋_GBK"/>
          <w:color w:val="000000" w:themeColor="text1"/>
          <w:sz w:val="32"/>
          <w:szCs w:val="32"/>
        </w:rPr>
        <w:t>件</w:t>
      </w:r>
      <w:r>
        <w:rPr>
          <w:rFonts w:hint="eastAsia" w:ascii="方正仿宋_GBK" w:hAnsi="方正仿宋_GBK" w:eastAsia="方正仿宋_GBK" w:cs="方正仿宋_GBK"/>
          <w:color w:val="000000" w:themeColor="text1"/>
          <w:sz w:val="32"/>
          <w:szCs w:val="32"/>
          <w:lang w:eastAsia="zh-CN"/>
        </w:rPr>
        <w:t>规范性</w:t>
      </w:r>
      <w:r>
        <w:rPr>
          <w:rFonts w:hint="eastAsia" w:ascii="方正仿宋_GBK" w:hAnsi="方正仿宋_GBK" w:eastAsia="方正仿宋_GBK" w:cs="方正仿宋_GBK"/>
          <w:color w:val="000000" w:themeColor="text1"/>
          <w:sz w:val="32"/>
          <w:szCs w:val="32"/>
        </w:rPr>
        <w:t>文件继续有效。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四、</w:t>
      </w:r>
      <w:r>
        <w:rPr>
          <w:rFonts w:hint="eastAsia" w:ascii="方正仿宋_GBK" w:hAnsi="方正仿宋_GBK" w:eastAsia="方正仿宋_GBK" w:cs="方正仿宋_GBK"/>
          <w:color w:val="000000" w:themeColor="text1"/>
          <w:sz w:val="32"/>
          <w:szCs w:val="32"/>
          <w:lang w:eastAsia="zh-CN"/>
        </w:rPr>
        <w:t>确认</w:t>
      </w:r>
      <w:r>
        <w:rPr>
          <w:rFonts w:hint="eastAsia" w:ascii="方正仿宋_GBK" w:hAnsi="方正仿宋_GBK" w:eastAsia="方正仿宋_GBK" w:cs="方正仿宋_GBK"/>
          <w:color w:val="000000" w:themeColor="text1"/>
          <w:sz w:val="32"/>
          <w:szCs w:val="32"/>
        </w:rPr>
        <w:t>《关于印发</w:t>
      </w:r>
      <w:r>
        <w:rPr>
          <w:rFonts w:hint="eastAsia" w:ascii="方正仿宋_GBK" w:hAnsi="方正仿宋_GBK" w:eastAsia="方正仿宋_GBK" w:cs="方正仿宋_GBK"/>
          <w:color w:val="000000" w:themeColor="text1"/>
          <w:sz w:val="32"/>
          <w:szCs w:val="32"/>
          <w:lang w:eastAsia="zh-CN"/>
        </w:rPr>
        <w:t>〈</w:t>
      </w:r>
      <w:r>
        <w:rPr>
          <w:rFonts w:hint="eastAsia" w:ascii="方正仿宋_GBK" w:hAnsi="方正仿宋_GBK" w:eastAsia="方正仿宋_GBK" w:cs="方正仿宋_GBK"/>
          <w:color w:val="000000" w:themeColor="text1"/>
          <w:sz w:val="32"/>
          <w:szCs w:val="32"/>
        </w:rPr>
        <w:t>湘乡市自然灾害救助应急预案</w:t>
      </w:r>
      <w:r>
        <w:rPr>
          <w:rFonts w:hint="eastAsia" w:ascii="方正仿宋_GBK" w:hAnsi="方正仿宋_GBK" w:eastAsia="方正仿宋_GBK" w:cs="方正仿宋_GBK"/>
          <w:color w:val="000000" w:themeColor="text1"/>
          <w:sz w:val="32"/>
          <w:szCs w:val="32"/>
          <w:lang w:eastAsia="zh-CN"/>
        </w:rPr>
        <w:t>〉</w:t>
      </w:r>
      <w:r>
        <w:rPr>
          <w:rFonts w:hint="eastAsia" w:ascii="方正仿宋_GBK" w:hAnsi="方正仿宋_GBK" w:eastAsia="方正仿宋_GBK" w:cs="方正仿宋_GBK"/>
          <w:color w:val="000000" w:themeColor="text1"/>
          <w:sz w:val="32"/>
          <w:szCs w:val="32"/>
        </w:rPr>
        <w:t>的通知》（湘乡政办发〔2017〕65号）等6件</w:t>
      </w:r>
      <w:r>
        <w:rPr>
          <w:rFonts w:hint="eastAsia" w:ascii="方正仿宋_GBK" w:hAnsi="方正仿宋_GBK" w:eastAsia="方正仿宋_GBK" w:cs="方正仿宋_GBK"/>
          <w:color w:val="000000" w:themeColor="text1"/>
          <w:sz w:val="32"/>
          <w:szCs w:val="32"/>
          <w:lang w:eastAsia="zh-CN"/>
        </w:rPr>
        <w:t>规范性</w:t>
      </w:r>
      <w:r>
        <w:rPr>
          <w:rFonts w:hint="eastAsia" w:ascii="方正仿宋_GBK" w:hAnsi="方正仿宋_GBK" w:eastAsia="方正仿宋_GBK" w:cs="方正仿宋_GBK"/>
          <w:color w:val="000000" w:themeColor="text1"/>
          <w:sz w:val="32"/>
          <w:szCs w:val="32"/>
        </w:rPr>
        <w:t>文件拟修改。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上述废止、宣布失效的规范性文件，</w:t>
      </w:r>
      <w:r>
        <w:rPr>
          <w:rFonts w:hint="eastAsia" w:ascii="方正仿宋_GBK" w:hAnsi="方正仿宋_GBK" w:eastAsia="方正仿宋_GBK" w:cs="方正仿宋_GBK"/>
          <w:color w:val="000000" w:themeColor="text1"/>
          <w:sz w:val="32"/>
          <w:szCs w:val="32"/>
          <w:lang w:eastAsia="zh-CN"/>
        </w:rPr>
        <w:t>有关职能部门应当停止</w:t>
      </w:r>
      <w:r>
        <w:rPr>
          <w:rFonts w:hint="eastAsia" w:ascii="方正仿宋_GBK" w:hAnsi="方正仿宋_GBK" w:eastAsia="方正仿宋_GBK" w:cs="方正仿宋_GBK"/>
          <w:color w:val="000000" w:themeColor="text1"/>
          <w:sz w:val="32"/>
          <w:szCs w:val="32"/>
        </w:rPr>
        <w:t>执行。有关</w:t>
      </w:r>
      <w:r>
        <w:rPr>
          <w:rFonts w:hint="eastAsia" w:ascii="方正仿宋_GBK" w:hAnsi="方正仿宋_GBK" w:eastAsia="方正仿宋_GBK" w:cs="方正仿宋_GBK"/>
          <w:color w:val="000000" w:themeColor="text1"/>
          <w:sz w:val="32"/>
          <w:szCs w:val="32"/>
          <w:lang w:eastAsia="zh-CN"/>
        </w:rPr>
        <w:t>职能</w:t>
      </w:r>
      <w:r>
        <w:rPr>
          <w:rFonts w:hint="eastAsia" w:ascii="方正仿宋_GBK" w:hAnsi="方正仿宋_GBK" w:eastAsia="方正仿宋_GBK" w:cs="方正仿宋_GBK"/>
          <w:color w:val="000000" w:themeColor="text1"/>
          <w:sz w:val="32"/>
          <w:szCs w:val="32"/>
        </w:rPr>
        <w:t>部门认为废止、宣布失效的规范性文件需重新制定的，应当根据新规定、新情况和</w:t>
      </w:r>
      <w:r>
        <w:rPr>
          <w:rFonts w:hint="eastAsia" w:ascii="方正仿宋_GBK" w:hAnsi="方正仿宋_GBK" w:eastAsia="方正仿宋_GBK" w:cs="方正仿宋_GBK"/>
          <w:color w:val="000000" w:themeColor="text1"/>
          <w:sz w:val="32"/>
          <w:szCs w:val="32"/>
          <w:lang w:eastAsia="zh-CN"/>
        </w:rPr>
        <w:t>相关</w:t>
      </w:r>
      <w:r>
        <w:rPr>
          <w:rFonts w:hint="eastAsia" w:ascii="方正仿宋_GBK" w:hAnsi="方正仿宋_GBK" w:eastAsia="方正仿宋_GBK" w:cs="方正仿宋_GBK"/>
          <w:color w:val="000000" w:themeColor="text1"/>
          <w:sz w:val="32"/>
          <w:szCs w:val="32"/>
        </w:rPr>
        <w:t>要求组织起草或修改，形成规范性文件送审稿或修改稿，按程序报市人民政府行文。拟修改的文件，</w:t>
      </w:r>
      <w:r>
        <w:rPr>
          <w:rFonts w:hint="eastAsia" w:ascii="方正仿宋_GBK" w:hAnsi="方正仿宋_GBK" w:eastAsia="方正仿宋_GBK" w:cs="方正仿宋_GBK"/>
          <w:color w:val="000000" w:themeColor="text1"/>
          <w:sz w:val="32"/>
          <w:szCs w:val="32"/>
          <w:lang w:eastAsia="zh-CN"/>
        </w:rPr>
        <w:t>应由</w:t>
      </w:r>
      <w:r>
        <w:rPr>
          <w:rFonts w:hint="eastAsia" w:ascii="方正仿宋_GBK" w:hAnsi="方正仿宋_GBK" w:eastAsia="方正仿宋_GBK" w:cs="方正仿宋_GBK"/>
          <w:color w:val="000000" w:themeColor="text1"/>
          <w:sz w:val="32"/>
          <w:szCs w:val="32"/>
        </w:rPr>
        <w:t>相关</w:t>
      </w:r>
      <w:r>
        <w:rPr>
          <w:rFonts w:hint="eastAsia" w:ascii="方正仿宋_GBK" w:hAnsi="方正仿宋_GBK" w:eastAsia="方正仿宋_GBK" w:cs="方正仿宋_GBK"/>
          <w:color w:val="000000" w:themeColor="text1"/>
          <w:sz w:val="32"/>
          <w:szCs w:val="32"/>
          <w:lang w:eastAsia="zh-CN"/>
        </w:rPr>
        <w:t>修改责任</w:t>
      </w:r>
      <w:r>
        <w:rPr>
          <w:rFonts w:hint="eastAsia" w:ascii="方正仿宋_GBK" w:hAnsi="方正仿宋_GBK" w:eastAsia="方正仿宋_GBK" w:cs="方正仿宋_GBK"/>
          <w:color w:val="000000" w:themeColor="text1"/>
          <w:sz w:val="32"/>
          <w:szCs w:val="32"/>
        </w:rPr>
        <w:t>单位进行修改</w:t>
      </w:r>
      <w:r>
        <w:rPr>
          <w:rFonts w:hint="eastAsia" w:ascii="方正仿宋_GBK" w:hAnsi="方正仿宋_GBK" w:eastAsia="方正仿宋_GBK" w:cs="方正仿宋_GBK"/>
          <w:color w:val="000000" w:themeColor="text1"/>
          <w:sz w:val="32"/>
          <w:szCs w:val="32"/>
          <w:lang w:eastAsia="zh-CN"/>
        </w:rPr>
        <w:t>后</w:t>
      </w:r>
      <w:r>
        <w:rPr>
          <w:rFonts w:hint="eastAsia" w:ascii="方正仿宋_GBK" w:hAnsi="方正仿宋_GBK" w:eastAsia="方正仿宋_GBK" w:cs="方正仿宋_GBK"/>
          <w:color w:val="000000" w:themeColor="text1"/>
          <w:sz w:val="32"/>
          <w:szCs w:val="32"/>
        </w:rPr>
        <w:t>按程序重新公布</w:t>
      </w:r>
      <w:r>
        <w:rPr>
          <w:rFonts w:hint="eastAsia" w:ascii="方正仿宋_GBK" w:hAnsi="方正仿宋_GBK" w:eastAsia="方正仿宋_GBK" w:cs="方正仿宋_GBK"/>
          <w:color w:val="000000" w:themeColor="text1"/>
          <w:sz w:val="32"/>
          <w:szCs w:val="32"/>
          <w:lang w:eastAsia="zh-CN"/>
        </w:rPr>
        <w:t>新文件，并同时废止原文件。</w:t>
      </w:r>
    </w:p>
    <w:p>
      <w:pPr>
        <w:keepNext w:val="0"/>
        <w:keepLines w:val="0"/>
        <w:pageBreakBefore w:val="0"/>
        <w:widowControl w:val="0"/>
        <w:kinsoku/>
        <w:wordWrap/>
        <w:overflowPunct/>
        <w:topLinePunct w:val="0"/>
        <w:autoSpaceDE/>
        <w:autoSpaceDN/>
        <w:bidi w:val="0"/>
        <w:adjustRightInd/>
        <w:snapToGrid/>
        <w:spacing w:beforeAutospacing="0" w:line="560" w:lineRule="exact"/>
        <w:textAlignment w:val="auto"/>
        <w:rPr>
          <w:rFonts w:hint="eastAsia" w:ascii="方正仿宋_GBK" w:hAnsi="方正仿宋_GBK" w:eastAsia="方正仿宋_GBK" w:cs="方正仿宋_GBK"/>
          <w:color w:val="000000" w:themeColor="text1"/>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附件：1</w:t>
      </w:r>
      <w:r>
        <w:rPr>
          <w:rFonts w:hint="eastAsia" w:ascii="方正仿宋_GBK" w:hAnsi="方正仿宋_GBK" w:eastAsia="方正仿宋_GBK" w:cs="方正仿宋_GBK"/>
          <w:color w:val="000000" w:themeColor="text1"/>
          <w:sz w:val="32"/>
          <w:szCs w:val="32"/>
          <w:lang w:val="en-US" w:eastAsia="zh-CN"/>
        </w:rPr>
        <w:t xml:space="preserve">. </w:t>
      </w:r>
      <w:r>
        <w:rPr>
          <w:rFonts w:hint="eastAsia" w:ascii="方正仿宋_GBK" w:hAnsi="方正仿宋_GBK" w:eastAsia="方正仿宋_GBK" w:cs="方正仿宋_GBK"/>
          <w:color w:val="000000" w:themeColor="text1"/>
          <w:sz w:val="32"/>
          <w:szCs w:val="32"/>
        </w:rPr>
        <w:t>废止的规范性文件（10件）目录</w:t>
      </w:r>
    </w:p>
    <w:p>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2</w:t>
      </w:r>
      <w:r>
        <w:rPr>
          <w:rFonts w:hint="eastAsia" w:ascii="方正仿宋_GBK" w:hAnsi="方正仿宋_GBK" w:eastAsia="方正仿宋_GBK" w:cs="方正仿宋_GBK"/>
          <w:color w:val="000000" w:themeColor="text1"/>
          <w:sz w:val="32"/>
          <w:szCs w:val="32"/>
          <w:lang w:val="en-US" w:eastAsia="zh-CN"/>
        </w:rPr>
        <w:t xml:space="preserve">. </w:t>
      </w:r>
      <w:r>
        <w:rPr>
          <w:rFonts w:hint="eastAsia" w:ascii="方正仿宋_GBK" w:hAnsi="方正仿宋_GBK" w:eastAsia="方正仿宋_GBK" w:cs="方正仿宋_GBK"/>
          <w:color w:val="000000" w:themeColor="text1"/>
          <w:sz w:val="32"/>
          <w:szCs w:val="32"/>
        </w:rPr>
        <w:t>宣布失效的规范性文件（7</w:t>
      </w:r>
      <w:r>
        <w:rPr>
          <w:rFonts w:hint="eastAsia" w:ascii="方正仿宋_GBK" w:hAnsi="方正仿宋_GBK" w:eastAsia="方正仿宋_GBK" w:cs="方正仿宋_GBK"/>
          <w:color w:val="000000" w:themeColor="text1"/>
          <w:sz w:val="32"/>
          <w:szCs w:val="32"/>
          <w:lang w:val="en-US" w:eastAsia="zh-CN"/>
        </w:rPr>
        <w:t>6</w:t>
      </w:r>
      <w:r>
        <w:rPr>
          <w:rFonts w:hint="eastAsia" w:ascii="方正仿宋_GBK" w:hAnsi="方正仿宋_GBK" w:eastAsia="方正仿宋_GBK" w:cs="方正仿宋_GBK"/>
          <w:color w:val="000000" w:themeColor="text1"/>
          <w:sz w:val="32"/>
          <w:szCs w:val="32"/>
        </w:rPr>
        <w:t>件）目录</w:t>
      </w:r>
    </w:p>
    <w:p>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3</w:t>
      </w:r>
      <w:r>
        <w:rPr>
          <w:rFonts w:hint="eastAsia" w:ascii="方正仿宋_GBK" w:hAnsi="方正仿宋_GBK" w:eastAsia="方正仿宋_GBK" w:cs="方正仿宋_GBK"/>
          <w:color w:val="000000" w:themeColor="text1"/>
          <w:sz w:val="32"/>
          <w:szCs w:val="32"/>
          <w:lang w:val="en-US" w:eastAsia="zh-CN"/>
        </w:rPr>
        <w:t xml:space="preserve">. </w:t>
      </w:r>
      <w:r>
        <w:rPr>
          <w:rFonts w:hint="eastAsia" w:ascii="方正仿宋_GBK" w:hAnsi="方正仿宋_GBK" w:eastAsia="方正仿宋_GBK" w:cs="方正仿宋_GBK"/>
          <w:color w:val="000000" w:themeColor="text1"/>
          <w:sz w:val="32"/>
          <w:szCs w:val="32"/>
        </w:rPr>
        <w:t>继续有效的规范性文件（</w:t>
      </w:r>
      <w:r>
        <w:rPr>
          <w:rFonts w:hint="eastAsia" w:ascii="方正仿宋_GBK" w:hAnsi="方正仿宋_GBK" w:eastAsia="方正仿宋_GBK" w:cs="方正仿宋_GBK"/>
          <w:color w:val="000000" w:themeColor="text1"/>
          <w:sz w:val="32"/>
          <w:szCs w:val="32"/>
          <w:lang w:val="en-US" w:eastAsia="zh-CN"/>
        </w:rPr>
        <w:t>66</w:t>
      </w:r>
      <w:r>
        <w:rPr>
          <w:rFonts w:hint="eastAsia" w:ascii="方正仿宋_GBK" w:hAnsi="方正仿宋_GBK" w:eastAsia="方正仿宋_GBK" w:cs="方正仿宋_GBK"/>
          <w:color w:val="000000" w:themeColor="text1"/>
          <w:sz w:val="32"/>
          <w:szCs w:val="32"/>
        </w:rPr>
        <w:t>件）目录</w:t>
      </w:r>
    </w:p>
    <w:p>
      <w:pPr>
        <w:keepNext w:val="0"/>
        <w:keepLines w:val="0"/>
        <w:pageBreakBefore w:val="0"/>
        <w:widowControl w:val="0"/>
        <w:kinsoku/>
        <w:wordWrap/>
        <w:overflowPunct/>
        <w:topLinePunct w:val="0"/>
        <w:autoSpaceDE/>
        <w:autoSpaceDN/>
        <w:bidi w:val="0"/>
        <w:adjustRightInd w:val="0"/>
        <w:snapToGrid w:val="0"/>
        <w:spacing w:line="560" w:lineRule="exact"/>
        <w:ind w:firstLine="1600" w:firstLineChars="500"/>
        <w:textAlignment w:val="auto"/>
        <w:rPr>
          <w:rFonts w:hint="eastAsia" w:ascii="方正仿宋_GBK" w:hAnsi="方正仿宋_GBK" w:eastAsia="方正仿宋_GBK" w:cs="方正仿宋_GBK"/>
          <w:color w:val="000000" w:themeColor="text1"/>
          <w:sz w:val="32"/>
          <w:szCs w:val="32"/>
        </w:rPr>
      </w:pPr>
      <w:r>
        <w:rPr>
          <w:rFonts w:hint="eastAsia" w:ascii="方正仿宋_GBK" w:hAnsi="方正仿宋_GBK" w:eastAsia="方正仿宋_GBK" w:cs="方正仿宋_GBK"/>
          <w:color w:val="000000" w:themeColor="text1"/>
          <w:sz w:val="32"/>
          <w:szCs w:val="32"/>
        </w:rPr>
        <w:t>4</w:t>
      </w:r>
      <w:r>
        <w:rPr>
          <w:rFonts w:hint="eastAsia" w:ascii="方正仿宋_GBK" w:hAnsi="方正仿宋_GBK" w:eastAsia="方正仿宋_GBK" w:cs="方正仿宋_GBK"/>
          <w:color w:val="000000" w:themeColor="text1"/>
          <w:sz w:val="32"/>
          <w:szCs w:val="32"/>
          <w:lang w:val="en-US" w:eastAsia="zh-CN"/>
        </w:rPr>
        <w:t xml:space="preserve">. </w:t>
      </w:r>
      <w:r>
        <w:rPr>
          <w:rFonts w:hint="eastAsia" w:ascii="方正仿宋_GBK" w:hAnsi="方正仿宋_GBK" w:eastAsia="方正仿宋_GBK" w:cs="方正仿宋_GBK"/>
          <w:color w:val="000000" w:themeColor="text1"/>
          <w:sz w:val="32"/>
          <w:szCs w:val="32"/>
        </w:rPr>
        <w:t>拟修改的规范性文件（6件）目录</w:t>
      </w:r>
    </w:p>
    <w:p>
      <w:pPr>
        <w:keepNext w:val="0"/>
        <w:keepLines w:val="0"/>
        <w:pageBreakBefore w:val="0"/>
        <w:widowControl w:val="0"/>
        <w:kinsoku/>
        <w:wordWrap/>
        <w:overflowPunct/>
        <w:topLinePunct w:val="0"/>
        <w:autoSpaceDE/>
        <w:autoSpaceDN/>
        <w:bidi w:val="0"/>
        <w:adjustRightInd w:val="0"/>
        <w:snapToGrid w:val="0"/>
        <w:spacing w:before="361" w:beforeLines="100" w:line="560" w:lineRule="exact"/>
        <w:ind w:firstLine="641"/>
        <w:jc w:val="right"/>
        <w:textAlignment w:val="auto"/>
        <w:rPr>
          <w:rFonts w:hint="eastAsia" w:ascii="仿宋" w:hAnsi="仿宋" w:eastAsia="仿宋" w:cs="仿宋"/>
          <w:color w:val="000000" w:themeColor="text1"/>
          <w:sz w:val="32"/>
          <w:szCs w:val="32"/>
        </w:rPr>
      </w:pPr>
    </w:p>
    <w:p>
      <w:pPr>
        <w:pStyle w:val="2"/>
        <w:keepNext w:val="0"/>
        <w:keepLines w:val="0"/>
        <w:pageBreakBefore w:val="0"/>
        <w:widowControl w:val="0"/>
        <w:kinsoku/>
        <w:overflowPunct/>
        <w:topLinePunct w:val="0"/>
        <w:autoSpaceDE/>
        <w:autoSpaceDN/>
        <w:bidi w:val="0"/>
        <w:adjustRightInd/>
        <w:snapToGrid/>
        <w:spacing w:before="0" w:beforeAutospacing="0" w:line="560" w:lineRule="exact"/>
        <w:ind w:left="0" w:leftChars="0" w:firstLine="0" w:firstLineChars="0"/>
        <w:jc w:val="both"/>
        <w:textAlignment w:val="auto"/>
        <w:rPr>
          <w:rFonts w:ascii="仿宋" w:hAnsi="仿宋" w:eastAsia="仿宋" w:cs="仿宋"/>
          <w:color w:val="000000" w:themeColor="text1"/>
          <w:sz w:val="32"/>
          <w:szCs w:val="32"/>
        </w:rPr>
      </w:pPr>
    </w:p>
    <w:p/>
    <w:p>
      <w:pPr>
        <w:keepNext w:val="0"/>
        <w:keepLines w:val="0"/>
        <w:pageBreakBefore w:val="0"/>
        <w:widowControl w:val="0"/>
        <w:kinsoku/>
        <w:wordWrap w:val="0"/>
        <w:overflowPunct/>
        <w:topLinePunct w:val="0"/>
        <w:autoSpaceDE/>
        <w:autoSpaceDN/>
        <w:bidi w:val="0"/>
        <w:adjustRightInd/>
        <w:snapToGrid/>
        <w:spacing w:beforeAutospacing="0" w:line="560" w:lineRule="exact"/>
        <w:ind w:left="0" w:leftChars="0"/>
        <w:jc w:val="right"/>
        <w:textAlignment w:val="auto"/>
        <w:rPr>
          <w:rFonts w:hint="eastAsia" w:ascii="方正仿宋_GBK" w:hAnsi="方正仿宋_GBK" w:eastAsia="方正仿宋_GBK" w:cs="方正仿宋_GBK"/>
          <w:color w:val="000000" w:themeColor="text1"/>
          <w:sz w:val="32"/>
          <w:szCs w:val="32"/>
          <w:lang w:val="en-US" w:eastAsia="zh-CN"/>
        </w:rPr>
      </w:pPr>
      <w:r>
        <w:rPr>
          <w:rFonts w:hint="eastAsia" w:ascii="方正仿宋_GBK" w:hAnsi="方正仿宋_GBK" w:eastAsia="方正仿宋_GBK" w:cs="方正仿宋_GBK"/>
          <w:color w:val="000000" w:themeColor="text1"/>
          <w:sz w:val="32"/>
          <w:szCs w:val="32"/>
          <w:lang w:eastAsia="zh-CN"/>
        </w:rPr>
        <w:t>湘乡市人民政府</w:t>
      </w:r>
      <w:r>
        <w:rPr>
          <w:rFonts w:hint="eastAsia" w:ascii="方正仿宋_GBK" w:hAnsi="方正仿宋_GBK" w:eastAsia="方正仿宋_GBK" w:cs="方正仿宋_GBK"/>
          <w:color w:val="000000" w:themeColor="text1"/>
          <w:sz w:val="32"/>
          <w:szCs w:val="32"/>
          <w:lang w:val="en-US" w:eastAsia="zh-CN"/>
        </w:rPr>
        <w:t xml:space="preserve">         </w:t>
      </w:r>
    </w:p>
    <w:p>
      <w:pPr>
        <w:pStyle w:val="2"/>
        <w:keepNext w:val="0"/>
        <w:keepLines w:val="0"/>
        <w:pageBreakBefore w:val="0"/>
        <w:widowControl w:val="0"/>
        <w:kinsoku/>
        <w:wordWrap w:val="0"/>
        <w:overflowPunct/>
        <w:topLinePunct w:val="0"/>
        <w:autoSpaceDE/>
        <w:autoSpaceDN/>
        <w:bidi w:val="0"/>
        <w:adjustRightInd/>
        <w:snapToGrid/>
        <w:spacing w:before="0" w:beforeAutospacing="0" w:line="560" w:lineRule="exact"/>
        <w:ind w:left="0" w:leftChars="0" w:firstLine="0" w:firstLineChars="0"/>
        <w:jc w:val="righ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color w:val="000000" w:themeColor="text1"/>
          <w:sz w:val="32"/>
          <w:szCs w:val="32"/>
          <w:lang w:val="en-US" w:eastAsia="zh-CN"/>
        </w:rPr>
        <w:t xml:space="preserve">2023年4月13日        </w:t>
      </w:r>
    </w:p>
    <w:p>
      <w:pPr>
        <w:keepNext w:val="0"/>
        <w:keepLines w:val="0"/>
        <w:pageBreakBefore w:val="0"/>
        <w:widowControl w:val="0"/>
        <w:kinsoku/>
        <w:overflowPunct/>
        <w:topLinePunct w:val="0"/>
        <w:autoSpaceDE/>
        <w:autoSpaceDN/>
        <w:bidi w:val="0"/>
        <w:spacing w:line="560" w:lineRule="exact"/>
        <w:textAlignment w:val="auto"/>
        <w:rPr>
          <w:rFonts w:ascii="仿宋" w:hAnsi="仿宋" w:eastAsia="仿宋" w:cs="仿宋"/>
          <w:color w:val="000000" w:themeColor="text1"/>
          <w:sz w:val="32"/>
          <w:szCs w:val="32"/>
        </w:rPr>
        <w:sectPr>
          <w:footerReference r:id="rId4" w:type="first"/>
          <w:footerReference r:id="rId3" w:type="default"/>
          <w:pgSz w:w="11906" w:h="16838"/>
          <w:pgMar w:top="1984" w:right="1531" w:bottom="1587" w:left="1587" w:header="850" w:footer="992" w:gutter="0"/>
          <w:pgNumType w:fmt="decimal"/>
          <w:cols w:space="708" w:num="1"/>
          <w:titlePg/>
          <w:docGrid w:linePitch="360" w:charSpace="0"/>
        </w:sectPr>
      </w:pPr>
    </w:p>
    <w:p>
      <w:pPr>
        <w:spacing w:line="560" w:lineRule="exact"/>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附件1</w:t>
      </w:r>
    </w:p>
    <w:p>
      <w:pPr>
        <w:spacing w:line="600" w:lineRule="exact"/>
        <w:jc w:val="center"/>
        <w:rPr>
          <w:rFonts w:ascii="方正小标宋_GBK" w:eastAsia="方正小标宋_GBK"/>
          <w:color w:val="000000" w:themeColor="text1"/>
          <w:sz w:val="44"/>
          <w:szCs w:val="44"/>
        </w:rPr>
      </w:pPr>
      <w:r>
        <w:rPr>
          <w:rFonts w:hint="eastAsia" w:ascii="方正小标宋_GBK" w:eastAsia="方正小标宋_GBK"/>
          <w:color w:val="000000" w:themeColor="text1"/>
          <w:sz w:val="44"/>
          <w:szCs w:val="44"/>
        </w:rPr>
        <w:t>废止的规范性文件（10件）目录</w:t>
      </w:r>
    </w:p>
    <w:tbl>
      <w:tblPr>
        <w:tblStyle w:val="10"/>
        <w:tblpPr w:leftFromText="180" w:rightFromText="180" w:vertAnchor="text" w:horzAnchor="page" w:tblpX="1358" w:tblpY="615"/>
        <w:tblOverlap w:val="never"/>
        <w:tblW w:w="14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8627"/>
        <w:gridCol w:w="300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序号</w:t>
            </w:r>
          </w:p>
        </w:tc>
        <w:tc>
          <w:tcPr>
            <w:tcW w:w="8627" w:type="dxa"/>
            <w:vAlign w:val="center"/>
          </w:tcPr>
          <w:p>
            <w:pPr>
              <w:widowControl/>
              <w:spacing w:line="38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文件名称</w:t>
            </w:r>
          </w:p>
        </w:tc>
        <w:tc>
          <w:tcPr>
            <w:tcW w:w="3000" w:type="dxa"/>
            <w:vAlign w:val="center"/>
          </w:tcPr>
          <w:p>
            <w:pPr>
              <w:widowControl/>
              <w:spacing w:line="38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    号</w:t>
            </w:r>
          </w:p>
        </w:tc>
        <w:tc>
          <w:tcPr>
            <w:tcW w:w="2160" w:type="dxa"/>
            <w:vAlign w:val="center"/>
          </w:tcPr>
          <w:p>
            <w:pPr>
              <w:widowControl/>
              <w:spacing w:line="38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hint="eastAsia" w:ascii="黑体" w:hAnsi="黑体" w:eastAsia="黑体" w:cs="黑体"/>
                <w:color w:val="000000" w:themeColor="text1"/>
                <w:sz w:val="24"/>
                <w:lang w:val="en-US" w:eastAsia="zh-CN"/>
              </w:rPr>
            </w:pPr>
            <w:r>
              <w:rPr>
                <w:rFonts w:hint="eastAsia" w:ascii="黑体" w:hAnsi="黑体" w:eastAsia="黑体" w:cs="黑体"/>
                <w:color w:val="000000" w:themeColor="text1"/>
                <w:sz w:val="24"/>
                <w:lang w:val="en-US" w:eastAsia="zh-CN"/>
              </w:rPr>
              <w:t>1</w:t>
            </w:r>
          </w:p>
        </w:tc>
        <w:tc>
          <w:tcPr>
            <w:tcW w:w="8627" w:type="dxa"/>
            <w:vAlign w:val="center"/>
          </w:tcPr>
          <w:p>
            <w:pPr>
              <w:widowControl/>
              <w:spacing w:line="320" w:lineRule="exact"/>
              <w:jc w:val="both"/>
              <w:rPr>
                <w:rFonts w:hint="eastAsia" w:ascii="宋体" w:hAnsi="宋体" w:eastAsia="宋体" w:cs="宋体"/>
                <w:color w:val="000000" w:themeColor="text1"/>
                <w:w w:val="98"/>
                <w:kern w:val="2"/>
                <w:sz w:val="24"/>
                <w:szCs w:val="24"/>
                <w:lang w:val="en-US" w:eastAsia="zh-CN" w:bidi="ar-SA"/>
              </w:rPr>
            </w:pPr>
            <w:r>
              <w:rPr>
                <w:rFonts w:hint="eastAsia" w:ascii="宋体" w:hAnsi="宋体" w:cs="宋体"/>
                <w:color w:val="000000" w:themeColor="text1"/>
                <w:sz w:val="24"/>
              </w:rPr>
              <w:t xml:space="preserve">关于开展报废汽车拆解领域专项整治的通告  </w:t>
            </w:r>
          </w:p>
        </w:tc>
        <w:tc>
          <w:tcPr>
            <w:tcW w:w="3000" w:type="dxa"/>
            <w:vAlign w:val="center"/>
          </w:tcPr>
          <w:p>
            <w:pPr>
              <w:widowControl/>
              <w:spacing w:line="32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湘乡政通〔2017〕12号</w:t>
            </w:r>
          </w:p>
        </w:tc>
        <w:tc>
          <w:tcPr>
            <w:tcW w:w="2160" w:type="dxa"/>
            <w:vAlign w:val="center"/>
          </w:tcPr>
          <w:p>
            <w:pPr>
              <w:widowControl/>
              <w:spacing w:line="44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XXDR-2017-00021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hint="eastAsia" w:ascii="宋体" w:hAnsi="宋体" w:eastAsia="宋体" w:cs="宋体"/>
                <w:color w:val="000000" w:themeColor="text1"/>
                <w:sz w:val="24"/>
                <w:lang w:eastAsia="zh-CN"/>
              </w:rPr>
            </w:pPr>
            <w:r>
              <w:rPr>
                <w:rFonts w:hint="eastAsia" w:ascii="宋体" w:hAnsi="宋体" w:cs="宋体"/>
                <w:color w:val="000000" w:themeColor="text1"/>
                <w:sz w:val="24"/>
                <w:lang w:val="en-US" w:eastAsia="zh-CN"/>
              </w:rPr>
              <w:t>2</w:t>
            </w:r>
          </w:p>
        </w:tc>
        <w:tc>
          <w:tcPr>
            <w:tcW w:w="8627" w:type="dxa"/>
            <w:vAlign w:val="center"/>
          </w:tcPr>
          <w:p>
            <w:pPr>
              <w:widowControl/>
              <w:spacing w:line="320" w:lineRule="exact"/>
              <w:jc w:val="both"/>
              <w:rPr>
                <w:rFonts w:ascii="宋体" w:hAnsi="宋体" w:cs="宋体"/>
                <w:color w:val="000000" w:themeColor="text1"/>
                <w:sz w:val="24"/>
              </w:rPr>
            </w:pPr>
            <w:r>
              <w:rPr>
                <w:rFonts w:hint="eastAsia" w:ascii="宋体" w:hAnsi="宋体" w:cs="宋体"/>
                <w:color w:val="000000" w:themeColor="text1"/>
                <w:sz w:val="24"/>
              </w:rPr>
              <w:t>关于黄标车淘汰的通告</w:t>
            </w:r>
          </w:p>
        </w:tc>
        <w:tc>
          <w:tcPr>
            <w:tcW w:w="3000"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湘乡政通〔2017〕13号</w:t>
            </w:r>
          </w:p>
        </w:tc>
        <w:tc>
          <w:tcPr>
            <w:tcW w:w="216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3</w:t>
            </w:r>
          </w:p>
        </w:tc>
        <w:tc>
          <w:tcPr>
            <w:tcW w:w="8627" w:type="dxa"/>
            <w:vAlign w:val="center"/>
          </w:tcPr>
          <w:p>
            <w:pPr>
              <w:widowControl/>
              <w:spacing w:line="320" w:lineRule="exact"/>
              <w:jc w:val="both"/>
              <w:rPr>
                <w:rFonts w:ascii="宋体" w:hAnsi="宋体" w:cs="宋体"/>
                <w:color w:val="000000" w:themeColor="text1"/>
                <w:sz w:val="24"/>
              </w:rPr>
            </w:pPr>
            <w:r>
              <w:rPr>
                <w:rFonts w:hint="eastAsia" w:ascii="宋体" w:hAnsi="宋体" w:cs="宋体"/>
                <w:color w:val="000000" w:themeColor="text1"/>
                <w:sz w:val="24"/>
              </w:rPr>
              <w:t xml:space="preserve">关于禁止黄标车上路行驶的通告      </w:t>
            </w:r>
          </w:p>
        </w:tc>
        <w:tc>
          <w:tcPr>
            <w:tcW w:w="3000"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湘乡政通〔2017〕14号</w:t>
            </w:r>
          </w:p>
        </w:tc>
        <w:tc>
          <w:tcPr>
            <w:tcW w:w="216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XXDR-2017-00022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4</w:t>
            </w:r>
          </w:p>
        </w:tc>
        <w:tc>
          <w:tcPr>
            <w:tcW w:w="8627" w:type="dxa"/>
            <w:vAlign w:val="center"/>
          </w:tcPr>
          <w:p>
            <w:pPr>
              <w:widowControl/>
              <w:spacing w:line="320" w:lineRule="exact"/>
              <w:jc w:val="both"/>
              <w:rPr>
                <w:rFonts w:ascii="宋体" w:hAnsi="宋体" w:cs="宋体"/>
                <w:color w:val="000000" w:themeColor="text1"/>
                <w:sz w:val="24"/>
              </w:rPr>
            </w:pPr>
            <w:r>
              <w:rPr>
                <w:rFonts w:hint="eastAsia" w:ascii="宋体" w:hAnsi="宋体" w:cs="宋体"/>
                <w:color w:val="000000" w:themeColor="text1"/>
                <w:sz w:val="24"/>
              </w:rPr>
              <w:t xml:space="preserve">关于深化投资建设项目并联审批改革的实施意见      </w:t>
            </w:r>
          </w:p>
        </w:tc>
        <w:tc>
          <w:tcPr>
            <w:tcW w:w="3000"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湘乡政发〔2017〕14号</w:t>
            </w:r>
          </w:p>
        </w:tc>
        <w:tc>
          <w:tcPr>
            <w:tcW w:w="216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5</w:t>
            </w:r>
          </w:p>
        </w:tc>
        <w:tc>
          <w:tcPr>
            <w:tcW w:w="8627" w:type="dxa"/>
            <w:vAlign w:val="center"/>
          </w:tcPr>
          <w:p>
            <w:pPr>
              <w:widowControl/>
              <w:spacing w:line="320" w:lineRule="exact"/>
              <w:jc w:val="both"/>
              <w:rPr>
                <w:rFonts w:ascii="宋体" w:hAnsi="宋体" w:cs="宋体"/>
                <w:color w:val="000000" w:themeColor="text1"/>
                <w:sz w:val="24"/>
              </w:rPr>
            </w:pPr>
            <w:r>
              <w:rPr>
                <w:rFonts w:hint="eastAsia" w:ascii="宋体" w:hAnsi="宋体" w:cs="宋体"/>
                <w:color w:val="000000" w:themeColor="text1"/>
                <w:sz w:val="24"/>
              </w:rPr>
              <w:t xml:space="preserve">关于印发《湘乡市烟花爆竹经营管理办法》的通知 </w:t>
            </w:r>
          </w:p>
        </w:tc>
        <w:tc>
          <w:tcPr>
            <w:tcW w:w="3000"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湘乡政办发〔2017〕62号</w:t>
            </w:r>
          </w:p>
        </w:tc>
        <w:tc>
          <w:tcPr>
            <w:tcW w:w="216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XXDR-2017-01032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6</w:t>
            </w:r>
          </w:p>
        </w:tc>
        <w:tc>
          <w:tcPr>
            <w:tcW w:w="8627" w:type="dxa"/>
            <w:vAlign w:val="center"/>
          </w:tcPr>
          <w:p>
            <w:pPr>
              <w:widowControl/>
              <w:spacing w:line="320" w:lineRule="exact"/>
              <w:jc w:val="both"/>
              <w:rPr>
                <w:rFonts w:ascii="宋体" w:hAnsi="宋体" w:cs="宋体"/>
                <w:color w:val="000000" w:themeColor="text1"/>
                <w:sz w:val="24"/>
              </w:rPr>
            </w:pPr>
            <w:r>
              <w:rPr>
                <w:rFonts w:hint="eastAsia" w:ascii="宋体" w:hAnsi="宋体" w:cs="宋体"/>
                <w:color w:val="000000" w:themeColor="text1"/>
                <w:sz w:val="24"/>
              </w:rPr>
              <w:t xml:space="preserve">关于印发《湘乡市财政性资金存放商业银行考核管理办法》的通知     </w:t>
            </w:r>
          </w:p>
        </w:tc>
        <w:tc>
          <w:tcPr>
            <w:tcW w:w="3000"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湘乡政办发〔2017〕74号</w:t>
            </w:r>
          </w:p>
        </w:tc>
        <w:tc>
          <w:tcPr>
            <w:tcW w:w="216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XXDR-2017-01038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7</w:t>
            </w:r>
          </w:p>
        </w:tc>
        <w:tc>
          <w:tcPr>
            <w:tcW w:w="8627" w:type="dxa"/>
            <w:vAlign w:val="center"/>
          </w:tcPr>
          <w:p>
            <w:pPr>
              <w:spacing w:line="320" w:lineRule="exact"/>
              <w:jc w:val="both"/>
              <w:rPr>
                <w:rFonts w:ascii="宋体" w:hAnsi="宋体" w:cs="宋体"/>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湘乡经开区制革行业升级转型工作实施方案</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3000" w:type="dxa"/>
            <w:vAlign w:val="center"/>
          </w:tcPr>
          <w:p>
            <w:pPr>
              <w:spacing w:line="320" w:lineRule="exact"/>
              <w:jc w:val="center"/>
              <w:rPr>
                <w:rFonts w:ascii="宋体" w:hAnsi="宋体" w:cs="宋体"/>
                <w:color w:val="000000" w:themeColor="text1"/>
                <w:sz w:val="24"/>
              </w:rPr>
            </w:pPr>
            <w:r>
              <w:rPr>
                <w:rFonts w:hint="eastAsia" w:ascii="宋体" w:hAnsi="宋体" w:cs="宋体"/>
                <w:color w:val="000000" w:themeColor="text1"/>
                <w:sz w:val="24"/>
                <w:shd w:val="clear" w:color="auto" w:fill="FFFFFF"/>
              </w:rPr>
              <w:t>湘乡政办发〔2019〕19号</w:t>
            </w:r>
          </w:p>
        </w:tc>
        <w:tc>
          <w:tcPr>
            <w:tcW w:w="216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XXDR-2019-01009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8</w:t>
            </w:r>
          </w:p>
        </w:tc>
        <w:tc>
          <w:tcPr>
            <w:tcW w:w="8627" w:type="dxa"/>
            <w:vAlign w:val="center"/>
          </w:tcPr>
          <w:p>
            <w:pPr>
              <w:spacing w:line="320" w:lineRule="exact"/>
              <w:jc w:val="both"/>
              <w:rPr>
                <w:rFonts w:ascii="宋体" w:hAnsi="宋体" w:cs="宋体"/>
                <w:color w:val="000000" w:themeColor="text1"/>
                <w:sz w:val="24"/>
              </w:rPr>
            </w:pPr>
            <w:r>
              <w:rPr>
                <w:rFonts w:hint="eastAsia" w:ascii="宋体" w:hAnsi="宋体" w:cs="宋体"/>
                <w:color w:val="000000" w:themeColor="text1"/>
                <w:sz w:val="24"/>
              </w:rPr>
              <w:t>关于印发《湘乡市严格规范涉企行政执法优化营商环境“十条禁令”》的通知</w:t>
            </w:r>
          </w:p>
        </w:tc>
        <w:tc>
          <w:tcPr>
            <w:tcW w:w="3000" w:type="dxa"/>
            <w:vAlign w:val="center"/>
          </w:tcPr>
          <w:p>
            <w:pPr>
              <w:spacing w:line="320" w:lineRule="exact"/>
              <w:jc w:val="center"/>
              <w:rPr>
                <w:rFonts w:ascii="宋体" w:hAnsi="宋体" w:cs="宋体"/>
                <w:color w:val="000000" w:themeColor="text1"/>
                <w:sz w:val="24"/>
              </w:rPr>
            </w:pPr>
            <w:r>
              <w:rPr>
                <w:rFonts w:hint="eastAsia" w:ascii="宋体" w:hAnsi="宋体" w:cs="宋体"/>
                <w:color w:val="000000" w:themeColor="text1"/>
                <w:sz w:val="24"/>
                <w:shd w:val="clear" w:color="auto" w:fill="FFFFFF"/>
              </w:rPr>
              <w:t>湘乡政发〔2020〕1号</w:t>
            </w:r>
          </w:p>
        </w:tc>
        <w:tc>
          <w:tcPr>
            <w:tcW w:w="216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XXDR-2020-00001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9</w:t>
            </w:r>
          </w:p>
        </w:tc>
        <w:tc>
          <w:tcPr>
            <w:tcW w:w="8627" w:type="dxa"/>
            <w:vAlign w:val="center"/>
          </w:tcPr>
          <w:p>
            <w:pPr>
              <w:spacing w:line="320" w:lineRule="exact"/>
              <w:jc w:val="both"/>
              <w:rPr>
                <w:rFonts w:ascii="宋体" w:hAnsi="宋体" w:cs="宋体"/>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shd w:val="clear" w:color="auto" w:fill="FFFFFF"/>
              </w:rPr>
              <w:t>湘乡市人民政府政务服务热线工作管理规定</w:t>
            </w:r>
            <w:r>
              <w:rPr>
                <w:rFonts w:hint="eastAsia" w:ascii="宋体" w:hAnsi="宋体" w:cs="宋体"/>
                <w:color w:val="000000" w:themeColor="text1"/>
                <w:sz w:val="24"/>
              </w:rPr>
              <w:t>》的通知</w:t>
            </w:r>
          </w:p>
        </w:tc>
        <w:tc>
          <w:tcPr>
            <w:tcW w:w="3000" w:type="dxa"/>
            <w:vAlign w:val="center"/>
          </w:tcPr>
          <w:p>
            <w:pPr>
              <w:spacing w:line="320" w:lineRule="exact"/>
              <w:jc w:val="center"/>
              <w:rPr>
                <w:rFonts w:ascii="宋体" w:hAnsi="宋体" w:cs="宋体"/>
                <w:color w:val="000000" w:themeColor="text1"/>
                <w:sz w:val="24"/>
              </w:rPr>
            </w:pPr>
            <w:r>
              <w:rPr>
                <w:rFonts w:hint="eastAsia" w:ascii="宋体" w:hAnsi="宋体" w:cs="宋体"/>
                <w:color w:val="000000" w:themeColor="text1"/>
                <w:sz w:val="24"/>
                <w:shd w:val="clear" w:color="auto" w:fill="FFFFFF"/>
              </w:rPr>
              <w:t>湘乡政办发〔2020〕4号</w:t>
            </w:r>
          </w:p>
        </w:tc>
        <w:tc>
          <w:tcPr>
            <w:tcW w:w="2160"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XXDR-2020-01001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738"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10</w:t>
            </w:r>
          </w:p>
        </w:tc>
        <w:tc>
          <w:tcPr>
            <w:tcW w:w="8627" w:type="dxa"/>
            <w:vAlign w:val="center"/>
          </w:tcPr>
          <w:p>
            <w:pPr>
              <w:ind w:left="1"/>
              <w:jc w:val="both"/>
              <w:rPr>
                <w:rFonts w:ascii="宋体" w:hAnsi="宋体" w:cs="宋体"/>
                <w:color w:val="000000" w:themeColor="text1"/>
                <w:sz w:val="24"/>
              </w:rPr>
            </w:pPr>
            <w:r>
              <w:rPr>
                <w:rFonts w:hint="eastAsia" w:ascii="宋体" w:hAnsi="宋体" w:cs="宋体"/>
                <w:color w:val="000000" w:themeColor="text1"/>
                <w:sz w:val="24"/>
              </w:rPr>
              <w:t>关于严格规范加油站经营行为强化安全监管的通告</w:t>
            </w:r>
          </w:p>
        </w:tc>
        <w:tc>
          <w:tcPr>
            <w:tcW w:w="3000" w:type="dxa"/>
            <w:vAlign w:val="center"/>
          </w:tcPr>
          <w:p>
            <w:pPr>
              <w:ind w:left="1"/>
              <w:jc w:val="center"/>
              <w:rPr>
                <w:rFonts w:ascii="宋体" w:hAnsi="宋体" w:cs="宋体"/>
                <w:color w:val="000000" w:themeColor="text1"/>
                <w:sz w:val="24"/>
              </w:rPr>
            </w:pPr>
            <w:r>
              <w:rPr>
                <w:rFonts w:hint="eastAsia" w:ascii="宋体" w:hAnsi="宋体" w:cs="宋体"/>
                <w:color w:val="000000" w:themeColor="text1"/>
                <w:sz w:val="24"/>
              </w:rPr>
              <w:t>湘乡政通〔2021〕1号</w:t>
            </w:r>
          </w:p>
        </w:tc>
        <w:tc>
          <w:tcPr>
            <w:tcW w:w="2160" w:type="dxa"/>
            <w:vAlign w:val="center"/>
          </w:tcPr>
          <w:p>
            <w:pPr>
              <w:widowControl/>
              <w:spacing w:line="380" w:lineRule="exact"/>
              <w:jc w:val="center"/>
              <w:rPr>
                <w:rFonts w:ascii="宋体" w:hAnsi="宋体" w:cs="宋体"/>
                <w:color w:val="000000" w:themeColor="text1"/>
                <w:sz w:val="24"/>
              </w:rPr>
            </w:pPr>
            <w:r>
              <w:rPr>
                <w:rFonts w:hint="eastAsia" w:ascii="宋体" w:hAnsi="宋体" w:cs="宋体"/>
                <w:color w:val="000000" w:themeColor="text1"/>
                <w:sz w:val="24"/>
              </w:rPr>
              <w:t>XXDR-2021-00001</w:t>
            </w:r>
          </w:p>
        </w:tc>
      </w:tr>
    </w:tbl>
    <w:p>
      <w:pPr>
        <w:spacing w:line="600" w:lineRule="exact"/>
        <w:rPr>
          <w:rFonts w:ascii="方正黑体_GBK" w:eastAsia="方正黑体_GBK"/>
          <w:color w:val="000000" w:themeColor="text1"/>
          <w:sz w:val="32"/>
          <w:szCs w:val="32"/>
        </w:rPr>
      </w:pPr>
    </w:p>
    <w:p>
      <w:pPr>
        <w:spacing w:line="600" w:lineRule="exact"/>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附件2</w:t>
      </w:r>
    </w:p>
    <w:p>
      <w:pPr>
        <w:rPr>
          <w:color w:val="000000" w:themeColor="text1"/>
        </w:rPr>
      </w:pPr>
    </w:p>
    <w:p>
      <w:pPr>
        <w:spacing w:line="600" w:lineRule="exact"/>
        <w:jc w:val="center"/>
        <w:rPr>
          <w:rFonts w:ascii="方正小标宋_GBK" w:eastAsia="方正小标宋_GBK"/>
          <w:color w:val="000000" w:themeColor="text1"/>
          <w:sz w:val="44"/>
          <w:szCs w:val="44"/>
        </w:rPr>
      </w:pPr>
      <w:r>
        <w:rPr>
          <w:rFonts w:hint="eastAsia" w:ascii="方正小标宋_GBK" w:eastAsia="方正小标宋_GBK"/>
          <w:color w:val="000000" w:themeColor="text1"/>
          <w:sz w:val="44"/>
          <w:szCs w:val="44"/>
        </w:rPr>
        <w:t>宣布失效的规范性文件（7</w:t>
      </w:r>
      <w:r>
        <w:rPr>
          <w:rFonts w:hint="eastAsia" w:ascii="方正小标宋_GBK" w:eastAsia="方正小标宋_GBK"/>
          <w:color w:val="000000" w:themeColor="text1"/>
          <w:sz w:val="44"/>
          <w:szCs w:val="44"/>
          <w:lang w:val="en-US" w:eastAsia="zh-CN"/>
        </w:rPr>
        <w:t>6</w:t>
      </w:r>
      <w:r>
        <w:rPr>
          <w:rFonts w:hint="eastAsia" w:ascii="方正小标宋_GBK" w:eastAsia="方正小标宋_GBK"/>
          <w:color w:val="000000" w:themeColor="text1"/>
          <w:sz w:val="44"/>
          <w:szCs w:val="44"/>
        </w:rPr>
        <w:t>件）目录</w:t>
      </w:r>
    </w:p>
    <w:tbl>
      <w:tblPr>
        <w:tblStyle w:val="10"/>
        <w:tblW w:w="14791" w:type="dxa"/>
        <w:tblInd w:w="-2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9135"/>
        <w:gridCol w:w="2904"/>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08"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序号</w:t>
            </w:r>
          </w:p>
        </w:tc>
        <w:tc>
          <w:tcPr>
            <w:tcW w:w="9135"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文件名称</w:t>
            </w:r>
          </w:p>
        </w:tc>
        <w:tc>
          <w:tcPr>
            <w:tcW w:w="2904"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    号</w:t>
            </w:r>
          </w:p>
        </w:tc>
        <w:tc>
          <w:tcPr>
            <w:tcW w:w="2044"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w:t>
            </w:r>
          </w:p>
        </w:tc>
        <w:tc>
          <w:tcPr>
            <w:tcW w:w="9135" w:type="dxa"/>
            <w:vAlign w:val="center"/>
          </w:tcPr>
          <w:p>
            <w:pPr>
              <w:spacing w:line="320" w:lineRule="exact"/>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关于调整城镇土地使用税征收范围和地段等级税额标准的通知</w:t>
            </w:r>
          </w:p>
        </w:tc>
        <w:tc>
          <w:tcPr>
            <w:tcW w:w="2904" w:type="dxa"/>
            <w:vAlign w:val="center"/>
          </w:tcPr>
          <w:p>
            <w:pPr>
              <w:spacing w:line="320" w:lineRule="exact"/>
              <w:ind w:left="1" w:firstLine="240" w:firstLineChars="100"/>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湘乡政发〔2015〕15号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XXDR-2015-00017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w:t>
            </w:r>
          </w:p>
        </w:tc>
        <w:tc>
          <w:tcPr>
            <w:tcW w:w="9135" w:type="dxa"/>
            <w:vAlign w:val="center"/>
          </w:tcPr>
          <w:p>
            <w:pPr>
              <w:autoSpaceDN w:val="0"/>
              <w:spacing w:line="320" w:lineRule="exact"/>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关于加快推进养老服务业发展的实施意见</w:t>
            </w:r>
          </w:p>
        </w:tc>
        <w:tc>
          <w:tcPr>
            <w:tcW w:w="2904" w:type="dxa"/>
            <w:vAlign w:val="center"/>
          </w:tcPr>
          <w:p>
            <w:pPr>
              <w:widowControl/>
              <w:spacing w:line="320" w:lineRule="exact"/>
              <w:ind w:firstLine="240" w:firstLineChars="100"/>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湘乡政发〔2015〕16号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XXDR-2015-00019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3</w:t>
            </w:r>
          </w:p>
        </w:tc>
        <w:tc>
          <w:tcPr>
            <w:tcW w:w="9135" w:type="dxa"/>
            <w:vAlign w:val="center"/>
          </w:tcPr>
          <w:p>
            <w:pPr>
              <w:keepNext/>
              <w:spacing w:line="320" w:lineRule="exact"/>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关于加强环境监管执法的实施意见</w:t>
            </w:r>
          </w:p>
        </w:tc>
        <w:tc>
          <w:tcPr>
            <w:tcW w:w="2904" w:type="dxa"/>
            <w:vAlign w:val="center"/>
          </w:tcPr>
          <w:p>
            <w:pPr>
              <w:keepNext/>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湘乡政办发〔2015〕81号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XXDR-2015-01031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4</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关于印发《湘乡市货物运输源头治理超限超载暂行办法》的通知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湘乡政办发〔2015〕83号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XXDR-2015-01033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5</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关于加强农业保险规范管理的通知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湘乡政办发〔2015〕88号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XXDR-2015-01037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6</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关于湘乡市城乡实施不动产统一登记的通告</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湘乡政通〔2016〕1号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7</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关于在水府庙水库湘乡市辖区内开展生态综合整治行动的通告</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湘乡政通〔2016〕2号</w:t>
            </w:r>
          </w:p>
        </w:tc>
        <w:tc>
          <w:tcPr>
            <w:tcW w:w="2044"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XXDR-2016-00006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8</w:t>
            </w:r>
          </w:p>
        </w:tc>
        <w:tc>
          <w:tcPr>
            <w:tcW w:w="9135" w:type="dxa"/>
            <w:vAlign w:val="center"/>
          </w:tcPr>
          <w:p>
            <w:pPr>
              <w:widowControl/>
              <w:spacing w:line="320" w:lineRule="exact"/>
              <w:jc w:val="lef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关于烟花爆竹安全管理专项整治的通告</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湘乡政通〔2016〕4号</w:t>
            </w:r>
          </w:p>
        </w:tc>
        <w:tc>
          <w:tcPr>
            <w:tcW w:w="2044"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XXDR-2016-00008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9</w:t>
            </w:r>
          </w:p>
        </w:tc>
        <w:tc>
          <w:tcPr>
            <w:tcW w:w="9135" w:type="dxa"/>
            <w:vAlign w:val="center"/>
          </w:tcPr>
          <w:p>
            <w:pPr>
              <w:widowControl/>
              <w:spacing w:line="320" w:lineRule="exact"/>
              <w:jc w:val="lef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关于在水府庙水库湘乡市辖区内开展拦网养殖退出的通告</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湘乡政通〔2016〕5号</w:t>
            </w:r>
          </w:p>
        </w:tc>
        <w:tc>
          <w:tcPr>
            <w:tcW w:w="2044"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XXDR-2016-00009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10</w:t>
            </w:r>
          </w:p>
        </w:tc>
        <w:tc>
          <w:tcPr>
            <w:tcW w:w="9135" w:type="dxa"/>
            <w:vAlign w:val="center"/>
          </w:tcPr>
          <w:p>
            <w:pPr>
              <w:widowControl/>
              <w:spacing w:line="320" w:lineRule="exact"/>
              <w:jc w:val="lef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 xml:space="preserve">关于加快推进气象现代化的实施意见 </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湘乡政发〔2016〕2号</w:t>
            </w:r>
          </w:p>
        </w:tc>
        <w:tc>
          <w:tcPr>
            <w:tcW w:w="204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XXDR-2016-00001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11</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关于加强新时期爱国卫生工作的实施意见</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湘乡政发〔2016〕10号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12</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关于第一批清理规范53项市政府部门行政审批中介服务事项的决定</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湘乡政发〔2016〕15号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13</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关于印发《湘乡市突发事件报告范围与标准》的通知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湘乡政办发〔2016〕2号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14</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关于印发《湘乡市信息化工程建设管理办法》的通知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湘乡政办发〔2016〕5号</w:t>
            </w:r>
          </w:p>
        </w:tc>
        <w:tc>
          <w:tcPr>
            <w:tcW w:w="2044"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XXDR-2016-01006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15</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关于印发《湘乡市生产经营单位安全生产不良信用记录和黑名单管理制度》的通知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湘乡政办发〔2016〕13号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16</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关于印发《湘乡市烟花爆竹安全管理办法》的通知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湘乡政办发〔2016〕14号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17</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关于印发《湘乡市实施湖南省出生缺陷防治办法工作方案》的通知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湘乡政办发〔2016〕24号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18</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关于印发《湘乡市高标准农田建设项目管理实施办法》的通知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湘乡政办发〔2016〕36号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19</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关于印发《湘乡市社会投资耕地开发项目实施办法》的通知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湘乡政办发〔2016〕42号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关于印发《湘乡市涉农项目资金管理办法》的通知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湘乡政办发〔2016〕44号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21</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关于印发《湘乡市市级储备粮管理实施办法》的通知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湘乡政办发〔2016〕45号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22</w:t>
            </w:r>
          </w:p>
        </w:tc>
        <w:tc>
          <w:tcPr>
            <w:tcW w:w="9135" w:type="dxa"/>
            <w:vAlign w:val="center"/>
          </w:tcPr>
          <w:p>
            <w:pPr>
              <w:ind w:left="1"/>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关于印发《湘乡市整合城乡居民基本医疗保险制度实施方案》的通知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湘乡政办发〔2016〕46号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23</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关于印发《湘乡市推进分级诊疗制度建设实施方案》的通知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湘乡政办发〔2016〕51号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24</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pacing w:val="-6"/>
                <w:sz w:val="24"/>
              </w:rPr>
              <w:t>关于印发《湘乡市违法建设专项治理工作五年行动方案》的通知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湘乡政办发〔2016〕53号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25</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关于进一步健全完善临时救助制度的通知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湘乡政办发〔2016〕55号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XXDR-2016-01036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26</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关于坚决打击水府庙水库湘乡水域水事违法行为的通告</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湘乡政通〔2017〕4号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27</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关于进一步加强和改进消防工作的实施意见</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湘乡政发〔2017〕5号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28</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关于承接一批经济社会管理权限的通知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湘乡政发〔2017〕6号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29</w:t>
            </w:r>
          </w:p>
        </w:tc>
        <w:tc>
          <w:tcPr>
            <w:tcW w:w="9135" w:type="dxa"/>
            <w:vAlign w:val="center"/>
          </w:tcPr>
          <w:p>
            <w:pPr>
              <w:widowControl/>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关于印发《湘乡市妇女发展规划（2016-2020年）》和《湘乡市儿童发展规划（2016-2020年）》的通知</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湘乡政发〔2017〕7号</w:t>
            </w:r>
          </w:p>
        </w:tc>
        <w:tc>
          <w:tcPr>
            <w:tcW w:w="2044"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XXDR-2017-00011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30</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关于实施质量强市和标准化战略的意见</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湘乡政发〔2017〕9号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31</w:t>
            </w:r>
          </w:p>
        </w:tc>
        <w:tc>
          <w:tcPr>
            <w:tcW w:w="9135" w:type="dxa"/>
            <w:vAlign w:val="center"/>
          </w:tcPr>
          <w:p>
            <w:pPr>
              <w:widowControl/>
              <w:spacing w:line="320" w:lineRule="exact"/>
              <w:jc w:val="lef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关于进一步加强食品安全工作的实施意见</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湘乡政发〔2017〕10号</w:t>
            </w:r>
          </w:p>
        </w:tc>
        <w:tc>
          <w:tcPr>
            <w:tcW w:w="2044"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XXDR-2017-00015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32</w:t>
            </w:r>
          </w:p>
        </w:tc>
        <w:tc>
          <w:tcPr>
            <w:tcW w:w="9135" w:type="dxa"/>
            <w:vAlign w:val="center"/>
          </w:tcPr>
          <w:p>
            <w:pPr>
              <w:widowControl/>
              <w:spacing w:line="320" w:lineRule="exact"/>
              <w:jc w:val="left"/>
              <w:rPr>
                <w:rFonts w:hint="eastAsia" w:eastAsia="宋体" w:asciiTheme="minorEastAsia" w:hAnsi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关于加强困境儿童保障工作的实施意见</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湘乡政发〔2017〕12号</w:t>
            </w:r>
          </w:p>
        </w:tc>
        <w:tc>
          <w:tcPr>
            <w:tcW w:w="2044"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XXDR-2017-00019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33</w:t>
            </w:r>
          </w:p>
        </w:tc>
        <w:tc>
          <w:tcPr>
            <w:tcW w:w="9135" w:type="dxa"/>
            <w:vAlign w:val="center"/>
          </w:tcPr>
          <w:p>
            <w:pPr>
              <w:widowControl/>
              <w:spacing w:line="320" w:lineRule="exact"/>
              <w:jc w:val="lef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关于公布湘乡市行政许可事项目录的决定</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湘乡政发〔2017〕13号</w:t>
            </w:r>
          </w:p>
        </w:tc>
        <w:tc>
          <w:tcPr>
            <w:tcW w:w="204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XXDR-2017-00023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34</w:t>
            </w:r>
          </w:p>
        </w:tc>
        <w:tc>
          <w:tcPr>
            <w:tcW w:w="9135" w:type="dxa"/>
            <w:vAlign w:val="center"/>
          </w:tcPr>
          <w:p>
            <w:pPr>
              <w:widowControl/>
              <w:spacing w:line="320" w:lineRule="exact"/>
              <w:jc w:val="lef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关于建立完善守信联合激励和失信联合惩戒制度加快推进社会诚信建设的实施意见</w:t>
            </w:r>
          </w:p>
        </w:tc>
        <w:tc>
          <w:tcPr>
            <w:tcW w:w="290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湘乡政发〔2017〕15号</w:t>
            </w:r>
          </w:p>
        </w:tc>
        <w:tc>
          <w:tcPr>
            <w:tcW w:w="204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XXDR-2017-00024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35</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关于加强湘乡市涟水饮用水水源保护区管理的通告</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湘乡政通〔2017〕7号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36</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关于开展马路市场专项整治行动的通告</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湘乡政通〔2017〕8号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37</w:t>
            </w:r>
          </w:p>
        </w:tc>
        <w:tc>
          <w:tcPr>
            <w:tcW w:w="9135"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关于严厉打击电力捕鱼等非法捕捞行为的通告</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湘乡政通〔2017〕9号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38</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森林防火禁火令</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湘乡政通〔2017〕10号</w:t>
            </w:r>
          </w:p>
        </w:tc>
        <w:tc>
          <w:tcPr>
            <w:tcW w:w="2044"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XXDR-2017-00016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39</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关于开展水上交通安全隐患整治行动的通告</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湘乡政通〔2017〕11号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40</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关于印发《湘乡市安全生产监督管理职责规定》的通知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湘乡政办发〔2017〕4号</w:t>
            </w:r>
          </w:p>
        </w:tc>
        <w:tc>
          <w:tcPr>
            <w:tcW w:w="2044"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41</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关于印发《湘乡市加强农村留守儿童关爱保护工作的实施办法》的通知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湘乡政办发〔2017〕7号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42</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关于完善查处非医学需要鉴定胎儿性别和选择性别终止妊娠案件联合执法工作制度的通知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湘乡政办发〔2017〕12号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43</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关于印发《湘乡市大中型水库移民避险解困工作方案》的通知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湘乡政办发〔2017〕19号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44</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关于加强综合治统工作的通知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湘乡政办发〔2017〕20号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45</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关于印发《湘乡市农业“三项补贴”资金支持粮食适度规模经营实施方案》的通知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湘乡政办发〔2017〕25号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46</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关于印发《残疾人精准康复服务行动实施方案》的通知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湘乡政办函〔2017〕33号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47</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关于推进驻市央省企办社会职能分离移交工作的实施意见</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湘乡政办发〔2017〕30号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48</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关于城乡居民医保普通门诊基金管理有关事项的通知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湘乡政办发〔2017〕36号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49</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关于建立“一单五制”制度推动事故隐患治理的通知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湘乡政办发〔2017〕40号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50</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关于印发《湘乡市殡葬管理办法》的通知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湘乡政办发〔2017〕41号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51</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关于印发《湘乡市加快推进重要产品追溯体系建设实施方案》的通知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湘乡政办发〔2017〕46号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52</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关于在市场体系建设中建立公平竞争审查制度的实施意见</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湘乡政办发〔2017〕48号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53</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关于印发《湘乡市推进农业水价综合改革实施方案》的通知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湘乡政办发〔2017〕53号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spacing w:line="320" w:lineRule="exact"/>
              <w:jc w:val="center"/>
              <w:rPr>
                <w:rFonts w:asciiTheme="minorEastAsia" w:hAnsiTheme="minorEastAsia" w:eastAsiaTheme="minorEastAsia" w:cstheme="minorEastAsia"/>
                <w:color w:val="000000" w:themeColor="text1"/>
                <w:kern w:val="2"/>
                <w:sz w:val="24"/>
                <w:szCs w:val="24"/>
                <w:shd w:val="clear" w:color="auto" w:fill="FFFFFF"/>
                <w:lang w:val="en-US" w:eastAsia="zh-CN" w:bidi="ar-SA"/>
              </w:rPr>
            </w:pPr>
            <w:r>
              <w:rPr>
                <w:rFonts w:hint="eastAsia" w:asciiTheme="minorEastAsia" w:hAnsiTheme="minorEastAsia" w:eastAsiaTheme="minorEastAsia" w:cstheme="minorEastAsia"/>
                <w:color w:val="000000" w:themeColor="text1"/>
                <w:sz w:val="24"/>
                <w:shd w:val="clear" w:color="auto" w:fill="FFFFFF"/>
              </w:rPr>
              <w:t>54</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关于印发《湘乡市殡葬惠民实施办法》的通知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湘乡政办发〔2017〕56号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55</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关于加强和改进流浪未成年人救助保护工作的实施意见</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湘乡政办发〔2017〕57号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56</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shd w:val="clear" w:color="auto" w:fill="FFFFFF"/>
              </w:rPr>
            </w:pPr>
            <w:r>
              <w:rPr>
                <w:rFonts w:hint="eastAsia" w:ascii="宋体" w:hAnsi="宋体" w:cs="宋体"/>
                <w:color w:val="000000" w:themeColor="text1"/>
                <w:sz w:val="24"/>
              </w:rPr>
              <w:t>关于印发《湘乡市加快110社会联动机制建设推动非警务类报警分流对接工作实施方案》的通知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湘乡政办发〔2017〕63号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57</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关于印发《湘乡市自然灾害救助应急预案》的通知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湘乡政办发〔2017〕65号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XXDR-2017-01034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58</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关于建立病死畜禽无害化处理机制的实施意见</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湘乡政办发〔2017〕67号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59</w:t>
            </w:r>
          </w:p>
        </w:tc>
        <w:tc>
          <w:tcPr>
            <w:tcW w:w="9135"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关于印发《湘乡市国有资产管理办法》的通知</w:t>
            </w:r>
          </w:p>
        </w:tc>
        <w:tc>
          <w:tcPr>
            <w:tcW w:w="2904"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湘乡政办发〔2017〕76号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60</w:t>
            </w:r>
          </w:p>
        </w:tc>
        <w:tc>
          <w:tcPr>
            <w:tcW w:w="9135"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关于印发《湘乡市畜禽粪污资源化利用项目实施方案》的通知</w:t>
            </w:r>
          </w:p>
        </w:tc>
        <w:tc>
          <w:tcPr>
            <w:tcW w:w="2904"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湘乡政办发〔2017〕77号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08" w:type="dxa"/>
            <w:vAlign w:val="center"/>
          </w:tcPr>
          <w:p>
            <w:pPr>
              <w:widowControl/>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61</w:t>
            </w:r>
          </w:p>
        </w:tc>
        <w:tc>
          <w:tcPr>
            <w:tcW w:w="9135"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关于深化行政审批制度改革加强事中事后监管的实施意见</w:t>
            </w:r>
          </w:p>
        </w:tc>
        <w:tc>
          <w:tcPr>
            <w:tcW w:w="2904"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湘乡政办发〔2017〕75号</w:t>
            </w:r>
          </w:p>
        </w:tc>
        <w:tc>
          <w:tcPr>
            <w:tcW w:w="2044"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XXDR-2017-01041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lang w:val="en-US" w:eastAsia="zh-CN"/>
              </w:rPr>
              <w:t>62</w:t>
            </w:r>
          </w:p>
        </w:tc>
        <w:tc>
          <w:tcPr>
            <w:tcW w:w="9135" w:type="dxa"/>
            <w:vAlign w:val="center"/>
          </w:tcPr>
          <w:p>
            <w:pPr>
              <w:widowControl/>
              <w:spacing w:line="320" w:lineRule="exact"/>
              <w:rPr>
                <w:rFonts w:hint="eastAsia" w:ascii="宋体" w:hAnsi="宋体" w:cs="宋体"/>
                <w:color w:val="000000" w:themeColor="text1"/>
                <w:sz w:val="24"/>
              </w:rPr>
            </w:pPr>
            <w:r>
              <w:rPr>
                <w:rFonts w:hint="eastAsia" w:ascii="宋体" w:hAnsi="宋体" w:cs="宋体"/>
                <w:color w:val="000000" w:themeColor="text1"/>
                <w:sz w:val="24"/>
              </w:rPr>
              <w:t>关于第二批清理规范18项市政府部门行政审批中介服务事项的决定</w:t>
            </w:r>
          </w:p>
        </w:tc>
        <w:tc>
          <w:tcPr>
            <w:tcW w:w="2904" w:type="dxa"/>
            <w:vAlign w:val="center"/>
          </w:tcPr>
          <w:p>
            <w:pPr>
              <w:ind w:left="1" w:leftChars="0"/>
              <w:jc w:val="center"/>
              <w:rPr>
                <w:rFonts w:hint="eastAsia" w:ascii="宋体" w:hAnsi="宋体" w:cs="宋体"/>
                <w:color w:val="000000" w:themeColor="text1"/>
                <w:sz w:val="24"/>
              </w:rPr>
            </w:pPr>
            <w:r>
              <w:rPr>
                <w:rFonts w:hint="eastAsia" w:ascii="宋体" w:hAnsi="宋体" w:cs="宋体"/>
                <w:color w:val="000000" w:themeColor="text1"/>
                <w:sz w:val="24"/>
              </w:rPr>
              <w:t>湘乡政发〔2018〕2号</w:t>
            </w:r>
          </w:p>
        </w:tc>
        <w:tc>
          <w:tcPr>
            <w:tcW w:w="2044" w:type="dxa"/>
            <w:vAlign w:val="center"/>
          </w:tcPr>
          <w:p>
            <w:pPr>
              <w:widowControl/>
              <w:spacing w:line="320" w:lineRule="exact"/>
              <w:jc w:val="center"/>
              <w:rPr>
                <w:rFonts w:hint="eastAsia" w:ascii="宋体" w:hAnsi="宋体" w:cs="宋体"/>
                <w:color w:val="000000" w:themeColor="text1"/>
                <w:sz w:val="24"/>
              </w:rPr>
            </w:pPr>
            <w:r>
              <w:rPr>
                <w:rFonts w:hint="eastAsia" w:ascii="宋体" w:hAnsi="宋体" w:cs="宋体"/>
                <w:color w:val="000000" w:themeColor="text1"/>
                <w:sz w:val="24"/>
              </w:rPr>
              <w:t>XXDR-2018-00003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6</w:t>
            </w:r>
            <w:r>
              <w:rPr>
                <w:rFonts w:hint="eastAsia" w:asciiTheme="minorEastAsia" w:hAnsiTheme="minorEastAsia" w:eastAsiaTheme="minorEastAsia" w:cstheme="minorEastAsia"/>
                <w:color w:val="000000" w:themeColor="text1"/>
                <w:sz w:val="24"/>
                <w:lang w:val="en-US" w:eastAsia="zh-CN"/>
              </w:rPr>
              <w:t>3</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关于印发《湘乡市促进产业发展奖励办法》的通知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湘乡政发〔2018〕3号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XXDR-2018-00004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64</w:t>
            </w:r>
          </w:p>
        </w:tc>
        <w:tc>
          <w:tcPr>
            <w:tcW w:w="9135" w:type="dxa"/>
            <w:vAlign w:val="center"/>
          </w:tcPr>
          <w:p>
            <w:pP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关于促进房地产业健康发展的若干意见</w:t>
            </w:r>
          </w:p>
        </w:tc>
        <w:tc>
          <w:tcPr>
            <w:tcW w:w="2904" w:type="dxa"/>
            <w:vAlign w:val="center"/>
          </w:tcPr>
          <w:p>
            <w:pPr>
              <w:ind w:left="1" w:leftChars="0"/>
              <w:jc w:val="cente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湘乡政发〔2018〕5号</w:t>
            </w:r>
          </w:p>
        </w:tc>
        <w:tc>
          <w:tcPr>
            <w:tcW w:w="2044" w:type="dxa"/>
            <w:vAlign w:val="center"/>
          </w:tcPr>
          <w:p>
            <w:pPr>
              <w:widowControl/>
              <w:spacing w:line="32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XXDR-2018-00006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6</w:t>
            </w:r>
            <w:r>
              <w:rPr>
                <w:rFonts w:hint="eastAsia" w:asciiTheme="minorEastAsia" w:hAnsiTheme="minorEastAsia" w:eastAsiaTheme="minorEastAsia" w:cstheme="minorEastAsia"/>
                <w:color w:val="000000" w:themeColor="text1"/>
                <w:sz w:val="24"/>
                <w:lang w:val="en-US" w:eastAsia="zh-CN"/>
              </w:rPr>
              <w:t>5</w:t>
            </w:r>
          </w:p>
        </w:tc>
        <w:tc>
          <w:tcPr>
            <w:tcW w:w="9135" w:type="dxa"/>
            <w:vAlign w:val="center"/>
          </w:tcPr>
          <w:p>
            <w:pPr>
              <w:widowControl/>
              <w:spacing w:line="320" w:lineRule="exact"/>
              <w:rPr>
                <w:rFonts w:ascii="宋体" w:hAnsi="宋体" w:cs="宋体"/>
                <w:color w:val="000000" w:themeColor="text1"/>
                <w:sz w:val="24"/>
              </w:rPr>
            </w:pPr>
            <w:r>
              <w:rPr>
                <w:rFonts w:hint="eastAsia" w:ascii="宋体" w:hAnsi="宋体" w:cs="宋体"/>
                <w:color w:val="000000" w:themeColor="text1"/>
                <w:sz w:val="24"/>
              </w:rPr>
              <w:t>关于印发《湘乡市深化小型水利工程管理体制改革的实施方案》的通知</w:t>
            </w:r>
          </w:p>
        </w:tc>
        <w:tc>
          <w:tcPr>
            <w:tcW w:w="2904"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湘乡政办发〔2018〕5号</w:t>
            </w:r>
          </w:p>
        </w:tc>
        <w:tc>
          <w:tcPr>
            <w:tcW w:w="2044"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XXDR-2018-01001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6</w:t>
            </w:r>
            <w:r>
              <w:rPr>
                <w:rFonts w:hint="eastAsia" w:asciiTheme="minorEastAsia" w:hAnsiTheme="minorEastAsia" w:eastAsiaTheme="minorEastAsia" w:cstheme="minorEastAsia"/>
                <w:color w:val="000000" w:themeColor="text1"/>
                <w:sz w:val="24"/>
                <w:lang w:val="en-US" w:eastAsia="zh-CN"/>
              </w:rPr>
              <w:t>6</w:t>
            </w:r>
          </w:p>
        </w:tc>
        <w:tc>
          <w:tcPr>
            <w:tcW w:w="9135" w:type="dxa"/>
            <w:vAlign w:val="center"/>
          </w:tcPr>
          <w:p>
            <w:pPr>
              <w:widowControl/>
              <w:spacing w:line="320" w:lineRule="exact"/>
              <w:rPr>
                <w:rFonts w:hint="eastAsia" w:ascii="宋体" w:hAnsi="宋体" w:cs="宋体"/>
                <w:color w:val="000000" w:themeColor="text1"/>
                <w:sz w:val="24"/>
              </w:rPr>
            </w:pPr>
            <w:r>
              <w:rPr>
                <w:rFonts w:hint="eastAsia" w:ascii="宋体" w:hAnsi="宋体" w:cs="宋体"/>
                <w:color w:val="000000" w:themeColor="text1"/>
                <w:sz w:val="24"/>
              </w:rPr>
              <w:t>关于印发《湘乡市劳动模范评选管理办法》的通知</w:t>
            </w:r>
          </w:p>
        </w:tc>
        <w:tc>
          <w:tcPr>
            <w:tcW w:w="2904" w:type="dxa"/>
            <w:vAlign w:val="center"/>
          </w:tcPr>
          <w:p>
            <w:pPr>
              <w:widowControl/>
              <w:spacing w:line="320" w:lineRule="exact"/>
              <w:jc w:val="center"/>
              <w:rPr>
                <w:rFonts w:hint="eastAsia" w:ascii="宋体" w:hAnsi="宋体" w:cs="宋体"/>
                <w:color w:val="000000" w:themeColor="text1"/>
                <w:sz w:val="24"/>
              </w:rPr>
            </w:pPr>
            <w:r>
              <w:rPr>
                <w:rFonts w:hint="eastAsia" w:ascii="宋体" w:hAnsi="宋体" w:cs="宋体"/>
                <w:color w:val="000000" w:themeColor="text1"/>
                <w:sz w:val="24"/>
              </w:rPr>
              <w:t>湘乡政办发〔2018〕7号</w:t>
            </w:r>
          </w:p>
        </w:tc>
        <w:tc>
          <w:tcPr>
            <w:tcW w:w="2044" w:type="dxa"/>
            <w:vAlign w:val="center"/>
          </w:tcPr>
          <w:p>
            <w:pPr>
              <w:widowControl/>
              <w:spacing w:line="320" w:lineRule="exact"/>
              <w:jc w:val="center"/>
              <w:rPr>
                <w:rFonts w:hint="eastAsia" w:ascii="宋体" w:hAnsi="宋体" w:cs="宋体"/>
                <w:color w:val="000000" w:themeColor="text1"/>
                <w:sz w:val="24"/>
              </w:rPr>
            </w:pPr>
            <w:r>
              <w:rPr>
                <w:rFonts w:hint="eastAsia" w:ascii="宋体" w:hAnsi="宋体" w:cs="宋体"/>
                <w:color w:val="000000" w:themeColor="text1"/>
                <w:sz w:val="24"/>
              </w:rPr>
              <w:t>XXDR-201</w:t>
            </w:r>
            <w:r>
              <w:rPr>
                <w:rFonts w:hint="eastAsia" w:ascii="宋体" w:hAnsi="宋体" w:cs="宋体"/>
                <w:color w:val="000000" w:themeColor="text1"/>
                <w:sz w:val="24"/>
                <w:lang w:val="en-US" w:eastAsia="zh-CN"/>
              </w:rPr>
              <w:t>8</w:t>
            </w:r>
            <w:r>
              <w:rPr>
                <w:rFonts w:hint="eastAsia" w:ascii="宋体" w:hAnsi="宋体" w:cs="宋体"/>
                <w:color w:val="000000" w:themeColor="text1"/>
                <w:sz w:val="24"/>
              </w:rPr>
              <w:t>-01002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6</w:t>
            </w:r>
            <w:r>
              <w:rPr>
                <w:rFonts w:hint="eastAsia" w:asciiTheme="minorEastAsia" w:hAnsiTheme="minorEastAsia" w:eastAsiaTheme="minorEastAsia" w:cstheme="minorEastAsia"/>
                <w:color w:val="000000" w:themeColor="text1"/>
                <w:sz w:val="24"/>
                <w:lang w:val="en-US" w:eastAsia="zh-CN"/>
              </w:rPr>
              <w:t>7</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关于印发《湘乡市城区地下停车场和国有划拨土地上住宅、商业用房不动产统一登记管理实施细则》的通知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湘乡政办发〔2018〕22号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XXDR-2018-01007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68</w:t>
            </w:r>
          </w:p>
        </w:tc>
        <w:tc>
          <w:tcPr>
            <w:tcW w:w="9135" w:type="dxa"/>
            <w:vAlign w:val="center"/>
          </w:tcPr>
          <w:p>
            <w:pPr>
              <w:widowControl/>
              <w:spacing w:line="320" w:lineRule="exact"/>
              <w:jc w:val="lef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关于印发《湘乡市2018-2020年农业机械购置补贴实施方案》的通知</w:t>
            </w:r>
          </w:p>
        </w:tc>
        <w:tc>
          <w:tcPr>
            <w:tcW w:w="290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湘乡政办发〔2018〕31号</w:t>
            </w:r>
          </w:p>
        </w:tc>
        <w:tc>
          <w:tcPr>
            <w:tcW w:w="2044"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XXDR-2018-01010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69</w:t>
            </w:r>
          </w:p>
        </w:tc>
        <w:tc>
          <w:tcPr>
            <w:tcW w:w="9135" w:type="dxa"/>
            <w:vAlign w:val="center"/>
          </w:tcPr>
          <w:p>
            <w:pPr>
              <w:rPr>
                <w:rFonts w:hint="eastAsia" w:ascii="宋体" w:hAnsi="宋体" w:cs="宋体"/>
                <w:color w:val="000000" w:themeColor="text1"/>
                <w:sz w:val="24"/>
              </w:rPr>
            </w:pPr>
            <w:r>
              <w:rPr>
                <w:rFonts w:hint="eastAsia" w:ascii="宋体" w:hAnsi="宋体" w:cs="宋体"/>
                <w:color w:val="000000" w:themeColor="text1"/>
                <w:sz w:val="24"/>
              </w:rPr>
              <w:t>关于印发《湘乡市新建商品房预售资金监督管理办法》的通知</w:t>
            </w:r>
          </w:p>
        </w:tc>
        <w:tc>
          <w:tcPr>
            <w:tcW w:w="2904" w:type="dxa"/>
            <w:vAlign w:val="center"/>
          </w:tcPr>
          <w:p>
            <w:pPr>
              <w:ind w:left="1"/>
              <w:jc w:val="center"/>
              <w:rPr>
                <w:rFonts w:hint="eastAsia" w:ascii="宋体" w:hAnsi="宋体" w:cs="宋体"/>
                <w:color w:val="000000" w:themeColor="text1"/>
                <w:sz w:val="24"/>
              </w:rPr>
            </w:pPr>
            <w:r>
              <w:rPr>
                <w:rFonts w:hint="eastAsia" w:ascii="宋体" w:hAnsi="宋体" w:cs="宋体"/>
                <w:color w:val="000000" w:themeColor="text1"/>
                <w:sz w:val="24"/>
              </w:rPr>
              <w:t>湘乡政办发〔2018〕12号</w:t>
            </w:r>
          </w:p>
        </w:tc>
        <w:tc>
          <w:tcPr>
            <w:tcW w:w="2044" w:type="dxa"/>
            <w:vAlign w:val="center"/>
          </w:tcPr>
          <w:p>
            <w:pPr>
              <w:widowControl/>
              <w:spacing w:line="320" w:lineRule="exact"/>
              <w:jc w:val="center"/>
              <w:rPr>
                <w:rFonts w:hint="eastAsia" w:ascii="宋体" w:hAnsi="宋体" w:cs="宋体"/>
                <w:color w:val="000000" w:themeColor="text1"/>
                <w:sz w:val="24"/>
              </w:rPr>
            </w:pPr>
            <w:r>
              <w:rPr>
                <w:rFonts w:hint="eastAsia" w:ascii="宋体" w:hAnsi="宋体" w:cs="宋体"/>
                <w:color w:val="000000" w:themeColor="text1"/>
                <w:sz w:val="24"/>
              </w:rPr>
              <w:t>XXDR-2018-01004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70</w:t>
            </w:r>
          </w:p>
        </w:tc>
        <w:tc>
          <w:tcPr>
            <w:tcW w:w="9135" w:type="dxa"/>
            <w:vAlign w:val="center"/>
          </w:tcPr>
          <w:p>
            <w:pPr>
              <w:rPr>
                <w:rFonts w:hint="eastAsia" w:ascii="宋体" w:hAnsi="宋体" w:cs="宋体"/>
                <w:color w:val="000000" w:themeColor="text1"/>
                <w:sz w:val="24"/>
              </w:rPr>
            </w:pPr>
            <w:r>
              <w:rPr>
                <w:rFonts w:hint="eastAsia" w:ascii="宋体" w:hAnsi="宋体" w:cs="宋体"/>
                <w:color w:val="000000" w:themeColor="text1"/>
                <w:sz w:val="24"/>
              </w:rPr>
              <w:t>关于公布湘乡市第一批取消的证明（盖章）材料清单的通知</w:t>
            </w:r>
          </w:p>
        </w:tc>
        <w:tc>
          <w:tcPr>
            <w:tcW w:w="2904" w:type="dxa"/>
            <w:vAlign w:val="center"/>
          </w:tcPr>
          <w:p>
            <w:pPr>
              <w:ind w:left="1"/>
              <w:jc w:val="center"/>
              <w:rPr>
                <w:rFonts w:hint="eastAsia" w:ascii="宋体" w:hAnsi="宋体" w:cs="宋体"/>
                <w:color w:val="000000" w:themeColor="text1"/>
                <w:sz w:val="24"/>
              </w:rPr>
            </w:pPr>
            <w:r>
              <w:rPr>
                <w:rFonts w:hint="eastAsia" w:ascii="宋体" w:hAnsi="宋体" w:cs="宋体"/>
                <w:color w:val="000000" w:themeColor="text1"/>
                <w:sz w:val="24"/>
              </w:rPr>
              <w:t>湘乡政办发〔2018〕14号</w:t>
            </w:r>
          </w:p>
        </w:tc>
        <w:tc>
          <w:tcPr>
            <w:tcW w:w="2044" w:type="dxa"/>
            <w:vAlign w:val="center"/>
          </w:tcPr>
          <w:p>
            <w:pPr>
              <w:widowControl/>
              <w:spacing w:line="320" w:lineRule="exact"/>
              <w:jc w:val="center"/>
              <w:rPr>
                <w:rFonts w:hint="eastAsia" w:ascii="宋体" w:hAnsi="宋体" w:cs="宋体"/>
                <w:color w:val="000000" w:themeColor="text1"/>
                <w:sz w:val="24"/>
              </w:rPr>
            </w:pPr>
            <w:r>
              <w:rPr>
                <w:rFonts w:hint="eastAsia" w:ascii="宋体" w:hAnsi="宋体" w:cs="宋体"/>
                <w:color w:val="000000" w:themeColor="text1"/>
                <w:sz w:val="24"/>
              </w:rPr>
              <w:t>XXDR-2018-01005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8"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71</w:t>
            </w:r>
          </w:p>
        </w:tc>
        <w:tc>
          <w:tcPr>
            <w:tcW w:w="9135" w:type="dxa"/>
            <w:vAlign w:val="center"/>
          </w:tcPr>
          <w:p>
            <w:pPr>
              <w:rPr>
                <w:rFonts w:hint="eastAsia" w:ascii="宋体" w:hAnsi="宋体" w:cs="宋体"/>
                <w:color w:val="000000" w:themeColor="text1"/>
                <w:sz w:val="24"/>
              </w:rPr>
            </w:pPr>
            <w:r>
              <w:rPr>
                <w:rFonts w:hint="eastAsia" w:ascii="宋体" w:hAnsi="宋体" w:cs="宋体"/>
                <w:color w:val="000000" w:themeColor="text1"/>
                <w:sz w:val="24"/>
              </w:rPr>
              <w:t>关于印发《湘乡市第一批公共服务事项目录》的通知</w:t>
            </w:r>
          </w:p>
        </w:tc>
        <w:tc>
          <w:tcPr>
            <w:tcW w:w="2904" w:type="dxa"/>
            <w:vAlign w:val="center"/>
          </w:tcPr>
          <w:p>
            <w:pPr>
              <w:ind w:left="1"/>
              <w:jc w:val="center"/>
              <w:rPr>
                <w:rFonts w:hint="eastAsia" w:ascii="宋体" w:hAnsi="宋体" w:cs="宋体"/>
                <w:color w:val="000000" w:themeColor="text1"/>
                <w:sz w:val="24"/>
              </w:rPr>
            </w:pPr>
            <w:r>
              <w:rPr>
                <w:rFonts w:hint="eastAsia" w:ascii="宋体" w:hAnsi="宋体" w:cs="宋体"/>
                <w:color w:val="000000" w:themeColor="text1"/>
                <w:sz w:val="24"/>
              </w:rPr>
              <w:t>湘乡政办发〔2018〕2号</w:t>
            </w:r>
          </w:p>
        </w:tc>
        <w:tc>
          <w:tcPr>
            <w:tcW w:w="2044" w:type="dxa"/>
            <w:vAlign w:val="center"/>
          </w:tcPr>
          <w:p>
            <w:pPr>
              <w:widowControl/>
              <w:spacing w:line="320" w:lineRule="exact"/>
              <w:jc w:val="center"/>
              <w:rPr>
                <w:rFonts w:hint="eastAsia" w:ascii="宋体" w:hAnsi="宋体" w:cs="宋体"/>
                <w:color w:val="000000" w:themeColor="text1"/>
                <w:sz w:val="24"/>
              </w:rPr>
            </w:pPr>
            <w:r>
              <w:rPr>
                <w:rFonts w:hint="eastAsia" w:ascii="宋体" w:hAnsi="宋体" w:cs="宋体"/>
                <w:color w:val="000000" w:themeColor="text1"/>
                <w:sz w:val="24"/>
              </w:rPr>
              <w:t>XXDR-2018-01003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72</w:t>
            </w:r>
          </w:p>
        </w:tc>
        <w:tc>
          <w:tcPr>
            <w:tcW w:w="9135" w:type="dxa"/>
            <w:vAlign w:val="center"/>
          </w:tcPr>
          <w:p>
            <w:pPr>
              <w:spacing w:line="320" w:lineRule="exact"/>
              <w:jc w:val="both"/>
              <w:rPr>
                <w:rFonts w:hint="eastAsia" w:ascii="宋体" w:hAnsi="宋体" w:eastAsia="宋体" w:cs="宋体"/>
                <w:color w:val="000000" w:themeColor="text1"/>
                <w:kern w:val="2"/>
                <w:sz w:val="24"/>
                <w:szCs w:val="24"/>
                <w:highlight w:val="none"/>
                <w:lang w:val="en-US" w:eastAsia="zh-CN" w:bidi="ar-SA"/>
              </w:rPr>
            </w:pPr>
            <w:r>
              <w:rPr>
                <w:rFonts w:hint="eastAsia" w:ascii="宋体" w:hAnsi="宋体" w:cs="宋体"/>
                <w:color w:val="000000" w:themeColor="text1"/>
                <w:sz w:val="24"/>
                <w:highlight w:val="none"/>
                <w:lang w:eastAsia="zh-CN"/>
              </w:rPr>
              <w:t>关于</w:t>
            </w:r>
            <w:r>
              <w:rPr>
                <w:rFonts w:hint="eastAsia" w:ascii="宋体" w:hAnsi="宋体" w:cs="宋体"/>
                <w:color w:val="000000" w:themeColor="text1"/>
                <w:sz w:val="24"/>
                <w:highlight w:val="none"/>
              </w:rPr>
              <w:t>印发《关于支持开放型经济发展的若干措施（试行）》的通知</w:t>
            </w:r>
          </w:p>
        </w:tc>
        <w:tc>
          <w:tcPr>
            <w:tcW w:w="2904" w:type="dxa"/>
            <w:vAlign w:val="center"/>
          </w:tcPr>
          <w:p>
            <w:pPr>
              <w:spacing w:line="320" w:lineRule="exact"/>
              <w:jc w:val="center"/>
              <w:rPr>
                <w:rFonts w:hint="eastAsia" w:ascii="宋体" w:hAnsi="宋体" w:eastAsia="宋体" w:cs="宋体"/>
                <w:color w:val="000000" w:themeColor="text1"/>
                <w:kern w:val="2"/>
                <w:sz w:val="24"/>
                <w:szCs w:val="24"/>
                <w:highlight w:val="none"/>
                <w:shd w:val="clear" w:color="auto" w:fill="FFFFFF"/>
                <w:lang w:val="en-US" w:eastAsia="zh-CN" w:bidi="ar-SA"/>
              </w:rPr>
            </w:pPr>
            <w:r>
              <w:rPr>
                <w:rFonts w:hint="eastAsia" w:ascii="宋体" w:hAnsi="宋体" w:cs="宋体"/>
                <w:color w:val="000000" w:themeColor="text1"/>
                <w:sz w:val="24"/>
                <w:highlight w:val="none"/>
                <w:shd w:val="clear" w:color="auto" w:fill="FFFFFF"/>
              </w:rPr>
              <w:t>湘乡政发〔2020〕5号</w:t>
            </w:r>
          </w:p>
        </w:tc>
        <w:tc>
          <w:tcPr>
            <w:tcW w:w="2044" w:type="dxa"/>
            <w:vAlign w:val="center"/>
          </w:tcPr>
          <w:p>
            <w:pPr>
              <w:widowControl/>
              <w:spacing w:line="320" w:lineRule="exact"/>
              <w:jc w:val="center"/>
              <w:rPr>
                <w:rFonts w:hint="eastAsia" w:ascii="宋体" w:hAnsi="宋体" w:eastAsia="宋体" w:cs="宋体"/>
                <w:color w:val="000000" w:themeColor="text1"/>
                <w:kern w:val="2"/>
                <w:sz w:val="24"/>
                <w:szCs w:val="24"/>
                <w:highlight w:val="none"/>
                <w:lang w:val="en-US" w:eastAsia="zh-CN" w:bidi="ar-SA"/>
              </w:rPr>
            </w:pPr>
            <w:r>
              <w:rPr>
                <w:rFonts w:hint="eastAsia" w:ascii="宋体" w:hAnsi="宋体" w:cs="宋体"/>
                <w:color w:val="000000" w:themeColor="text1"/>
                <w:sz w:val="24"/>
                <w:highlight w:val="none"/>
              </w:rPr>
              <w:t>XXDR-20</w:t>
            </w:r>
            <w:r>
              <w:rPr>
                <w:rFonts w:hint="eastAsia" w:ascii="宋体" w:hAnsi="宋体" w:cs="宋体"/>
                <w:color w:val="000000" w:themeColor="text1"/>
                <w:sz w:val="24"/>
                <w:highlight w:val="none"/>
                <w:lang w:val="en-US" w:eastAsia="zh-CN"/>
              </w:rPr>
              <w:t>20</w:t>
            </w:r>
            <w:r>
              <w:rPr>
                <w:rFonts w:hint="eastAsia" w:ascii="宋体" w:hAnsi="宋体" w:cs="宋体"/>
                <w:color w:val="000000" w:themeColor="text1"/>
                <w:sz w:val="24"/>
                <w:highlight w:val="none"/>
              </w:rPr>
              <w:t>-00005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73</w:t>
            </w:r>
          </w:p>
        </w:tc>
        <w:tc>
          <w:tcPr>
            <w:tcW w:w="9135" w:type="dxa"/>
            <w:vAlign w:val="center"/>
          </w:tcPr>
          <w:p>
            <w:pPr>
              <w:spacing w:line="320" w:lineRule="exact"/>
              <w:jc w:val="both"/>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关于印发《湘乡市农村公路“路长制”实施方案（试行）》的通知</w:t>
            </w:r>
          </w:p>
        </w:tc>
        <w:tc>
          <w:tcPr>
            <w:tcW w:w="2904"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湘乡政办发〔2020〕13号</w:t>
            </w:r>
          </w:p>
        </w:tc>
        <w:tc>
          <w:tcPr>
            <w:tcW w:w="2044"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XXDR-2020-01004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74</w:t>
            </w:r>
          </w:p>
        </w:tc>
        <w:tc>
          <w:tcPr>
            <w:tcW w:w="9135" w:type="dxa"/>
            <w:vAlign w:val="center"/>
          </w:tcPr>
          <w:p>
            <w:pPr>
              <w:ind w:left="1" w:leftChars="0"/>
              <w:jc w:val="both"/>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湘乡市知识产权奖励（资助）暂行办法</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04" w:type="dxa"/>
            <w:vAlign w:val="center"/>
          </w:tcPr>
          <w:p>
            <w:pPr>
              <w:ind w:left="1" w:leftChars="0"/>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湘乡政办发〔2020〕19号</w:t>
            </w:r>
          </w:p>
        </w:tc>
        <w:tc>
          <w:tcPr>
            <w:tcW w:w="2044" w:type="dxa"/>
            <w:vAlign w:val="center"/>
          </w:tcPr>
          <w:p>
            <w:pPr>
              <w:widowControl/>
              <w:spacing w:line="320" w:lineRule="exact"/>
              <w:jc w:val="center"/>
              <w:rPr>
                <w:rFonts w:hint="eastAsia" w:eastAsia="宋体" w:asciiTheme="minorEastAsia" w:hAnsi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XXDR-2020-01009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08"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75</w:t>
            </w:r>
          </w:p>
        </w:tc>
        <w:tc>
          <w:tcPr>
            <w:tcW w:w="9135" w:type="dxa"/>
            <w:vAlign w:val="center"/>
          </w:tcPr>
          <w:p>
            <w:pP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湘乡市政府投资项目前期评审管理办法（试行）</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04" w:type="dxa"/>
            <w:vAlign w:val="center"/>
          </w:tcPr>
          <w:p>
            <w:pP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湘乡政办发〔2020〕29号</w:t>
            </w:r>
          </w:p>
        </w:tc>
        <w:tc>
          <w:tcPr>
            <w:tcW w:w="2044" w:type="dxa"/>
            <w:vAlign w:val="center"/>
          </w:tcPr>
          <w:p>
            <w:pPr>
              <w:widowControl/>
              <w:spacing w:line="32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XXDR-2020-01013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0" w:type="auto"/>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76</w:t>
            </w:r>
          </w:p>
        </w:tc>
        <w:tc>
          <w:tcPr>
            <w:tcW w:w="0" w:type="auto"/>
            <w:vAlign w:val="center"/>
          </w:tcPr>
          <w:p>
            <w:pP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湘乡市乡镇消防队暂行管理办法</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0" w:type="auto"/>
            <w:vAlign w:val="center"/>
          </w:tcPr>
          <w:p>
            <w:pPr>
              <w:ind w:left="1" w:leftChars="0"/>
              <w:jc w:val="cente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湘乡政办发〔2021〕3号</w:t>
            </w:r>
          </w:p>
        </w:tc>
        <w:tc>
          <w:tcPr>
            <w:tcW w:w="0" w:type="auto"/>
            <w:vAlign w:val="center"/>
          </w:tcPr>
          <w:p>
            <w:pPr>
              <w:widowControl/>
              <w:spacing w:line="32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cs="宋体"/>
                <w:color w:val="000000" w:themeColor="text1"/>
                <w:sz w:val="24"/>
              </w:rPr>
              <w:t>XXDR-2021-01001</w:t>
            </w:r>
          </w:p>
        </w:tc>
      </w:tr>
    </w:tbl>
    <w:p>
      <w:pPr>
        <w:rPr>
          <w:rFonts w:ascii="方正黑体_GBK" w:eastAsia="方正黑体_GBK"/>
          <w:color w:val="000000" w:themeColor="text1"/>
          <w:sz w:val="32"/>
          <w:szCs w:val="32"/>
        </w:rPr>
      </w:pPr>
      <w:r>
        <w:rPr>
          <w:rFonts w:hint="eastAsia" w:ascii="方正黑体_GBK" w:eastAsia="方正黑体_GBK"/>
          <w:color w:val="000000" w:themeColor="text1"/>
          <w:sz w:val="32"/>
          <w:szCs w:val="32"/>
        </w:rPr>
        <w:br w:type="page"/>
      </w:r>
    </w:p>
    <w:p>
      <w:pPr>
        <w:spacing w:line="600" w:lineRule="exact"/>
        <w:rPr>
          <w:rFonts w:hint="eastAsia" w:ascii="黑体" w:hAnsi="黑体" w:eastAsia="黑体" w:cs="黑体"/>
          <w:color w:val="000000" w:themeColor="text1"/>
          <w:sz w:val="32"/>
          <w:szCs w:val="32"/>
        </w:rPr>
      </w:pPr>
      <w:r>
        <w:rPr>
          <w:rFonts w:hint="eastAsia" w:ascii="黑体" w:hAnsi="黑体" w:eastAsia="黑体" w:cs="黑体"/>
          <w:color w:val="000000" w:themeColor="text1"/>
          <w:sz w:val="32"/>
          <w:szCs w:val="32"/>
        </w:rPr>
        <w:t>附件3</w:t>
      </w:r>
    </w:p>
    <w:p>
      <w:pPr>
        <w:spacing w:line="240" w:lineRule="exact"/>
        <w:jc w:val="center"/>
        <w:textAlignment w:val="center"/>
        <w:rPr>
          <w:rFonts w:ascii="方正小标宋_GBK" w:eastAsia="方正小标宋_GBK"/>
          <w:color w:val="000000" w:themeColor="text1"/>
          <w:sz w:val="44"/>
          <w:szCs w:val="44"/>
        </w:rPr>
      </w:pPr>
    </w:p>
    <w:p>
      <w:pPr>
        <w:jc w:val="center"/>
        <w:rPr>
          <w:rFonts w:ascii="方正小标宋_GBK" w:hAnsi="方正小标宋_GBK" w:eastAsia="方正小标宋_GBK" w:cs="方正小标宋_GBK"/>
          <w:color w:val="000000" w:themeColor="text1"/>
          <w:sz w:val="44"/>
          <w:szCs w:val="44"/>
        </w:rPr>
      </w:pPr>
      <w:r>
        <w:rPr>
          <w:rFonts w:hint="eastAsia" w:ascii="方正小标宋_GBK" w:hAnsi="方正小标宋_GBK" w:eastAsia="方正小标宋_GBK" w:cs="方正小标宋_GBK"/>
          <w:color w:val="000000" w:themeColor="text1"/>
          <w:sz w:val="44"/>
          <w:szCs w:val="44"/>
        </w:rPr>
        <w:t>继续有效的规范性文件（</w:t>
      </w:r>
      <w:r>
        <w:rPr>
          <w:rFonts w:hint="eastAsia" w:ascii="方正小标宋_GBK" w:hAnsi="方正小标宋_GBK" w:eastAsia="方正小标宋_GBK" w:cs="方正小标宋_GBK"/>
          <w:color w:val="000000" w:themeColor="text1"/>
          <w:sz w:val="44"/>
          <w:szCs w:val="44"/>
          <w:lang w:val="en-US" w:eastAsia="zh-CN"/>
        </w:rPr>
        <w:t>66</w:t>
      </w:r>
      <w:r>
        <w:rPr>
          <w:rFonts w:hint="eastAsia" w:ascii="方正小标宋_GBK" w:hAnsi="方正小标宋_GBK" w:eastAsia="方正小标宋_GBK" w:cs="方正小标宋_GBK"/>
          <w:color w:val="000000" w:themeColor="text1"/>
          <w:sz w:val="44"/>
          <w:szCs w:val="44"/>
        </w:rPr>
        <w:t>件）目录</w:t>
      </w:r>
    </w:p>
    <w:tbl>
      <w:tblPr>
        <w:tblStyle w:val="10"/>
        <w:tblW w:w="14680" w:type="dxa"/>
        <w:tblInd w:w="-3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6803"/>
        <w:gridCol w:w="2963"/>
        <w:gridCol w:w="2296"/>
        <w:gridCol w:w="20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blHeader/>
        </w:trPr>
        <w:tc>
          <w:tcPr>
            <w:tcW w:w="589"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序号</w:t>
            </w:r>
          </w:p>
        </w:tc>
        <w:tc>
          <w:tcPr>
            <w:tcW w:w="6803"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文件名称</w:t>
            </w:r>
          </w:p>
        </w:tc>
        <w:tc>
          <w:tcPr>
            <w:tcW w:w="2963"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    号</w:t>
            </w:r>
          </w:p>
        </w:tc>
        <w:tc>
          <w:tcPr>
            <w:tcW w:w="2296"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有效期至</w:t>
            </w:r>
          </w:p>
        </w:tc>
        <w:tc>
          <w:tcPr>
            <w:tcW w:w="2029" w:type="dxa"/>
            <w:vAlign w:val="center"/>
          </w:tcPr>
          <w:p>
            <w:pPr>
              <w:widowControl/>
              <w:spacing w:line="32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89" w:type="dxa"/>
            <w:vAlign w:val="center"/>
          </w:tcPr>
          <w:p>
            <w:pPr>
              <w:widowControl/>
              <w:spacing w:line="320" w:lineRule="exact"/>
              <w:jc w:val="center"/>
              <w:rPr>
                <w:rFonts w:hint="eastAsia" w:ascii="黑体" w:hAnsi="黑体" w:eastAsia="黑体" w:cs="黑体"/>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w:t>
            </w:r>
          </w:p>
        </w:tc>
        <w:tc>
          <w:tcPr>
            <w:tcW w:w="6803" w:type="dxa"/>
            <w:vAlign w:val="center"/>
          </w:tcPr>
          <w:p>
            <w:pPr>
              <w:widowControl/>
              <w:spacing w:line="320" w:lineRule="exact"/>
              <w:rPr>
                <w:rFonts w:hint="eastAsia" w:ascii="黑体" w:hAnsi="黑体" w:eastAsia="黑体" w:cs="黑体"/>
                <w:color w:val="000000" w:themeColor="text1"/>
                <w:sz w:val="24"/>
              </w:rPr>
            </w:pPr>
            <w:r>
              <w:rPr>
                <w:rFonts w:hint="eastAsia" w:ascii="宋体" w:hAnsi="宋体" w:cs="宋体"/>
                <w:color w:val="000000" w:themeColor="text1"/>
                <w:sz w:val="24"/>
              </w:rPr>
              <w:t>关于印发《湘乡市自主采购实施办法》的通知</w:t>
            </w:r>
          </w:p>
        </w:tc>
        <w:tc>
          <w:tcPr>
            <w:tcW w:w="2963" w:type="dxa"/>
            <w:vAlign w:val="center"/>
          </w:tcPr>
          <w:p>
            <w:pPr>
              <w:widowControl/>
              <w:spacing w:line="320" w:lineRule="exact"/>
              <w:jc w:val="center"/>
              <w:rPr>
                <w:rFonts w:hint="eastAsia" w:ascii="黑体" w:hAnsi="黑体" w:eastAsia="黑体" w:cs="黑体"/>
                <w:color w:val="000000" w:themeColor="text1"/>
                <w:sz w:val="24"/>
              </w:rPr>
            </w:pPr>
            <w:r>
              <w:rPr>
                <w:rFonts w:hint="eastAsia" w:ascii="宋体" w:hAnsi="宋体" w:cs="宋体"/>
                <w:color w:val="000000" w:themeColor="text1"/>
                <w:sz w:val="24"/>
              </w:rPr>
              <w:t>湘乡政办发〔2018〕23号</w:t>
            </w:r>
          </w:p>
        </w:tc>
        <w:tc>
          <w:tcPr>
            <w:tcW w:w="2296" w:type="dxa"/>
            <w:vAlign w:val="center"/>
          </w:tcPr>
          <w:p>
            <w:pPr>
              <w:widowControl/>
              <w:spacing w:line="440" w:lineRule="exact"/>
              <w:jc w:val="center"/>
              <w:rPr>
                <w:rFonts w:hint="eastAsia" w:ascii="黑体" w:hAnsi="黑体" w:eastAsia="宋体" w:cs="黑体"/>
                <w:color w:val="000000" w:themeColor="text1"/>
                <w:sz w:val="24"/>
                <w:lang w:eastAsia="zh-CN"/>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4</w:t>
            </w:r>
            <w:r>
              <w:rPr>
                <w:rFonts w:hint="eastAsia" w:ascii="宋体" w:hAnsi="宋体" w:cs="宋体"/>
                <w:color w:val="000000" w:themeColor="text1"/>
                <w:sz w:val="24"/>
                <w:lang w:eastAsia="zh-CN"/>
              </w:rPr>
              <w:t>月</w:t>
            </w:r>
            <w:r>
              <w:rPr>
                <w:rFonts w:hint="eastAsia" w:ascii="宋体" w:hAnsi="宋体" w:cs="宋体"/>
                <w:color w:val="000000" w:themeColor="text1"/>
                <w:sz w:val="24"/>
              </w:rPr>
              <w:t>28</w:t>
            </w:r>
            <w:r>
              <w:rPr>
                <w:rFonts w:hint="eastAsia" w:ascii="宋体" w:hAnsi="宋体" w:cs="宋体"/>
                <w:color w:val="000000" w:themeColor="text1"/>
                <w:sz w:val="24"/>
                <w:lang w:eastAsia="zh-CN"/>
              </w:rPr>
              <w:t>日</w:t>
            </w:r>
          </w:p>
        </w:tc>
        <w:tc>
          <w:tcPr>
            <w:tcW w:w="2029" w:type="dxa"/>
            <w:vAlign w:val="center"/>
          </w:tcPr>
          <w:p>
            <w:pPr>
              <w:widowControl/>
              <w:spacing w:line="440" w:lineRule="exact"/>
              <w:jc w:val="center"/>
              <w:rPr>
                <w:rFonts w:hint="eastAsia" w:ascii="黑体" w:hAnsi="黑体" w:eastAsia="黑体" w:cs="黑体"/>
                <w:color w:val="000000" w:themeColor="text1"/>
                <w:sz w:val="24"/>
                <w:szCs w:val="24"/>
              </w:rPr>
            </w:pPr>
            <w:r>
              <w:rPr>
                <w:rFonts w:hint="eastAsia" w:ascii="宋体" w:hAnsi="宋体" w:cs="宋体"/>
                <w:color w:val="000000" w:themeColor="text1"/>
                <w:sz w:val="24"/>
                <w:szCs w:val="24"/>
              </w:rPr>
              <w:t>XXDR-2018-01008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589" w:type="dxa"/>
            <w:vAlign w:val="center"/>
          </w:tcPr>
          <w:p>
            <w:pPr>
              <w:widowControl/>
              <w:spacing w:line="320" w:lineRule="exact"/>
              <w:jc w:val="center"/>
              <w:rPr>
                <w:rFonts w:hint="eastAsia" w:ascii="黑体" w:hAnsi="黑体" w:eastAsia="黑体" w:cs="黑体"/>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2</w:t>
            </w:r>
          </w:p>
        </w:tc>
        <w:tc>
          <w:tcPr>
            <w:tcW w:w="6803" w:type="dxa"/>
            <w:vAlign w:val="center"/>
          </w:tcPr>
          <w:p>
            <w:pPr>
              <w:widowControl/>
              <w:spacing w:line="320" w:lineRule="exact"/>
              <w:rPr>
                <w:rFonts w:hint="eastAsia" w:ascii="宋体" w:hAnsi="宋体" w:cs="宋体"/>
                <w:color w:val="000000" w:themeColor="text1"/>
                <w:sz w:val="24"/>
              </w:rPr>
            </w:pPr>
            <w:r>
              <w:rPr>
                <w:rFonts w:hint="eastAsia" w:ascii="宋体" w:hAnsi="宋体" w:cs="宋体"/>
                <w:color w:val="000000" w:themeColor="text1"/>
                <w:sz w:val="24"/>
              </w:rPr>
              <w:t>关于印发《湘乡市居民家庭经济状况核对办法》的通知</w:t>
            </w:r>
          </w:p>
        </w:tc>
        <w:tc>
          <w:tcPr>
            <w:tcW w:w="2963" w:type="dxa"/>
            <w:vAlign w:val="center"/>
          </w:tcPr>
          <w:p>
            <w:pPr>
              <w:widowControl/>
              <w:spacing w:line="320" w:lineRule="exact"/>
              <w:jc w:val="center"/>
              <w:rPr>
                <w:rFonts w:hint="eastAsia" w:ascii="宋体" w:hAnsi="宋体" w:cs="宋体"/>
                <w:color w:val="000000" w:themeColor="text1"/>
                <w:sz w:val="24"/>
              </w:rPr>
            </w:pPr>
            <w:r>
              <w:rPr>
                <w:rFonts w:hint="eastAsia" w:ascii="宋体" w:hAnsi="宋体" w:cs="宋体"/>
                <w:color w:val="000000" w:themeColor="text1"/>
                <w:sz w:val="24"/>
              </w:rPr>
              <w:t>湘乡政办发〔2018〕21号</w:t>
            </w:r>
          </w:p>
        </w:tc>
        <w:tc>
          <w:tcPr>
            <w:tcW w:w="2296" w:type="dxa"/>
            <w:vAlign w:val="center"/>
          </w:tcPr>
          <w:p>
            <w:pPr>
              <w:widowControl/>
              <w:spacing w:line="440" w:lineRule="exact"/>
              <w:jc w:val="center"/>
              <w:rPr>
                <w:rFonts w:hint="eastAsia" w:ascii="宋体" w:hAnsi="宋体" w:cs="宋体"/>
                <w:color w:val="000000" w:themeColor="text1"/>
                <w:sz w:val="24"/>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5</w:t>
            </w:r>
            <w:r>
              <w:rPr>
                <w:rFonts w:hint="eastAsia" w:ascii="宋体" w:hAnsi="宋体" w:cs="宋体"/>
                <w:color w:val="000000" w:themeColor="text1"/>
                <w:sz w:val="24"/>
                <w:lang w:eastAsia="zh-CN"/>
              </w:rPr>
              <w:t>月</w:t>
            </w:r>
            <w:r>
              <w:rPr>
                <w:rFonts w:hint="eastAsia" w:ascii="宋体" w:hAnsi="宋体" w:cs="宋体"/>
                <w:color w:val="000000" w:themeColor="text1"/>
                <w:sz w:val="24"/>
              </w:rPr>
              <w:t>4</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cs="宋体"/>
                <w:color w:val="000000" w:themeColor="text1"/>
                <w:sz w:val="24"/>
                <w:szCs w:val="24"/>
              </w:rPr>
            </w:pPr>
            <w:r>
              <w:rPr>
                <w:rFonts w:hint="eastAsia" w:ascii="宋体" w:hAnsi="宋体" w:cs="宋体"/>
                <w:color w:val="000000" w:themeColor="text1"/>
                <w:sz w:val="24"/>
                <w:szCs w:val="24"/>
              </w:rPr>
              <w:t>XXDR-2018-01006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sz w:val="24"/>
                <w:lang w:eastAsia="zh-CN"/>
              </w:rPr>
            </w:pPr>
            <w:r>
              <w:rPr>
                <w:rFonts w:hint="eastAsia" w:asciiTheme="minorEastAsia" w:hAnsiTheme="minorEastAsia" w:eastAsiaTheme="minorEastAsia" w:cstheme="minorEastAsia"/>
                <w:color w:val="000000" w:themeColor="text1"/>
                <w:sz w:val="24"/>
                <w:lang w:val="en-US" w:eastAsia="zh-CN"/>
              </w:rPr>
              <w:t>3</w:t>
            </w:r>
          </w:p>
        </w:tc>
        <w:tc>
          <w:tcPr>
            <w:tcW w:w="6803"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关于创建全国文明城市加强城市精细化管理的通告</w:t>
            </w:r>
          </w:p>
        </w:tc>
        <w:tc>
          <w:tcPr>
            <w:tcW w:w="2963"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湘乡政通〔2018〕5号</w:t>
            </w:r>
          </w:p>
        </w:tc>
        <w:tc>
          <w:tcPr>
            <w:tcW w:w="2296"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6</w:t>
            </w:r>
            <w:r>
              <w:rPr>
                <w:rFonts w:hint="eastAsia" w:ascii="宋体" w:hAnsi="宋体" w:cs="宋体"/>
                <w:color w:val="000000" w:themeColor="text1"/>
                <w:sz w:val="24"/>
                <w:lang w:eastAsia="zh-CN"/>
              </w:rPr>
              <w:t>月</w:t>
            </w:r>
            <w:r>
              <w:rPr>
                <w:rFonts w:hint="eastAsia" w:ascii="宋体" w:hAnsi="宋体" w:cs="宋体"/>
                <w:color w:val="000000" w:themeColor="text1"/>
                <w:sz w:val="24"/>
              </w:rPr>
              <w:t>15</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szCs w:val="24"/>
              </w:rPr>
            </w:pPr>
            <w:r>
              <w:rPr>
                <w:rFonts w:hint="eastAsia" w:ascii="宋体" w:hAnsi="宋体" w:cs="宋体"/>
                <w:color w:val="000000" w:themeColor="text1"/>
                <w:sz w:val="24"/>
                <w:szCs w:val="24"/>
              </w:rPr>
              <w:t>XXDR-2018-00007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4</w:t>
            </w:r>
          </w:p>
        </w:tc>
        <w:tc>
          <w:tcPr>
            <w:tcW w:w="6803"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关于调整畜禽规模养殖区域布局的通告</w:t>
            </w:r>
          </w:p>
        </w:tc>
        <w:tc>
          <w:tcPr>
            <w:tcW w:w="2963"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湘乡政通〔2018〕6号</w:t>
            </w:r>
          </w:p>
        </w:tc>
        <w:tc>
          <w:tcPr>
            <w:tcW w:w="2296"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6</w:t>
            </w:r>
            <w:r>
              <w:rPr>
                <w:rFonts w:hint="eastAsia" w:ascii="宋体" w:hAnsi="宋体" w:cs="宋体"/>
                <w:color w:val="000000" w:themeColor="text1"/>
                <w:sz w:val="24"/>
                <w:lang w:eastAsia="zh-CN"/>
              </w:rPr>
              <w:t>月</w:t>
            </w:r>
            <w:r>
              <w:rPr>
                <w:rFonts w:hint="eastAsia" w:ascii="宋体" w:hAnsi="宋体" w:cs="宋体"/>
                <w:color w:val="000000" w:themeColor="text1"/>
                <w:sz w:val="24"/>
              </w:rPr>
              <w:t>29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szCs w:val="24"/>
              </w:rPr>
            </w:pPr>
            <w:r>
              <w:rPr>
                <w:rFonts w:hint="eastAsia" w:ascii="宋体" w:hAnsi="宋体" w:cs="宋体"/>
                <w:color w:val="000000" w:themeColor="text1"/>
                <w:sz w:val="24"/>
                <w:szCs w:val="24"/>
              </w:rPr>
              <w:t>XXDR-2018-00008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5</w:t>
            </w:r>
          </w:p>
        </w:tc>
        <w:tc>
          <w:tcPr>
            <w:tcW w:w="6803" w:type="dxa"/>
            <w:vAlign w:val="center"/>
          </w:tcPr>
          <w:p>
            <w:pPr>
              <w:ind w:left="1" w:leftChars="0"/>
              <w:rPr>
                <w:rFonts w:hint="eastAsia" w:ascii="宋体" w:hAnsi="宋体" w:cs="宋体"/>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湘乡市进一步促进房地产市场平稳健康发展的若干措施（试行）</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ind w:left="1" w:leftChars="0"/>
              <w:jc w:val="center"/>
              <w:rPr>
                <w:rFonts w:hint="eastAsia" w:ascii="宋体" w:hAnsi="宋体" w:cs="宋体"/>
                <w:color w:val="000000" w:themeColor="text1"/>
                <w:sz w:val="24"/>
              </w:rPr>
            </w:pPr>
            <w:r>
              <w:rPr>
                <w:rFonts w:hint="eastAsia" w:ascii="宋体" w:hAnsi="宋体" w:cs="宋体"/>
                <w:color w:val="000000" w:themeColor="text1"/>
                <w:sz w:val="24"/>
              </w:rPr>
              <w:t>湘乡政办发〔2022〕14号</w:t>
            </w:r>
          </w:p>
        </w:tc>
        <w:tc>
          <w:tcPr>
            <w:tcW w:w="2296" w:type="dxa"/>
            <w:vAlign w:val="center"/>
          </w:tcPr>
          <w:p>
            <w:pPr>
              <w:widowControl/>
              <w:spacing w:line="320" w:lineRule="exact"/>
              <w:jc w:val="center"/>
              <w:rPr>
                <w:rFonts w:hint="eastAsia" w:ascii="宋体" w:hAnsi="宋体" w:cs="宋体"/>
                <w:color w:val="000000" w:themeColor="text1"/>
                <w:sz w:val="24"/>
              </w:rPr>
            </w:pPr>
            <w:r>
              <w:rPr>
                <w:rFonts w:hint="eastAsia" w:asciiTheme="minorEastAsia" w:hAnsiTheme="minorEastAsia" w:eastAsiaTheme="minorEastAsia" w:cstheme="minorEastAsia"/>
                <w:color w:val="000000" w:themeColor="text1"/>
                <w:sz w:val="24"/>
              </w:rPr>
              <w:t>2023</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7</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23</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宋体" w:hAnsi="宋体" w:cs="宋体"/>
                <w:color w:val="000000" w:themeColor="text1"/>
                <w:sz w:val="24"/>
                <w:szCs w:val="24"/>
              </w:rPr>
            </w:pPr>
            <w:r>
              <w:rPr>
                <w:rFonts w:hint="eastAsia" w:ascii="宋体" w:hAnsi="宋体" w:cs="宋体"/>
                <w:color w:val="000000" w:themeColor="text1"/>
                <w:sz w:val="24"/>
                <w:szCs w:val="24"/>
              </w:rPr>
              <w:t>XXDR-2022-01007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sz w:val="24"/>
                <w:lang w:eastAsia="zh-CN"/>
              </w:rPr>
            </w:pPr>
            <w:r>
              <w:rPr>
                <w:rFonts w:hint="eastAsia" w:asciiTheme="minorEastAsia" w:hAnsiTheme="minorEastAsia" w:eastAsiaTheme="minorEastAsia" w:cstheme="minorEastAsia"/>
                <w:color w:val="000000" w:themeColor="text1"/>
                <w:sz w:val="24"/>
                <w:lang w:val="en-US" w:eastAsia="zh-CN"/>
              </w:rPr>
              <w:t>6</w:t>
            </w:r>
          </w:p>
        </w:tc>
        <w:tc>
          <w:tcPr>
            <w:tcW w:w="6803" w:type="dxa"/>
            <w:vAlign w:val="center"/>
          </w:tcPr>
          <w:p>
            <w:pPr>
              <w:widowControl/>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关于印发《湘乡市市本级政府投资项目概算管理办法》的通知</w:t>
            </w:r>
          </w:p>
        </w:tc>
        <w:tc>
          <w:tcPr>
            <w:tcW w:w="2963"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湘乡政办发〔2018〕36号</w:t>
            </w:r>
          </w:p>
        </w:tc>
        <w:tc>
          <w:tcPr>
            <w:tcW w:w="2296"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8</w:t>
            </w:r>
            <w:r>
              <w:rPr>
                <w:rFonts w:hint="eastAsia" w:ascii="宋体" w:hAnsi="宋体" w:cs="宋体"/>
                <w:color w:val="000000" w:themeColor="text1"/>
                <w:sz w:val="24"/>
                <w:lang w:eastAsia="zh-CN"/>
              </w:rPr>
              <w:t>月</w:t>
            </w:r>
            <w:r>
              <w:rPr>
                <w:rFonts w:hint="eastAsia" w:ascii="宋体" w:hAnsi="宋体" w:cs="宋体"/>
                <w:color w:val="000000" w:themeColor="text1"/>
                <w:sz w:val="24"/>
              </w:rPr>
              <w:t>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szCs w:val="24"/>
              </w:rPr>
            </w:pPr>
            <w:r>
              <w:rPr>
                <w:rFonts w:hint="eastAsia" w:ascii="宋体" w:hAnsi="宋体" w:cs="宋体"/>
                <w:color w:val="000000" w:themeColor="text1"/>
                <w:sz w:val="24"/>
                <w:szCs w:val="24"/>
              </w:rPr>
              <w:t>XXDR-2018-01015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sz w:val="24"/>
                <w:lang w:eastAsia="zh-CN"/>
              </w:rPr>
            </w:pPr>
            <w:r>
              <w:rPr>
                <w:rFonts w:hint="eastAsia" w:asciiTheme="minorEastAsia" w:hAnsiTheme="minorEastAsia" w:eastAsiaTheme="minorEastAsia" w:cstheme="minorEastAsia"/>
                <w:color w:val="000000" w:themeColor="text1"/>
                <w:sz w:val="24"/>
                <w:lang w:val="en-US" w:eastAsia="zh-CN"/>
              </w:rPr>
              <w:t>7</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关于明确全市首期物业专项维修资金交存标准的通知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湘乡政办发〔2018〕48号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10</w:t>
            </w:r>
            <w:r>
              <w:rPr>
                <w:rFonts w:hint="eastAsia" w:ascii="宋体" w:hAnsi="宋体" w:cs="宋体"/>
                <w:color w:val="000000" w:themeColor="text1"/>
                <w:sz w:val="24"/>
                <w:lang w:eastAsia="zh-CN"/>
              </w:rPr>
              <w:t>月</w:t>
            </w:r>
            <w:r>
              <w:rPr>
                <w:rFonts w:hint="eastAsia" w:ascii="宋体" w:hAnsi="宋体" w:cs="宋体"/>
                <w:color w:val="000000" w:themeColor="text1"/>
                <w:sz w:val="24"/>
              </w:rPr>
              <w:t>22</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szCs w:val="24"/>
              </w:rPr>
            </w:pPr>
            <w:r>
              <w:rPr>
                <w:rFonts w:hint="eastAsia" w:ascii="宋体" w:hAnsi="宋体" w:cs="宋体"/>
                <w:color w:val="000000" w:themeColor="text1"/>
                <w:sz w:val="24"/>
                <w:szCs w:val="24"/>
              </w:rPr>
              <w:t>XXDR-2018-01017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sz w:val="24"/>
                <w:lang w:eastAsia="zh-CN"/>
              </w:rPr>
            </w:pPr>
            <w:r>
              <w:rPr>
                <w:rFonts w:hint="eastAsia" w:asciiTheme="minorEastAsia" w:hAnsiTheme="minorEastAsia" w:eastAsiaTheme="minorEastAsia" w:cstheme="minorEastAsia"/>
                <w:color w:val="000000" w:themeColor="text1"/>
                <w:sz w:val="24"/>
                <w:lang w:val="en-US" w:eastAsia="zh-CN"/>
              </w:rPr>
              <w:t>8</w:t>
            </w:r>
          </w:p>
        </w:tc>
        <w:tc>
          <w:tcPr>
            <w:tcW w:w="6803" w:type="dxa"/>
            <w:vAlign w:val="center"/>
          </w:tcPr>
          <w:p>
            <w:pPr>
              <w:shd w:val="clear" w:color="auto" w:fill="FFFFFF"/>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关于进一步加强湘乡市涟水饮用水水源保护区管理工作的通知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湘乡政办发〔2018〕49号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11</w:t>
            </w:r>
            <w:r>
              <w:rPr>
                <w:rFonts w:hint="eastAsia" w:ascii="宋体" w:hAnsi="宋体" w:cs="宋体"/>
                <w:color w:val="000000" w:themeColor="text1"/>
                <w:sz w:val="24"/>
                <w:lang w:eastAsia="zh-CN"/>
              </w:rPr>
              <w:t>月</w:t>
            </w:r>
            <w:r>
              <w:rPr>
                <w:rFonts w:hint="eastAsia" w:ascii="宋体" w:hAnsi="宋体" w:cs="宋体"/>
                <w:color w:val="000000" w:themeColor="text1"/>
                <w:sz w:val="24"/>
              </w:rPr>
              <w:t>13</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szCs w:val="24"/>
              </w:rPr>
            </w:pPr>
            <w:r>
              <w:rPr>
                <w:rFonts w:hint="eastAsia" w:ascii="宋体" w:hAnsi="宋体" w:cs="宋体"/>
                <w:color w:val="000000" w:themeColor="text1"/>
                <w:sz w:val="24"/>
                <w:szCs w:val="24"/>
              </w:rPr>
              <w:t>XXDR-2018-01018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sz w:val="24"/>
                <w:lang w:eastAsia="zh-CN"/>
              </w:rPr>
            </w:pPr>
            <w:r>
              <w:rPr>
                <w:rFonts w:hint="eastAsia" w:asciiTheme="minorEastAsia" w:hAnsiTheme="minorEastAsia" w:eastAsiaTheme="minorEastAsia" w:cstheme="minorEastAsia"/>
                <w:color w:val="000000" w:themeColor="text1"/>
                <w:sz w:val="24"/>
                <w:lang w:val="en-US" w:eastAsia="zh-CN"/>
              </w:rPr>
              <w:t>9</w:t>
            </w:r>
          </w:p>
        </w:tc>
        <w:tc>
          <w:tcPr>
            <w:tcW w:w="6803" w:type="dxa"/>
            <w:vAlign w:val="center"/>
          </w:tcPr>
          <w:p>
            <w:pPr>
              <w:shd w:val="clear" w:color="auto" w:fill="FFFFFF"/>
              <w:spacing w:line="320" w:lineRule="exact"/>
              <w:outlineLvl w:val="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关于全面推进湘乡市“马上办、网上办、就近办、一次办”改革工作的通知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湘乡政办发〔2018〕54号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2023</w:t>
            </w:r>
            <w:r>
              <w:rPr>
                <w:rFonts w:hint="eastAsia" w:ascii="宋体" w:hAnsi="宋体" w:cs="宋体"/>
                <w:color w:val="000000" w:themeColor="text1"/>
                <w:sz w:val="24"/>
                <w:lang w:eastAsia="zh-CN"/>
              </w:rPr>
              <w:t>年</w:t>
            </w:r>
            <w:r>
              <w:rPr>
                <w:rFonts w:hint="eastAsia" w:ascii="宋体" w:hAnsi="宋体" w:cs="宋体"/>
                <w:color w:val="000000" w:themeColor="text1"/>
                <w:sz w:val="24"/>
              </w:rPr>
              <w:t>12</w:t>
            </w:r>
            <w:r>
              <w:rPr>
                <w:rFonts w:hint="eastAsia" w:ascii="宋体" w:hAnsi="宋体" w:cs="宋体"/>
                <w:color w:val="000000" w:themeColor="text1"/>
                <w:sz w:val="24"/>
                <w:lang w:eastAsia="zh-CN"/>
              </w:rPr>
              <w:t>月</w:t>
            </w:r>
            <w:r>
              <w:rPr>
                <w:rFonts w:hint="eastAsia" w:ascii="宋体" w:hAnsi="宋体" w:cs="宋体"/>
                <w:color w:val="000000" w:themeColor="text1"/>
                <w:sz w:val="24"/>
              </w:rPr>
              <w:t>28</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szCs w:val="24"/>
              </w:rPr>
            </w:pPr>
            <w:r>
              <w:rPr>
                <w:rFonts w:hint="eastAsia" w:ascii="宋体" w:hAnsi="宋体" w:cs="宋体"/>
                <w:color w:val="000000" w:themeColor="text1"/>
                <w:sz w:val="24"/>
                <w:szCs w:val="24"/>
              </w:rPr>
              <w:t>XXDR-2018-01019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10</w:t>
            </w:r>
          </w:p>
        </w:tc>
        <w:tc>
          <w:tcPr>
            <w:tcW w:w="6803" w:type="dxa"/>
            <w:vAlign w:val="center"/>
          </w:tcPr>
          <w:p>
            <w:pPr>
              <w:widowControl/>
              <w:spacing w:line="320" w:lineRule="exact"/>
              <w:rPr>
                <w:rFonts w:hint="eastAsia" w:ascii="宋体" w:hAnsi="宋体" w:cs="宋体"/>
                <w:color w:val="000000" w:themeColor="text1"/>
                <w:sz w:val="24"/>
              </w:rPr>
            </w:pPr>
            <w:r>
              <w:rPr>
                <w:rFonts w:hint="eastAsia" w:ascii="宋体" w:hAnsi="宋体" w:cs="宋体"/>
                <w:color w:val="000000" w:themeColor="text1"/>
                <w:sz w:val="24"/>
              </w:rPr>
              <w:t>关于印发</w:t>
            </w:r>
            <w:r>
              <w:rPr>
                <w:rFonts w:hint="eastAsia" w:asciiTheme="minorEastAsia" w:hAnsiTheme="minorEastAsia" w:eastAsiaTheme="minorEastAsia" w:cstheme="minorEastAsia"/>
                <w:color w:val="000000" w:themeColor="text1"/>
                <w:sz w:val="24"/>
              </w:rPr>
              <w:t>《湘乡市气象灾害防御规划（2013-2023年）》和《湘乡市气象灾害应急预案》的通知</w:t>
            </w:r>
          </w:p>
        </w:tc>
        <w:tc>
          <w:tcPr>
            <w:tcW w:w="2963" w:type="dxa"/>
            <w:vAlign w:val="center"/>
          </w:tcPr>
          <w:p>
            <w:pPr>
              <w:widowControl/>
              <w:spacing w:line="320" w:lineRule="exact"/>
              <w:jc w:val="left"/>
              <w:rPr>
                <w:rFonts w:hint="eastAsia" w:ascii="宋体" w:hAnsi="宋体" w:cs="宋体"/>
                <w:color w:val="000000" w:themeColor="text1"/>
                <w:sz w:val="24"/>
                <w:shd w:val="clear" w:color="auto" w:fill="FFFFFF"/>
              </w:rPr>
            </w:pPr>
            <w:r>
              <w:rPr>
                <w:rFonts w:hint="eastAsia" w:asciiTheme="minorEastAsia" w:hAnsiTheme="minorEastAsia" w:eastAsiaTheme="minorEastAsia" w:cstheme="minorEastAsia"/>
                <w:color w:val="000000" w:themeColor="text1"/>
                <w:sz w:val="24"/>
              </w:rPr>
              <w:t>湘乡政办发〔2013〕104号</w:t>
            </w:r>
          </w:p>
        </w:tc>
        <w:tc>
          <w:tcPr>
            <w:tcW w:w="2296" w:type="dxa"/>
            <w:vAlign w:val="center"/>
          </w:tcPr>
          <w:p>
            <w:pPr>
              <w:widowControl/>
              <w:spacing w:line="320" w:lineRule="exact"/>
              <w:jc w:val="center"/>
              <w:rPr>
                <w:rFonts w:hint="eastAsia" w:ascii="宋体" w:hAnsi="宋体" w:cs="宋体"/>
                <w:color w:val="000000" w:themeColor="text1"/>
                <w:sz w:val="24"/>
              </w:rPr>
            </w:pPr>
            <w:r>
              <w:rPr>
                <w:rFonts w:hint="eastAsia" w:asciiTheme="minorEastAsia" w:hAnsiTheme="minorEastAsia" w:eastAsiaTheme="minorEastAsia" w:cstheme="minorEastAsia"/>
                <w:color w:val="000000" w:themeColor="text1"/>
                <w:sz w:val="24"/>
              </w:rPr>
              <w:t>2023</w:t>
            </w:r>
            <w:r>
              <w:rPr>
                <w:rFonts w:hint="eastAsia" w:asciiTheme="minorEastAsia" w:hAnsiTheme="minorEastAsia" w:eastAsiaTheme="minorEastAsia" w:cstheme="minorEastAsia"/>
                <w:color w:val="000000" w:themeColor="text1"/>
                <w:sz w:val="24"/>
                <w:lang w:eastAsia="zh-CN"/>
              </w:rPr>
              <w:t>年</w:t>
            </w:r>
            <w:r>
              <w:rPr>
                <w:rFonts w:hint="eastAsia" w:asciiTheme="minorEastAsia" w:hAnsiTheme="minorEastAsia" w:eastAsiaTheme="minorEastAsia" w:cstheme="minorEastAsia"/>
                <w:color w:val="000000" w:themeColor="text1"/>
                <w:sz w:val="24"/>
              </w:rPr>
              <w:t>12</w:t>
            </w:r>
            <w:r>
              <w:rPr>
                <w:rFonts w:hint="eastAsia" w:asciiTheme="minorEastAsia" w:hAnsiTheme="minorEastAsia" w:eastAsiaTheme="minorEastAsia" w:cstheme="minorEastAsia"/>
                <w:color w:val="000000" w:themeColor="text1"/>
                <w:sz w:val="24"/>
                <w:lang w:eastAsia="zh-CN"/>
              </w:rPr>
              <w:t>月</w:t>
            </w:r>
            <w:r>
              <w:rPr>
                <w:rFonts w:hint="eastAsia" w:asciiTheme="minorEastAsia" w:hAnsiTheme="minorEastAsia" w:eastAsiaTheme="minorEastAsia" w:cstheme="minorEastAsia"/>
                <w:color w:val="000000" w:themeColor="text1"/>
                <w:sz w:val="24"/>
              </w:rPr>
              <w:t>31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宋体" w:hAnsi="宋体" w:eastAsia="宋体" w:cs="宋体"/>
                <w:color w:val="000000" w:themeColor="text1"/>
                <w:sz w:val="24"/>
              </w:rPr>
            </w:pPr>
            <w:r>
              <w:rPr>
                <w:rFonts w:hint="eastAsia" w:ascii="宋体" w:hAnsi="宋体" w:eastAsia="宋体" w:cs="宋体"/>
                <w:color w:val="000000" w:themeColor="text1"/>
                <w:sz w:val="24"/>
              </w:rPr>
              <w:t>XXDR-2013-01034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11</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关于印发《湘乡市全面推进城乡医疗卫生机构一体化改革实施方案》的通知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湘乡政办发〔2019〕1号</w:t>
            </w:r>
          </w:p>
        </w:tc>
        <w:tc>
          <w:tcPr>
            <w:tcW w:w="2296" w:type="dxa"/>
            <w:vAlign w:val="center"/>
          </w:tcPr>
          <w:p>
            <w:pPr>
              <w:spacing w:line="440" w:lineRule="exact"/>
              <w:ind w:left="1" w:leftChars="0"/>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31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sz w:val="24"/>
              </w:rPr>
              <w:t>XXDR-2019-01001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12</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关于印发《湘乡市重污染天气应急预案》的通知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湘乡政办发〔2019〕7号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4</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sz w:val="24"/>
              </w:rPr>
              <w:t>XXDR-2019-01002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13</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关于印发《湘乡市城市基础设施配套费征收管理办法》的通知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湘乡政办发〔2019〕9号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7</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sz w:val="24"/>
              </w:rPr>
              <w:t>XXDR-2019-01003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14</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关于建立湘乡市残疾儿童康复救助制度的实施意见</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湘乡政发〔2019〕2号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7</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24</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sz w:val="24"/>
              </w:rPr>
            </w:pPr>
            <w:r>
              <w:rPr>
                <w:rFonts w:hint="eastAsia" w:ascii="宋体" w:hAnsi="宋体" w:eastAsia="宋体" w:cs="宋体"/>
                <w:color w:val="000000" w:themeColor="text1"/>
                <w:sz w:val="24"/>
              </w:rPr>
              <w:t>XXDR-2019-00001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15</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关于公布湘乡市城镇基准地价更新及完善成果的通知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湘乡政发〔2019〕3号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9</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sz w:val="24"/>
              </w:rPr>
            </w:pPr>
            <w:r>
              <w:rPr>
                <w:rFonts w:hint="eastAsia" w:ascii="宋体" w:hAnsi="宋体" w:eastAsia="宋体" w:cs="宋体"/>
                <w:color w:val="000000" w:themeColor="text1"/>
                <w:sz w:val="24"/>
              </w:rPr>
              <w:t>XXDR-2019-00002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16</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关于进一步明确高污染燃料禁燃区的通告</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湘乡政通〔2019〕5号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9</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30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sz w:val="24"/>
              </w:rPr>
            </w:pPr>
            <w:r>
              <w:rPr>
                <w:rFonts w:hint="eastAsia" w:ascii="宋体" w:hAnsi="宋体" w:eastAsia="宋体" w:cs="宋体"/>
                <w:color w:val="000000" w:themeColor="text1"/>
                <w:sz w:val="24"/>
              </w:rPr>
              <w:t>XXDR-2019-00003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17</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pacing w:val="-11"/>
                <w:sz w:val="24"/>
              </w:rPr>
              <w:t>关于印发《湘乡市“一件事一次办”改革工作实施方案》的通知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湘乡政办发〔2019〕14号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9</w:t>
            </w:r>
            <w:r>
              <w:rPr>
                <w:rFonts w:hint="eastAsia" w:ascii="宋体" w:hAnsi="宋体"/>
                <w:color w:val="000000" w:themeColor="text1"/>
                <w:sz w:val="24"/>
                <w:shd w:val="clear" w:color="auto" w:fill="FFFFFF"/>
                <w:lang w:eastAsia="zh-CN"/>
              </w:rPr>
              <w:t>月</w:t>
            </w:r>
            <w:r>
              <w:rPr>
                <w:rFonts w:ascii="宋体" w:hAnsi="宋体"/>
                <w:color w:val="000000" w:themeColor="text1"/>
                <w:sz w:val="24"/>
                <w:shd w:val="clear" w:color="auto" w:fill="FFFFFF"/>
              </w:rPr>
              <w:t>30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sz w:val="24"/>
              </w:rPr>
              <w:t>XXDR-2019-01005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18</w:t>
            </w:r>
          </w:p>
        </w:tc>
        <w:tc>
          <w:tcPr>
            <w:tcW w:w="6803" w:type="dxa"/>
            <w:vAlign w:val="center"/>
          </w:tcPr>
          <w:p>
            <w:pPr>
              <w:spacing w:line="320" w:lineRule="exact"/>
              <w:rPr>
                <w:rFonts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湘乡市马路市场整治规范和农村集贸市场建设管理专项行动方案</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湘乡政办发〔2019〕17号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10</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14</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kern w:val="2"/>
                <w:sz w:val="24"/>
                <w:szCs w:val="24"/>
                <w:lang w:val="en-US" w:eastAsia="zh-CN" w:bidi="ar-SA"/>
              </w:rPr>
            </w:pPr>
            <w:r>
              <w:rPr>
                <w:rFonts w:hint="eastAsia" w:ascii="宋体" w:hAnsi="宋体" w:eastAsia="宋体" w:cs="宋体"/>
                <w:color w:val="000000" w:themeColor="text1"/>
                <w:sz w:val="24"/>
              </w:rPr>
              <w:t>XXDR-2019-01007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19</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湘乡市全面推行行政执法公示制度执法全过程记录制度重大执法决定法制审核制度的实施方案</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湘乡政办发〔2019〕16号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10</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16</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sz w:val="24"/>
              </w:rPr>
            </w:pPr>
            <w:r>
              <w:rPr>
                <w:rFonts w:hint="eastAsia" w:ascii="宋体" w:hAnsi="宋体" w:eastAsia="宋体" w:cs="宋体"/>
                <w:color w:val="000000" w:themeColor="text1"/>
                <w:sz w:val="24"/>
              </w:rPr>
              <w:t>XXDR-2019-01006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20</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湘乡市职业技能提升行动实施方案（2019-2021年）</w:t>
            </w:r>
            <w:r>
              <w:rPr>
                <w:rFonts w:hint="eastAsia" w:ascii="宋体" w:hAnsi="宋体" w:cs="宋体"/>
                <w:color w:val="000000" w:themeColor="text1"/>
                <w:sz w:val="24"/>
                <w:lang w:val="en-US" w:eastAsia="zh-CN"/>
              </w:rPr>
              <w:t>》</w:t>
            </w:r>
            <w:r>
              <w:rPr>
                <w:rFonts w:hint="eastAsia" w:ascii="宋体" w:hAnsi="宋体" w:cs="宋体"/>
                <w:color w:val="000000" w:themeColor="text1"/>
                <w:sz w:val="24"/>
              </w:rPr>
              <w:t>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湘乡政办发〔2019〕18号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10</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30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sz w:val="24"/>
              </w:rPr>
            </w:pPr>
            <w:r>
              <w:rPr>
                <w:rFonts w:hint="eastAsia" w:ascii="宋体" w:hAnsi="宋体" w:eastAsia="宋体" w:cs="宋体"/>
                <w:color w:val="000000" w:themeColor="text1"/>
                <w:sz w:val="24"/>
              </w:rPr>
              <w:t>XXDR-2019-01008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21</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湘乡市治理货运车辆超限超载规定</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湘乡政办发〔2019〕20号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11</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11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宋体" w:hAnsi="宋体" w:eastAsia="宋体" w:cs="宋体"/>
                <w:color w:val="000000" w:themeColor="text1"/>
                <w:sz w:val="24"/>
              </w:rPr>
            </w:pPr>
            <w:r>
              <w:rPr>
                <w:rFonts w:hint="eastAsia" w:ascii="宋体" w:hAnsi="宋体" w:eastAsia="宋体" w:cs="宋体"/>
                <w:color w:val="000000" w:themeColor="text1"/>
                <w:sz w:val="24"/>
              </w:rPr>
              <w:t>XXDR-2019-01010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22</w:t>
            </w:r>
          </w:p>
        </w:tc>
        <w:tc>
          <w:tcPr>
            <w:tcW w:w="6803" w:type="dxa"/>
            <w:vAlign w:val="center"/>
          </w:tcPr>
          <w:p>
            <w:pPr>
              <w:spacing w:line="320" w:lineRule="exact"/>
              <w:rPr>
                <w:rFonts w:hint="eastAsia" w:eastAsia="宋体" w:asciiTheme="minorEastAsia" w:hAnsiTheme="minorEastAsia" w:cstheme="minorEastAsia"/>
                <w:color w:val="000000" w:themeColor="text1"/>
                <w:kern w:val="2"/>
                <w:sz w:val="24"/>
                <w:szCs w:val="24"/>
                <w:lang w:val="en-US" w:eastAsia="zh-CN" w:bidi="ar-SA"/>
              </w:rPr>
            </w:pPr>
            <w:r>
              <w:rPr>
                <w:rFonts w:hint="eastAsia" w:ascii="宋体" w:hAnsi="宋体" w:cs="宋体"/>
                <w:color w:val="000000" w:themeColor="text1"/>
                <w:sz w:val="24"/>
                <w:lang w:eastAsia="zh-CN"/>
              </w:rPr>
              <w:t>关于印发《</w:t>
            </w:r>
            <w:r>
              <w:rPr>
                <w:rFonts w:hint="eastAsia" w:ascii="宋体" w:hAnsi="宋体" w:cs="宋体"/>
                <w:color w:val="000000" w:themeColor="text1"/>
                <w:sz w:val="24"/>
              </w:rPr>
              <w:t>湘乡市市场监管领域全面推行部门联合“双随机、一公开”监管工作方案</w:t>
            </w:r>
            <w:r>
              <w:rPr>
                <w:rFonts w:hint="eastAsia" w:ascii="宋体" w:hAnsi="宋体" w:cs="宋体"/>
                <w:color w:val="000000" w:themeColor="text1"/>
                <w:sz w:val="24"/>
                <w:lang w:eastAsia="zh-CN"/>
              </w:rPr>
              <w:t>》的通知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湘乡政发〔2019〕4号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11</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18</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XXDR-2019-00004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23</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关于划定主要河道管理范围的通告</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湘乡政发〔2019〕5号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11</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25</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XXDR-2019-00005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24</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关于印发《湘乡市政府投资项目管理办法》的通知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湘乡政办发〔2019〕21号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12</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XXDR-2019-01011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25</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2"/>
                <w:szCs w:val="22"/>
              </w:rPr>
              <w:t>关于印发《湘乡市财政投资评审管理办法》的通知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湘乡政办发〔2019〕22号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12</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XXDR-2019-01012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26</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关于全面开展工程建设项目审批制度改革的实施意见</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湘乡政办发〔2019〕23号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12</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19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XXDR-2019-01013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27</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关于印发《湘乡市解决中小微企业“用工难”助力实体经济三年行动计划（2020-2022年）实施方案》的通知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湘乡政办发〔2019〕25号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2024</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12</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26</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XXDR-2019-01014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28</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w:t>
            </w:r>
            <w:r>
              <w:rPr>
                <w:rFonts w:hint="eastAsia" w:ascii="宋体" w:hAnsi="宋体" w:cs="宋体"/>
                <w:color w:val="000000" w:themeColor="text1"/>
                <w:sz w:val="24"/>
                <w:shd w:val="clear" w:color="auto" w:fill="FFFFFF"/>
              </w:rPr>
              <w:t>湘乡市2020年稳定发展粮食生产十条措施</w:t>
            </w:r>
            <w:r>
              <w:rPr>
                <w:rFonts w:hint="eastAsia" w:ascii="宋体" w:hAnsi="宋体" w:cs="宋体"/>
                <w:color w:val="000000" w:themeColor="text1"/>
                <w:sz w:val="24"/>
              </w:rPr>
              <w:t>》的通知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湘乡政办发〔2020〕6号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4</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30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XXDR-2020-01002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29</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关于进一步加强东台山国家森林公园管理的通告</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湘乡政通〔2020〕2号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5</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14</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30</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关于印发《湘乡市城市建筑垃圾管理办法》的通知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湘乡政办发〔2020〕12号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5</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XXDR-2020-01003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31</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pacing w:val="-6"/>
                <w:sz w:val="24"/>
              </w:rPr>
              <w:t>关于禁止露天焚烧秸秆和产生有毒有害烟尘恶臭气体物质的通告</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湘乡政通〔2020〕3号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6</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5</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kern w:val="2"/>
                <w:sz w:val="24"/>
                <w:szCs w:val="24"/>
                <w:lang w:val="en-US" w:eastAsia="zh-CN" w:bidi="ar-SA"/>
              </w:rPr>
              <w:t>32</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关于进一步做好生活无着的流浪乞讨人员救助管理工作的通知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湘乡政发〔2020〕4号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6</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28</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33</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关于印发《湘乡市城镇小区配套幼儿园专项治理工作方案》的通知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湘乡政办发〔2020〕14号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6</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30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34</w:t>
            </w:r>
          </w:p>
        </w:tc>
        <w:tc>
          <w:tcPr>
            <w:tcW w:w="6803" w:type="dxa"/>
            <w:vAlign w:val="center"/>
          </w:tcPr>
          <w:p>
            <w:pPr>
              <w:spacing w:line="320" w:lineRule="exact"/>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关于印发《湘乡市被征地农民社会保障实施办法》的通知</w:t>
            </w:r>
          </w:p>
        </w:tc>
        <w:tc>
          <w:tcPr>
            <w:tcW w:w="2963" w:type="dxa"/>
            <w:vAlign w:val="center"/>
          </w:tcPr>
          <w:p>
            <w:pPr>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shd w:val="clear" w:color="auto" w:fill="FFFFFF"/>
              </w:rPr>
              <w:t>湘乡政办发〔2020〕15号</w:t>
            </w:r>
          </w:p>
        </w:tc>
        <w:tc>
          <w:tcPr>
            <w:tcW w:w="2296" w:type="dxa"/>
            <w:vAlign w:val="center"/>
          </w:tcPr>
          <w:p>
            <w:pPr>
              <w:spacing w:line="440" w:lineRule="exact"/>
              <w:ind w:left="1"/>
              <w:jc w:val="center"/>
              <w:rPr>
                <w:rFonts w:asciiTheme="minorEastAsia" w:hAnsiTheme="minorEastAsia" w:eastAsiaTheme="minorEastAsia" w:cstheme="minorEastAsia"/>
                <w:color w:val="000000" w:themeColor="text1"/>
                <w:sz w:val="24"/>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7</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3</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35</w:t>
            </w:r>
          </w:p>
        </w:tc>
        <w:tc>
          <w:tcPr>
            <w:tcW w:w="6803" w:type="dxa"/>
            <w:vAlign w:val="center"/>
          </w:tcPr>
          <w:p>
            <w:pPr>
              <w:spacing w:line="320" w:lineRule="exact"/>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关于公布湘乡市集体建设用地基准地价成果的通知</w:t>
            </w:r>
          </w:p>
        </w:tc>
        <w:tc>
          <w:tcPr>
            <w:tcW w:w="2963" w:type="dxa"/>
            <w:vAlign w:val="center"/>
          </w:tcPr>
          <w:p>
            <w:pPr>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shd w:val="clear" w:color="auto" w:fill="FFFFFF"/>
              </w:rPr>
              <w:t>湘乡政发〔2020〕6号</w:t>
            </w:r>
          </w:p>
        </w:tc>
        <w:tc>
          <w:tcPr>
            <w:tcW w:w="2296" w:type="dxa"/>
            <w:vAlign w:val="center"/>
          </w:tcPr>
          <w:p>
            <w:pPr>
              <w:spacing w:line="440" w:lineRule="exact"/>
              <w:ind w:left="1" w:leftChars="0"/>
              <w:jc w:val="center"/>
              <w:rPr>
                <w:rFonts w:asciiTheme="minorEastAsia" w:hAnsiTheme="minorEastAsia" w:eastAsiaTheme="minorEastAsia" w:cstheme="minorEastAsia"/>
                <w:color w:val="000000" w:themeColor="text1"/>
                <w:kern w:val="2"/>
                <w:sz w:val="24"/>
                <w:szCs w:val="24"/>
                <w:lang w:val="en-US" w:eastAsia="zh-CN" w:bidi="ar-SA"/>
              </w:rPr>
            </w:pPr>
            <w:r>
              <w:rPr>
                <w:rFonts w:ascii="宋体" w:hAnsi="宋体"/>
                <w:color w:val="000000" w:themeColor="text1"/>
                <w:sz w:val="24"/>
                <w:shd w:val="clear" w:color="auto" w:fill="FFFFFF"/>
              </w:rPr>
              <w:t>2025</w:t>
            </w:r>
            <w:r>
              <w:rPr>
                <w:rFonts w:hint="eastAsia" w:ascii="宋体" w:hAnsi="宋体" w:cs="宋体"/>
                <w:color w:val="000000" w:themeColor="text1"/>
                <w:sz w:val="24"/>
                <w:lang w:eastAsia="zh-CN"/>
              </w:rPr>
              <w:t>年</w:t>
            </w:r>
            <w:r>
              <w:rPr>
                <w:rFonts w:ascii="宋体" w:hAnsi="宋体"/>
                <w:color w:val="000000" w:themeColor="text1"/>
                <w:sz w:val="24"/>
                <w:shd w:val="clear" w:color="auto" w:fill="FFFFFF"/>
              </w:rPr>
              <w:t>7</w:t>
            </w:r>
            <w:r>
              <w:rPr>
                <w:rFonts w:hint="eastAsia" w:ascii="宋体" w:hAnsi="宋体" w:cs="宋体"/>
                <w:color w:val="000000" w:themeColor="text1"/>
                <w:sz w:val="24"/>
                <w:lang w:eastAsia="zh-CN"/>
              </w:rPr>
              <w:t>月</w:t>
            </w:r>
            <w:r>
              <w:rPr>
                <w:rFonts w:ascii="宋体" w:hAnsi="宋体"/>
                <w:color w:val="000000" w:themeColor="text1"/>
                <w:sz w:val="24"/>
                <w:shd w:val="clear" w:color="auto" w:fill="FFFFFF"/>
              </w:rPr>
              <w:t>23</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XXDR-2020-00006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36</w:t>
            </w:r>
          </w:p>
        </w:tc>
        <w:tc>
          <w:tcPr>
            <w:tcW w:w="6803" w:type="dxa"/>
            <w:vAlign w:val="center"/>
          </w:tcPr>
          <w:p>
            <w:pPr>
              <w:ind w:left="1"/>
              <w:rPr>
                <w:rFonts w:hint="default" w:asciiTheme="minorEastAsia" w:hAnsiTheme="minorEastAsia" w:eastAsiaTheme="minorEastAsia" w:cstheme="minorEastAsia"/>
                <w:color w:val="000000" w:themeColor="text1"/>
                <w:sz w:val="24"/>
                <w:lang w:val="en-US"/>
              </w:rPr>
            </w:pPr>
            <w:r>
              <w:rPr>
                <w:rFonts w:hint="eastAsia" w:ascii="宋体" w:hAnsi="宋体" w:cs="宋体"/>
                <w:color w:val="000000" w:themeColor="text1"/>
                <w:sz w:val="24"/>
              </w:rPr>
              <w:t>关于印发《湘乡市</w:t>
            </w:r>
            <w:r>
              <w:rPr>
                <w:rFonts w:hint="eastAsia" w:ascii="宋体" w:hAnsi="宋体" w:cs="宋体"/>
                <w:color w:val="000000" w:themeColor="text1"/>
                <w:sz w:val="24"/>
                <w:lang w:eastAsia="zh-CN"/>
              </w:rPr>
              <w:t>国有划拨土地使用权经营管理办法</w:t>
            </w:r>
            <w:r>
              <w:rPr>
                <w:rFonts w:hint="eastAsia" w:ascii="宋体" w:hAnsi="宋体" w:cs="宋体"/>
                <w:color w:val="000000" w:themeColor="text1"/>
                <w:sz w:val="24"/>
              </w:rPr>
              <w:t>》的通知</w:t>
            </w:r>
          </w:p>
        </w:tc>
        <w:tc>
          <w:tcPr>
            <w:tcW w:w="2963" w:type="dxa"/>
            <w:vAlign w:val="center"/>
          </w:tcPr>
          <w:p>
            <w:pPr>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湘乡政办发〔2020〕17号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9</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cstheme="minorEastAsia"/>
                <w:color w:val="000000" w:themeColor="text1"/>
                <w:sz w:val="24"/>
              </w:rPr>
            </w:pPr>
            <w:r>
              <w:rPr>
                <w:rFonts w:hint="eastAsia" w:ascii="宋体" w:hAnsi="宋体" w:cs="宋体"/>
                <w:color w:val="000000" w:themeColor="text1"/>
                <w:sz w:val="24"/>
              </w:rPr>
              <w:t>XXDR-2020-01007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37</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湘乡市新建商品房“交房即交证”改革工作方案（试行）</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湘乡政办发〔2020〕18号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9</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440" w:lineRule="exact"/>
              <w:jc w:val="center"/>
              <w:rPr>
                <w:rFonts w:asciiTheme="minorEastAsia" w:hAnsiTheme="minorEastAsia" w:cstheme="minorEastAsia"/>
                <w:color w:val="000000" w:themeColor="text1"/>
                <w:sz w:val="24"/>
              </w:rPr>
            </w:pPr>
            <w:r>
              <w:rPr>
                <w:rFonts w:hint="eastAsia" w:ascii="宋体" w:hAnsi="宋体" w:cs="宋体"/>
                <w:color w:val="000000" w:themeColor="text1"/>
                <w:sz w:val="24"/>
              </w:rPr>
              <w:t>XXDR-2020-01008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38</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关于禁止燃放烟花爆竹的通告</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湘乡政通〔2020〕5号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9</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cstheme="minorEastAsia"/>
                <w:color w:val="000000" w:themeColor="text1"/>
                <w:sz w:val="24"/>
              </w:rPr>
            </w:pPr>
            <w:r>
              <w:rPr>
                <w:rFonts w:hint="eastAsia" w:ascii="宋体" w:hAnsi="宋体" w:cs="宋体"/>
                <w:color w:val="000000" w:themeColor="text1"/>
                <w:sz w:val="24"/>
              </w:rPr>
              <w:t>XXDR-2020-00008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39</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pacing w:val="-6"/>
                <w:sz w:val="24"/>
              </w:rPr>
              <w:t>关于印发</w:t>
            </w:r>
            <w:r>
              <w:rPr>
                <w:rFonts w:hint="eastAsia" w:ascii="宋体" w:hAnsi="宋体" w:cs="宋体"/>
                <w:color w:val="000000" w:themeColor="text1"/>
                <w:spacing w:val="-6"/>
                <w:sz w:val="24"/>
                <w:lang w:eastAsia="zh-CN"/>
              </w:rPr>
              <w:t>《</w:t>
            </w:r>
            <w:r>
              <w:rPr>
                <w:rFonts w:hint="eastAsia" w:ascii="宋体" w:hAnsi="宋体" w:cs="宋体"/>
                <w:color w:val="000000" w:themeColor="text1"/>
                <w:spacing w:val="-6"/>
                <w:sz w:val="24"/>
              </w:rPr>
              <w:t>湘乡市举报违法燃放烟花爆竹行为奖励办法</w:t>
            </w:r>
            <w:r>
              <w:rPr>
                <w:rFonts w:hint="eastAsia" w:ascii="宋体" w:hAnsi="宋体" w:cs="宋体"/>
                <w:color w:val="000000" w:themeColor="text1"/>
                <w:spacing w:val="-6"/>
                <w:sz w:val="24"/>
                <w:lang w:eastAsia="zh-CN"/>
              </w:rPr>
              <w:t>》</w:t>
            </w:r>
            <w:r>
              <w:rPr>
                <w:rFonts w:hint="eastAsia" w:ascii="宋体" w:hAnsi="宋体" w:cs="宋体"/>
                <w:color w:val="000000" w:themeColor="text1"/>
                <w:spacing w:val="-6"/>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湘乡政办发〔2020〕20号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9</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cstheme="minorEastAsia"/>
                <w:color w:val="000000" w:themeColor="text1"/>
                <w:sz w:val="24"/>
              </w:rPr>
            </w:pPr>
            <w:r>
              <w:rPr>
                <w:rFonts w:hint="eastAsia" w:ascii="宋体" w:hAnsi="宋体" w:cs="宋体"/>
                <w:color w:val="000000" w:themeColor="text1"/>
                <w:sz w:val="24"/>
              </w:rPr>
              <w:t>XXDR-2020-01010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40</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湘乡市行政规范性文件管理实施细则</w:t>
            </w:r>
            <w:r>
              <w:rPr>
                <w:rFonts w:hint="eastAsia" w:ascii="宋体" w:hAnsi="宋体" w:cs="宋体"/>
                <w:color w:val="000000" w:themeColor="text1"/>
                <w:sz w:val="24"/>
                <w:lang w:val="en-US" w:eastAsia="zh-CN"/>
              </w:rPr>
              <w:t>》</w:t>
            </w:r>
            <w:r>
              <w:rPr>
                <w:rFonts w:hint="eastAsia" w:ascii="宋体" w:hAnsi="宋体" w:cs="宋体"/>
                <w:color w:val="000000" w:themeColor="text1"/>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湘乡政办发〔2020〕25号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10</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41</w:t>
            </w:r>
          </w:p>
        </w:tc>
        <w:tc>
          <w:tcPr>
            <w:tcW w:w="6803" w:type="dxa"/>
            <w:vAlign w:val="center"/>
          </w:tcPr>
          <w:p>
            <w:pPr>
              <w:ind w:left="1" w:leftChars="0"/>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pacing w:val="-6"/>
                <w:sz w:val="24"/>
              </w:rPr>
              <w:t>关于禁止在城区临街和居民小区及其他公共场所搭棚治丧的通告</w:t>
            </w:r>
          </w:p>
        </w:tc>
        <w:tc>
          <w:tcPr>
            <w:tcW w:w="2963" w:type="dxa"/>
            <w:vAlign w:val="center"/>
          </w:tcPr>
          <w:p>
            <w:pPr>
              <w:ind w:left="1" w:leftChars="0"/>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湘乡政通〔2020〕4号</w:t>
            </w:r>
          </w:p>
        </w:tc>
        <w:tc>
          <w:tcPr>
            <w:tcW w:w="2296"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10</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28</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eastAsia="宋体" w:asciiTheme="minorEastAsia" w:hAnsi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XXDR-2020-00007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42</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关于公布规范性文件清理结果的决定</w:t>
            </w:r>
          </w:p>
        </w:tc>
        <w:tc>
          <w:tcPr>
            <w:tcW w:w="2963" w:type="dxa"/>
            <w:vAlign w:val="center"/>
          </w:tcPr>
          <w:p>
            <w:pPr>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湘乡政发〔2020〕8号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11</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43</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湘乡市第五代移动通信产业发展工程实施方案（2020-2022年）</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湘乡政办发〔2020〕26号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11</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3</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44</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pacing w:val="-6"/>
                <w:sz w:val="24"/>
              </w:rPr>
              <w:t>关于调整湘乡市政府部门行政审批中介服务事项目录清单的通知</w:t>
            </w:r>
          </w:p>
        </w:tc>
        <w:tc>
          <w:tcPr>
            <w:tcW w:w="2963" w:type="dxa"/>
            <w:vAlign w:val="center"/>
          </w:tcPr>
          <w:p>
            <w:pPr>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湘乡政发〔2020〕9号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12</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45</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关于水府庙水库湘乡境内水域和涟水河湘乡境内主河道水域实行禁捕的通告</w:t>
            </w:r>
          </w:p>
        </w:tc>
        <w:tc>
          <w:tcPr>
            <w:tcW w:w="2963" w:type="dxa"/>
            <w:vAlign w:val="center"/>
          </w:tcPr>
          <w:p>
            <w:pPr>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湘乡政通〔2020〕6号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2025</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12</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XXDR-2020-00011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46</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关于切实维护醴陵至娄底高速公路湘乡段建设环境的通告</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湘乡政通〔2021〕2号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5</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47</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关于实施行政复议体制改革有关事项的通告</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湘乡政通〔2021〕3号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5</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48</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lang w:eastAsia="zh-CN"/>
              </w:rPr>
              <w:t>关于</w:t>
            </w:r>
            <w:r>
              <w:rPr>
                <w:rFonts w:hint="eastAsia" w:ascii="宋体" w:hAnsi="宋体" w:cs="宋体"/>
                <w:color w:val="000000" w:themeColor="text1"/>
                <w:sz w:val="24"/>
              </w:rPr>
              <w:t>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湘乡市行政复议体制改革实施方案</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湘乡政办发〔2021〕11号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6</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49</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进一步加强乡镇（街道）政务服务能力建设实施方案</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湘乡政办发〔2021〕9号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6</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50</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湘乡市政府合同审查管理办法</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湘乡政办发〔2021〕10号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7</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51</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湘乡市农村广播“村村响”系统运行维护管理办法</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autoSpaceDN w:val="0"/>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湘乡政办发〔2021〕20号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11</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8</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52</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湘乡市推进养老服务高质量发展三年行动方案（2021-2023年）</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湘乡政办发〔2021〕23号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11</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24</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53</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关于公布湘乡经开区管委会赋权事项清单的通知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湘乡政发〔2021〕11号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12</w:t>
            </w:r>
            <w:r>
              <w:rPr>
                <w:rFonts w:hint="eastAsia" w:asciiTheme="minorEastAsia" w:hAnsiTheme="minorEastAsia" w:eastAsiaTheme="minorEastAsia" w:cstheme="minorEastAsia"/>
                <w:color w:val="000000" w:themeColor="text1"/>
                <w:sz w:val="24"/>
                <w:lang w:eastAsia="zh-CN"/>
              </w:rPr>
              <w:t>月</w:t>
            </w:r>
            <w:r>
              <w:rPr>
                <w:rFonts w:hint="eastAsia" w:asciiTheme="minorEastAsia" w:hAnsiTheme="minorEastAsia" w:eastAsiaTheme="minorEastAsia" w:cstheme="minorEastAsia"/>
                <w:color w:val="000000" w:themeColor="text1"/>
                <w:sz w:val="24"/>
              </w:rPr>
              <w:t>8</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54</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湘乡市城市声环境功能区划分方案</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keepNex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湘乡政办发〔2021〕26号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12</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55</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2"/>
                <w:szCs w:val="22"/>
              </w:rPr>
              <w:t>关于公布优化营商环境投诉举报受理方式的通告</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湘乡政通〔2021〕5号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12</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56</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湘乡市妇女发展规划（2021-2025</w:t>
            </w:r>
            <w:r>
              <w:rPr>
                <w:rFonts w:hint="eastAsia" w:ascii="宋体" w:hAnsi="宋体" w:cs="宋体"/>
                <w:color w:val="000000" w:themeColor="text1"/>
                <w:sz w:val="24"/>
                <w:lang w:eastAsia="zh-CN"/>
              </w:rPr>
              <w:t>年</w:t>
            </w:r>
            <w:r>
              <w:rPr>
                <w:rFonts w:hint="eastAsia" w:ascii="宋体" w:hAnsi="宋体" w:cs="宋体"/>
                <w:color w:val="000000" w:themeColor="text1"/>
                <w:sz w:val="24"/>
              </w:rPr>
              <w:t>）</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湘乡市儿童发展规划（2021-2025</w:t>
            </w:r>
            <w:r>
              <w:rPr>
                <w:rFonts w:hint="eastAsia" w:ascii="宋体" w:hAnsi="宋体" w:cs="宋体"/>
                <w:color w:val="000000" w:themeColor="text1"/>
                <w:sz w:val="24"/>
                <w:lang w:eastAsia="zh-CN"/>
              </w:rPr>
              <w:t>年</w:t>
            </w:r>
            <w:r>
              <w:rPr>
                <w:rFonts w:hint="eastAsia" w:ascii="宋体" w:hAnsi="宋体" w:cs="宋体"/>
                <w:color w:val="000000" w:themeColor="text1"/>
                <w:sz w:val="24"/>
              </w:rPr>
              <w:t>）</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autoSpaceDN w:val="0"/>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湘乡政办发〔2021〕27号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2026</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12</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29</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XXDR-2021-01008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57</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印发</w:t>
            </w:r>
            <w:r>
              <w:rPr>
                <w:rFonts w:hint="eastAsia" w:ascii="宋体" w:hAnsi="宋体" w:cs="宋体"/>
                <w:color w:val="000000" w:themeColor="text1"/>
                <w:sz w:val="24"/>
                <w:lang w:eastAsia="zh-CN"/>
              </w:rPr>
              <w:t>《</w:t>
            </w:r>
            <w:r>
              <w:rPr>
                <w:rFonts w:hint="eastAsia" w:ascii="宋体" w:hAnsi="宋体" w:cs="宋体"/>
                <w:color w:val="000000" w:themeColor="text1"/>
                <w:sz w:val="24"/>
              </w:rPr>
              <w:t>关于加强水库除险加固和运行管护的实施方案</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湘乡政办发〔2022〕4号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2</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17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XXDR-2022-01001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58</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湘乡市县级储备粮管理办法</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湘乡政发〔2022〕2号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3</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XXDR-2022-00001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59</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关于设立森林防火期和防火区的通告</w:t>
            </w:r>
          </w:p>
        </w:tc>
        <w:tc>
          <w:tcPr>
            <w:tcW w:w="2963" w:type="dxa"/>
            <w:vAlign w:val="center"/>
          </w:tcPr>
          <w:p>
            <w:pPr>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湘乡政通〔2022〕1号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3</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18</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XXDR-2022-00002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60</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湘乡市培育规模以上企业行动实施方案（2022-2025年）</w:t>
            </w:r>
            <w:r>
              <w:rPr>
                <w:rFonts w:hint="eastAsia" w:ascii="宋体" w:hAnsi="宋体" w:cs="宋体"/>
                <w:color w:val="000000" w:themeColor="text1"/>
                <w:sz w:val="24"/>
                <w:lang w:eastAsia="zh-CN"/>
              </w:rPr>
              <w:t>》《</w:t>
            </w:r>
            <w:r>
              <w:rPr>
                <w:rFonts w:hint="eastAsia" w:ascii="宋体" w:hAnsi="宋体" w:cs="宋体"/>
                <w:color w:val="000000" w:themeColor="text1"/>
                <w:sz w:val="24"/>
              </w:rPr>
              <w:t>湘乡市“专精特新”中小企业培育计划（2022-2025年）</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湘乡政办发〔2022〕6号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4</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22</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XXDR-2022-01002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61</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湘乡市旅游产业发展奖励办法</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湘乡市旅游民宿扶持奖励办法</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keepNex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湘乡政办发〔2022〕8号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5</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17</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XXDR-2022-01003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62</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湘乡市企业上市行动实施方案（2022-2025年）</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keepNex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湘乡政办发〔2022〕11号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5</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XXDR-2022-01005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63</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湘乡市全民科学素质行动规划纲要实施方案（2021-2025年）</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keepNex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湘乡政办发〔2022〕10号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5</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30</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XXDR-2022-01004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64</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湘乡市市场主体倍增行动实施方案（2022-2025年）</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湘乡政办发〔2022〕12号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6</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1</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XXDR-2022-01006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lang w:val="en-US" w:eastAsia="zh-CN"/>
              </w:rPr>
              <w:t>65</w:t>
            </w:r>
          </w:p>
        </w:tc>
        <w:tc>
          <w:tcPr>
            <w:tcW w:w="6803" w:type="dxa"/>
            <w:vAlign w:val="center"/>
          </w:tcPr>
          <w:p>
            <w:pPr>
              <w:ind w:left="1" w:leftChars="0"/>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湘乡市12345政务服务便民热线工作管理规定</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ind w:left="1" w:leftChars="0"/>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宋体" w:hAnsi="宋体" w:cs="宋体"/>
                <w:color w:val="000000" w:themeColor="text1"/>
                <w:sz w:val="24"/>
              </w:rPr>
              <w:t>湘乡政办发〔2022〕18号</w:t>
            </w:r>
          </w:p>
        </w:tc>
        <w:tc>
          <w:tcPr>
            <w:tcW w:w="2296" w:type="dxa"/>
            <w:vAlign w:val="center"/>
          </w:tcPr>
          <w:p>
            <w:pPr>
              <w:widowControl/>
              <w:spacing w:line="320" w:lineRule="exact"/>
              <w:jc w:val="center"/>
              <w:rPr>
                <w:rFonts w:hint="eastAsia" w:asciiTheme="minorEastAsia" w:hAnsiTheme="minorEastAsia" w:eastAsiaTheme="minorEastAsia" w:cstheme="minorEastAsia"/>
                <w:color w:val="000000" w:themeColor="text1"/>
                <w:kern w:val="2"/>
                <w:sz w:val="24"/>
                <w:szCs w:val="24"/>
                <w:lang w:val="en-US" w:eastAsia="zh-CN" w:bidi="ar-SA"/>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7</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22</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Theme="majorEastAsia" w:hAnsiTheme="majorEastAsia" w:eastAsiaTheme="majorEastAsia" w:cstheme="majorEastAsia"/>
                <w:color w:val="000000" w:themeColor="text1"/>
                <w:kern w:val="2"/>
                <w:sz w:val="24"/>
                <w:szCs w:val="24"/>
                <w:lang w:val="en-US" w:eastAsia="zh-CN" w:bidi="ar-SA"/>
              </w:rPr>
            </w:pPr>
            <w:r>
              <w:rPr>
                <w:rFonts w:hint="eastAsia" w:asciiTheme="majorEastAsia" w:hAnsiTheme="majorEastAsia" w:eastAsiaTheme="majorEastAsia" w:cstheme="majorEastAsia"/>
                <w:color w:val="000000" w:themeColor="text1"/>
                <w:sz w:val="24"/>
              </w:rPr>
              <w:t>XXDR-2022-01009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589" w:type="dxa"/>
            <w:vAlign w:val="center"/>
          </w:tcPr>
          <w:p>
            <w:pPr>
              <w:widowControl/>
              <w:spacing w:line="320" w:lineRule="exact"/>
              <w:jc w:val="center"/>
              <w:rPr>
                <w:rFonts w:hint="default" w:asciiTheme="minorEastAsia" w:hAnsiTheme="minorEastAsia" w:eastAsiaTheme="minorEastAsia" w:cstheme="minorEastAsia"/>
                <w:color w:val="000000" w:themeColor="text1"/>
                <w:sz w:val="24"/>
                <w:lang w:val="en-US" w:eastAsia="zh-CN"/>
              </w:rPr>
            </w:pPr>
            <w:r>
              <w:rPr>
                <w:rFonts w:hint="eastAsia" w:asciiTheme="minorEastAsia" w:hAnsiTheme="minorEastAsia" w:eastAsiaTheme="minorEastAsia" w:cstheme="minorEastAsia"/>
                <w:color w:val="000000" w:themeColor="text1"/>
                <w:sz w:val="24"/>
                <w:lang w:val="en-US" w:eastAsia="zh-CN"/>
              </w:rPr>
              <w:t>64</w:t>
            </w:r>
          </w:p>
        </w:tc>
        <w:tc>
          <w:tcPr>
            <w:tcW w:w="6803" w:type="dxa"/>
            <w:vAlign w:val="center"/>
          </w:tcPr>
          <w:p>
            <w:pPr>
              <w:ind w:left="1"/>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关于印发</w:t>
            </w:r>
            <w:r>
              <w:rPr>
                <w:rFonts w:hint="eastAsia" w:ascii="宋体" w:hAnsi="宋体" w:cs="宋体"/>
                <w:color w:val="000000" w:themeColor="text1"/>
                <w:sz w:val="24"/>
                <w:lang w:eastAsia="zh-CN"/>
              </w:rPr>
              <w:t>《</w:t>
            </w:r>
            <w:r>
              <w:rPr>
                <w:rFonts w:hint="eastAsia" w:ascii="宋体" w:hAnsi="宋体" w:cs="宋体"/>
                <w:color w:val="000000" w:themeColor="text1"/>
                <w:sz w:val="24"/>
              </w:rPr>
              <w:t>湘乡市文艺精品创作奖励与扶持办法</w:t>
            </w:r>
            <w:r>
              <w:rPr>
                <w:rFonts w:hint="eastAsia" w:ascii="宋体" w:hAnsi="宋体" w:cs="宋体"/>
                <w:color w:val="000000" w:themeColor="text1"/>
                <w:sz w:val="24"/>
                <w:lang w:eastAsia="zh-CN"/>
              </w:rPr>
              <w:t>》</w:t>
            </w:r>
            <w:r>
              <w:rPr>
                <w:rFonts w:hint="eastAsia" w:ascii="宋体" w:hAnsi="宋体" w:cs="宋体"/>
                <w:color w:val="000000" w:themeColor="text1"/>
                <w:sz w:val="24"/>
              </w:rPr>
              <w:t>的通知</w:t>
            </w:r>
          </w:p>
        </w:tc>
        <w:tc>
          <w:tcPr>
            <w:tcW w:w="2963" w:type="dxa"/>
            <w:vAlign w:val="center"/>
          </w:tcPr>
          <w:p>
            <w:pPr>
              <w:spacing w:line="320" w:lineRule="exact"/>
              <w:ind w:left="1"/>
              <w:jc w:val="center"/>
              <w:rPr>
                <w:rFonts w:asciiTheme="minorEastAsia" w:hAnsiTheme="minorEastAsia" w:eastAsiaTheme="minorEastAsia" w:cstheme="minorEastAsia"/>
                <w:color w:val="000000" w:themeColor="text1"/>
                <w:sz w:val="24"/>
              </w:rPr>
            </w:pPr>
            <w:r>
              <w:rPr>
                <w:rFonts w:hint="eastAsia" w:ascii="宋体" w:hAnsi="宋体" w:cs="宋体"/>
                <w:color w:val="000000" w:themeColor="text1"/>
                <w:sz w:val="24"/>
              </w:rPr>
              <w:t>湘乡政办发〔2022〕15号</w:t>
            </w:r>
          </w:p>
        </w:tc>
        <w:tc>
          <w:tcPr>
            <w:tcW w:w="2296" w:type="dxa"/>
            <w:vAlign w:val="center"/>
          </w:tcPr>
          <w:p>
            <w:pPr>
              <w:widowControl/>
              <w:spacing w:line="320" w:lineRule="exact"/>
              <w:jc w:val="center"/>
              <w:rPr>
                <w:rFonts w:asciiTheme="minorEastAsia" w:hAnsiTheme="minorEastAsia" w:eastAsiaTheme="minorEastAsia" w:cstheme="minorEastAsia"/>
                <w:color w:val="000000" w:themeColor="text1"/>
                <w:sz w:val="24"/>
              </w:rPr>
            </w:pPr>
            <w:r>
              <w:rPr>
                <w:rFonts w:hint="eastAsia" w:asciiTheme="minorEastAsia" w:hAnsiTheme="minorEastAsia" w:eastAsiaTheme="minorEastAsia" w:cstheme="minorEastAsia"/>
                <w:color w:val="000000" w:themeColor="text1"/>
                <w:sz w:val="24"/>
              </w:rPr>
              <w:t>2027</w:t>
            </w:r>
            <w:r>
              <w:rPr>
                <w:rFonts w:hint="eastAsia" w:ascii="宋体" w:hAnsi="宋体" w:cs="宋体"/>
                <w:color w:val="000000" w:themeColor="text1"/>
                <w:sz w:val="24"/>
                <w:lang w:eastAsia="zh-CN"/>
              </w:rPr>
              <w:t>年</w:t>
            </w:r>
            <w:r>
              <w:rPr>
                <w:rFonts w:hint="eastAsia" w:asciiTheme="minorEastAsia" w:hAnsiTheme="minorEastAsia" w:eastAsiaTheme="minorEastAsia" w:cstheme="minorEastAsia"/>
                <w:color w:val="000000" w:themeColor="text1"/>
                <w:sz w:val="24"/>
              </w:rPr>
              <w:t>7</w:t>
            </w:r>
            <w:r>
              <w:rPr>
                <w:rFonts w:hint="eastAsia" w:ascii="宋体" w:hAnsi="宋体" w:cs="宋体"/>
                <w:color w:val="000000" w:themeColor="text1"/>
                <w:sz w:val="24"/>
                <w:lang w:eastAsia="zh-CN"/>
              </w:rPr>
              <w:t>月</w:t>
            </w:r>
            <w:r>
              <w:rPr>
                <w:rFonts w:hint="eastAsia" w:asciiTheme="minorEastAsia" w:hAnsiTheme="minorEastAsia" w:eastAsiaTheme="minorEastAsia" w:cstheme="minorEastAsia"/>
                <w:color w:val="000000" w:themeColor="text1"/>
                <w:sz w:val="24"/>
              </w:rPr>
              <w:t>23</w:t>
            </w:r>
            <w:r>
              <w:rPr>
                <w:rFonts w:hint="eastAsia" w:asciiTheme="minorEastAsia" w:hAnsiTheme="minorEastAsia" w:eastAsiaTheme="minorEastAsia" w:cstheme="minorEastAsia"/>
                <w:color w:val="000000" w:themeColor="text1"/>
                <w:sz w:val="24"/>
                <w:lang w:eastAsia="zh-CN"/>
              </w:rPr>
              <w:t>日</w:t>
            </w:r>
          </w:p>
        </w:tc>
        <w:tc>
          <w:tcPr>
            <w:tcW w:w="2029" w:type="dxa"/>
            <w:vAlign w:val="center"/>
          </w:tcPr>
          <w:p>
            <w:pPr>
              <w:widowControl/>
              <w:spacing w:line="320" w:lineRule="exact"/>
              <w:jc w:val="center"/>
              <w:rPr>
                <w:rFonts w:hint="eastAsia" w:asciiTheme="majorEastAsia" w:hAnsiTheme="majorEastAsia" w:eastAsiaTheme="majorEastAsia" w:cstheme="majorEastAsia"/>
                <w:color w:val="000000" w:themeColor="text1"/>
                <w:sz w:val="24"/>
              </w:rPr>
            </w:pPr>
            <w:r>
              <w:rPr>
                <w:rFonts w:hint="eastAsia" w:asciiTheme="majorEastAsia" w:hAnsiTheme="majorEastAsia" w:eastAsiaTheme="majorEastAsia" w:cstheme="majorEastAsia"/>
                <w:color w:val="000000" w:themeColor="text1"/>
                <w:sz w:val="24"/>
              </w:rPr>
              <w:t>XXDR-2022-01008</w:t>
            </w:r>
          </w:p>
        </w:tc>
      </w:tr>
    </w:tbl>
    <w:p>
      <w:pPr>
        <w:rPr>
          <w:rFonts w:hint="eastAsia" w:ascii="方正黑体_GBK" w:eastAsia="方正黑体_GBK"/>
          <w:color w:val="000000" w:themeColor="text1"/>
          <w:sz w:val="32"/>
          <w:szCs w:val="32"/>
        </w:rPr>
      </w:pPr>
      <w:r>
        <w:rPr>
          <w:rFonts w:hint="eastAsia" w:ascii="方正黑体_GBK" w:eastAsia="方正黑体_GBK"/>
          <w:color w:val="000000" w:themeColor="text1"/>
          <w:sz w:val="32"/>
          <w:szCs w:val="32"/>
        </w:rPr>
        <w:br w:type="page"/>
      </w:r>
    </w:p>
    <w:p>
      <w:pPr>
        <w:spacing w:line="600" w:lineRule="exact"/>
        <w:rPr>
          <w:rFonts w:ascii="方正黑体_GBK" w:eastAsia="方正黑体_GBK"/>
          <w:color w:val="000000" w:themeColor="text1"/>
          <w:sz w:val="32"/>
          <w:szCs w:val="32"/>
        </w:rPr>
      </w:pPr>
      <w:r>
        <w:rPr>
          <w:rFonts w:hint="eastAsia" w:ascii="方正黑体_GBK" w:eastAsia="方正黑体_GBK"/>
          <w:color w:val="000000" w:themeColor="text1"/>
          <w:sz w:val="32"/>
          <w:szCs w:val="32"/>
        </w:rPr>
        <w:t>附件4</w:t>
      </w:r>
    </w:p>
    <w:p>
      <w:pPr>
        <w:pStyle w:val="17"/>
        <w:rPr>
          <w:color w:val="000000" w:themeColor="text1"/>
        </w:rPr>
      </w:pPr>
    </w:p>
    <w:p>
      <w:pPr>
        <w:spacing w:line="600" w:lineRule="exact"/>
        <w:jc w:val="center"/>
        <w:rPr>
          <w:rFonts w:ascii="方正小标宋_GBK" w:eastAsia="方正小标宋_GBK"/>
          <w:color w:val="000000" w:themeColor="text1"/>
          <w:sz w:val="44"/>
          <w:szCs w:val="44"/>
        </w:rPr>
      </w:pPr>
      <w:r>
        <w:rPr>
          <w:rFonts w:hint="eastAsia" w:ascii="方正小标宋_GBK" w:eastAsia="方正小标宋_GBK"/>
          <w:color w:val="000000" w:themeColor="text1"/>
          <w:sz w:val="44"/>
          <w:szCs w:val="44"/>
        </w:rPr>
        <w:t>拟修改的规范性文件（6件）目录</w:t>
      </w:r>
    </w:p>
    <w:p>
      <w:pPr>
        <w:rPr>
          <w:rFonts w:ascii="方正仿宋_GBK" w:hAnsi="仿宋_GB2312" w:eastAsia="方正仿宋_GBK"/>
          <w:color w:val="000000" w:themeColor="text1"/>
          <w:sz w:val="32"/>
        </w:rPr>
      </w:pPr>
    </w:p>
    <w:tbl>
      <w:tblPr>
        <w:tblStyle w:val="10"/>
        <w:tblW w:w="13882" w:type="dxa"/>
        <w:tblInd w:w="2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7764"/>
        <w:gridCol w:w="3059"/>
        <w:gridCol w:w="2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09" w:type="dxa"/>
            <w:vAlign w:val="center"/>
          </w:tcPr>
          <w:p>
            <w:pPr>
              <w:widowControl/>
              <w:spacing w:line="44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序号</w:t>
            </w:r>
          </w:p>
        </w:tc>
        <w:tc>
          <w:tcPr>
            <w:tcW w:w="7764" w:type="dxa"/>
            <w:vAlign w:val="center"/>
          </w:tcPr>
          <w:p>
            <w:pPr>
              <w:widowControl/>
              <w:spacing w:line="44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文件名称</w:t>
            </w:r>
          </w:p>
        </w:tc>
        <w:tc>
          <w:tcPr>
            <w:tcW w:w="3059" w:type="dxa"/>
            <w:vAlign w:val="center"/>
          </w:tcPr>
          <w:p>
            <w:pPr>
              <w:widowControl/>
              <w:spacing w:line="44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文    号</w:t>
            </w:r>
          </w:p>
        </w:tc>
        <w:tc>
          <w:tcPr>
            <w:tcW w:w="2250" w:type="dxa"/>
            <w:vAlign w:val="center"/>
          </w:tcPr>
          <w:p>
            <w:pPr>
              <w:widowControl/>
              <w:spacing w:line="440" w:lineRule="exact"/>
              <w:jc w:val="center"/>
              <w:rPr>
                <w:rFonts w:ascii="黑体" w:hAnsi="黑体" w:eastAsia="黑体" w:cs="黑体"/>
                <w:color w:val="000000" w:themeColor="text1"/>
                <w:sz w:val="24"/>
              </w:rPr>
            </w:pPr>
            <w:r>
              <w:rPr>
                <w:rFonts w:hint="eastAsia" w:ascii="黑体" w:hAnsi="黑体" w:eastAsia="黑体" w:cs="黑体"/>
                <w:color w:val="000000" w:themeColor="text1"/>
                <w:sz w:val="24"/>
              </w:rPr>
              <w:t>登记号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809"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1</w:t>
            </w:r>
          </w:p>
        </w:tc>
        <w:tc>
          <w:tcPr>
            <w:tcW w:w="7764"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关于印发《湘乡市自然灾害救助应急预案》的通知</w:t>
            </w:r>
          </w:p>
        </w:tc>
        <w:tc>
          <w:tcPr>
            <w:tcW w:w="3059"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湘乡政办发〔2017〕65号</w:t>
            </w:r>
          </w:p>
        </w:tc>
        <w:tc>
          <w:tcPr>
            <w:tcW w:w="2250" w:type="dxa"/>
            <w:vAlign w:val="center"/>
          </w:tcPr>
          <w:p>
            <w:pPr>
              <w:widowControl/>
              <w:spacing w:line="440" w:lineRule="exact"/>
              <w:jc w:val="center"/>
              <w:rPr>
                <w:rFonts w:ascii="宋体" w:hAnsi="宋体" w:cs="宋体"/>
                <w:color w:val="000000" w:themeColor="text1"/>
                <w:sz w:val="24"/>
              </w:rPr>
            </w:pPr>
            <w:r>
              <w:rPr>
                <w:rFonts w:hint="eastAsia" w:asciiTheme="minorEastAsia" w:hAnsiTheme="minorEastAsia" w:eastAsiaTheme="minorEastAsia" w:cstheme="minorEastAsia"/>
                <w:color w:val="000000" w:themeColor="text1"/>
                <w:sz w:val="24"/>
              </w:rPr>
              <w:t>XXDR-2017-01034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809"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2</w:t>
            </w:r>
          </w:p>
        </w:tc>
        <w:tc>
          <w:tcPr>
            <w:tcW w:w="7764"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关于印发《湘乡市国有资产管理办法》的通知</w:t>
            </w:r>
          </w:p>
        </w:tc>
        <w:tc>
          <w:tcPr>
            <w:tcW w:w="3059"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湘乡政办发〔2017〕76号</w:t>
            </w:r>
          </w:p>
        </w:tc>
        <w:tc>
          <w:tcPr>
            <w:tcW w:w="225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XXDR-2017-01039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809"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3</w:t>
            </w:r>
          </w:p>
        </w:tc>
        <w:tc>
          <w:tcPr>
            <w:tcW w:w="7764"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关于印发《湘乡市畜禽粪污资源化利用项目实施方案》的通知</w:t>
            </w:r>
          </w:p>
        </w:tc>
        <w:tc>
          <w:tcPr>
            <w:tcW w:w="3059"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湘乡政办发〔2017〕77号</w:t>
            </w:r>
          </w:p>
        </w:tc>
        <w:tc>
          <w:tcPr>
            <w:tcW w:w="225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XXDR-2017-01040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809"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4</w:t>
            </w:r>
          </w:p>
        </w:tc>
        <w:tc>
          <w:tcPr>
            <w:tcW w:w="7764"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关于印发《湘乡市劳动模范评选管理办法》的通知</w:t>
            </w:r>
          </w:p>
        </w:tc>
        <w:tc>
          <w:tcPr>
            <w:tcW w:w="3059" w:type="dxa"/>
            <w:vAlign w:val="center"/>
          </w:tcPr>
          <w:p>
            <w:pPr>
              <w:widowControl/>
              <w:spacing w:line="320" w:lineRule="exact"/>
              <w:jc w:val="center"/>
              <w:rPr>
                <w:rFonts w:ascii="宋体" w:hAnsi="宋体" w:cs="宋体"/>
                <w:color w:val="000000" w:themeColor="text1"/>
                <w:sz w:val="24"/>
              </w:rPr>
            </w:pPr>
            <w:r>
              <w:rPr>
                <w:rFonts w:hint="eastAsia" w:ascii="宋体" w:hAnsi="宋体" w:cs="宋体"/>
                <w:color w:val="000000" w:themeColor="text1"/>
                <w:sz w:val="24"/>
              </w:rPr>
              <w:t>湘乡政办发〔2018〕7 号</w:t>
            </w:r>
          </w:p>
        </w:tc>
        <w:tc>
          <w:tcPr>
            <w:tcW w:w="225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XXDR-2018-01002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809"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5</w:t>
            </w:r>
          </w:p>
        </w:tc>
        <w:tc>
          <w:tcPr>
            <w:tcW w:w="7764" w:type="dxa"/>
            <w:vAlign w:val="center"/>
          </w:tcPr>
          <w:p>
            <w:pPr>
              <w:widowControl/>
              <w:spacing w:line="320" w:lineRule="exact"/>
              <w:jc w:val="left"/>
              <w:rPr>
                <w:rFonts w:ascii="宋体" w:hAnsi="宋体" w:cs="宋体"/>
                <w:color w:val="000000" w:themeColor="text1"/>
                <w:sz w:val="24"/>
              </w:rPr>
            </w:pPr>
            <w:r>
              <w:rPr>
                <w:rFonts w:hint="eastAsia" w:ascii="宋体" w:hAnsi="宋体" w:cs="宋体"/>
                <w:color w:val="000000" w:themeColor="text1"/>
                <w:sz w:val="24"/>
              </w:rPr>
              <w:t>关于印发《湘乡市自主采购实施办法》的通知</w:t>
            </w:r>
          </w:p>
        </w:tc>
        <w:tc>
          <w:tcPr>
            <w:tcW w:w="3059" w:type="dxa"/>
            <w:vAlign w:val="center"/>
          </w:tcPr>
          <w:p>
            <w:pPr>
              <w:widowControl/>
              <w:spacing w:line="320" w:lineRule="exact"/>
              <w:jc w:val="center"/>
              <w:rPr>
                <w:rFonts w:ascii="宋体" w:hAnsi="宋体" w:cs="宋体"/>
                <w:color w:val="000000" w:themeColor="text1"/>
                <w:sz w:val="24"/>
                <w:shd w:val="clear" w:color="auto" w:fill="FFFFFF"/>
              </w:rPr>
            </w:pPr>
            <w:r>
              <w:rPr>
                <w:rFonts w:hint="eastAsia" w:ascii="宋体" w:hAnsi="宋体" w:cs="宋体"/>
                <w:color w:val="000000" w:themeColor="text1"/>
                <w:sz w:val="24"/>
              </w:rPr>
              <w:t>湘乡政办发〔2018〕23号</w:t>
            </w:r>
          </w:p>
        </w:tc>
        <w:tc>
          <w:tcPr>
            <w:tcW w:w="225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XXDR-2018-01008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809"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6</w:t>
            </w:r>
          </w:p>
        </w:tc>
        <w:tc>
          <w:tcPr>
            <w:tcW w:w="7764" w:type="dxa"/>
            <w:vAlign w:val="center"/>
          </w:tcPr>
          <w:p>
            <w:pPr>
              <w:spacing w:line="320" w:lineRule="exact"/>
              <w:rPr>
                <w:rFonts w:ascii="宋体" w:hAnsi="宋体" w:cs="宋体"/>
                <w:color w:val="000000" w:themeColor="text1"/>
                <w:sz w:val="24"/>
              </w:rPr>
            </w:pPr>
            <w:r>
              <w:rPr>
                <w:rFonts w:hint="eastAsia" w:ascii="宋体" w:hAnsi="宋体" w:cs="宋体"/>
                <w:color w:val="000000" w:themeColor="text1"/>
                <w:sz w:val="24"/>
              </w:rPr>
              <w:t>关于印发《湘乡市被征地农民社会保障实施办法》的通知</w:t>
            </w:r>
          </w:p>
        </w:tc>
        <w:tc>
          <w:tcPr>
            <w:tcW w:w="3059" w:type="dxa"/>
            <w:vAlign w:val="center"/>
          </w:tcPr>
          <w:p>
            <w:pPr>
              <w:spacing w:line="320" w:lineRule="exact"/>
              <w:jc w:val="center"/>
              <w:rPr>
                <w:rFonts w:ascii="宋体" w:hAnsi="宋体" w:cs="宋体"/>
                <w:color w:val="000000" w:themeColor="text1"/>
                <w:sz w:val="24"/>
              </w:rPr>
            </w:pPr>
            <w:r>
              <w:rPr>
                <w:rFonts w:hint="eastAsia" w:ascii="宋体" w:hAnsi="宋体" w:cs="宋体"/>
                <w:color w:val="000000" w:themeColor="text1"/>
                <w:sz w:val="24"/>
                <w:shd w:val="clear" w:color="auto" w:fill="FFFFFF"/>
              </w:rPr>
              <w:t>湘乡政办发〔2020〕15号</w:t>
            </w:r>
          </w:p>
        </w:tc>
        <w:tc>
          <w:tcPr>
            <w:tcW w:w="2250" w:type="dxa"/>
            <w:vAlign w:val="center"/>
          </w:tcPr>
          <w:p>
            <w:pPr>
              <w:widowControl/>
              <w:spacing w:line="440" w:lineRule="exact"/>
              <w:jc w:val="center"/>
              <w:rPr>
                <w:rFonts w:ascii="宋体" w:hAnsi="宋体" w:cs="宋体"/>
                <w:color w:val="000000" w:themeColor="text1"/>
                <w:sz w:val="24"/>
              </w:rPr>
            </w:pPr>
            <w:r>
              <w:rPr>
                <w:rFonts w:hint="eastAsia" w:ascii="宋体" w:hAnsi="宋体" w:cs="宋体"/>
                <w:color w:val="000000" w:themeColor="text1"/>
                <w:sz w:val="24"/>
              </w:rPr>
              <w:t>XXDR-2020-01006</w:t>
            </w:r>
          </w:p>
        </w:tc>
      </w:tr>
    </w:tbl>
    <w:p>
      <w:pPr>
        <w:rPr>
          <w:color w:val="000000" w:themeColor="text1"/>
        </w:rPr>
      </w:pPr>
    </w:p>
    <w:p>
      <w:pPr>
        <w:rPr>
          <w:color w:val="000000" w:themeColor="text1"/>
        </w:rPr>
      </w:pPr>
    </w:p>
    <w:p>
      <w:pPr>
        <w:pStyle w:val="2"/>
        <w:ind w:left="0" w:leftChars="0" w:firstLine="0" w:firstLineChars="0"/>
        <w:rPr>
          <w:rFonts w:ascii="仿宋" w:hAnsi="仿宋" w:eastAsia="仿宋" w:cs="仿宋"/>
          <w:color w:val="000000" w:themeColor="text1"/>
          <w:sz w:val="32"/>
          <w:szCs w:val="32"/>
        </w:rPr>
      </w:pPr>
    </w:p>
    <w:sectPr>
      <w:footerReference r:id="rId5" w:type="default"/>
      <w:pgSz w:w="16838" w:h="11906" w:orient="landscape"/>
      <w:pgMar w:top="1417" w:right="1417" w:bottom="1417" w:left="1417" w:header="851" w:footer="992" w:gutter="0"/>
      <w:pgNumType w:fmt="decimal"/>
      <w:cols w:space="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4098" o:spid="_x0000_s4098" o:spt="202" type="#_x0000_t202" style="position:absolute;left:0pt;margin-top:8.1pt;height:16.5pt;width:55.6pt;mso-position-horizontal:outside;mso-position-horizontal-relative:margin;z-index:251659264;mso-width-relative:page;mso-height-relative:page;" filled="f" stroked="f" coordsize="21600,21600">
          <v:path/>
          <v:fill on="f" focussize="0,0"/>
          <v:stroke on="f"/>
          <v:imagedata o:title=""/>
          <o:lock v:ext="edit" aspectratio="f"/>
          <v:textbox inset="0mm,0mm,0mm,0mm">
            <w:txbxContent>
              <w:p>
                <w:pPr>
                  <w:pStyle w:val="7"/>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4097" o:spid="_x0000_s4097" o:spt="202" type="#_x0000_t202" style="position:absolute;left:0pt;margin-left:373.55pt;margin-top:5pt;height:25.9pt;width:65.85pt;mso-position-horizontal-relative:margin;z-index:251660288;mso-width-relative:page;mso-height-relative:page;" filled="f" stroked="f" coordsize="21600,21600">
          <v:path/>
          <v:fill on="f" focussize="0,0"/>
          <v:stroke on="f"/>
          <v:imagedata o:title=""/>
          <o:lock v:ext="edit" aspectratio="f"/>
          <v:textbox inset="0mm,0mm,0mm,0mm">
            <w:txbxContent>
              <w:p>
                <w:pPr>
                  <w:pStyle w:val="7"/>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4099" o:spid="_x0000_s4099" o:spt="202" type="#_x0000_t202" style="position:absolute;left:0pt;margin-top:8.1pt;height:18.45pt;width:66.35pt;mso-position-horizontal:outside;mso-position-horizontal-relative:margin;z-index:251661312;mso-width-relative:page;mso-height-relative:page;" filled="f" stroked="f" coordsize="21600,21600">
          <v:path/>
          <v:fill on="f" focussize="0,0"/>
          <v:stroke on="f"/>
          <v:imagedata o:title=""/>
          <o:lock v:ext="edit" aspectratio="f"/>
          <v:textbox inset="0mm,0mm,0mm,0mm">
            <w:txbxContent>
              <w:p>
                <w:pPr>
                  <w:pStyle w:val="7"/>
                  <w:jc w:val="center"/>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10</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w:r>
  </w:p>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B4E33"/>
    <w:multiLevelType w:val="singleLevel"/>
    <w:tmpl w:val="59BB4E33"/>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64"/>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U3ODU0NGQwMjdmN2JmZGM3NzY4MjY3Mzk1Nzk4MWMifQ=="/>
  </w:docVars>
  <w:rsids>
    <w:rsidRoot w:val="4FFE1187"/>
    <w:rsid w:val="00126647"/>
    <w:rsid w:val="001A4AEA"/>
    <w:rsid w:val="001D329C"/>
    <w:rsid w:val="002257E4"/>
    <w:rsid w:val="00231519"/>
    <w:rsid w:val="003C3510"/>
    <w:rsid w:val="003F105E"/>
    <w:rsid w:val="0048437D"/>
    <w:rsid w:val="004F5D41"/>
    <w:rsid w:val="007E55DD"/>
    <w:rsid w:val="008940BA"/>
    <w:rsid w:val="00A66428"/>
    <w:rsid w:val="00B77941"/>
    <w:rsid w:val="00BD605C"/>
    <w:rsid w:val="00D0795D"/>
    <w:rsid w:val="00D11830"/>
    <w:rsid w:val="00DF4BE0"/>
    <w:rsid w:val="010709F5"/>
    <w:rsid w:val="013B6D12"/>
    <w:rsid w:val="014E30B4"/>
    <w:rsid w:val="018D04EC"/>
    <w:rsid w:val="02073BD7"/>
    <w:rsid w:val="022C32B3"/>
    <w:rsid w:val="028A35C8"/>
    <w:rsid w:val="029360FB"/>
    <w:rsid w:val="02B44AB4"/>
    <w:rsid w:val="02F847D7"/>
    <w:rsid w:val="03857695"/>
    <w:rsid w:val="03C05A41"/>
    <w:rsid w:val="041B73E1"/>
    <w:rsid w:val="041F779E"/>
    <w:rsid w:val="042C4A18"/>
    <w:rsid w:val="04357AD7"/>
    <w:rsid w:val="04B20D63"/>
    <w:rsid w:val="04E91DFC"/>
    <w:rsid w:val="04FA5B7A"/>
    <w:rsid w:val="05BE218A"/>
    <w:rsid w:val="05DE1E3D"/>
    <w:rsid w:val="064B14F0"/>
    <w:rsid w:val="0661451B"/>
    <w:rsid w:val="0695240C"/>
    <w:rsid w:val="06D11C40"/>
    <w:rsid w:val="06EF2810"/>
    <w:rsid w:val="070C0F74"/>
    <w:rsid w:val="072E6998"/>
    <w:rsid w:val="075B4B9B"/>
    <w:rsid w:val="0766374B"/>
    <w:rsid w:val="076C5ABA"/>
    <w:rsid w:val="07910536"/>
    <w:rsid w:val="07E3682D"/>
    <w:rsid w:val="08134B1F"/>
    <w:rsid w:val="08DB7353"/>
    <w:rsid w:val="08E24CAF"/>
    <w:rsid w:val="097A1327"/>
    <w:rsid w:val="0A073F5D"/>
    <w:rsid w:val="0A3B7184"/>
    <w:rsid w:val="0AA30A0F"/>
    <w:rsid w:val="0AA50DCD"/>
    <w:rsid w:val="0AC564CD"/>
    <w:rsid w:val="0B7167E1"/>
    <w:rsid w:val="0B9C4D6F"/>
    <w:rsid w:val="0C154CE6"/>
    <w:rsid w:val="0C316B1F"/>
    <w:rsid w:val="0C764024"/>
    <w:rsid w:val="0D010FC2"/>
    <w:rsid w:val="0D9D2286"/>
    <w:rsid w:val="0DC43D64"/>
    <w:rsid w:val="0E0B4BF0"/>
    <w:rsid w:val="0E3F133A"/>
    <w:rsid w:val="0E6207BE"/>
    <w:rsid w:val="0E9801CD"/>
    <w:rsid w:val="1056592C"/>
    <w:rsid w:val="10B81F89"/>
    <w:rsid w:val="11287843"/>
    <w:rsid w:val="11A00B7E"/>
    <w:rsid w:val="11BA136F"/>
    <w:rsid w:val="11E83C9D"/>
    <w:rsid w:val="123346C0"/>
    <w:rsid w:val="125E5BDA"/>
    <w:rsid w:val="129C5D80"/>
    <w:rsid w:val="129D3785"/>
    <w:rsid w:val="13096AE2"/>
    <w:rsid w:val="136518B7"/>
    <w:rsid w:val="13FC6FE6"/>
    <w:rsid w:val="13FD5F52"/>
    <w:rsid w:val="14AE0B31"/>
    <w:rsid w:val="15EE5D3F"/>
    <w:rsid w:val="16574168"/>
    <w:rsid w:val="16714682"/>
    <w:rsid w:val="16C34533"/>
    <w:rsid w:val="16C53C95"/>
    <w:rsid w:val="16EF3DAF"/>
    <w:rsid w:val="170E4685"/>
    <w:rsid w:val="174D6D27"/>
    <w:rsid w:val="175875D4"/>
    <w:rsid w:val="17805D95"/>
    <w:rsid w:val="17807B46"/>
    <w:rsid w:val="18BC6037"/>
    <w:rsid w:val="18DA5C83"/>
    <w:rsid w:val="1918197E"/>
    <w:rsid w:val="19231F76"/>
    <w:rsid w:val="19D150F5"/>
    <w:rsid w:val="19E80F89"/>
    <w:rsid w:val="1A0F57BD"/>
    <w:rsid w:val="1A1D2093"/>
    <w:rsid w:val="1A5C1BEC"/>
    <w:rsid w:val="1B194A61"/>
    <w:rsid w:val="1B8861EA"/>
    <w:rsid w:val="1B944D80"/>
    <w:rsid w:val="1BCF516C"/>
    <w:rsid w:val="1BD75F90"/>
    <w:rsid w:val="1BF2253F"/>
    <w:rsid w:val="1CA05D13"/>
    <w:rsid w:val="1CC77AA2"/>
    <w:rsid w:val="1CDE345E"/>
    <w:rsid w:val="1CFE394D"/>
    <w:rsid w:val="1D1207F7"/>
    <w:rsid w:val="1D807957"/>
    <w:rsid w:val="1DD768BC"/>
    <w:rsid w:val="1E117F53"/>
    <w:rsid w:val="1E2E422F"/>
    <w:rsid w:val="1E376DA0"/>
    <w:rsid w:val="1E592455"/>
    <w:rsid w:val="1EEC162A"/>
    <w:rsid w:val="1F72518E"/>
    <w:rsid w:val="1FEF64E2"/>
    <w:rsid w:val="202C7FC8"/>
    <w:rsid w:val="20566C4C"/>
    <w:rsid w:val="20667249"/>
    <w:rsid w:val="207A23EB"/>
    <w:rsid w:val="20826E7C"/>
    <w:rsid w:val="20883F0F"/>
    <w:rsid w:val="212610BD"/>
    <w:rsid w:val="21272270"/>
    <w:rsid w:val="216A0C8A"/>
    <w:rsid w:val="21B83AD2"/>
    <w:rsid w:val="21D04661"/>
    <w:rsid w:val="22082C49"/>
    <w:rsid w:val="22141172"/>
    <w:rsid w:val="223462E7"/>
    <w:rsid w:val="223D11A3"/>
    <w:rsid w:val="22E409B6"/>
    <w:rsid w:val="230321C0"/>
    <w:rsid w:val="233349A5"/>
    <w:rsid w:val="236A2BF2"/>
    <w:rsid w:val="2396435A"/>
    <w:rsid w:val="23BA1BE8"/>
    <w:rsid w:val="23CC162C"/>
    <w:rsid w:val="243F7952"/>
    <w:rsid w:val="247E195A"/>
    <w:rsid w:val="257D111F"/>
    <w:rsid w:val="259F469C"/>
    <w:rsid w:val="25A906E1"/>
    <w:rsid w:val="26620AED"/>
    <w:rsid w:val="266C2398"/>
    <w:rsid w:val="26841A75"/>
    <w:rsid w:val="273F4D30"/>
    <w:rsid w:val="277412F4"/>
    <w:rsid w:val="27A04D10"/>
    <w:rsid w:val="27B8715C"/>
    <w:rsid w:val="28321D4D"/>
    <w:rsid w:val="28EE7669"/>
    <w:rsid w:val="293509E1"/>
    <w:rsid w:val="29361B01"/>
    <w:rsid w:val="29F21126"/>
    <w:rsid w:val="2A3A2B8A"/>
    <w:rsid w:val="2A5B4EC2"/>
    <w:rsid w:val="2B2B67C5"/>
    <w:rsid w:val="2B79629B"/>
    <w:rsid w:val="2BE710A1"/>
    <w:rsid w:val="2C1D1E37"/>
    <w:rsid w:val="2E1B5E1B"/>
    <w:rsid w:val="2F282C84"/>
    <w:rsid w:val="2F381AC1"/>
    <w:rsid w:val="2F6C2B0A"/>
    <w:rsid w:val="303B42C0"/>
    <w:rsid w:val="30400223"/>
    <w:rsid w:val="306F5022"/>
    <w:rsid w:val="30851CE9"/>
    <w:rsid w:val="30AE2951"/>
    <w:rsid w:val="30F10B75"/>
    <w:rsid w:val="312227A7"/>
    <w:rsid w:val="31275C5B"/>
    <w:rsid w:val="31FB42D0"/>
    <w:rsid w:val="321A4AE1"/>
    <w:rsid w:val="32621481"/>
    <w:rsid w:val="32DB49C3"/>
    <w:rsid w:val="3355548A"/>
    <w:rsid w:val="3360430D"/>
    <w:rsid w:val="336576DA"/>
    <w:rsid w:val="33903A70"/>
    <w:rsid w:val="33D56BA3"/>
    <w:rsid w:val="348C661C"/>
    <w:rsid w:val="34CA6738"/>
    <w:rsid w:val="350651BA"/>
    <w:rsid w:val="358E5AA6"/>
    <w:rsid w:val="359B7EE7"/>
    <w:rsid w:val="36767F68"/>
    <w:rsid w:val="367C1B62"/>
    <w:rsid w:val="36C8717E"/>
    <w:rsid w:val="36DB3328"/>
    <w:rsid w:val="372404E4"/>
    <w:rsid w:val="37433C84"/>
    <w:rsid w:val="37D90FCF"/>
    <w:rsid w:val="389C0182"/>
    <w:rsid w:val="389E64DC"/>
    <w:rsid w:val="38A5337E"/>
    <w:rsid w:val="38FF0CAC"/>
    <w:rsid w:val="39287B30"/>
    <w:rsid w:val="395E1EC2"/>
    <w:rsid w:val="3A1216D6"/>
    <w:rsid w:val="3A4A340D"/>
    <w:rsid w:val="3A4A7B42"/>
    <w:rsid w:val="3AC30F7D"/>
    <w:rsid w:val="3AC71AE7"/>
    <w:rsid w:val="3B8E23D6"/>
    <w:rsid w:val="3BFB5C96"/>
    <w:rsid w:val="3C9F0FC8"/>
    <w:rsid w:val="3D0E78EC"/>
    <w:rsid w:val="3D3659E4"/>
    <w:rsid w:val="3D5A13C3"/>
    <w:rsid w:val="3D606188"/>
    <w:rsid w:val="3D7638DD"/>
    <w:rsid w:val="3D771862"/>
    <w:rsid w:val="3D943BE7"/>
    <w:rsid w:val="3DFE10F4"/>
    <w:rsid w:val="3E4C5C98"/>
    <w:rsid w:val="3E7F390B"/>
    <w:rsid w:val="3EF15B4D"/>
    <w:rsid w:val="3F421C3F"/>
    <w:rsid w:val="3F780AA8"/>
    <w:rsid w:val="3FCF7621"/>
    <w:rsid w:val="3FEE117F"/>
    <w:rsid w:val="41014A60"/>
    <w:rsid w:val="412A189C"/>
    <w:rsid w:val="41DE512D"/>
    <w:rsid w:val="422E35AD"/>
    <w:rsid w:val="428E04C0"/>
    <w:rsid w:val="42985DC8"/>
    <w:rsid w:val="43A85162"/>
    <w:rsid w:val="43B700DF"/>
    <w:rsid w:val="44AC2A30"/>
    <w:rsid w:val="44C24078"/>
    <w:rsid w:val="458B798F"/>
    <w:rsid w:val="45DD2F68"/>
    <w:rsid w:val="46133BA1"/>
    <w:rsid w:val="46884F47"/>
    <w:rsid w:val="46AA3218"/>
    <w:rsid w:val="47155F7A"/>
    <w:rsid w:val="47744906"/>
    <w:rsid w:val="47AF329D"/>
    <w:rsid w:val="48185F6B"/>
    <w:rsid w:val="4826042E"/>
    <w:rsid w:val="486B306B"/>
    <w:rsid w:val="48A52460"/>
    <w:rsid w:val="48A75901"/>
    <w:rsid w:val="48F970BC"/>
    <w:rsid w:val="495E1947"/>
    <w:rsid w:val="49A9530E"/>
    <w:rsid w:val="49E0634F"/>
    <w:rsid w:val="4A5C3E6B"/>
    <w:rsid w:val="4A9359E7"/>
    <w:rsid w:val="4C5226B4"/>
    <w:rsid w:val="4E232079"/>
    <w:rsid w:val="4F5966BA"/>
    <w:rsid w:val="4FF9121F"/>
    <w:rsid w:val="4FFE1187"/>
    <w:rsid w:val="515709E8"/>
    <w:rsid w:val="51E7154B"/>
    <w:rsid w:val="522972A0"/>
    <w:rsid w:val="526D4224"/>
    <w:rsid w:val="52A81594"/>
    <w:rsid w:val="53204D14"/>
    <w:rsid w:val="53400CDC"/>
    <w:rsid w:val="53621B88"/>
    <w:rsid w:val="53B579D2"/>
    <w:rsid w:val="543C16DA"/>
    <w:rsid w:val="5471399E"/>
    <w:rsid w:val="54C049C1"/>
    <w:rsid w:val="55A95DEE"/>
    <w:rsid w:val="563A2AD5"/>
    <w:rsid w:val="56850397"/>
    <w:rsid w:val="58810414"/>
    <w:rsid w:val="592740F4"/>
    <w:rsid w:val="59603790"/>
    <w:rsid w:val="59F13DE4"/>
    <w:rsid w:val="5B1D42EB"/>
    <w:rsid w:val="5B1F3B03"/>
    <w:rsid w:val="5B876F23"/>
    <w:rsid w:val="5B8F0C89"/>
    <w:rsid w:val="5BB00F8D"/>
    <w:rsid w:val="5BB77CB5"/>
    <w:rsid w:val="5BCD22B6"/>
    <w:rsid w:val="5BD42163"/>
    <w:rsid w:val="5BEB213A"/>
    <w:rsid w:val="5CC80028"/>
    <w:rsid w:val="5EF4393A"/>
    <w:rsid w:val="5F04156F"/>
    <w:rsid w:val="5F6D489E"/>
    <w:rsid w:val="5F99144A"/>
    <w:rsid w:val="5FD72BFF"/>
    <w:rsid w:val="600353A5"/>
    <w:rsid w:val="60854409"/>
    <w:rsid w:val="60BA2FD1"/>
    <w:rsid w:val="60D04178"/>
    <w:rsid w:val="624437CD"/>
    <w:rsid w:val="62952D4C"/>
    <w:rsid w:val="62BC0BDD"/>
    <w:rsid w:val="637846F9"/>
    <w:rsid w:val="6498728E"/>
    <w:rsid w:val="64F733FB"/>
    <w:rsid w:val="65390984"/>
    <w:rsid w:val="65841133"/>
    <w:rsid w:val="65AF7B55"/>
    <w:rsid w:val="65BE4246"/>
    <w:rsid w:val="66FE6EDF"/>
    <w:rsid w:val="671B5AC7"/>
    <w:rsid w:val="68A47863"/>
    <w:rsid w:val="69341FBD"/>
    <w:rsid w:val="694110E9"/>
    <w:rsid w:val="696F0939"/>
    <w:rsid w:val="69812E26"/>
    <w:rsid w:val="6AF503DD"/>
    <w:rsid w:val="6B02276F"/>
    <w:rsid w:val="6B126460"/>
    <w:rsid w:val="6B770497"/>
    <w:rsid w:val="6B890CEC"/>
    <w:rsid w:val="6C696F3D"/>
    <w:rsid w:val="6C6A6448"/>
    <w:rsid w:val="6CAA639F"/>
    <w:rsid w:val="6CB52DA9"/>
    <w:rsid w:val="6CFE6C3B"/>
    <w:rsid w:val="6D766D9E"/>
    <w:rsid w:val="6D77157D"/>
    <w:rsid w:val="6D7E5A78"/>
    <w:rsid w:val="6D82448E"/>
    <w:rsid w:val="6E4C17A2"/>
    <w:rsid w:val="6E560DC7"/>
    <w:rsid w:val="6EAF39FD"/>
    <w:rsid w:val="6EC258F8"/>
    <w:rsid w:val="6F282C80"/>
    <w:rsid w:val="700B5F38"/>
    <w:rsid w:val="704B51CA"/>
    <w:rsid w:val="706D50E8"/>
    <w:rsid w:val="71470877"/>
    <w:rsid w:val="71F612B0"/>
    <w:rsid w:val="71FF73D3"/>
    <w:rsid w:val="720856B4"/>
    <w:rsid w:val="7286233E"/>
    <w:rsid w:val="72BD6F47"/>
    <w:rsid w:val="73555130"/>
    <w:rsid w:val="73746C5B"/>
    <w:rsid w:val="73C2391A"/>
    <w:rsid w:val="73CA0460"/>
    <w:rsid w:val="73D2750D"/>
    <w:rsid w:val="747270BB"/>
    <w:rsid w:val="75055340"/>
    <w:rsid w:val="765E57E3"/>
    <w:rsid w:val="76A03375"/>
    <w:rsid w:val="77762FDE"/>
    <w:rsid w:val="77AB0E13"/>
    <w:rsid w:val="781F6A99"/>
    <w:rsid w:val="78804963"/>
    <w:rsid w:val="7880496E"/>
    <w:rsid w:val="78B10214"/>
    <w:rsid w:val="792A07C3"/>
    <w:rsid w:val="799C7686"/>
    <w:rsid w:val="79FF36AB"/>
    <w:rsid w:val="7A252A8D"/>
    <w:rsid w:val="7AA24DB9"/>
    <w:rsid w:val="7AEC00DC"/>
    <w:rsid w:val="7B377C17"/>
    <w:rsid w:val="7B612D94"/>
    <w:rsid w:val="7C5B3D89"/>
    <w:rsid w:val="7CB26163"/>
    <w:rsid w:val="7D0F17D2"/>
    <w:rsid w:val="7D350210"/>
    <w:rsid w:val="7E101E70"/>
    <w:rsid w:val="7F332ADA"/>
    <w:rsid w:val="7F492D2C"/>
    <w:rsid w:val="7F6105E8"/>
    <w:rsid w:val="7F812630"/>
    <w:rsid w:val="7FC00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2"/>
    <w:basedOn w:val="1"/>
    <w:next w:val="1"/>
    <w:semiHidden/>
    <w:unhideWhenUsed/>
    <w:qFormat/>
    <w:uiPriority w:val="0"/>
    <w:pPr>
      <w:spacing w:beforeAutospacing="1" w:afterAutospacing="1"/>
      <w:jc w:val="left"/>
      <w:outlineLvl w:val="1"/>
    </w:pPr>
    <w:rPr>
      <w:rFonts w:hint="eastAsia" w:ascii="宋体" w:hAnsi="宋体"/>
      <w:b/>
      <w:bCs/>
      <w:kern w:val="0"/>
      <w:sz w:val="36"/>
      <w:szCs w:val="36"/>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before="100" w:beforeAutospacing="1" w:after="0"/>
      <w:ind w:firstLine="200" w:firstLineChars="200"/>
    </w:pPr>
  </w:style>
  <w:style w:type="paragraph" w:styleId="3">
    <w:name w:val="Body Text Indent"/>
    <w:basedOn w:val="1"/>
    <w:next w:val="4"/>
    <w:qFormat/>
    <w:uiPriority w:val="0"/>
    <w:pPr>
      <w:spacing w:after="120"/>
      <w:ind w:left="200" w:leftChars="200"/>
    </w:pPr>
  </w:style>
  <w:style w:type="paragraph" w:styleId="4">
    <w:name w:val="Body Text Indent 2"/>
    <w:basedOn w:val="1"/>
    <w:next w:val="1"/>
    <w:qFormat/>
    <w:uiPriority w:val="0"/>
    <w:pPr>
      <w:spacing w:line="560" w:lineRule="exact"/>
      <w:ind w:firstLine="538" w:firstLineChars="192"/>
    </w:pPr>
    <w:rPr>
      <w:rFonts w:ascii="宋体" w:hAnsi="宋体" w:eastAsia="仿宋_GB2312" w:cs="宋体"/>
      <w:sz w:val="28"/>
      <w:szCs w:val="28"/>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0"/>
    <w:pPr>
      <w:spacing w:before="100" w:beforeAutospacing="1" w:after="100" w:afterAutospacing="1"/>
      <w:jc w:val="left"/>
    </w:pPr>
    <w:rPr>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basedOn w:val="12"/>
    <w:qFormat/>
    <w:uiPriority w:val="0"/>
    <w:rPr>
      <w:color w:val="333333"/>
      <w:u w:val="none"/>
    </w:rPr>
  </w:style>
  <w:style w:type="character" w:styleId="15">
    <w:name w:val="Hyperlink"/>
    <w:basedOn w:val="12"/>
    <w:qFormat/>
    <w:uiPriority w:val="0"/>
    <w:rPr>
      <w:color w:val="333333"/>
      <w:u w:val="none"/>
    </w:rPr>
  </w:style>
  <w:style w:type="character" w:styleId="16">
    <w:name w:val="HTML Code"/>
    <w:basedOn w:val="12"/>
    <w:qFormat/>
    <w:uiPriority w:val="0"/>
    <w:rPr>
      <w:rFonts w:ascii="Courier New" w:hAnsi="Courier New"/>
      <w:sz w:val="20"/>
    </w:rPr>
  </w:style>
  <w:style w:type="paragraph" w:customStyle="1" w:styleId="17">
    <w:name w:val="列出段落1"/>
    <w:basedOn w:val="1"/>
    <w:qFormat/>
    <w:uiPriority w:val="0"/>
    <w:pPr>
      <w:ind w:firstLine="420" w:firstLineChars="200"/>
    </w:pPr>
    <w:rPr>
      <w:szCs w:val="21"/>
    </w:rPr>
  </w:style>
  <w:style w:type="paragraph" w:customStyle="1" w:styleId="18">
    <w:name w:val="4正文"/>
    <w:basedOn w:val="1"/>
    <w:qFormat/>
    <w:uiPriority w:val="0"/>
    <w:pPr>
      <w:adjustRightInd w:val="0"/>
      <w:spacing w:beforeLines="50" w:afterLines="50" w:line="400" w:lineRule="atLeast"/>
      <w:ind w:firstLine="200" w:firstLineChars="200"/>
      <w:textAlignment w:val="baseline"/>
    </w:pPr>
    <w:rPr>
      <w:rFonts w:ascii="宋体" w:hAnsi="宋体"/>
      <w:sz w:val="24"/>
    </w:rPr>
  </w:style>
  <w:style w:type="character" w:customStyle="1" w:styleId="19">
    <w:name w:val="font51"/>
    <w:qFormat/>
    <w:uiPriority w:val="0"/>
    <w:rPr>
      <w:rFonts w:ascii="黑体" w:eastAsia="黑体" w:cs="黑体"/>
      <w:color w:val="000000"/>
      <w:sz w:val="24"/>
      <w:szCs w:val="24"/>
      <w:u w:val="none"/>
    </w:rPr>
  </w:style>
  <w:style w:type="character" w:customStyle="1" w:styleId="20">
    <w:name w:val="hover"/>
    <w:basedOn w:val="12"/>
    <w:qFormat/>
    <w:uiPriority w:val="0"/>
    <w:rPr>
      <w:color w:val="2F6EA2"/>
    </w:rPr>
  </w:style>
  <w:style w:type="character" w:customStyle="1" w:styleId="21">
    <w:name w:val="calendar-head__year-range"/>
    <w:basedOn w:val="12"/>
    <w:qFormat/>
    <w:uiPriority w:val="0"/>
    <w:rPr>
      <w:vanish/>
    </w:rPr>
  </w:style>
  <w:style w:type="character" w:customStyle="1" w:styleId="22">
    <w:name w:val="calendar-head__prev-range-btn"/>
    <w:basedOn w:val="12"/>
    <w:qFormat/>
    <w:uiPriority w:val="0"/>
    <w:rPr>
      <w:vanish/>
    </w:rPr>
  </w:style>
  <w:style w:type="character" w:customStyle="1" w:styleId="23">
    <w:name w:val="active"/>
    <w:basedOn w:val="12"/>
    <w:qFormat/>
    <w:uiPriority w:val="0"/>
    <w:rPr>
      <w:color w:val="333333"/>
    </w:rPr>
  </w:style>
  <w:style w:type="character" w:customStyle="1" w:styleId="24">
    <w:name w:val="calendar-head__next-range-btn"/>
    <w:basedOn w:val="12"/>
    <w:qFormat/>
    <w:uiPriority w:val="0"/>
    <w:rPr>
      <w:vanish/>
    </w:rPr>
  </w:style>
  <w:style w:type="character" w:customStyle="1" w:styleId="25">
    <w:name w:val="calendar-head__text-display"/>
    <w:basedOn w:val="12"/>
    <w:qFormat/>
    <w:uiPriority w:val="0"/>
    <w:rPr>
      <w:vanish/>
    </w:rPr>
  </w:style>
  <w:style w:type="character" w:customStyle="1" w:styleId="26">
    <w:name w:val="calendar-head__next-year-btn"/>
    <w:basedOn w:val="12"/>
    <w:qFormat/>
    <w:uiPriority w:val="0"/>
  </w:style>
  <w:style w:type="character" w:customStyle="1" w:styleId="27">
    <w:name w:val="calendar-head__next-month-btn"/>
    <w:basedOn w:val="12"/>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8" textRotate="1"/>
    <customShpInfo spid="_x0000_s4097" textRotate="1"/>
    <customShpInfo spid="_x0000_s409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6997</Words>
  <Characters>10374</Characters>
  <Lines>200</Lines>
  <Paragraphs>56</Paragraphs>
  <TotalTime>10</TotalTime>
  <ScaleCrop>false</ScaleCrop>
  <LinksUpToDate>false</LinksUpToDate>
  <CharactersWithSpaces>10433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2019-08-09T02:58:00Z</dcterms:created>
  <dc:creator>薄荷爱吃鱼</dc:creator>
  <cp:lastModifiedBy>一缕茶香</cp:lastModifiedBy>
  <cp:lastPrinted>2023-04-17T02:34:24Z</cp:lastPrinted>
  <dcterms:modified xsi:type="dcterms:W3CDTF">2023-04-17T02:34:36Z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F949090B5F2640929A23B03E192E7244</vt:lpwstr>
  </property>
</Properties>
</file>