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5F42" w:rsidRDefault="00D65F42">
      <w:pPr>
        <w:tabs>
          <w:tab w:val="right" w:leader="dot" w:pos="8296"/>
        </w:tabs>
        <w:spacing w:line="440" w:lineRule="exact"/>
        <w:ind w:firstLineChars="0" w:firstLine="0"/>
        <w:rPr>
          <w:rFonts w:ascii="仿宋" w:hAnsi="仿宋" w:cs="仿宋"/>
          <w:b/>
          <w:bCs/>
          <w:sz w:val="32"/>
          <w:szCs w:val="32"/>
        </w:rPr>
      </w:pPr>
    </w:p>
    <w:p w:rsidR="00D65F42" w:rsidRDefault="006F44C6">
      <w:pPr>
        <w:tabs>
          <w:tab w:val="right" w:leader="dot" w:pos="8296"/>
        </w:tabs>
        <w:spacing w:line="440" w:lineRule="exact"/>
        <w:ind w:firstLineChars="0" w:firstLine="0"/>
        <w:rPr>
          <w:rFonts w:ascii="仿宋" w:hAnsi="仿宋" w:cs="仿宋"/>
          <w:sz w:val="32"/>
          <w:szCs w:val="32"/>
        </w:rPr>
      </w:pPr>
      <w:r>
        <w:rPr>
          <w:rFonts w:ascii="仿宋" w:hAnsi="仿宋" w:cs="仿宋" w:hint="eastAsia"/>
          <w:sz w:val="32"/>
          <w:szCs w:val="32"/>
        </w:rPr>
        <w:t>XXDR-2022-</w:t>
      </w:r>
      <w:r>
        <w:rPr>
          <w:rFonts w:ascii="仿宋" w:hAnsi="仿宋" w:cs="仿宋" w:hint="eastAsia"/>
          <w:sz w:val="32"/>
          <w:szCs w:val="32"/>
        </w:rPr>
        <w:t>17001</w:t>
      </w:r>
    </w:p>
    <w:p w:rsidR="00D65F42" w:rsidRDefault="00D65F42">
      <w:pPr>
        <w:tabs>
          <w:tab w:val="right" w:leader="dot" w:pos="8296"/>
        </w:tabs>
        <w:spacing w:line="440" w:lineRule="exact"/>
        <w:ind w:firstLineChars="0" w:firstLine="0"/>
        <w:rPr>
          <w:rFonts w:ascii="黑体" w:eastAsia="黑体" w:hAnsi="黑体" w:cs="黑体"/>
          <w:b/>
          <w:bCs/>
          <w:sz w:val="44"/>
          <w:szCs w:val="44"/>
        </w:rPr>
      </w:pPr>
    </w:p>
    <w:p w:rsidR="00D65F42" w:rsidRDefault="00D65F42">
      <w:pPr>
        <w:tabs>
          <w:tab w:val="right" w:leader="dot" w:pos="8296"/>
        </w:tabs>
        <w:spacing w:line="440" w:lineRule="exact"/>
        <w:ind w:firstLineChars="0" w:firstLine="0"/>
        <w:rPr>
          <w:rFonts w:ascii="黑体" w:eastAsia="黑体" w:hAnsi="黑体" w:cs="黑体"/>
          <w:b/>
          <w:bCs/>
          <w:sz w:val="44"/>
          <w:szCs w:val="44"/>
        </w:rPr>
      </w:pPr>
    </w:p>
    <w:p w:rsidR="00D65F42" w:rsidRDefault="006F44C6">
      <w:pPr>
        <w:tabs>
          <w:tab w:val="right" w:leader="dot" w:pos="8296"/>
        </w:tabs>
        <w:spacing w:line="440" w:lineRule="exact"/>
        <w:ind w:firstLineChars="0" w:firstLine="0"/>
        <w:jc w:val="center"/>
        <w:rPr>
          <w:rFonts w:ascii="黑体" w:eastAsia="黑体" w:hAnsi="黑体" w:cs="黑体"/>
          <w:b/>
          <w:bCs/>
          <w:sz w:val="44"/>
          <w:szCs w:val="44"/>
        </w:rPr>
      </w:pPr>
      <w:r>
        <w:rPr>
          <w:rFonts w:ascii="黑体" w:eastAsia="黑体" w:hAnsi="黑体" w:cs="黑体" w:hint="eastAsia"/>
          <w:b/>
          <w:bCs/>
          <w:sz w:val="44"/>
          <w:szCs w:val="44"/>
        </w:rPr>
        <w:t>湘乡市卫生健康局</w:t>
      </w:r>
      <w:r>
        <w:rPr>
          <w:rFonts w:ascii="黑体" w:eastAsia="黑体" w:hAnsi="黑体" w:cs="黑体" w:hint="eastAsia"/>
          <w:b/>
          <w:bCs/>
          <w:sz w:val="44"/>
          <w:szCs w:val="44"/>
        </w:rPr>
        <w:t xml:space="preserve">  </w:t>
      </w:r>
      <w:r>
        <w:rPr>
          <w:rFonts w:ascii="黑体" w:eastAsia="黑体" w:hAnsi="黑体" w:cs="黑体" w:hint="eastAsia"/>
          <w:b/>
          <w:bCs/>
          <w:sz w:val="44"/>
          <w:szCs w:val="44"/>
        </w:rPr>
        <w:t>湘乡市医疗保障局</w:t>
      </w:r>
    </w:p>
    <w:p w:rsidR="00D65F42" w:rsidRDefault="006F44C6">
      <w:pPr>
        <w:tabs>
          <w:tab w:val="right" w:leader="dot" w:pos="8296"/>
        </w:tabs>
        <w:spacing w:line="440" w:lineRule="exact"/>
        <w:ind w:firstLineChars="0" w:firstLine="0"/>
        <w:jc w:val="center"/>
        <w:rPr>
          <w:rFonts w:ascii="黑体" w:eastAsia="黑体" w:hAnsi="黑体" w:cs="黑体"/>
          <w:b/>
          <w:bCs/>
          <w:sz w:val="44"/>
          <w:szCs w:val="44"/>
        </w:rPr>
      </w:pPr>
      <w:r>
        <w:rPr>
          <w:rFonts w:ascii="黑体" w:eastAsia="黑体" w:hAnsi="黑体" w:cs="黑体" w:hint="eastAsia"/>
          <w:b/>
          <w:bCs/>
          <w:sz w:val="44"/>
          <w:szCs w:val="44"/>
        </w:rPr>
        <w:t>关于印发</w:t>
      </w:r>
      <w:proofErr w:type="gramStart"/>
      <w:r>
        <w:rPr>
          <w:rFonts w:ascii="黑体" w:eastAsia="黑体" w:hAnsi="黑体" w:cs="黑体" w:hint="eastAsia"/>
          <w:b/>
          <w:bCs/>
          <w:sz w:val="44"/>
          <w:szCs w:val="44"/>
        </w:rPr>
        <w:t>《</w:t>
      </w:r>
      <w:proofErr w:type="gramEnd"/>
      <w:r>
        <w:rPr>
          <w:rFonts w:ascii="黑体" w:eastAsia="黑体" w:hAnsi="黑体" w:cs="黑体" w:hint="eastAsia"/>
          <w:b/>
          <w:bCs/>
          <w:sz w:val="44"/>
          <w:szCs w:val="44"/>
        </w:rPr>
        <w:t>湘乡市“十四五”卫生健康事业</w:t>
      </w:r>
    </w:p>
    <w:p w:rsidR="00D65F42" w:rsidRDefault="006F44C6">
      <w:pPr>
        <w:tabs>
          <w:tab w:val="right" w:leader="dot" w:pos="8296"/>
        </w:tabs>
        <w:spacing w:line="440" w:lineRule="exact"/>
        <w:ind w:firstLineChars="0" w:firstLine="0"/>
        <w:jc w:val="center"/>
        <w:rPr>
          <w:rFonts w:ascii="黑体" w:eastAsia="黑体" w:hAnsi="黑体" w:cs="黑体"/>
          <w:b/>
          <w:bCs/>
          <w:sz w:val="44"/>
          <w:szCs w:val="44"/>
        </w:rPr>
      </w:pPr>
      <w:bookmarkStart w:id="0" w:name="_GoBack"/>
      <w:r>
        <w:rPr>
          <w:rFonts w:ascii="黑体" w:eastAsia="黑体" w:hAnsi="黑体" w:cs="黑体" w:hint="eastAsia"/>
          <w:b/>
          <w:bCs/>
          <w:sz w:val="44"/>
          <w:szCs w:val="44"/>
        </w:rPr>
        <w:t>发展规划</w:t>
      </w:r>
      <w:proofErr w:type="gramStart"/>
      <w:r>
        <w:rPr>
          <w:rFonts w:ascii="黑体" w:eastAsia="黑体" w:hAnsi="黑体" w:cs="黑体" w:hint="eastAsia"/>
          <w:b/>
          <w:bCs/>
          <w:sz w:val="44"/>
          <w:szCs w:val="44"/>
        </w:rPr>
        <w:t>》</w:t>
      </w:r>
      <w:proofErr w:type="gramEnd"/>
      <w:r>
        <w:rPr>
          <w:rFonts w:ascii="黑体" w:eastAsia="黑体" w:hAnsi="黑体" w:cs="黑体" w:hint="eastAsia"/>
          <w:b/>
          <w:bCs/>
          <w:sz w:val="44"/>
          <w:szCs w:val="44"/>
        </w:rPr>
        <w:t>的通知</w:t>
      </w:r>
      <w:bookmarkEnd w:id="0"/>
    </w:p>
    <w:p w:rsidR="00D65F42" w:rsidRDefault="00D65F42">
      <w:pPr>
        <w:tabs>
          <w:tab w:val="right" w:leader="dot" w:pos="8296"/>
        </w:tabs>
        <w:spacing w:line="440" w:lineRule="exact"/>
        <w:ind w:firstLineChars="0" w:firstLine="0"/>
        <w:jc w:val="center"/>
        <w:rPr>
          <w:rFonts w:ascii="仿宋" w:hAnsi="仿宋" w:cs="仿宋"/>
          <w:sz w:val="32"/>
          <w:szCs w:val="32"/>
        </w:rPr>
      </w:pPr>
    </w:p>
    <w:p w:rsidR="00D65F42" w:rsidRDefault="006F44C6">
      <w:pPr>
        <w:tabs>
          <w:tab w:val="right" w:leader="dot" w:pos="8296"/>
        </w:tabs>
        <w:spacing w:line="440" w:lineRule="exact"/>
        <w:ind w:firstLineChars="0" w:firstLine="0"/>
        <w:jc w:val="center"/>
        <w:rPr>
          <w:rFonts w:ascii="黑体" w:eastAsia="黑体" w:hAnsi="黑体" w:cs="黑体"/>
          <w:b/>
          <w:bCs/>
          <w:sz w:val="44"/>
          <w:szCs w:val="44"/>
        </w:rPr>
      </w:pPr>
      <w:r>
        <w:rPr>
          <w:rFonts w:ascii="仿宋" w:hAnsi="仿宋" w:cs="仿宋" w:hint="eastAsia"/>
          <w:sz w:val="32"/>
          <w:szCs w:val="32"/>
        </w:rPr>
        <w:t>湘卫发﹝</w:t>
      </w:r>
      <w:r>
        <w:rPr>
          <w:rFonts w:ascii="仿宋" w:hAnsi="仿宋" w:cs="仿宋" w:hint="eastAsia"/>
          <w:sz w:val="32"/>
          <w:szCs w:val="32"/>
        </w:rPr>
        <w:t>2022</w:t>
      </w:r>
      <w:r>
        <w:rPr>
          <w:rFonts w:ascii="仿宋" w:hAnsi="仿宋" w:cs="仿宋" w:hint="eastAsia"/>
          <w:sz w:val="32"/>
          <w:szCs w:val="32"/>
        </w:rPr>
        <w:t>﹞</w:t>
      </w:r>
      <w:r>
        <w:rPr>
          <w:rFonts w:ascii="仿宋" w:hAnsi="仿宋" w:cs="仿宋" w:hint="eastAsia"/>
          <w:sz w:val="32"/>
          <w:szCs w:val="32"/>
        </w:rPr>
        <w:t>1</w:t>
      </w:r>
      <w:r>
        <w:rPr>
          <w:rFonts w:ascii="仿宋" w:hAnsi="仿宋" w:cs="仿宋" w:hint="eastAsia"/>
          <w:sz w:val="32"/>
          <w:szCs w:val="32"/>
        </w:rPr>
        <w:t>号</w:t>
      </w:r>
    </w:p>
    <w:p w:rsidR="00D65F42" w:rsidRDefault="00D65F42">
      <w:pPr>
        <w:tabs>
          <w:tab w:val="right" w:leader="dot" w:pos="8296"/>
        </w:tabs>
        <w:spacing w:line="440" w:lineRule="exact"/>
        <w:ind w:firstLineChars="0" w:firstLine="0"/>
        <w:rPr>
          <w:rFonts w:ascii="黑体" w:eastAsia="黑体" w:hAnsi="黑体" w:cs="黑体"/>
          <w:b/>
          <w:bCs/>
          <w:sz w:val="44"/>
          <w:szCs w:val="44"/>
        </w:rPr>
      </w:pPr>
    </w:p>
    <w:p w:rsidR="00D65F42" w:rsidRDefault="006F44C6">
      <w:pPr>
        <w:tabs>
          <w:tab w:val="right" w:leader="dot" w:pos="8296"/>
        </w:tabs>
        <w:spacing w:line="440" w:lineRule="exact"/>
        <w:ind w:firstLineChars="0" w:firstLine="0"/>
        <w:rPr>
          <w:rFonts w:ascii="仿宋" w:hAnsi="仿宋" w:cs="仿宋"/>
          <w:sz w:val="32"/>
          <w:szCs w:val="32"/>
        </w:rPr>
      </w:pPr>
      <w:r>
        <w:rPr>
          <w:rFonts w:ascii="仿宋" w:hAnsi="仿宋" w:cs="仿宋" w:hint="eastAsia"/>
          <w:sz w:val="32"/>
          <w:szCs w:val="32"/>
        </w:rPr>
        <w:t>各乡镇人民政府、街道办事处，各相关部门单位：</w:t>
      </w:r>
    </w:p>
    <w:p w:rsidR="00D65F42" w:rsidRDefault="006F44C6">
      <w:pPr>
        <w:tabs>
          <w:tab w:val="right" w:leader="dot" w:pos="8296"/>
        </w:tabs>
        <w:spacing w:line="440" w:lineRule="exact"/>
        <w:ind w:firstLine="640"/>
        <w:rPr>
          <w:rFonts w:ascii="仿宋" w:hAnsi="仿宋" w:cs="仿宋"/>
          <w:sz w:val="32"/>
          <w:szCs w:val="32"/>
        </w:rPr>
      </w:pPr>
      <w:r>
        <w:rPr>
          <w:rFonts w:ascii="仿宋" w:hAnsi="仿宋" w:cs="仿宋" w:hint="eastAsia"/>
          <w:sz w:val="32"/>
          <w:szCs w:val="32"/>
        </w:rPr>
        <w:t>《湘乡市“十四五”卫生健康事业发展规划》已经市人民政府九届三次常务会议审议通过，现予印发，请结合实际认真组织实施。</w:t>
      </w:r>
    </w:p>
    <w:p w:rsidR="00D65F42" w:rsidRDefault="00D65F42">
      <w:pPr>
        <w:tabs>
          <w:tab w:val="right" w:leader="dot" w:pos="8296"/>
        </w:tabs>
        <w:spacing w:line="440" w:lineRule="exact"/>
        <w:ind w:firstLine="640"/>
        <w:rPr>
          <w:rFonts w:ascii="仿宋" w:hAnsi="仿宋" w:cs="仿宋"/>
          <w:sz w:val="32"/>
          <w:szCs w:val="32"/>
        </w:rPr>
      </w:pPr>
    </w:p>
    <w:p w:rsidR="00D65F42" w:rsidRDefault="00D65F42">
      <w:pPr>
        <w:tabs>
          <w:tab w:val="right" w:leader="dot" w:pos="8296"/>
        </w:tabs>
        <w:spacing w:line="440" w:lineRule="exact"/>
        <w:ind w:firstLine="640"/>
        <w:rPr>
          <w:rFonts w:ascii="仿宋" w:hAnsi="仿宋" w:cs="仿宋"/>
          <w:sz w:val="32"/>
          <w:szCs w:val="32"/>
        </w:rPr>
      </w:pPr>
    </w:p>
    <w:p w:rsidR="00D65F42" w:rsidRDefault="006F44C6">
      <w:pPr>
        <w:tabs>
          <w:tab w:val="right" w:leader="dot" w:pos="8296"/>
        </w:tabs>
        <w:spacing w:line="440" w:lineRule="exact"/>
        <w:ind w:firstLineChars="0" w:firstLine="0"/>
        <w:jc w:val="center"/>
        <w:rPr>
          <w:rFonts w:ascii="仿宋" w:hAnsi="仿宋" w:cs="仿宋"/>
          <w:sz w:val="32"/>
          <w:szCs w:val="32"/>
        </w:rPr>
      </w:pPr>
      <w:r>
        <w:rPr>
          <w:rFonts w:ascii="仿宋" w:hAnsi="仿宋" w:cs="仿宋" w:hint="eastAsia"/>
          <w:sz w:val="32"/>
          <w:szCs w:val="32"/>
        </w:rPr>
        <w:t>湘乡市卫生健康局</w:t>
      </w:r>
      <w:r>
        <w:rPr>
          <w:rFonts w:ascii="仿宋" w:hAnsi="仿宋" w:cs="仿宋" w:hint="eastAsia"/>
          <w:sz w:val="32"/>
          <w:szCs w:val="32"/>
        </w:rPr>
        <w:t xml:space="preserve">        </w:t>
      </w:r>
      <w:r>
        <w:rPr>
          <w:rFonts w:ascii="仿宋" w:hAnsi="仿宋" w:cs="仿宋" w:hint="eastAsia"/>
          <w:sz w:val="32"/>
          <w:szCs w:val="32"/>
        </w:rPr>
        <w:t>湘乡市医疗保障局</w:t>
      </w:r>
    </w:p>
    <w:p w:rsidR="00D65F42" w:rsidRDefault="006F44C6">
      <w:pPr>
        <w:tabs>
          <w:tab w:val="right" w:leader="dot" w:pos="8296"/>
        </w:tabs>
        <w:spacing w:line="440" w:lineRule="exact"/>
        <w:ind w:firstLineChars="0" w:firstLine="0"/>
        <w:rPr>
          <w:rFonts w:ascii="仿宋" w:hAnsi="仿宋" w:cs="仿宋"/>
          <w:sz w:val="32"/>
          <w:szCs w:val="32"/>
        </w:rPr>
      </w:pPr>
      <w:r>
        <w:rPr>
          <w:rFonts w:ascii="仿宋" w:hAnsi="仿宋" w:cs="仿宋" w:hint="eastAsia"/>
          <w:sz w:val="32"/>
          <w:szCs w:val="32"/>
        </w:rPr>
        <w:t xml:space="preserve">                                 2022</w:t>
      </w:r>
      <w:r>
        <w:rPr>
          <w:rFonts w:ascii="仿宋" w:hAnsi="仿宋" w:cs="仿宋" w:hint="eastAsia"/>
          <w:sz w:val="32"/>
          <w:szCs w:val="32"/>
        </w:rPr>
        <w:t>年</w:t>
      </w:r>
      <w:r>
        <w:rPr>
          <w:rFonts w:ascii="仿宋" w:hAnsi="仿宋" w:cs="仿宋" w:hint="eastAsia"/>
          <w:sz w:val="32"/>
          <w:szCs w:val="32"/>
        </w:rPr>
        <w:t>1</w:t>
      </w:r>
      <w:r>
        <w:rPr>
          <w:rFonts w:ascii="仿宋" w:hAnsi="仿宋" w:cs="仿宋" w:hint="eastAsia"/>
          <w:sz w:val="32"/>
          <w:szCs w:val="32"/>
        </w:rPr>
        <w:t>月</w:t>
      </w:r>
      <w:r>
        <w:rPr>
          <w:rFonts w:ascii="仿宋" w:hAnsi="仿宋" w:cs="仿宋" w:hint="eastAsia"/>
          <w:sz w:val="32"/>
          <w:szCs w:val="32"/>
        </w:rPr>
        <w:t>12</w:t>
      </w:r>
      <w:r>
        <w:rPr>
          <w:rFonts w:ascii="仿宋" w:hAnsi="仿宋" w:cs="仿宋" w:hint="eastAsia"/>
          <w:sz w:val="32"/>
          <w:szCs w:val="32"/>
        </w:rPr>
        <w:t>日</w:t>
      </w:r>
    </w:p>
    <w:p w:rsidR="00D65F42" w:rsidRDefault="006F44C6">
      <w:pPr>
        <w:tabs>
          <w:tab w:val="right" w:leader="dot" w:pos="8296"/>
        </w:tabs>
        <w:spacing w:line="440" w:lineRule="exact"/>
        <w:ind w:firstLineChars="0" w:firstLine="0"/>
        <w:rPr>
          <w:rFonts w:ascii="仿宋" w:hAnsi="仿宋" w:cs="仿宋"/>
          <w:sz w:val="32"/>
          <w:szCs w:val="32"/>
        </w:rPr>
      </w:pPr>
      <w:r>
        <w:rPr>
          <w:rFonts w:ascii="仿宋" w:hAnsi="仿宋" w:cs="仿宋" w:hint="eastAsia"/>
          <w:sz w:val="32"/>
          <w:szCs w:val="32"/>
        </w:rPr>
        <w:t xml:space="preserve">    </w:t>
      </w:r>
    </w:p>
    <w:p w:rsidR="00D65F42" w:rsidRDefault="006F44C6">
      <w:pPr>
        <w:tabs>
          <w:tab w:val="right" w:leader="dot" w:pos="8296"/>
        </w:tabs>
        <w:spacing w:line="440" w:lineRule="exact"/>
        <w:ind w:firstLineChars="100" w:firstLine="320"/>
        <w:rPr>
          <w:rFonts w:ascii="仿宋" w:hAnsi="仿宋" w:cs="仿宋"/>
          <w:sz w:val="32"/>
          <w:szCs w:val="32"/>
        </w:rPr>
      </w:pPr>
      <w:r>
        <w:rPr>
          <w:rFonts w:ascii="仿宋" w:hAnsi="仿宋" w:cs="仿宋" w:hint="eastAsia"/>
          <w:sz w:val="32"/>
          <w:szCs w:val="32"/>
        </w:rPr>
        <w:t>（信息公开形式：主动公开）</w:t>
      </w:r>
    </w:p>
    <w:p w:rsidR="00D65F42" w:rsidRDefault="00D65F42">
      <w:pPr>
        <w:tabs>
          <w:tab w:val="right" w:leader="dot" w:pos="8296"/>
        </w:tabs>
        <w:snapToGrid w:val="0"/>
        <w:spacing w:line="1200" w:lineRule="exact"/>
        <w:ind w:firstLineChars="0" w:firstLine="0"/>
        <w:jc w:val="center"/>
        <w:rPr>
          <w:rFonts w:ascii="方正小标宋_GBK" w:eastAsia="方正小标宋_GBK" w:hAnsi="方正小标宋_GBK" w:cs="方正小标宋_GBK"/>
          <w:sz w:val="72"/>
          <w:szCs w:val="72"/>
        </w:rPr>
      </w:pPr>
    </w:p>
    <w:p w:rsidR="00D65F42" w:rsidRDefault="00D65F42">
      <w:pPr>
        <w:tabs>
          <w:tab w:val="right" w:leader="dot" w:pos="8296"/>
        </w:tabs>
        <w:snapToGrid w:val="0"/>
        <w:spacing w:line="1200" w:lineRule="exact"/>
        <w:ind w:firstLineChars="0" w:firstLine="0"/>
        <w:jc w:val="center"/>
        <w:rPr>
          <w:rFonts w:ascii="方正小标宋_GBK" w:eastAsia="方正小标宋_GBK" w:hAnsi="方正小标宋_GBK" w:cs="方正小标宋_GBK"/>
          <w:sz w:val="72"/>
          <w:szCs w:val="72"/>
        </w:rPr>
      </w:pPr>
    </w:p>
    <w:p w:rsidR="00D65F42" w:rsidRDefault="00D65F42">
      <w:pPr>
        <w:tabs>
          <w:tab w:val="right" w:leader="dot" w:pos="8296"/>
        </w:tabs>
        <w:snapToGrid w:val="0"/>
        <w:spacing w:line="1200" w:lineRule="exact"/>
        <w:ind w:firstLineChars="0" w:firstLine="0"/>
        <w:jc w:val="center"/>
        <w:rPr>
          <w:rFonts w:ascii="方正小标宋_GBK" w:eastAsia="方正小标宋_GBK" w:hAnsi="方正小标宋_GBK" w:cs="方正小标宋_GBK"/>
          <w:sz w:val="72"/>
          <w:szCs w:val="72"/>
        </w:rPr>
      </w:pPr>
    </w:p>
    <w:p w:rsidR="00D65F42" w:rsidRDefault="006F44C6">
      <w:pPr>
        <w:tabs>
          <w:tab w:val="right" w:leader="dot" w:pos="8296"/>
        </w:tabs>
        <w:snapToGrid w:val="0"/>
        <w:spacing w:line="1200" w:lineRule="exact"/>
        <w:ind w:firstLine="1440"/>
        <w:rPr>
          <w:rFonts w:ascii="方正小标宋_GBK" w:eastAsia="方正小标宋_GBK" w:hAnsi="方正小标宋_GBK" w:cs="方正小标宋_GBK"/>
          <w:sz w:val="72"/>
          <w:szCs w:val="72"/>
        </w:rPr>
      </w:pPr>
      <w:r>
        <w:rPr>
          <w:rFonts w:ascii="方正小标宋_GBK" w:eastAsia="方正小标宋_GBK" w:hAnsi="方正小标宋_GBK" w:cs="方正小标宋_GBK" w:hint="eastAsia"/>
          <w:sz w:val="72"/>
          <w:szCs w:val="72"/>
        </w:rPr>
        <w:lastRenderedPageBreak/>
        <w:t>湘乡市“十四五”</w:t>
      </w:r>
    </w:p>
    <w:p w:rsidR="00D65F42" w:rsidRDefault="006F44C6">
      <w:pPr>
        <w:tabs>
          <w:tab w:val="right" w:leader="dot" w:pos="8296"/>
        </w:tabs>
        <w:snapToGrid w:val="0"/>
        <w:spacing w:line="1200" w:lineRule="exact"/>
        <w:ind w:firstLineChars="0" w:firstLine="0"/>
        <w:jc w:val="center"/>
        <w:rPr>
          <w:rFonts w:ascii="方正小标宋_GBK" w:eastAsia="方正小标宋_GBK" w:hAnsi="方正小标宋_GBK" w:cs="方正小标宋_GBK"/>
          <w:sz w:val="72"/>
          <w:szCs w:val="72"/>
        </w:rPr>
      </w:pPr>
      <w:r>
        <w:rPr>
          <w:rFonts w:ascii="方正小标宋_GBK" w:eastAsia="方正小标宋_GBK" w:hAnsi="方正小标宋_GBK" w:cs="方正小标宋_GBK" w:hint="eastAsia"/>
          <w:sz w:val="72"/>
          <w:szCs w:val="72"/>
        </w:rPr>
        <w:t>卫生健康事业发展</w:t>
      </w:r>
      <w:r>
        <w:rPr>
          <w:rFonts w:ascii="方正小标宋_GBK" w:eastAsia="方正小标宋_GBK" w:hAnsi="方正小标宋_GBK" w:cs="方正小标宋_GBK" w:hint="eastAsia"/>
          <w:sz w:val="72"/>
          <w:szCs w:val="72"/>
        </w:rPr>
        <w:t>规划</w:t>
      </w:r>
    </w:p>
    <w:p w:rsidR="00D65F42" w:rsidRDefault="00D65F42">
      <w:pPr>
        <w:tabs>
          <w:tab w:val="right" w:leader="dot" w:pos="8296"/>
        </w:tabs>
        <w:snapToGrid w:val="0"/>
        <w:spacing w:line="1000" w:lineRule="exact"/>
        <w:ind w:firstLineChars="0" w:firstLine="0"/>
        <w:rPr>
          <w:rFonts w:ascii="方正仿宋_GBK" w:eastAsia="方正仿宋_GBK" w:hAnsi="方正仿宋_GBK" w:cs="方正仿宋_GBK"/>
          <w:b/>
          <w:bCs/>
          <w:sz w:val="36"/>
          <w:szCs w:val="36"/>
        </w:rPr>
      </w:pPr>
    </w:p>
    <w:p w:rsidR="00D65F42" w:rsidRDefault="00D65F42">
      <w:pPr>
        <w:tabs>
          <w:tab w:val="right" w:leader="dot" w:pos="8296"/>
        </w:tabs>
        <w:spacing w:line="720" w:lineRule="auto"/>
        <w:ind w:firstLineChars="400" w:firstLine="2891"/>
        <w:rPr>
          <w:rFonts w:ascii="黑体" w:eastAsia="黑体" w:hAnsi="黑体" w:cs="黑体"/>
          <w:b/>
          <w:bCs/>
          <w:sz w:val="72"/>
          <w:szCs w:val="72"/>
        </w:rPr>
      </w:pPr>
    </w:p>
    <w:p w:rsidR="00D65F42" w:rsidRDefault="00D65F42">
      <w:pPr>
        <w:tabs>
          <w:tab w:val="right" w:leader="dot" w:pos="8296"/>
        </w:tabs>
        <w:spacing w:line="720" w:lineRule="auto"/>
        <w:ind w:firstLineChars="400" w:firstLine="2891"/>
        <w:rPr>
          <w:rFonts w:ascii="黑体" w:eastAsia="黑体" w:hAnsi="黑体" w:cs="黑体"/>
          <w:b/>
          <w:bCs/>
          <w:sz w:val="72"/>
          <w:szCs w:val="72"/>
        </w:rPr>
      </w:pPr>
    </w:p>
    <w:p w:rsidR="00D65F42" w:rsidRDefault="00D65F42">
      <w:pPr>
        <w:tabs>
          <w:tab w:val="right" w:leader="dot" w:pos="8296"/>
        </w:tabs>
        <w:spacing w:line="720" w:lineRule="auto"/>
        <w:ind w:firstLineChars="400" w:firstLine="2891"/>
        <w:rPr>
          <w:rFonts w:ascii="黑体" w:eastAsia="黑体" w:hAnsi="黑体" w:cs="黑体"/>
          <w:b/>
          <w:bCs/>
          <w:sz w:val="72"/>
          <w:szCs w:val="72"/>
        </w:rPr>
      </w:pPr>
    </w:p>
    <w:p w:rsidR="00D65F42" w:rsidRDefault="00D65F42">
      <w:pPr>
        <w:tabs>
          <w:tab w:val="right" w:leader="dot" w:pos="8296"/>
        </w:tabs>
        <w:spacing w:line="440" w:lineRule="exact"/>
        <w:ind w:firstLineChars="400" w:firstLine="1767"/>
        <w:rPr>
          <w:rFonts w:ascii="黑体" w:eastAsia="黑体" w:hAnsi="黑体" w:cs="黑体"/>
          <w:b/>
          <w:bCs/>
          <w:sz w:val="44"/>
          <w:szCs w:val="44"/>
        </w:rPr>
      </w:pPr>
    </w:p>
    <w:p w:rsidR="00D65F42" w:rsidRDefault="00D65F42">
      <w:pPr>
        <w:tabs>
          <w:tab w:val="right" w:leader="dot" w:pos="8296"/>
        </w:tabs>
        <w:spacing w:line="440" w:lineRule="exact"/>
        <w:ind w:firstLineChars="400" w:firstLine="1767"/>
        <w:rPr>
          <w:rFonts w:ascii="黑体" w:eastAsia="黑体" w:hAnsi="黑体" w:cs="黑体"/>
          <w:b/>
          <w:bCs/>
          <w:sz w:val="44"/>
          <w:szCs w:val="44"/>
        </w:rPr>
      </w:pPr>
    </w:p>
    <w:p w:rsidR="00D65F42" w:rsidRDefault="00D65F42">
      <w:pPr>
        <w:tabs>
          <w:tab w:val="right" w:leader="dot" w:pos="8296"/>
        </w:tabs>
        <w:spacing w:line="440" w:lineRule="exact"/>
        <w:ind w:firstLineChars="400" w:firstLine="1767"/>
        <w:rPr>
          <w:rFonts w:ascii="黑体" w:eastAsia="黑体" w:hAnsi="黑体" w:cs="黑体"/>
          <w:b/>
          <w:bCs/>
          <w:sz w:val="44"/>
          <w:szCs w:val="44"/>
        </w:rPr>
      </w:pPr>
    </w:p>
    <w:p w:rsidR="00D65F42" w:rsidRDefault="00D65F42">
      <w:pPr>
        <w:tabs>
          <w:tab w:val="right" w:leader="dot" w:pos="8296"/>
        </w:tabs>
        <w:spacing w:line="440" w:lineRule="exact"/>
        <w:ind w:firstLineChars="400" w:firstLine="1767"/>
        <w:rPr>
          <w:rFonts w:ascii="黑体" w:eastAsia="黑体" w:hAnsi="黑体" w:cs="黑体"/>
          <w:b/>
          <w:bCs/>
          <w:sz w:val="44"/>
          <w:szCs w:val="44"/>
        </w:rPr>
      </w:pPr>
    </w:p>
    <w:p w:rsidR="00D65F42" w:rsidRDefault="00D65F42">
      <w:pPr>
        <w:tabs>
          <w:tab w:val="right" w:leader="dot" w:pos="8296"/>
        </w:tabs>
        <w:spacing w:line="440" w:lineRule="exact"/>
        <w:ind w:firstLineChars="400" w:firstLine="1767"/>
        <w:rPr>
          <w:rFonts w:ascii="黑体" w:eastAsia="黑体" w:hAnsi="黑体" w:cs="黑体"/>
          <w:b/>
          <w:bCs/>
          <w:sz w:val="44"/>
          <w:szCs w:val="44"/>
        </w:rPr>
      </w:pPr>
    </w:p>
    <w:p w:rsidR="00D65F42" w:rsidRDefault="00D65F42">
      <w:pPr>
        <w:tabs>
          <w:tab w:val="right" w:leader="dot" w:pos="8296"/>
        </w:tabs>
        <w:spacing w:line="440" w:lineRule="exact"/>
        <w:ind w:firstLineChars="400" w:firstLine="1767"/>
        <w:rPr>
          <w:rFonts w:ascii="黑体" w:eastAsia="黑体" w:hAnsi="黑体" w:cs="黑体"/>
          <w:b/>
          <w:bCs/>
          <w:sz w:val="44"/>
          <w:szCs w:val="44"/>
        </w:rPr>
      </w:pPr>
    </w:p>
    <w:p w:rsidR="00D65F42" w:rsidRDefault="00D65F42">
      <w:pPr>
        <w:tabs>
          <w:tab w:val="right" w:leader="dot" w:pos="8296"/>
        </w:tabs>
        <w:spacing w:line="440" w:lineRule="exact"/>
        <w:ind w:firstLineChars="400" w:firstLine="1767"/>
        <w:rPr>
          <w:rFonts w:ascii="黑体" w:eastAsia="黑体" w:hAnsi="黑体" w:cs="黑体"/>
          <w:b/>
          <w:bCs/>
          <w:sz w:val="44"/>
          <w:szCs w:val="44"/>
        </w:rPr>
      </w:pPr>
    </w:p>
    <w:p w:rsidR="00D65F42" w:rsidRDefault="00D65F42">
      <w:pPr>
        <w:tabs>
          <w:tab w:val="right" w:leader="dot" w:pos="8296"/>
        </w:tabs>
        <w:spacing w:line="440" w:lineRule="exact"/>
        <w:ind w:firstLineChars="400" w:firstLine="1767"/>
        <w:rPr>
          <w:rFonts w:ascii="黑体" w:eastAsia="黑体" w:hAnsi="黑体" w:cs="黑体"/>
          <w:b/>
          <w:bCs/>
          <w:sz w:val="44"/>
          <w:szCs w:val="44"/>
        </w:rPr>
      </w:pPr>
    </w:p>
    <w:p w:rsidR="00D65F42" w:rsidRDefault="00D65F42">
      <w:pPr>
        <w:tabs>
          <w:tab w:val="right" w:leader="dot" w:pos="8296"/>
        </w:tabs>
        <w:spacing w:line="440" w:lineRule="exact"/>
        <w:ind w:firstLineChars="400" w:firstLine="1767"/>
        <w:rPr>
          <w:rFonts w:ascii="黑体" w:eastAsia="黑体" w:hAnsi="黑体" w:cs="黑体"/>
          <w:b/>
          <w:bCs/>
          <w:sz w:val="44"/>
          <w:szCs w:val="44"/>
        </w:rPr>
      </w:pPr>
    </w:p>
    <w:p w:rsidR="00D65F42" w:rsidRDefault="006F44C6">
      <w:pPr>
        <w:tabs>
          <w:tab w:val="right" w:leader="dot" w:pos="8296"/>
        </w:tabs>
        <w:spacing w:line="440" w:lineRule="exact"/>
        <w:ind w:firstLineChars="0" w:firstLine="0"/>
        <w:jc w:val="center"/>
        <w:rPr>
          <w:rFonts w:ascii="黑体" w:eastAsia="黑体" w:hAnsi="黑体" w:cs="黑体"/>
          <w:sz w:val="44"/>
          <w:szCs w:val="44"/>
        </w:rPr>
      </w:pPr>
      <w:r>
        <w:rPr>
          <w:rFonts w:ascii="黑体" w:eastAsia="黑体" w:hAnsi="黑体" w:cs="黑体" w:hint="eastAsia"/>
          <w:sz w:val="44"/>
          <w:szCs w:val="44"/>
        </w:rPr>
        <w:t>2021</w:t>
      </w:r>
      <w:r>
        <w:rPr>
          <w:rFonts w:ascii="黑体" w:eastAsia="黑体" w:hAnsi="黑体" w:cs="黑体" w:hint="eastAsia"/>
          <w:sz w:val="44"/>
          <w:szCs w:val="44"/>
        </w:rPr>
        <w:t>年</w:t>
      </w:r>
      <w:r>
        <w:rPr>
          <w:rFonts w:ascii="黑体" w:eastAsia="黑体" w:hAnsi="黑体" w:cs="黑体" w:hint="eastAsia"/>
          <w:sz w:val="44"/>
          <w:szCs w:val="44"/>
        </w:rPr>
        <w:t>12</w:t>
      </w:r>
      <w:r>
        <w:rPr>
          <w:rFonts w:ascii="黑体" w:eastAsia="黑体" w:hAnsi="黑体" w:cs="黑体" w:hint="eastAsia"/>
          <w:sz w:val="44"/>
          <w:szCs w:val="44"/>
        </w:rPr>
        <w:t>月</w:t>
      </w:r>
    </w:p>
    <w:p w:rsidR="00D65F42" w:rsidRDefault="00D65F42">
      <w:pPr>
        <w:tabs>
          <w:tab w:val="right" w:leader="dot" w:pos="8296"/>
        </w:tabs>
        <w:spacing w:line="440" w:lineRule="exact"/>
        <w:ind w:firstLineChars="0" w:firstLine="0"/>
        <w:rPr>
          <w:rFonts w:ascii="黑体" w:eastAsia="黑体" w:hAnsi="黑体" w:cs="黑体"/>
          <w:b/>
          <w:bCs/>
          <w:sz w:val="44"/>
          <w:szCs w:val="44"/>
        </w:rPr>
      </w:pPr>
    </w:p>
    <w:p w:rsidR="00D65F42" w:rsidRDefault="00D65F42">
      <w:pPr>
        <w:tabs>
          <w:tab w:val="right" w:leader="dot" w:pos="8296"/>
        </w:tabs>
        <w:spacing w:line="600" w:lineRule="auto"/>
        <w:ind w:firstLineChars="0" w:firstLine="0"/>
        <w:jc w:val="center"/>
        <w:rPr>
          <w:rFonts w:ascii="方正小标宋_GBK" w:eastAsia="方正小标宋_GBK" w:hAnsi="方正小标宋_GBK" w:cs="方正小标宋_GBK"/>
          <w:sz w:val="44"/>
          <w:szCs w:val="44"/>
        </w:rPr>
      </w:pPr>
    </w:p>
    <w:p w:rsidR="00D65F42" w:rsidRDefault="00D65F42">
      <w:pPr>
        <w:tabs>
          <w:tab w:val="right" w:leader="dot" w:pos="8296"/>
        </w:tabs>
        <w:spacing w:line="600" w:lineRule="auto"/>
        <w:ind w:firstLineChars="0" w:firstLine="0"/>
        <w:rPr>
          <w:rFonts w:ascii="方正小标宋_GBK" w:eastAsia="方正小标宋_GBK" w:hAnsi="方正小标宋_GBK" w:cs="方正小标宋_GBK"/>
          <w:sz w:val="44"/>
          <w:szCs w:val="44"/>
        </w:rPr>
      </w:pPr>
    </w:p>
    <w:p w:rsidR="00D65F42" w:rsidRDefault="00D65F42">
      <w:pPr>
        <w:tabs>
          <w:tab w:val="right" w:leader="dot" w:pos="8296"/>
        </w:tabs>
        <w:spacing w:line="600" w:lineRule="auto"/>
        <w:ind w:firstLineChars="0" w:firstLine="0"/>
        <w:jc w:val="center"/>
        <w:rPr>
          <w:rFonts w:ascii="方正小标宋_GBK" w:eastAsia="方正小标宋_GBK" w:hAnsi="方正小标宋_GBK" w:cs="方正小标宋_GBK"/>
          <w:sz w:val="44"/>
          <w:szCs w:val="44"/>
        </w:rPr>
        <w:sectPr w:rsidR="00D65F42">
          <w:headerReference w:type="even" r:id="rId10"/>
          <w:headerReference w:type="default" r:id="rId11"/>
          <w:footerReference w:type="even" r:id="rId12"/>
          <w:footerReference w:type="default" r:id="rId13"/>
          <w:headerReference w:type="first" r:id="rId14"/>
          <w:footerReference w:type="first" r:id="rId15"/>
          <w:pgSz w:w="11906" w:h="16838"/>
          <w:pgMar w:top="1984" w:right="1531" w:bottom="1587" w:left="1587" w:header="851" w:footer="992" w:gutter="0"/>
          <w:pgNumType w:start="1"/>
          <w:cols w:space="425"/>
          <w:docGrid w:type="lines" w:linePitch="312"/>
        </w:sectPr>
      </w:pPr>
    </w:p>
    <w:p w:rsidR="00D65F42" w:rsidRDefault="006F44C6">
      <w:pPr>
        <w:tabs>
          <w:tab w:val="right" w:leader="dot" w:pos="8296"/>
        </w:tabs>
        <w:spacing w:line="600" w:lineRule="auto"/>
        <w:ind w:firstLineChars="0" w:firstLine="0"/>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lastRenderedPageBreak/>
        <w:t>目</w:t>
      </w:r>
      <w:r>
        <w:rPr>
          <w:rFonts w:ascii="方正小标宋_GBK" w:eastAsia="方正小标宋_GBK" w:hAnsi="方正小标宋_GBK" w:cs="方正小标宋_GBK" w:hint="eastAsia"/>
          <w:sz w:val="44"/>
          <w:szCs w:val="44"/>
        </w:rPr>
        <w:t xml:space="preserve"> </w:t>
      </w:r>
      <w:r>
        <w:rPr>
          <w:rFonts w:ascii="方正小标宋_GBK" w:eastAsia="方正小标宋_GBK" w:hAnsi="方正小标宋_GBK" w:cs="方正小标宋_GBK" w:hint="eastAsia"/>
          <w:sz w:val="44"/>
          <w:szCs w:val="44"/>
        </w:rPr>
        <w:t xml:space="preserve"> </w:t>
      </w:r>
      <w:r>
        <w:rPr>
          <w:rFonts w:ascii="方正小标宋_GBK" w:eastAsia="方正小标宋_GBK" w:hAnsi="方正小标宋_GBK" w:cs="方正小标宋_GBK" w:hint="eastAsia"/>
          <w:sz w:val="44"/>
          <w:szCs w:val="44"/>
        </w:rPr>
        <w:t>录</w:t>
      </w:r>
    </w:p>
    <w:p w:rsidR="00D65F42" w:rsidRDefault="00D65F42">
      <w:pPr>
        <w:tabs>
          <w:tab w:val="right" w:leader="dot" w:pos="8296"/>
        </w:tabs>
        <w:spacing w:line="440" w:lineRule="exact"/>
        <w:ind w:firstLineChars="0" w:firstLine="0"/>
        <w:rPr>
          <w:rFonts w:ascii="黑体" w:eastAsia="黑体" w:hAnsi="黑体" w:cs="黑体"/>
          <w:b/>
          <w:bCs/>
          <w:sz w:val="44"/>
          <w:szCs w:val="44"/>
        </w:rPr>
      </w:pPr>
    </w:p>
    <w:sdt>
      <w:sdtPr>
        <w:rPr>
          <w:rFonts w:ascii="宋体" w:hAnsi="宋体"/>
        </w:rPr>
        <w:id w:val="147457498"/>
        <w:docPartObj>
          <w:docPartGallery w:val="Table of Contents"/>
          <w:docPartUnique/>
        </w:docPartObj>
      </w:sdtPr>
      <w:sdtEndPr>
        <w:rPr>
          <w:rFonts w:ascii="黑体" w:eastAsia="黑体" w:hAnsi="黑体" w:cs="黑体" w:hint="eastAsia"/>
          <w:b/>
          <w:bCs/>
          <w:kern w:val="0"/>
          <w:szCs w:val="22"/>
        </w:rPr>
      </w:sdtEndPr>
      <w:sdtContent>
        <w:p w:rsidR="00D65F42" w:rsidRDefault="006F44C6">
          <w:pPr>
            <w:pStyle w:val="10"/>
            <w:tabs>
              <w:tab w:val="right" w:leader="dot" w:pos="8306"/>
            </w:tabs>
            <w:spacing w:line="480" w:lineRule="exact"/>
            <w:ind w:firstLineChars="100" w:firstLine="280"/>
            <w:rPr>
              <w:rFonts w:ascii="黑体" w:eastAsia="黑体" w:hAnsi="黑体" w:cs="黑体"/>
            </w:rPr>
          </w:pPr>
          <w:r>
            <w:rPr>
              <w:rFonts w:ascii="黑体" w:eastAsia="黑体" w:hAnsi="黑体" w:cs="黑体" w:hint="eastAsia"/>
              <w:sz w:val="32"/>
              <w:szCs w:val="22"/>
            </w:rPr>
            <w:fldChar w:fldCharType="begin"/>
          </w:r>
          <w:r>
            <w:rPr>
              <w:rFonts w:ascii="黑体" w:eastAsia="黑体" w:hAnsi="黑体" w:cs="黑体" w:hint="eastAsia"/>
              <w:sz w:val="32"/>
              <w:szCs w:val="22"/>
            </w:rPr>
            <w:instrText xml:space="preserve">TOC \o "1-3" \h \u </w:instrText>
          </w:r>
          <w:r>
            <w:rPr>
              <w:rFonts w:ascii="黑体" w:eastAsia="黑体" w:hAnsi="黑体" w:cs="黑体" w:hint="eastAsia"/>
              <w:sz w:val="32"/>
              <w:szCs w:val="22"/>
            </w:rPr>
            <w:fldChar w:fldCharType="separate"/>
          </w:r>
          <w:hyperlink w:anchor="_Toc12752" w:history="1">
            <w:r>
              <w:rPr>
                <w:rFonts w:ascii="黑体" w:eastAsia="黑体" w:hAnsi="黑体" w:cs="黑体" w:hint="eastAsia"/>
                <w:kern w:val="44"/>
                <w:szCs w:val="48"/>
              </w:rPr>
              <w:t>序言</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_Toc12752 \h </w:instrText>
            </w:r>
            <w:r>
              <w:rPr>
                <w:rFonts w:ascii="黑体" w:eastAsia="黑体" w:hAnsi="黑体" w:cs="黑体" w:hint="eastAsia"/>
              </w:rPr>
            </w:r>
            <w:r>
              <w:rPr>
                <w:rFonts w:ascii="黑体" w:eastAsia="黑体" w:hAnsi="黑体" w:cs="黑体" w:hint="eastAsia"/>
              </w:rPr>
              <w:fldChar w:fldCharType="separate"/>
            </w:r>
            <w:r>
              <w:rPr>
                <w:rFonts w:ascii="黑体" w:eastAsia="黑体" w:hAnsi="黑体" w:cs="黑体" w:hint="eastAsia"/>
              </w:rPr>
              <w:t>1</w:t>
            </w:r>
            <w:r>
              <w:rPr>
                <w:rFonts w:ascii="黑体" w:eastAsia="黑体" w:hAnsi="黑体" w:cs="黑体" w:hint="eastAsia"/>
              </w:rPr>
              <w:fldChar w:fldCharType="end"/>
            </w:r>
          </w:hyperlink>
        </w:p>
        <w:p w:rsidR="00D65F42" w:rsidRDefault="006F44C6">
          <w:pPr>
            <w:pStyle w:val="10"/>
            <w:tabs>
              <w:tab w:val="right" w:leader="dot" w:pos="8306"/>
            </w:tabs>
            <w:spacing w:line="480" w:lineRule="exact"/>
            <w:ind w:firstLineChars="100" w:firstLine="280"/>
          </w:pPr>
          <w:hyperlink w:anchor="_Toc26786" w:history="1">
            <w:r>
              <w:rPr>
                <w:rFonts w:ascii="黑体" w:eastAsia="黑体" w:hAnsi="黑体" w:cs="黑体" w:hint="eastAsia"/>
                <w:kern w:val="44"/>
                <w:szCs w:val="48"/>
              </w:rPr>
              <w:t>第一章</w:t>
            </w:r>
            <w:r>
              <w:rPr>
                <w:rFonts w:ascii="黑体" w:eastAsia="黑体" w:hAnsi="黑体" w:cs="黑体" w:hint="eastAsia"/>
                <w:kern w:val="44"/>
                <w:szCs w:val="48"/>
              </w:rPr>
              <w:t xml:space="preserve">  </w:t>
            </w:r>
            <w:r>
              <w:rPr>
                <w:rFonts w:ascii="黑体" w:eastAsia="黑体" w:hAnsi="黑体" w:cs="黑体" w:hint="eastAsia"/>
                <w:kern w:val="44"/>
                <w:szCs w:val="48"/>
              </w:rPr>
              <w:t>规划背景</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_Toc26786 \h </w:instrText>
            </w:r>
            <w:r>
              <w:rPr>
                <w:rFonts w:ascii="黑体" w:eastAsia="黑体" w:hAnsi="黑体" w:cs="黑体" w:hint="eastAsia"/>
              </w:rPr>
            </w:r>
            <w:r>
              <w:rPr>
                <w:rFonts w:ascii="黑体" w:eastAsia="黑体" w:hAnsi="黑体" w:cs="黑体" w:hint="eastAsia"/>
              </w:rPr>
              <w:fldChar w:fldCharType="separate"/>
            </w:r>
            <w:r>
              <w:rPr>
                <w:rFonts w:ascii="黑体" w:eastAsia="黑体" w:hAnsi="黑体" w:cs="黑体" w:hint="eastAsia"/>
              </w:rPr>
              <w:t>2</w:t>
            </w:r>
            <w:r>
              <w:rPr>
                <w:rFonts w:ascii="黑体" w:eastAsia="黑体" w:hAnsi="黑体" w:cs="黑体" w:hint="eastAsia"/>
              </w:rPr>
              <w:fldChar w:fldCharType="end"/>
            </w:r>
          </w:hyperlink>
        </w:p>
        <w:p w:rsidR="00D65F42" w:rsidRDefault="006F44C6" w:rsidP="00F0279A">
          <w:pPr>
            <w:pStyle w:val="20"/>
            <w:tabs>
              <w:tab w:val="clear" w:pos="8296"/>
              <w:tab w:val="right" w:leader="dot" w:pos="8306"/>
            </w:tabs>
            <w:spacing w:line="480" w:lineRule="exact"/>
            <w:ind w:leftChars="0" w:left="0" w:firstLine="560"/>
            <w:rPr>
              <w:rFonts w:ascii="华文楷体" w:eastAsia="华文楷体" w:hAnsi="华文楷体" w:cs="华文楷体"/>
              <w:b w:val="0"/>
              <w:bCs w:val="0"/>
              <w:szCs w:val="28"/>
            </w:rPr>
          </w:pPr>
          <w:hyperlink w:anchor="_Toc28315" w:history="1">
            <w:r>
              <w:rPr>
                <w:rFonts w:ascii="华文楷体" w:eastAsia="华文楷体" w:hAnsi="华文楷体" w:cs="华文楷体" w:hint="eastAsia"/>
                <w:b w:val="0"/>
                <w:bCs w:val="0"/>
                <w:szCs w:val="28"/>
              </w:rPr>
              <w:t>第一节</w:t>
            </w:r>
            <w:r>
              <w:rPr>
                <w:rFonts w:ascii="华文楷体" w:eastAsia="华文楷体" w:hAnsi="华文楷体" w:cs="华文楷体" w:hint="eastAsia"/>
                <w:b w:val="0"/>
                <w:bCs w:val="0"/>
                <w:szCs w:val="28"/>
              </w:rPr>
              <w:t xml:space="preserve"> </w:t>
            </w:r>
            <w:r>
              <w:rPr>
                <w:rFonts w:ascii="华文楷体" w:eastAsia="华文楷体" w:hAnsi="华文楷体" w:cs="华文楷体" w:hint="eastAsia"/>
                <w:b w:val="0"/>
                <w:bCs w:val="0"/>
                <w:szCs w:val="28"/>
              </w:rPr>
              <w:t>“十三五”期间卫生健康事业发展取得的主要成就</w:t>
            </w:r>
            <w:r>
              <w:rPr>
                <w:rFonts w:ascii="华文楷体" w:eastAsia="华文楷体" w:hAnsi="华文楷体" w:cs="华文楷体" w:hint="eastAsia"/>
                <w:b w:val="0"/>
                <w:bCs w:val="0"/>
                <w:szCs w:val="28"/>
              </w:rPr>
              <w:tab/>
            </w:r>
            <w:r>
              <w:rPr>
                <w:rFonts w:ascii="华文楷体" w:eastAsia="华文楷体" w:hAnsi="华文楷体" w:cs="华文楷体" w:hint="eastAsia"/>
                <w:b w:val="0"/>
                <w:bCs w:val="0"/>
                <w:szCs w:val="28"/>
              </w:rPr>
              <w:fldChar w:fldCharType="begin"/>
            </w:r>
            <w:r>
              <w:rPr>
                <w:rFonts w:ascii="华文楷体" w:eastAsia="华文楷体" w:hAnsi="华文楷体" w:cs="华文楷体" w:hint="eastAsia"/>
                <w:b w:val="0"/>
                <w:bCs w:val="0"/>
                <w:szCs w:val="28"/>
              </w:rPr>
              <w:instrText xml:space="preserve"> PAGEREF _Toc28315 \h </w:instrText>
            </w:r>
            <w:r>
              <w:rPr>
                <w:rFonts w:ascii="华文楷体" w:eastAsia="华文楷体" w:hAnsi="华文楷体" w:cs="华文楷体" w:hint="eastAsia"/>
                <w:b w:val="0"/>
                <w:bCs w:val="0"/>
                <w:szCs w:val="28"/>
              </w:rPr>
            </w:r>
            <w:r>
              <w:rPr>
                <w:rFonts w:ascii="华文楷体" w:eastAsia="华文楷体" w:hAnsi="华文楷体" w:cs="华文楷体" w:hint="eastAsia"/>
                <w:b w:val="0"/>
                <w:bCs w:val="0"/>
                <w:szCs w:val="28"/>
              </w:rPr>
              <w:fldChar w:fldCharType="separate"/>
            </w:r>
            <w:r>
              <w:rPr>
                <w:rFonts w:ascii="华文楷体" w:eastAsia="华文楷体" w:hAnsi="华文楷体" w:cs="华文楷体" w:hint="eastAsia"/>
                <w:b w:val="0"/>
                <w:bCs w:val="0"/>
                <w:szCs w:val="28"/>
              </w:rPr>
              <w:t>2</w:t>
            </w:r>
            <w:r>
              <w:rPr>
                <w:rFonts w:ascii="华文楷体" w:eastAsia="华文楷体" w:hAnsi="华文楷体" w:cs="华文楷体" w:hint="eastAsia"/>
                <w:b w:val="0"/>
                <w:bCs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30927" w:history="1">
            <w:r>
              <w:rPr>
                <w:rFonts w:asciiTheme="minorEastAsia" w:eastAsiaTheme="minorEastAsia" w:hAnsiTheme="minorEastAsia" w:cstheme="minorEastAsia" w:hint="eastAsia"/>
                <w:b w:val="0"/>
                <w:bCs w:val="0"/>
                <w:kern w:val="0"/>
                <w:szCs w:val="28"/>
              </w:rPr>
              <w:t>一、</w:t>
            </w:r>
            <w:r>
              <w:rPr>
                <w:rFonts w:asciiTheme="minorEastAsia" w:eastAsiaTheme="minorEastAsia" w:hAnsiTheme="minorEastAsia" w:cstheme="minorEastAsia" w:hint="eastAsia"/>
                <w:b w:val="0"/>
                <w:bCs w:val="0"/>
                <w:kern w:val="0"/>
                <w:szCs w:val="28"/>
              </w:rPr>
              <w:t xml:space="preserve"> </w:t>
            </w:r>
            <w:r>
              <w:rPr>
                <w:rFonts w:asciiTheme="minorEastAsia" w:eastAsiaTheme="minorEastAsia" w:hAnsiTheme="minorEastAsia" w:cstheme="minorEastAsia" w:hint="eastAsia"/>
                <w:b w:val="0"/>
                <w:bCs w:val="0"/>
                <w:kern w:val="0"/>
                <w:szCs w:val="28"/>
              </w:rPr>
              <w:t>城乡居民健康水平稳步提高</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_Toc30927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2</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29573" w:history="1">
            <w:r>
              <w:rPr>
                <w:rFonts w:asciiTheme="minorEastAsia" w:eastAsiaTheme="minorEastAsia" w:hAnsiTheme="minorEastAsia" w:cstheme="minorEastAsia" w:hint="eastAsia"/>
                <w:b w:val="0"/>
                <w:bCs w:val="0"/>
                <w:kern w:val="0"/>
                <w:szCs w:val="28"/>
              </w:rPr>
              <w:t>二、</w:t>
            </w:r>
            <w:r>
              <w:rPr>
                <w:rFonts w:asciiTheme="minorEastAsia" w:eastAsiaTheme="minorEastAsia" w:hAnsiTheme="minorEastAsia" w:cstheme="minorEastAsia" w:hint="eastAsia"/>
                <w:b w:val="0"/>
                <w:bCs w:val="0"/>
                <w:kern w:val="0"/>
                <w:szCs w:val="28"/>
              </w:rPr>
              <w:t xml:space="preserve"> </w:t>
            </w:r>
            <w:r>
              <w:rPr>
                <w:rFonts w:asciiTheme="minorEastAsia" w:eastAsiaTheme="minorEastAsia" w:hAnsiTheme="minorEastAsia" w:cstheme="minorEastAsia" w:hint="eastAsia"/>
                <w:b w:val="0"/>
                <w:bCs w:val="0"/>
                <w:kern w:val="0"/>
                <w:szCs w:val="28"/>
              </w:rPr>
              <w:t>公共卫生服务能力明显增强</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_Toc29573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2</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1873" w:history="1">
            <w:r>
              <w:rPr>
                <w:rFonts w:asciiTheme="minorEastAsia" w:eastAsiaTheme="minorEastAsia" w:hAnsiTheme="minorEastAsia" w:cstheme="minorEastAsia" w:hint="eastAsia"/>
                <w:b w:val="0"/>
                <w:bCs w:val="0"/>
                <w:kern w:val="0"/>
                <w:szCs w:val="28"/>
              </w:rPr>
              <w:t>三、</w:t>
            </w:r>
            <w:r>
              <w:rPr>
                <w:rFonts w:asciiTheme="minorEastAsia" w:eastAsiaTheme="minorEastAsia" w:hAnsiTheme="minorEastAsia" w:cstheme="minorEastAsia" w:hint="eastAsia"/>
                <w:b w:val="0"/>
                <w:bCs w:val="0"/>
                <w:kern w:val="0"/>
                <w:szCs w:val="28"/>
              </w:rPr>
              <w:t xml:space="preserve"> </w:t>
            </w:r>
            <w:r>
              <w:rPr>
                <w:rFonts w:asciiTheme="minorEastAsia" w:eastAsiaTheme="minorEastAsia" w:hAnsiTheme="minorEastAsia" w:cstheme="minorEastAsia" w:hint="eastAsia"/>
                <w:b w:val="0"/>
                <w:bCs w:val="0"/>
                <w:kern w:val="0"/>
                <w:szCs w:val="28"/>
              </w:rPr>
              <w:t>医疗卫生资源总量有序增加</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_Toc11873</w:instrText>
            </w:r>
            <w:r>
              <w:rPr>
                <w:rFonts w:asciiTheme="minorEastAsia" w:eastAsiaTheme="minorEastAsia" w:hAnsiTheme="minorEastAsia" w:cstheme="minorEastAsia" w:hint="eastAsia"/>
                <w:b w:val="0"/>
                <w:bCs w:val="0"/>
                <w:kern w:val="0"/>
                <w:szCs w:val="28"/>
              </w:rPr>
              <w:instrText xml:space="preserve">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3</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22533" w:history="1">
            <w:r>
              <w:rPr>
                <w:rFonts w:asciiTheme="minorEastAsia" w:eastAsiaTheme="minorEastAsia" w:hAnsiTheme="minorEastAsia" w:cstheme="minorEastAsia" w:hint="eastAsia"/>
                <w:b w:val="0"/>
                <w:bCs w:val="0"/>
                <w:kern w:val="0"/>
                <w:szCs w:val="28"/>
              </w:rPr>
              <w:t>四、</w:t>
            </w:r>
            <w:r>
              <w:rPr>
                <w:rFonts w:asciiTheme="minorEastAsia" w:eastAsiaTheme="minorEastAsia" w:hAnsiTheme="minorEastAsia" w:cstheme="minorEastAsia" w:hint="eastAsia"/>
                <w:b w:val="0"/>
                <w:bCs w:val="0"/>
                <w:kern w:val="0"/>
                <w:szCs w:val="28"/>
              </w:rPr>
              <w:t xml:space="preserve"> </w:t>
            </w:r>
            <w:r>
              <w:rPr>
                <w:rFonts w:asciiTheme="minorEastAsia" w:eastAsiaTheme="minorEastAsia" w:hAnsiTheme="minorEastAsia" w:cstheme="minorEastAsia" w:hint="eastAsia"/>
                <w:b w:val="0"/>
                <w:bCs w:val="0"/>
                <w:kern w:val="0"/>
                <w:szCs w:val="28"/>
              </w:rPr>
              <w:t>卫生健康体制改革扎实推进</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_Toc22533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3</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31453" w:history="1">
            <w:r>
              <w:rPr>
                <w:rFonts w:asciiTheme="minorEastAsia" w:eastAsiaTheme="minorEastAsia" w:hAnsiTheme="minorEastAsia" w:cstheme="minorEastAsia" w:hint="eastAsia"/>
                <w:b w:val="0"/>
                <w:bCs w:val="0"/>
                <w:kern w:val="0"/>
                <w:szCs w:val="28"/>
              </w:rPr>
              <w:t>五、</w:t>
            </w:r>
            <w:r>
              <w:rPr>
                <w:rFonts w:asciiTheme="minorEastAsia" w:eastAsiaTheme="minorEastAsia" w:hAnsiTheme="minorEastAsia" w:cstheme="minorEastAsia" w:hint="eastAsia"/>
                <w:b w:val="0"/>
                <w:bCs w:val="0"/>
                <w:kern w:val="0"/>
                <w:szCs w:val="28"/>
              </w:rPr>
              <w:t xml:space="preserve"> </w:t>
            </w:r>
            <w:r>
              <w:rPr>
                <w:rFonts w:asciiTheme="minorEastAsia" w:eastAsiaTheme="minorEastAsia" w:hAnsiTheme="minorEastAsia" w:cstheme="minorEastAsia" w:hint="eastAsia"/>
                <w:b w:val="0"/>
                <w:bCs w:val="0"/>
                <w:kern w:val="0"/>
                <w:szCs w:val="28"/>
              </w:rPr>
              <w:t>县域医疗共同体建设显成效</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w:instrText>
            </w:r>
            <w:r>
              <w:rPr>
                <w:rFonts w:asciiTheme="minorEastAsia" w:eastAsiaTheme="minorEastAsia" w:hAnsiTheme="minorEastAsia" w:cstheme="minorEastAsia" w:hint="eastAsia"/>
                <w:b w:val="0"/>
                <w:bCs w:val="0"/>
                <w:kern w:val="0"/>
                <w:szCs w:val="28"/>
              </w:rPr>
              <w:instrText xml:space="preserve">Toc31453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4</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26549" w:history="1">
            <w:r>
              <w:rPr>
                <w:rFonts w:asciiTheme="minorEastAsia" w:eastAsiaTheme="minorEastAsia" w:hAnsiTheme="minorEastAsia" w:cstheme="minorEastAsia" w:hint="eastAsia"/>
                <w:b w:val="0"/>
                <w:bCs w:val="0"/>
                <w:kern w:val="0"/>
                <w:szCs w:val="28"/>
              </w:rPr>
              <w:t>六、</w:t>
            </w:r>
            <w:r>
              <w:rPr>
                <w:rFonts w:asciiTheme="minorEastAsia" w:eastAsiaTheme="minorEastAsia" w:hAnsiTheme="minorEastAsia" w:cstheme="minorEastAsia" w:hint="eastAsia"/>
                <w:b w:val="0"/>
                <w:bCs w:val="0"/>
                <w:kern w:val="0"/>
                <w:szCs w:val="28"/>
              </w:rPr>
              <w:t xml:space="preserve"> </w:t>
            </w:r>
            <w:r>
              <w:rPr>
                <w:rFonts w:asciiTheme="minorEastAsia" w:eastAsiaTheme="minorEastAsia" w:hAnsiTheme="minorEastAsia" w:cstheme="minorEastAsia" w:hint="eastAsia"/>
                <w:b w:val="0"/>
                <w:bCs w:val="0"/>
                <w:kern w:val="0"/>
                <w:szCs w:val="28"/>
              </w:rPr>
              <w:t>疾病预防控制能力显著提升</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_Toc26549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4</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7151" w:history="1">
            <w:r>
              <w:rPr>
                <w:rFonts w:asciiTheme="minorEastAsia" w:eastAsiaTheme="minorEastAsia" w:hAnsiTheme="minorEastAsia" w:cstheme="minorEastAsia" w:hint="eastAsia"/>
                <w:b w:val="0"/>
                <w:bCs w:val="0"/>
                <w:kern w:val="0"/>
                <w:szCs w:val="28"/>
              </w:rPr>
              <w:t>七、</w:t>
            </w:r>
            <w:r>
              <w:rPr>
                <w:rFonts w:asciiTheme="minorEastAsia" w:eastAsiaTheme="minorEastAsia" w:hAnsiTheme="minorEastAsia" w:cstheme="minorEastAsia" w:hint="eastAsia"/>
                <w:b w:val="0"/>
                <w:bCs w:val="0"/>
                <w:kern w:val="0"/>
                <w:szCs w:val="28"/>
              </w:rPr>
              <w:t xml:space="preserve"> </w:t>
            </w:r>
            <w:r>
              <w:rPr>
                <w:rFonts w:asciiTheme="minorEastAsia" w:eastAsiaTheme="minorEastAsia" w:hAnsiTheme="minorEastAsia" w:cstheme="minorEastAsia" w:hint="eastAsia"/>
                <w:b w:val="0"/>
                <w:bCs w:val="0"/>
                <w:kern w:val="0"/>
                <w:szCs w:val="28"/>
              </w:rPr>
              <w:t>爱国卫生工作取得突出进展</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_Toc17151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5</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9696" w:history="1">
            <w:r>
              <w:rPr>
                <w:rFonts w:asciiTheme="minorEastAsia" w:eastAsiaTheme="minorEastAsia" w:hAnsiTheme="minorEastAsia" w:cstheme="minorEastAsia" w:hint="eastAsia"/>
                <w:b w:val="0"/>
                <w:bCs w:val="0"/>
                <w:kern w:val="0"/>
                <w:szCs w:val="28"/>
              </w:rPr>
              <w:t>八、</w:t>
            </w:r>
            <w:r>
              <w:rPr>
                <w:rFonts w:asciiTheme="minorEastAsia" w:eastAsiaTheme="minorEastAsia" w:hAnsiTheme="minorEastAsia" w:cstheme="minorEastAsia" w:hint="eastAsia"/>
                <w:b w:val="0"/>
                <w:bCs w:val="0"/>
                <w:kern w:val="0"/>
                <w:szCs w:val="28"/>
              </w:rPr>
              <w:t xml:space="preserve"> </w:t>
            </w:r>
            <w:r>
              <w:rPr>
                <w:rFonts w:asciiTheme="minorEastAsia" w:eastAsiaTheme="minorEastAsia" w:hAnsiTheme="minorEastAsia" w:cstheme="minorEastAsia" w:hint="eastAsia"/>
                <w:b w:val="0"/>
                <w:bCs w:val="0"/>
                <w:kern w:val="0"/>
                <w:szCs w:val="28"/>
              </w:rPr>
              <w:t>中医药事业发展开创新局面</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_Toc9696 \</w:instrText>
            </w:r>
            <w:r>
              <w:rPr>
                <w:rFonts w:asciiTheme="minorEastAsia" w:eastAsiaTheme="minorEastAsia" w:hAnsiTheme="minorEastAsia" w:cstheme="minorEastAsia" w:hint="eastAsia"/>
                <w:b w:val="0"/>
                <w:bCs w:val="0"/>
                <w:kern w:val="0"/>
                <w:szCs w:val="28"/>
              </w:rPr>
              <w:instrText xml:space="preserve">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5</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20596" w:history="1">
            <w:r>
              <w:rPr>
                <w:rFonts w:asciiTheme="minorEastAsia" w:eastAsiaTheme="minorEastAsia" w:hAnsiTheme="minorEastAsia" w:cstheme="minorEastAsia" w:hint="eastAsia"/>
                <w:b w:val="0"/>
                <w:bCs w:val="0"/>
                <w:kern w:val="0"/>
                <w:szCs w:val="28"/>
              </w:rPr>
              <w:t>九、</w:t>
            </w:r>
            <w:r>
              <w:rPr>
                <w:rFonts w:asciiTheme="minorEastAsia" w:eastAsiaTheme="minorEastAsia" w:hAnsiTheme="minorEastAsia" w:cstheme="minorEastAsia" w:hint="eastAsia"/>
                <w:b w:val="0"/>
                <w:bCs w:val="0"/>
                <w:kern w:val="0"/>
                <w:szCs w:val="28"/>
              </w:rPr>
              <w:t xml:space="preserve"> </w:t>
            </w:r>
            <w:r>
              <w:rPr>
                <w:rFonts w:asciiTheme="minorEastAsia" w:eastAsiaTheme="minorEastAsia" w:hAnsiTheme="minorEastAsia" w:cstheme="minorEastAsia" w:hint="eastAsia"/>
                <w:b w:val="0"/>
                <w:bCs w:val="0"/>
                <w:kern w:val="0"/>
                <w:szCs w:val="28"/>
              </w:rPr>
              <w:t>人口计划生育事业平稳运行</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_Toc20596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6</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b w:val="0"/>
              <w:bCs w:val="0"/>
            </w:rPr>
          </w:pPr>
          <w:hyperlink w:anchor="_Toc707" w:history="1">
            <w:r>
              <w:rPr>
                <w:rFonts w:asciiTheme="minorEastAsia" w:eastAsiaTheme="minorEastAsia" w:hAnsiTheme="minorEastAsia" w:cstheme="minorEastAsia" w:hint="eastAsia"/>
                <w:b w:val="0"/>
                <w:bCs w:val="0"/>
                <w:kern w:val="0"/>
                <w:szCs w:val="28"/>
              </w:rPr>
              <w:t>十、</w:t>
            </w:r>
            <w:r>
              <w:rPr>
                <w:rFonts w:asciiTheme="minorEastAsia" w:eastAsiaTheme="minorEastAsia" w:hAnsiTheme="minorEastAsia" w:cstheme="minorEastAsia" w:hint="eastAsia"/>
                <w:b w:val="0"/>
                <w:bCs w:val="0"/>
                <w:kern w:val="0"/>
                <w:szCs w:val="28"/>
              </w:rPr>
              <w:t xml:space="preserve"> </w:t>
            </w:r>
            <w:r>
              <w:rPr>
                <w:rFonts w:asciiTheme="minorEastAsia" w:eastAsiaTheme="minorEastAsia" w:hAnsiTheme="minorEastAsia" w:cstheme="minorEastAsia" w:hint="eastAsia"/>
                <w:b w:val="0"/>
                <w:bCs w:val="0"/>
                <w:kern w:val="0"/>
                <w:szCs w:val="28"/>
              </w:rPr>
              <w:t>医疗信息网络建设有序开展</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_Toc707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6</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leftChars="0" w:left="0" w:firstLine="560"/>
            <w:rPr>
              <w:rFonts w:ascii="华文楷体" w:eastAsia="华文楷体" w:hAnsi="华文楷体" w:cs="华文楷体"/>
              <w:b w:val="0"/>
              <w:bCs w:val="0"/>
              <w:kern w:val="0"/>
              <w:szCs w:val="28"/>
            </w:rPr>
          </w:pPr>
          <w:hyperlink w:anchor="_Toc4773" w:history="1">
            <w:r>
              <w:rPr>
                <w:rFonts w:ascii="华文楷体" w:eastAsia="华文楷体" w:hAnsi="华文楷体" w:cs="华文楷体" w:hint="eastAsia"/>
                <w:b w:val="0"/>
                <w:bCs w:val="0"/>
                <w:kern w:val="0"/>
                <w:szCs w:val="28"/>
              </w:rPr>
              <w:t>第二节</w:t>
            </w:r>
            <w:r>
              <w:rPr>
                <w:rFonts w:ascii="华文楷体" w:eastAsia="华文楷体" w:hAnsi="华文楷体" w:cs="华文楷体" w:hint="eastAsia"/>
                <w:b w:val="0"/>
                <w:bCs w:val="0"/>
                <w:kern w:val="0"/>
                <w:szCs w:val="28"/>
              </w:rPr>
              <w:t xml:space="preserve"> </w:t>
            </w:r>
            <w:r>
              <w:rPr>
                <w:rFonts w:ascii="华文楷体" w:eastAsia="华文楷体" w:hAnsi="华文楷体" w:cs="华文楷体" w:hint="eastAsia"/>
                <w:b w:val="0"/>
                <w:bCs w:val="0"/>
                <w:kern w:val="0"/>
                <w:szCs w:val="28"/>
              </w:rPr>
              <w:t>存在的主要问题</w:t>
            </w:r>
            <w:r>
              <w:rPr>
                <w:rFonts w:ascii="华文楷体" w:eastAsia="华文楷体" w:hAnsi="华文楷体" w:cs="华文楷体" w:hint="eastAsia"/>
                <w:b w:val="0"/>
                <w:bCs w:val="0"/>
                <w:kern w:val="0"/>
                <w:szCs w:val="28"/>
              </w:rPr>
              <w:tab/>
            </w:r>
            <w:r>
              <w:rPr>
                <w:rFonts w:ascii="华文楷体" w:eastAsia="华文楷体" w:hAnsi="华文楷体" w:cs="华文楷体" w:hint="eastAsia"/>
                <w:b w:val="0"/>
                <w:bCs w:val="0"/>
                <w:kern w:val="0"/>
                <w:szCs w:val="28"/>
              </w:rPr>
              <w:fldChar w:fldCharType="begin"/>
            </w:r>
            <w:r>
              <w:rPr>
                <w:rFonts w:ascii="华文楷体" w:eastAsia="华文楷体" w:hAnsi="华文楷体" w:cs="华文楷体" w:hint="eastAsia"/>
                <w:b w:val="0"/>
                <w:bCs w:val="0"/>
                <w:kern w:val="0"/>
                <w:szCs w:val="28"/>
              </w:rPr>
              <w:instrText xml:space="preserve"> PAGEREF _Toc4773 \h </w:instrText>
            </w:r>
            <w:r>
              <w:rPr>
                <w:rFonts w:ascii="华文楷体" w:eastAsia="华文楷体" w:hAnsi="华文楷体" w:cs="华文楷体" w:hint="eastAsia"/>
                <w:b w:val="0"/>
                <w:bCs w:val="0"/>
                <w:kern w:val="0"/>
                <w:szCs w:val="28"/>
              </w:rPr>
            </w:r>
            <w:r>
              <w:rPr>
                <w:rFonts w:ascii="华文楷体" w:eastAsia="华文楷体" w:hAnsi="华文楷体" w:cs="华文楷体" w:hint="eastAsia"/>
                <w:b w:val="0"/>
                <w:bCs w:val="0"/>
                <w:kern w:val="0"/>
                <w:szCs w:val="28"/>
              </w:rPr>
              <w:fldChar w:fldCharType="separate"/>
            </w:r>
            <w:r>
              <w:rPr>
                <w:rFonts w:ascii="华文楷体" w:eastAsia="华文楷体" w:hAnsi="华文楷体" w:cs="华文楷体" w:hint="eastAsia"/>
                <w:b w:val="0"/>
                <w:bCs w:val="0"/>
                <w:kern w:val="0"/>
                <w:szCs w:val="28"/>
              </w:rPr>
              <w:t>7</w:t>
            </w:r>
            <w:r>
              <w:rPr>
                <w:rFonts w:ascii="华文楷体" w:eastAsia="华文楷体" w:hAnsi="华文楷体" w:cs="华文楷体"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30653" w:history="1">
            <w:r>
              <w:rPr>
                <w:rFonts w:asciiTheme="minorEastAsia" w:eastAsiaTheme="minorEastAsia" w:hAnsiTheme="minorEastAsia" w:cstheme="minorEastAsia" w:hint="eastAsia"/>
                <w:b w:val="0"/>
                <w:bCs w:val="0"/>
                <w:kern w:val="0"/>
                <w:szCs w:val="28"/>
              </w:rPr>
              <w:t>一、医疗服务供需矛盾日益突出</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w:instrText>
            </w:r>
            <w:r>
              <w:rPr>
                <w:rFonts w:asciiTheme="minorEastAsia" w:eastAsiaTheme="minorEastAsia" w:hAnsiTheme="minorEastAsia" w:cstheme="minorEastAsia" w:hint="eastAsia"/>
                <w:b w:val="0"/>
                <w:bCs w:val="0"/>
                <w:kern w:val="0"/>
                <w:szCs w:val="28"/>
              </w:rPr>
              <w:instrText xml:space="preserve">EREF _Toc30653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7</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1945" w:history="1">
            <w:r>
              <w:rPr>
                <w:rFonts w:asciiTheme="minorEastAsia" w:eastAsiaTheme="minorEastAsia" w:hAnsiTheme="minorEastAsia" w:cstheme="minorEastAsia" w:hint="eastAsia"/>
                <w:b w:val="0"/>
                <w:bCs w:val="0"/>
                <w:kern w:val="0"/>
                <w:szCs w:val="28"/>
              </w:rPr>
              <w:t>二、医疗资源布局结构不甚合理</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_Toc11945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7</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0743" w:history="1">
            <w:r>
              <w:rPr>
                <w:rFonts w:asciiTheme="minorEastAsia" w:eastAsiaTheme="minorEastAsia" w:hAnsiTheme="minorEastAsia" w:cstheme="minorEastAsia" w:hint="eastAsia"/>
                <w:b w:val="0"/>
                <w:bCs w:val="0"/>
                <w:kern w:val="0"/>
                <w:szCs w:val="28"/>
              </w:rPr>
              <w:t>三、诊疗模式仍未得到有效转变</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_Toc10743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7</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8139" w:history="1">
            <w:r>
              <w:rPr>
                <w:rFonts w:asciiTheme="minorEastAsia" w:eastAsiaTheme="minorEastAsia" w:hAnsiTheme="minorEastAsia" w:cstheme="minorEastAsia" w:hint="eastAsia"/>
                <w:b w:val="0"/>
                <w:bCs w:val="0"/>
                <w:kern w:val="0"/>
                <w:szCs w:val="28"/>
              </w:rPr>
              <w:t>四、卫生人才难题制约事业发展</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_Toc8139 \h</w:instrText>
            </w:r>
            <w:r>
              <w:rPr>
                <w:rFonts w:asciiTheme="minorEastAsia" w:eastAsiaTheme="minorEastAsia" w:hAnsiTheme="minorEastAsia" w:cstheme="minorEastAsia" w:hint="eastAsia"/>
                <w:b w:val="0"/>
                <w:bCs w:val="0"/>
                <w:kern w:val="0"/>
                <w:szCs w:val="28"/>
              </w:rPr>
              <w:instrText xml:space="preserve">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8</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28489" w:history="1">
            <w:r>
              <w:rPr>
                <w:rFonts w:asciiTheme="minorEastAsia" w:eastAsiaTheme="minorEastAsia" w:hAnsiTheme="minorEastAsia" w:cstheme="minorEastAsia" w:hint="eastAsia"/>
                <w:b w:val="0"/>
                <w:bCs w:val="0"/>
                <w:kern w:val="0"/>
                <w:szCs w:val="28"/>
              </w:rPr>
              <w:t>五、公共卫生服务体系有待完善</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_Toc28489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8</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30030" w:history="1">
            <w:r>
              <w:rPr>
                <w:rFonts w:asciiTheme="minorEastAsia" w:eastAsiaTheme="minorEastAsia" w:hAnsiTheme="minorEastAsia" w:cstheme="minorEastAsia" w:hint="eastAsia"/>
                <w:b w:val="0"/>
                <w:bCs w:val="0"/>
                <w:kern w:val="0"/>
                <w:szCs w:val="28"/>
              </w:rPr>
              <w:t>六、中医药事业发展需深入推进</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_Toc30</w:instrText>
            </w:r>
            <w:r>
              <w:rPr>
                <w:rFonts w:asciiTheme="minorEastAsia" w:eastAsiaTheme="minorEastAsia" w:hAnsiTheme="minorEastAsia" w:cstheme="minorEastAsia" w:hint="eastAsia"/>
                <w:b w:val="0"/>
                <w:bCs w:val="0"/>
                <w:kern w:val="0"/>
                <w:szCs w:val="28"/>
              </w:rPr>
              <w:instrText xml:space="preserve">030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8</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2147" w:history="1">
            <w:r>
              <w:rPr>
                <w:rFonts w:asciiTheme="minorEastAsia" w:eastAsiaTheme="minorEastAsia" w:hAnsiTheme="minorEastAsia" w:cstheme="minorEastAsia" w:hint="eastAsia"/>
                <w:b w:val="0"/>
                <w:bCs w:val="0"/>
                <w:kern w:val="0"/>
                <w:szCs w:val="28"/>
              </w:rPr>
              <w:t>七、健康产业规模效应尚未</w:t>
            </w:r>
            <w:r>
              <w:rPr>
                <w:rFonts w:asciiTheme="minorEastAsia" w:eastAsiaTheme="minorEastAsia" w:hAnsiTheme="minorEastAsia" w:cstheme="minorEastAsia" w:hint="eastAsia"/>
                <w:b w:val="0"/>
                <w:bCs w:val="0"/>
                <w:kern w:val="0"/>
                <w:szCs w:val="28"/>
              </w:rPr>
              <w:t>显</w:t>
            </w:r>
            <w:r>
              <w:rPr>
                <w:rFonts w:asciiTheme="minorEastAsia" w:eastAsiaTheme="minorEastAsia" w:hAnsiTheme="minorEastAsia" w:cstheme="minorEastAsia" w:hint="eastAsia"/>
                <w:b w:val="0"/>
                <w:bCs w:val="0"/>
                <w:kern w:val="0"/>
                <w:szCs w:val="28"/>
              </w:rPr>
              <w:t>现</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_Toc12147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9</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b w:val="0"/>
              <w:bCs w:val="0"/>
            </w:rPr>
          </w:pPr>
          <w:hyperlink w:anchor="_Toc24409" w:history="1">
            <w:r>
              <w:rPr>
                <w:rFonts w:asciiTheme="minorEastAsia" w:eastAsiaTheme="minorEastAsia" w:hAnsiTheme="minorEastAsia" w:cstheme="minorEastAsia" w:hint="eastAsia"/>
                <w:b w:val="0"/>
                <w:bCs w:val="0"/>
                <w:kern w:val="0"/>
                <w:szCs w:val="28"/>
              </w:rPr>
              <w:t>八、卫生健康数字治理运用不足</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_Toc24409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9</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leftChars="0" w:left="0" w:firstLine="560"/>
            <w:rPr>
              <w:rFonts w:ascii="华文楷体" w:eastAsia="华文楷体" w:hAnsi="华文楷体" w:cs="华文楷体"/>
              <w:b w:val="0"/>
              <w:bCs w:val="0"/>
              <w:kern w:val="0"/>
              <w:szCs w:val="28"/>
            </w:rPr>
          </w:pPr>
          <w:hyperlink w:anchor="_Toc11226" w:history="1">
            <w:r>
              <w:rPr>
                <w:rFonts w:ascii="华文楷体" w:eastAsia="华文楷体" w:hAnsi="华文楷体" w:cs="华文楷体" w:hint="eastAsia"/>
                <w:b w:val="0"/>
                <w:bCs w:val="0"/>
                <w:kern w:val="0"/>
                <w:szCs w:val="28"/>
              </w:rPr>
              <w:t>第三节</w:t>
            </w:r>
            <w:r>
              <w:rPr>
                <w:rFonts w:ascii="华文楷体" w:eastAsia="华文楷体" w:hAnsi="华文楷体" w:cs="华文楷体" w:hint="eastAsia"/>
                <w:b w:val="0"/>
                <w:bCs w:val="0"/>
                <w:kern w:val="0"/>
                <w:szCs w:val="28"/>
              </w:rPr>
              <w:t xml:space="preserve">  </w:t>
            </w:r>
            <w:r>
              <w:rPr>
                <w:rFonts w:ascii="华文楷体" w:eastAsia="华文楷体" w:hAnsi="华文楷体" w:cs="华文楷体" w:hint="eastAsia"/>
                <w:b w:val="0"/>
                <w:bCs w:val="0"/>
                <w:kern w:val="0"/>
                <w:szCs w:val="28"/>
              </w:rPr>
              <w:t>“十四五”期间卫生健康事业发展形势</w:t>
            </w:r>
            <w:r>
              <w:rPr>
                <w:rFonts w:ascii="华文楷体" w:eastAsia="华文楷体" w:hAnsi="华文楷体" w:cs="华文楷体" w:hint="eastAsia"/>
                <w:b w:val="0"/>
                <w:bCs w:val="0"/>
                <w:kern w:val="0"/>
                <w:szCs w:val="28"/>
              </w:rPr>
              <w:tab/>
            </w:r>
            <w:r>
              <w:rPr>
                <w:rFonts w:ascii="华文楷体" w:eastAsia="华文楷体" w:hAnsi="华文楷体" w:cs="华文楷体" w:hint="eastAsia"/>
                <w:b w:val="0"/>
                <w:bCs w:val="0"/>
                <w:kern w:val="0"/>
                <w:szCs w:val="28"/>
              </w:rPr>
              <w:fldChar w:fldCharType="begin"/>
            </w:r>
            <w:r>
              <w:rPr>
                <w:rFonts w:ascii="华文楷体" w:eastAsia="华文楷体" w:hAnsi="华文楷体" w:cs="华文楷体" w:hint="eastAsia"/>
                <w:b w:val="0"/>
                <w:bCs w:val="0"/>
                <w:kern w:val="0"/>
                <w:szCs w:val="28"/>
              </w:rPr>
              <w:instrText xml:space="preserve"> PAGEREF _T</w:instrText>
            </w:r>
            <w:r>
              <w:rPr>
                <w:rFonts w:ascii="华文楷体" w:eastAsia="华文楷体" w:hAnsi="华文楷体" w:cs="华文楷体" w:hint="eastAsia"/>
                <w:b w:val="0"/>
                <w:bCs w:val="0"/>
                <w:kern w:val="0"/>
                <w:szCs w:val="28"/>
              </w:rPr>
              <w:instrText xml:space="preserve">oc11226 \h </w:instrText>
            </w:r>
            <w:r>
              <w:rPr>
                <w:rFonts w:ascii="华文楷体" w:eastAsia="华文楷体" w:hAnsi="华文楷体" w:cs="华文楷体" w:hint="eastAsia"/>
                <w:b w:val="0"/>
                <w:bCs w:val="0"/>
                <w:kern w:val="0"/>
                <w:szCs w:val="28"/>
              </w:rPr>
            </w:r>
            <w:r>
              <w:rPr>
                <w:rFonts w:ascii="华文楷体" w:eastAsia="华文楷体" w:hAnsi="华文楷体" w:cs="华文楷体" w:hint="eastAsia"/>
                <w:b w:val="0"/>
                <w:bCs w:val="0"/>
                <w:kern w:val="0"/>
                <w:szCs w:val="28"/>
              </w:rPr>
              <w:fldChar w:fldCharType="separate"/>
            </w:r>
            <w:r>
              <w:rPr>
                <w:rFonts w:ascii="华文楷体" w:eastAsia="华文楷体" w:hAnsi="华文楷体" w:cs="华文楷体" w:hint="eastAsia"/>
                <w:b w:val="0"/>
                <w:bCs w:val="0"/>
                <w:kern w:val="0"/>
                <w:szCs w:val="28"/>
              </w:rPr>
              <w:t>9</w:t>
            </w:r>
            <w:r>
              <w:rPr>
                <w:rFonts w:ascii="华文楷体" w:eastAsia="华文楷体" w:hAnsi="华文楷体" w:cs="华文楷体"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3116" w:history="1">
            <w:r>
              <w:rPr>
                <w:rFonts w:asciiTheme="minorEastAsia" w:eastAsiaTheme="minorEastAsia" w:hAnsiTheme="minorEastAsia" w:cstheme="minorEastAsia" w:hint="eastAsia"/>
                <w:b w:val="0"/>
                <w:bCs w:val="0"/>
                <w:kern w:val="0"/>
                <w:szCs w:val="28"/>
              </w:rPr>
              <w:t>一、健康中国战略赋予卫生健康工作新任务</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_Toc3116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9</w:t>
            </w:r>
            <w:r>
              <w:rPr>
                <w:rFonts w:asciiTheme="minorEastAsia" w:eastAsiaTheme="minorEastAsia" w:hAnsiTheme="minorEastAsia" w:cstheme="minorEastAsia" w:hint="eastAsia"/>
                <w:b w:val="0"/>
                <w:bCs w:val="0"/>
                <w:kern w:val="0"/>
                <w:szCs w:val="28"/>
              </w:rPr>
              <w:fldChar w:fldCharType="end"/>
            </w:r>
          </w:hyperlink>
        </w:p>
        <w:p w:rsidR="00D65F42" w:rsidRDefault="00D65F42" w:rsidP="00F0279A">
          <w:pPr>
            <w:pStyle w:val="20"/>
            <w:tabs>
              <w:tab w:val="clear" w:pos="8296"/>
              <w:tab w:val="right" w:leader="dot" w:pos="8306"/>
            </w:tabs>
            <w:spacing w:line="480" w:lineRule="exact"/>
            <w:ind w:firstLine="560"/>
            <w:rPr>
              <w:b w:val="0"/>
              <w:bCs w:val="0"/>
            </w:rPr>
            <w:sectPr w:rsidR="00D65F42">
              <w:footerReference w:type="default" r:id="rId16"/>
              <w:pgSz w:w="11906" w:h="16838"/>
              <w:pgMar w:top="1984" w:right="1531" w:bottom="1587" w:left="1587" w:header="851" w:footer="992" w:gutter="0"/>
              <w:pgNumType w:start="1"/>
              <w:cols w:space="425"/>
              <w:docGrid w:type="lines" w:linePitch="312"/>
            </w:sectPr>
          </w:pPr>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9048" w:history="1">
            <w:r>
              <w:rPr>
                <w:rFonts w:asciiTheme="minorEastAsia" w:eastAsiaTheme="minorEastAsia" w:hAnsiTheme="minorEastAsia" w:cstheme="minorEastAsia" w:hint="eastAsia"/>
                <w:b w:val="0"/>
                <w:bCs w:val="0"/>
                <w:kern w:val="0"/>
                <w:szCs w:val="28"/>
              </w:rPr>
              <w:t>二、全面建成小康社会重塑卫生健康事业新标准</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_Toc19048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10</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8204" w:history="1">
            <w:r>
              <w:rPr>
                <w:rFonts w:asciiTheme="minorEastAsia" w:eastAsiaTheme="minorEastAsia" w:hAnsiTheme="minorEastAsia" w:cstheme="minorEastAsia" w:hint="eastAsia"/>
                <w:b w:val="0"/>
                <w:bCs w:val="0"/>
                <w:kern w:val="0"/>
                <w:szCs w:val="28"/>
              </w:rPr>
              <w:t>三、深化“医改”提出卫生健康事业发展新挑战</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_Toc8204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10</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9287" w:history="1">
            <w:r>
              <w:rPr>
                <w:rFonts w:asciiTheme="minorEastAsia" w:eastAsiaTheme="minorEastAsia" w:hAnsiTheme="minorEastAsia" w:cstheme="minorEastAsia" w:hint="eastAsia"/>
                <w:b w:val="0"/>
                <w:bCs w:val="0"/>
                <w:kern w:val="0"/>
                <w:szCs w:val="28"/>
              </w:rPr>
              <w:t>四、“智慧健康”快速发展创新医疗服务新模式</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_Toc9287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11</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b w:val="0"/>
              <w:bCs w:val="0"/>
            </w:rPr>
          </w:pPr>
          <w:hyperlink w:anchor="_Toc9613" w:history="1">
            <w:r>
              <w:rPr>
                <w:rFonts w:asciiTheme="minorEastAsia" w:eastAsiaTheme="minorEastAsia" w:hAnsiTheme="minorEastAsia" w:cstheme="minorEastAsia" w:hint="eastAsia"/>
                <w:b w:val="0"/>
                <w:bCs w:val="0"/>
                <w:kern w:val="0"/>
                <w:szCs w:val="28"/>
              </w:rPr>
              <w:t>五、重大疫情防控突出公共卫生治理新要求</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_Toc9613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11</w:t>
            </w:r>
            <w:r>
              <w:rPr>
                <w:rFonts w:asciiTheme="minorEastAsia" w:eastAsiaTheme="minorEastAsia" w:hAnsiTheme="minorEastAsia" w:cstheme="minorEastAsia" w:hint="eastAsia"/>
                <w:b w:val="0"/>
                <w:bCs w:val="0"/>
                <w:kern w:val="0"/>
                <w:szCs w:val="28"/>
              </w:rPr>
              <w:fldChar w:fldCharType="end"/>
            </w:r>
          </w:hyperlink>
        </w:p>
        <w:p w:rsidR="00D65F42" w:rsidRDefault="006F44C6">
          <w:pPr>
            <w:pStyle w:val="10"/>
            <w:tabs>
              <w:tab w:val="right" w:leader="dot" w:pos="8306"/>
            </w:tabs>
            <w:spacing w:line="480" w:lineRule="exact"/>
            <w:ind w:firstLineChars="100" w:firstLine="280"/>
            <w:rPr>
              <w:rFonts w:ascii="黑体" w:eastAsia="黑体" w:hAnsi="黑体" w:cs="黑体"/>
              <w:szCs w:val="22"/>
            </w:rPr>
          </w:pPr>
          <w:hyperlink w:anchor="_Toc24457" w:history="1">
            <w:r>
              <w:rPr>
                <w:rFonts w:ascii="黑体" w:eastAsia="黑体" w:hAnsi="黑体" w:cs="黑体" w:hint="eastAsia"/>
                <w:szCs w:val="22"/>
              </w:rPr>
              <w:t>第二章</w:t>
            </w:r>
            <w:r>
              <w:rPr>
                <w:rFonts w:ascii="黑体" w:eastAsia="黑体" w:hAnsi="黑体" w:cs="黑体" w:hint="eastAsia"/>
                <w:szCs w:val="22"/>
              </w:rPr>
              <w:t xml:space="preserve">  </w:t>
            </w:r>
            <w:r>
              <w:rPr>
                <w:rFonts w:ascii="黑体" w:eastAsia="黑体" w:hAnsi="黑体" w:cs="黑体" w:hint="eastAsia"/>
                <w:szCs w:val="22"/>
              </w:rPr>
              <w:t>规划总则</w:t>
            </w:r>
            <w:r>
              <w:rPr>
                <w:rFonts w:ascii="黑体" w:eastAsia="黑体" w:hAnsi="黑体" w:cs="黑体" w:hint="eastAsia"/>
                <w:szCs w:val="22"/>
              </w:rPr>
              <w:tab/>
            </w:r>
            <w:r>
              <w:rPr>
                <w:rFonts w:ascii="黑体" w:eastAsia="黑体" w:hAnsi="黑体" w:cs="黑体" w:hint="eastAsia"/>
                <w:szCs w:val="22"/>
              </w:rPr>
              <w:fldChar w:fldCharType="begin"/>
            </w:r>
            <w:r>
              <w:rPr>
                <w:rFonts w:ascii="黑体" w:eastAsia="黑体" w:hAnsi="黑体" w:cs="黑体" w:hint="eastAsia"/>
                <w:szCs w:val="22"/>
              </w:rPr>
              <w:instrText xml:space="preserve"> PAGEREF _Toc24457 \h </w:instrText>
            </w:r>
            <w:r>
              <w:rPr>
                <w:rFonts w:ascii="黑体" w:eastAsia="黑体" w:hAnsi="黑体" w:cs="黑体" w:hint="eastAsia"/>
                <w:szCs w:val="22"/>
              </w:rPr>
            </w:r>
            <w:r>
              <w:rPr>
                <w:rFonts w:ascii="黑体" w:eastAsia="黑体" w:hAnsi="黑体" w:cs="黑体" w:hint="eastAsia"/>
                <w:szCs w:val="22"/>
              </w:rPr>
              <w:fldChar w:fldCharType="separate"/>
            </w:r>
            <w:r>
              <w:rPr>
                <w:rFonts w:ascii="黑体" w:eastAsia="黑体" w:hAnsi="黑体" w:cs="黑体" w:hint="eastAsia"/>
                <w:szCs w:val="22"/>
              </w:rPr>
              <w:t>1</w:t>
            </w:r>
            <w:r>
              <w:rPr>
                <w:rFonts w:ascii="黑体" w:eastAsia="黑体" w:hAnsi="黑体" w:cs="黑体" w:hint="eastAsia"/>
                <w:szCs w:val="22"/>
              </w:rPr>
              <w:t>2</w:t>
            </w:r>
            <w:r>
              <w:rPr>
                <w:rFonts w:ascii="黑体" w:eastAsia="黑体" w:hAnsi="黑体" w:cs="黑体" w:hint="eastAsia"/>
                <w:szCs w:val="22"/>
              </w:rPr>
              <w:fldChar w:fldCharType="end"/>
            </w:r>
          </w:hyperlink>
        </w:p>
        <w:p w:rsidR="00D65F42" w:rsidRDefault="006F44C6" w:rsidP="00F0279A">
          <w:pPr>
            <w:pStyle w:val="20"/>
            <w:tabs>
              <w:tab w:val="clear" w:pos="8296"/>
              <w:tab w:val="right" w:leader="dot" w:pos="8306"/>
            </w:tabs>
            <w:spacing w:line="480" w:lineRule="exact"/>
            <w:ind w:leftChars="0" w:left="0" w:firstLine="560"/>
            <w:rPr>
              <w:rFonts w:ascii="华文楷体" w:eastAsia="华文楷体" w:hAnsi="华文楷体" w:cs="华文楷体"/>
              <w:b w:val="0"/>
              <w:bCs w:val="0"/>
              <w:kern w:val="0"/>
              <w:szCs w:val="28"/>
            </w:rPr>
          </w:pPr>
          <w:hyperlink w:anchor="_Toc284" w:history="1">
            <w:r>
              <w:rPr>
                <w:rFonts w:ascii="华文楷体" w:eastAsia="华文楷体" w:hAnsi="华文楷体" w:cs="华文楷体" w:hint="eastAsia"/>
                <w:b w:val="0"/>
                <w:bCs w:val="0"/>
                <w:kern w:val="0"/>
                <w:szCs w:val="28"/>
              </w:rPr>
              <w:t>第一节</w:t>
            </w:r>
            <w:r>
              <w:rPr>
                <w:rFonts w:ascii="华文楷体" w:eastAsia="华文楷体" w:hAnsi="华文楷体" w:cs="华文楷体" w:hint="eastAsia"/>
                <w:b w:val="0"/>
                <w:bCs w:val="0"/>
                <w:kern w:val="0"/>
                <w:szCs w:val="28"/>
              </w:rPr>
              <w:t xml:space="preserve">  </w:t>
            </w:r>
            <w:r>
              <w:rPr>
                <w:rFonts w:ascii="华文楷体" w:eastAsia="华文楷体" w:hAnsi="华文楷体" w:cs="华文楷体" w:hint="eastAsia"/>
                <w:b w:val="0"/>
                <w:bCs w:val="0"/>
                <w:kern w:val="0"/>
                <w:szCs w:val="28"/>
              </w:rPr>
              <w:t>指导思想</w:t>
            </w:r>
            <w:r>
              <w:rPr>
                <w:rFonts w:ascii="华文楷体" w:eastAsia="华文楷体" w:hAnsi="华文楷体" w:cs="华文楷体" w:hint="eastAsia"/>
                <w:b w:val="0"/>
                <w:bCs w:val="0"/>
                <w:kern w:val="0"/>
                <w:szCs w:val="28"/>
              </w:rPr>
              <w:tab/>
            </w:r>
            <w:r>
              <w:rPr>
                <w:rFonts w:ascii="华文楷体" w:eastAsia="华文楷体" w:hAnsi="华文楷体" w:cs="华文楷体" w:hint="eastAsia"/>
                <w:b w:val="0"/>
                <w:bCs w:val="0"/>
                <w:kern w:val="0"/>
                <w:szCs w:val="28"/>
              </w:rPr>
              <w:fldChar w:fldCharType="begin"/>
            </w:r>
            <w:r>
              <w:rPr>
                <w:rFonts w:ascii="华文楷体" w:eastAsia="华文楷体" w:hAnsi="华文楷体" w:cs="华文楷体" w:hint="eastAsia"/>
                <w:b w:val="0"/>
                <w:bCs w:val="0"/>
                <w:kern w:val="0"/>
                <w:szCs w:val="28"/>
              </w:rPr>
              <w:instrText xml:space="preserve"> PAGEREF _Toc284 \h </w:instrText>
            </w:r>
            <w:r>
              <w:rPr>
                <w:rFonts w:ascii="华文楷体" w:eastAsia="华文楷体" w:hAnsi="华文楷体" w:cs="华文楷体" w:hint="eastAsia"/>
                <w:b w:val="0"/>
                <w:bCs w:val="0"/>
                <w:kern w:val="0"/>
                <w:szCs w:val="28"/>
              </w:rPr>
            </w:r>
            <w:r>
              <w:rPr>
                <w:rFonts w:ascii="华文楷体" w:eastAsia="华文楷体" w:hAnsi="华文楷体" w:cs="华文楷体" w:hint="eastAsia"/>
                <w:b w:val="0"/>
                <w:bCs w:val="0"/>
                <w:kern w:val="0"/>
                <w:szCs w:val="28"/>
              </w:rPr>
              <w:fldChar w:fldCharType="separate"/>
            </w:r>
            <w:r>
              <w:rPr>
                <w:rFonts w:ascii="华文楷体" w:eastAsia="华文楷体" w:hAnsi="华文楷体" w:cs="华文楷体" w:hint="eastAsia"/>
                <w:b w:val="0"/>
                <w:bCs w:val="0"/>
                <w:kern w:val="0"/>
                <w:szCs w:val="28"/>
              </w:rPr>
              <w:t>12</w:t>
            </w:r>
            <w:r>
              <w:rPr>
                <w:rFonts w:ascii="华文楷体" w:eastAsia="华文楷体" w:hAnsi="华文楷体" w:cs="华文楷体"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leftChars="0" w:left="0" w:firstLine="560"/>
            <w:rPr>
              <w:b w:val="0"/>
              <w:bCs w:val="0"/>
            </w:rPr>
          </w:pPr>
          <w:hyperlink w:anchor="_Toc21245" w:history="1">
            <w:r>
              <w:rPr>
                <w:rFonts w:ascii="华文楷体" w:eastAsia="华文楷体" w:hAnsi="华文楷体" w:cs="华文楷体" w:hint="eastAsia"/>
                <w:b w:val="0"/>
                <w:bCs w:val="0"/>
                <w:kern w:val="0"/>
                <w:szCs w:val="28"/>
              </w:rPr>
              <w:t>第二节</w:t>
            </w:r>
            <w:r>
              <w:rPr>
                <w:rFonts w:ascii="华文楷体" w:eastAsia="华文楷体" w:hAnsi="华文楷体" w:cs="华文楷体" w:hint="eastAsia"/>
                <w:b w:val="0"/>
                <w:bCs w:val="0"/>
                <w:kern w:val="0"/>
                <w:szCs w:val="28"/>
              </w:rPr>
              <w:t xml:space="preserve">  </w:t>
            </w:r>
            <w:r>
              <w:rPr>
                <w:rFonts w:ascii="华文楷体" w:eastAsia="华文楷体" w:hAnsi="华文楷体" w:cs="华文楷体" w:hint="eastAsia"/>
                <w:b w:val="0"/>
                <w:bCs w:val="0"/>
                <w:kern w:val="0"/>
                <w:szCs w:val="28"/>
              </w:rPr>
              <w:t>基本原则</w:t>
            </w:r>
            <w:r>
              <w:rPr>
                <w:rFonts w:ascii="华文楷体" w:eastAsia="华文楷体" w:hAnsi="华文楷体" w:cs="华文楷体" w:hint="eastAsia"/>
                <w:b w:val="0"/>
                <w:bCs w:val="0"/>
                <w:kern w:val="0"/>
                <w:szCs w:val="28"/>
              </w:rPr>
              <w:tab/>
            </w:r>
            <w:r>
              <w:rPr>
                <w:rFonts w:ascii="华文楷体" w:eastAsia="华文楷体" w:hAnsi="华文楷体" w:cs="华文楷体" w:hint="eastAsia"/>
                <w:b w:val="0"/>
                <w:bCs w:val="0"/>
                <w:kern w:val="0"/>
                <w:szCs w:val="28"/>
              </w:rPr>
              <w:fldChar w:fldCharType="begin"/>
            </w:r>
            <w:r>
              <w:rPr>
                <w:rFonts w:ascii="华文楷体" w:eastAsia="华文楷体" w:hAnsi="华文楷体" w:cs="华文楷体" w:hint="eastAsia"/>
                <w:b w:val="0"/>
                <w:bCs w:val="0"/>
                <w:kern w:val="0"/>
                <w:szCs w:val="28"/>
              </w:rPr>
              <w:instrText xml:space="preserve"> PAGEREF _Toc21245 \h </w:instrText>
            </w:r>
            <w:r>
              <w:rPr>
                <w:rFonts w:ascii="华文楷体" w:eastAsia="华文楷体" w:hAnsi="华文楷体" w:cs="华文楷体" w:hint="eastAsia"/>
                <w:b w:val="0"/>
                <w:bCs w:val="0"/>
                <w:kern w:val="0"/>
                <w:szCs w:val="28"/>
              </w:rPr>
            </w:r>
            <w:r>
              <w:rPr>
                <w:rFonts w:ascii="华文楷体" w:eastAsia="华文楷体" w:hAnsi="华文楷体" w:cs="华文楷体" w:hint="eastAsia"/>
                <w:b w:val="0"/>
                <w:bCs w:val="0"/>
                <w:kern w:val="0"/>
                <w:szCs w:val="28"/>
              </w:rPr>
              <w:fldChar w:fldCharType="separate"/>
            </w:r>
            <w:r>
              <w:rPr>
                <w:rFonts w:ascii="华文楷体" w:eastAsia="华文楷体" w:hAnsi="华文楷体" w:cs="华文楷体" w:hint="eastAsia"/>
                <w:b w:val="0"/>
                <w:bCs w:val="0"/>
                <w:kern w:val="0"/>
                <w:szCs w:val="28"/>
              </w:rPr>
              <w:t>12</w:t>
            </w:r>
            <w:r>
              <w:rPr>
                <w:rFonts w:ascii="华文楷体" w:eastAsia="华文楷体" w:hAnsi="华文楷体" w:cs="华文楷体"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2558" w:history="1">
            <w:r>
              <w:rPr>
                <w:rFonts w:asciiTheme="minorEastAsia" w:eastAsiaTheme="minorEastAsia" w:hAnsiTheme="minorEastAsia" w:cstheme="minorEastAsia" w:hint="eastAsia"/>
                <w:b w:val="0"/>
                <w:bCs w:val="0"/>
                <w:kern w:val="0"/>
                <w:szCs w:val="28"/>
              </w:rPr>
              <w:t>一、坚持健康导向，预防为主</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_Toc2558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12</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1712" w:history="1">
            <w:r>
              <w:rPr>
                <w:rFonts w:asciiTheme="minorEastAsia" w:eastAsiaTheme="minorEastAsia" w:hAnsiTheme="minorEastAsia" w:cstheme="minorEastAsia" w:hint="eastAsia"/>
                <w:b w:val="0"/>
                <w:bCs w:val="0"/>
                <w:kern w:val="0"/>
                <w:szCs w:val="28"/>
              </w:rPr>
              <w:t>二、坚持优化整合，协同服务</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_Toc11712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13</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5388" w:history="1">
            <w:r>
              <w:rPr>
                <w:rFonts w:asciiTheme="minorEastAsia" w:eastAsiaTheme="minorEastAsia" w:hAnsiTheme="minorEastAsia" w:cstheme="minorEastAsia" w:hint="eastAsia"/>
                <w:b w:val="0"/>
                <w:bCs w:val="0"/>
                <w:kern w:val="0"/>
                <w:szCs w:val="28"/>
              </w:rPr>
              <w:t>三、坚持共建共享，强基创优</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_Toc15388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13</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b w:val="0"/>
              <w:bCs w:val="0"/>
            </w:rPr>
          </w:pPr>
          <w:hyperlink w:anchor="_Toc26703" w:history="1">
            <w:r>
              <w:rPr>
                <w:rFonts w:asciiTheme="minorEastAsia" w:eastAsiaTheme="minorEastAsia" w:hAnsiTheme="minorEastAsia" w:cstheme="minorEastAsia" w:hint="eastAsia"/>
                <w:b w:val="0"/>
                <w:bCs w:val="0"/>
                <w:kern w:val="0"/>
                <w:szCs w:val="28"/>
              </w:rPr>
              <w:t>四、坚持改革创新，突出重点</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_Toc26703 \</w:instrText>
            </w:r>
            <w:r>
              <w:rPr>
                <w:rFonts w:asciiTheme="minorEastAsia" w:eastAsiaTheme="minorEastAsia" w:hAnsiTheme="minorEastAsia" w:cstheme="minorEastAsia" w:hint="eastAsia"/>
                <w:b w:val="0"/>
                <w:bCs w:val="0"/>
                <w:kern w:val="0"/>
                <w:szCs w:val="28"/>
              </w:rPr>
              <w:instrText xml:space="preserve">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13</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leftChars="0" w:left="0" w:firstLine="560"/>
            <w:rPr>
              <w:rFonts w:ascii="华文楷体" w:eastAsia="华文楷体" w:hAnsi="华文楷体" w:cs="华文楷体"/>
              <w:b w:val="0"/>
              <w:bCs w:val="0"/>
              <w:kern w:val="0"/>
              <w:szCs w:val="28"/>
            </w:rPr>
          </w:pPr>
          <w:hyperlink w:anchor="_Toc20818" w:history="1">
            <w:r>
              <w:rPr>
                <w:rFonts w:ascii="华文楷体" w:eastAsia="华文楷体" w:hAnsi="华文楷体" w:cs="华文楷体" w:hint="eastAsia"/>
                <w:b w:val="0"/>
                <w:bCs w:val="0"/>
                <w:kern w:val="0"/>
                <w:szCs w:val="28"/>
              </w:rPr>
              <w:t>第三节</w:t>
            </w:r>
            <w:r>
              <w:rPr>
                <w:rFonts w:ascii="华文楷体" w:eastAsia="华文楷体" w:hAnsi="华文楷体" w:cs="华文楷体" w:hint="eastAsia"/>
                <w:b w:val="0"/>
                <w:bCs w:val="0"/>
                <w:kern w:val="0"/>
                <w:szCs w:val="28"/>
              </w:rPr>
              <w:t xml:space="preserve"> </w:t>
            </w:r>
            <w:r>
              <w:rPr>
                <w:rFonts w:ascii="华文楷体" w:eastAsia="华文楷体" w:hAnsi="华文楷体" w:cs="华文楷体" w:hint="eastAsia"/>
                <w:b w:val="0"/>
                <w:bCs w:val="0"/>
                <w:kern w:val="0"/>
                <w:szCs w:val="28"/>
              </w:rPr>
              <w:t xml:space="preserve"> </w:t>
            </w:r>
            <w:r>
              <w:rPr>
                <w:rFonts w:ascii="华文楷体" w:eastAsia="华文楷体" w:hAnsi="华文楷体" w:cs="华文楷体" w:hint="eastAsia"/>
                <w:b w:val="0"/>
                <w:bCs w:val="0"/>
                <w:kern w:val="0"/>
                <w:szCs w:val="28"/>
              </w:rPr>
              <w:t>发展目标</w:t>
            </w:r>
            <w:r>
              <w:rPr>
                <w:rFonts w:ascii="华文楷体" w:eastAsia="华文楷体" w:hAnsi="华文楷体" w:cs="华文楷体" w:hint="eastAsia"/>
                <w:b w:val="0"/>
                <w:bCs w:val="0"/>
                <w:kern w:val="0"/>
                <w:szCs w:val="28"/>
              </w:rPr>
              <w:tab/>
            </w:r>
            <w:r>
              <w:rPr>
                <w:rFonts w:ascii="华文楷体" w:eastAsia="华文楷体" w:hAnsi="华文楷体" w:cs="华文楷体" w:hint="eastAsia"/>
                <w:b w:val="0"/>
                <w:bCs w:val="0"/>
                <w:kern w:val="0"/>
                <w:szCs w:val="28"/>
              </w:rPr>
              <w:fldChar w:fldCharType="begin"/>
            </w:r>
            <w:r>
              <w:rPr>
                <w:rFonts w:ascii="华文楷体" w:eastAsia="华文楷体" w:hAnsi="华文楷体" w:cs="华文楷体" w:hint="eastAsia"/>
                <w:b w:val="0"/>
                <w:bCs w:val="0"/>
                <w:kern w:val="0"/>
                <w:szCs w:val="28"/>
              </w:rPr>
              <w:instrText xml:space="preserve"> PAGEREF _Toc20818 \h </w:instrText>
            </w:r>
            <w:r>
              <w:rPr>
                <w:rFonts w:ascii="华文楷体" w:eastAsia="华文楷体" w:hAnsi="华文楷体" w:cs="华文楷体" w:hint="eastAsia"/>
                <w:b w:val="0"/>
                <w:bCs w:val="0"/>
                <w:kern w:val="0"/>
                <w:szCs w:val="28"/>
              </w:rPr>
            </w:r>
            <w:r>
              <w:rPr>
                <w:rFonts w:ascii="华文楷体" w:eastAsia="华文楷体" w:hAnsi="华文楷体" w:cs="华文楷体" w:hint="eastAsia"/>
                <w:b w:val="0"/>
                <w:bCs w:val="0"/>
                <w:kern w:val="0"/>
                <w:szCs w:val="28"/>
              </w:rPr>
              <w:fldChar w:fldCharType="separate"/>
            </w:r>
            <w:r>
              <w:rPr>
                <w:rFonts w:ascii="华文楷体" w:eastAsia="华文楷体" w:hAnsi="华文楷体" w:cs="华文楷体" w:hint="eastAsia"/>
                <w:b w:val="0"/>
                <w:bCs w:val="0"/>
                <w:kern w:val="0"/>
                <w:szCs w:val="28"/>
              </w:rPr>
              <w:t>14</w:t>
            </w:r>
            <w:r>
              <w:rPr>
                <w:rFonts w:ascii="华文楷体" w:eastAsia="华文楷体" w:hAnsi="华文楷体" w:cs="华文楷体"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3088" w:history="1">
            <w:r>
              <w:rPr>
                <w:rFonts w:asciiTheme="minorEastAsia" w:eastAsiaTheme="minorEastAsia" w:hAnsiTheme="minorEastAsia" w:cstheme="minorEastAsia" w:hint="eastAsia"/>
                <w:b w:val="0"/>
                <w:bCs w:val="0"/>
                <w:kern w:val="0"/>
                <w:szCs w:val="28"/>
              </w:rPr>
              <w:t>一、总体目标</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_Toc13088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14</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b w:val="0"/>
              <w:bCs w:val="0"/>
            </w:rPr>
          </w:pPr>
          <w:hyperlink w:anchor="_Toc17953" w:history="1">
            <w:r>
              <w:rPr>
                <w:rFonts w:asciiTheme="minorEastAsia" w:eastAsiaTheme="minorEastAsia" w:hAnsiTheme="minorEastAsia" w:cstheme="minorEastAsia" w:hint="eastAsia"/>
                <w:b w:val="0"/>
                <w:bCs w:val="0"/>
                <w:kern w:val="0"/>
                <w:szCs w:val="28"/>
              </w:rPr>
              <w:t>二、具体目标</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_Toc17953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14</w:t>
            </w:r>
            <w:r>
              <w:rPr>
                <w:rFonts w:asciiTheme="minorEastAsia" w:eastAsiaTheme="minorEastAsia" w:hAnsiTheme="minorEastAsia" w:cstheme="minorEastAsia" w:hint="eastAsia"/>
                <w:b w:val="0"/>
                <w:bCs w:val="0"/>
                <w:kern w:val="0"/>
                <w:szCs w:val="28"/>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sz w:val="24"/>
              <w:szCs w:val="24"/>
            </w:rPr>
          </w:pPr>
          <w:hyperlink w:anchor="_Toc30478" w:history="1">
            <w:r>
              <w:rPr>
                <w:rFonts w:ascii="仿宋" w:hAnsi="仿宋" w:cs="仿宋" w:hint="eastAsia"/>
                <w:b w:val="0"/>
                <w:bCs w:val="0"/>
                <w:kern w:val="0"/>
                <w:sz w:val="24"/>
                <w:szCs w:val="24"/>
              </w:rPr>
              <w:t>（一）实现医疗资源的有效扩容</w:t>
            </w:r>
            <w:r>
              <w:rPr>
                <w:rFonts w:ascii="仿宋" w:hAnsi="仿宋" w:cs="仿宋" w:hint="eastAsia"/>
                <w:b w:val="0"/>
                <w:bCs w:val="0"/>
                <w:sz w:val="24"/>
                <w:szCs w:val="24"/>
              </w:rPr>
              <w:tab/>
            </w:r>
            <w:r>
              <w:rPr>
                <w:rFonts w:ascii="仿宋" w:hAnsi="仿宋" w:cs="仿宋" w:hint="eastAsia"/>
                <w:b w:val="0"/>
                <w:bCs w:val="0"/>
                <w:sz w:val="24"/>
                <w:szCs w:val="24"/>
              </w:rPr>
              <w:fldChar w:fldCharType="begin"/>
            </w:r>
            <w:r>
              <w:rPr>
                <w:rFonts w:ascii="仿宋" w:hAnsi="仿宋" w:cs="仿宋" w:hint="eastAsia"/>
                <w:b w:val="0"/>
                <w:bCs w:val="0"/>
                <w:sz w:val="24"/>
                <w:szCs w:val="24"/>
              </w:rPr>
              <w:instrText xml:space="preserve"> PAGEREF _Toc30478 \h </w:instrText>
            </w:r>
            <w:r>
              <w:rPr>
                <w:rFonts w:ascii="仿宋" w:hAnsi="仿宋" w:cs="仿宋" w:hint="eastAsia"/>
                <w:b w:val="0"/>
                <w:bCs w:val="0"/>
                <w:sz w:val="24"/>
                <w:szCs w:val="24"/>
              </w:rPr>
            </w:r>
            <w:r>
              <w:rPr>
                <w:rFonts w:ascii="仿宋" w:hAnsi="仿宋" w:cs="仿宋" w:hint="eastAsia"/>
                <w:b w:val="0"/>
                <w:bCs w:val="0"/>
                <w:sz w:val="24"/>
                <w:szCs w:val="24"/>
              </w:rPr>
              <w:fldChar w:fldCharType="separate"/>
            </w:r>
            <w:r>
              <w:rPr>
                <w:rFonts w:ascii="仿宋" w:hAnsi="仿宋" w:cs="仿宋" w:hint="eastAsia"/>
                <w:b w:val="0"/>
                <w:bCs w:val="0"/>
                <w:sz w:val="24"/>
                <w:szCs w:val="24"/>
              </w:rPr>
              <w:t>14</w:t>
            </w:r>
            <w:r>
              <w:rPr>
                <w:rFonts w:ascii="仿宋" w:hAnsi="仿宋" w:cs="仿宋" w:hint="eastAsia"/>
                <w:b w:val="0"/>
                <w:bCs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11498" w:history="1">
            <w:r>
              <w:rPr>
                <w:rFonts w:ascii="仿宋" w:hAnsi="仿宋" w:cs="仿宋" w:hint="eastAsia"/>
                <w:b w:val="0"/>
                <w:bCs w:val="0"/>
                <w:kern w:val="0"/>
                <w:sz w:val="24"/>
                <w:szCs w:val="24"/>
              </w:rPr>
              <w:t>（二）实现就医环境的明显改善</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_Toc11498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15</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24092" w:history="1">
            <w:r>
              <w:rPr>
                <w:rFonts w:ascii="仿宋" w:hAnsi="仿宋" w:cs="仿宋" w:hint="eastAsia"/>
                <w:b w:val="0"/>
                <w:bCs w:val="0"/>
                <w:kern w:val="0"/>
                <w:sz w:val="24"/>
                <w:szCs w:val="24"/>
              </w:rPr>
              <w:t>（三）实现服务体系的协同整合</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_Toc24092 </w:instrText>
            </w:r>
            <w:r>
              <w:rPr>
                <w:rFonts w:ascii="仿宋" w:hAnsi="仿宋" w:cs="仿宋" w:hint="eastAsia"/>
                <w:b w:val="0"/>
                <w:bCs w:val="0"/>
                <w:kern w:val="0"/>
                <w:sz w:val="24"/>
                <w:szCs w:val="24"/>
              </w:rPr>
              <w:instrText xml:space="preserve">\h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15</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3110" w:history="1">
            <w:r>
              <w:rPr>
                <w:rFonts w:ascii="仿宋" w:hAnsi="仿宋" w:cs="仿宋" w:hint="eastAsia"/>
                <w:b w:val="0"/>
                <w:bCs w:val="0"/>
                <w:kern w:val="0"/>
                <w:sz w:val="24"/>
                <w:szCs w:val="24"/>
              </w:rPr>
              <w:t>（四）实现服务能力的整体提升</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_Toc3110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15</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20314" w:history="1">
            <w:r>
              <w:rPr>
                <w:rFonts w:ascii="仿宋" w:hAnsi="仿宋" w:cs="仿宋" w:hint="eastAsia"/>
                <w:b w:val="0"/>
                <w:bCs w:val="0"/>
                <w:kern w:val="0"/>
                <w:sz w:val="24"/>
                <w:szCs w:val="24"/>
              </w:rPr>
              <w:t>（五）实现诊疗模式的有效转变</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_Toc20314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16</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10036" w:history="1">
            <w:r>
              <w:rPr>
                <w:rFonts w:ascii="仿宋" w:hAnsi="仿宋" w:cs="仿宋" w:hint="eastAsia"/>
                <w:b w:val="0"/>
                <w:bCs w:val="0"/>
                <w:kern w:val="0"/>
                <w:sz w:val="24"/>
                <w:szCs w:val="24"/>
              </w:rPr>
              <w:t>（六）实现人才队伍的稳定壮大</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_Toc10036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16</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24310" w:history="1">
            <w:r>
              <w:rPr>
                <w:rFonts w:ascii="仿宋" w:hAnsi="仿宋" w:cs="仿宋" w:hint="eastAsia"/>
                <w:b w:val="0"/>
                <w:bCs w:val="0"/>
                <w:kern w:val="0"/>
                <w:sz w:val="24"/>
                <w:szCs w:val="24"/>
              </w:rPr>
              <w:t>（七）实现居</w:t>
            </w:r>
            <w:r>
              <w:rPr>
                <w:rFonts w:ascii="仿宋" w:hAnsi="仿宋" w:cs="仿宋" w:hint="eastAsia"/>
                <w:b w:val="0"/>
                <w:bCs w:val="0"/>
                <w:kern w:val="0"/>
                <w:sz w:val="24"/>
                <w:szCs w:val="24"/>
              </w:rPr>
              <w:t>民健康素养的明显提升</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_Toc24310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17</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20143" w:history="1">
            <w:r>
              <w:rPr>
                <w:rFonts w:ascii="仿宋" w:hAnsi="仿宋" w:cs="仿宋" w:hint="eastAsia"/>
                <w:b w:val="0"/>
                <w:bCs w:val="0"/>
                <w:kern w:val="0"/>
                <w:sz w:val="24"/>
                <w:szCs w:val="24"/>
              </w:rPr>
              <w:t>（八）实现医养康养产业的快速发展</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_Toc20143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17</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b w:val="0"/>
              <w:bCs w:val="0"/>
            </w:rPr>
          </w:pPr>
          <w:hyperlink w:anchor="_Toc20143" w:history="1">
            <w:r>
              <w:rPr>
                <w:rFonts w:ascii="仿宋" w:hAnsi="仿宋" w:cs="仿宋" w:hint="eastAsia"/>
                <w:b w:val="0"/>
                <w:bCs w:val="0"/>
                <w:kern w:val="0"/>
                <w:sz w:val="24"/>
                <w:szCs w:val="24"/>
              </w:rPr>
              <w:t>（</w:t>
            </w:r>
            <w:r>
              <w:rPr>
                <w:rFonts w:ascii="仿宋" w:hAnsi="仿宋" w:cs="仿宋" w:hint="eastAsia"/>
                <w:b w:val="0"/>
                <w:bCs w:val="0"/>
                <w:kern w:val="0"/>
                <w:sz w:val="24"/>
                <w:szCs w:val="24"/>
              </w:rPr>
              <w:t>九</w:t>
            </w:r>
            <w:r>
              <w:rPr>
                <w:rFonts w:ascii="仿宋" w:hAnsi="仿宋" w:cs="仿宋" w:hint="eastAsia"/>
                <w:b w:val="0"/>
                <w:bCs w:val="0"/>
                <w:kern w:val="0"/>
                <w:sz w:val="24"/>
                <w:szCs w:val="24"/>
              </w:rPr>
              <w:t>）</w:t>
            </w:r>
            <w:r>
              <w:rPr>
                <w:rFonts w:ascii="仿宋" w:hAnsi="仿宋" w:cs="仿宋" w:hint="eastAsia"/>
                <w:b w:val="0"/>
                <w:bCs w:val="0"/>
                <w:kern w:val="0"/>
                <w:sz w:val="24"/>
                <w:szCs w:val="24"/>
              </w:rPr>
              <w:t>实现区域人口的自然均衡</w:t>
            </w:r>
            <w:r>
              <w:rPr>
                <w:rFonts w:ascii="仿宋" w:hAnsi="仿宋" w:cs="仿宋" w:hint="eastAsia"/>
                <w:b w:val="0"/>
                <w:bCs w:val="0"/>
                <w:kern w:val="0"/>
                <w:sz w:val="24"/>
                <w:szCs w:val="24"/>
              </w:rPr>
              <w:t>发展</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_Toc20143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17</w:t>
            </w:r>
            <w:r>
              <w:rPr>
                <w:rFonts w:ascii="仿宋" w:hAnsi="仿宋" w:cs="仿宋" w:hint="eastAsia"/>
                <w:b w:val="0"/>
                <w:bCs w:val="0"/>
                <w:kern w:val="0"/>
                <w:sz w:val="24"/>
                <w:szCs w:val="24"/>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31671" w:history="1">
            <w:r>
              <w:rPr>
                <w:rFonts w:asciiTheme="minorEastAsia" w:eastAsiaTheme="minorEastAsia" w:hAnsiTheme="minorEastAsia" w:cstheme="minorEastAsia" w:hint="eastAsia"/>
                <w:b w:val="0"/>
                <w:bCs w:val="0"/>
                <w:kern w:val="0"/>
                <w:szCs w:val="28"/>
              </w:rPr>
              <w:t>三、关键指标</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_Toc31671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19</w:t>
            </w:r>
            <w:r>
              <w:rPr>
                <w:rFonts w:asciiTheme="minorEastAsia" w:eastAsiaTheme="minorEastAsia" w:hAnsiTheme="minorEastAsia" w:cstheme="minorEastAsia" w:hint="eastAsia"/>
                <w:b w:val="0"/>
                <w:bCs w:val="0"/>
                <w:kern w:val="0"/>
                <w:szCs w:val="28"/>
              </w:rPr>
              <w:fldChar w:fldCharType="end"/>
            </w:r>
          </w:hyperlink>
        </w:p>
        <w:p w:rsidR="00D65F42" w:rsidRDefault="006F44C6">
          <w:pPr>
            <w:pStyle w:val="10"/>
            <w:tabs>
              <w:tab w:val="right" w:leader="dot" w:pos="8306"/>
            </w:tabs>
            <w:spacing w:line="480" w:lineRule="exact"/>
            <w:ind w:firstLineChars="100" w:firstLine="280"/>
            <w:rPr>
              <w:rFonts w:ascii="黑体" w:eastAsia="黑体" w:hAnsi="黑体" w:cs="黑体"/>
              <w:szCs w:val="22"/>
            </w:rPr>
          </w:pPr>
          <w:hyperlink w:anchor="_Toc31858" w:history="1">
            <w:r>
              <w:rPr>
                <w:rFonts w:ascii="黑体" w:eastAsia="黑体" w:hAnsi="黑体" w:cs="黑体" w:hint="eastAsia"/>
                <w:szCs w:val="22"/>
              </w:rPr>
              <w:t>第三章</w:t>
            </w:r>
            <w:r>
              <w:rPr>
                <w:rFonts w:ascii="黑体" w:eastAsia="黑体" w:hAnsi="黑体" w:cs="黑体" w:hint="eastAsia"/>
                <w:szCs w:val="22"/>
              </w:rPr>
              <w:t xml:space="preserve">  </w:t>
            </w:r>
            <w:r>
              <w:rPr>
                <w:rFonts w:ascii="黑体" w:eastAsia="黑体" w:hAnsi="黑体" w:cs="黑体" w:hint="eastAsia"/>
                <w:szCs w:val="22"/>
              </w:rPr>
              <w:t>重点任务</w:t>
            </w:r>
            <w:r>
              <w:rPr>
                <w:rFonts w:ascii="黑体" w:eastAsia="黑体" w:hAnsi="黑体" w:cs="黑体" w:hint="eastAsia"/>
                <w:szCs w:val="22"/>
              </w:rPr>
              <w:tab/>
            </w:r>
            <w:r>
              <w:rPr>
                <w:rFonts w:ascii="黑体" w:eastAsia="黑体" w:hAnsi="黑体" w:cs="黑体" w:hint="eastAsia"/>
                <w:szCs w:val="22"/>
              </w:rPr>
              <w:fldChar w:fldCharType="begin"/>
            </w:r>
            <w:r>
              <w:rPr>
                <w:rFonts w:ascii="黑体" w:eastAsia="黑体" w:hAnsi="黑体" w:cs="黑体" w:hint="eastAsia"/>
                <w:szCs w:val="22"/>
              </w:rPr>
              <w:instrText xml:space="preserve"> PAGEREF _Toc31858 \h </w:instrText>
            </w:r>
            <w:r>
              <w:rPr>
                <w:rFonts w:ascii="黑体" w:eastAsia="黑体" w:hAnsi="黑体" w:cs="黑体" w:hint="eastAsia"/>
                <w:szCs w:val="22"/>
              </w:rPr>
            </w:r>
            <w:r>
              <w:rPr>
                <w:rFonts w:ascii="黑体" w:eastAsia="黑体" w:hAnsi="黑体" w:cs="黑体" w:hint="eastAsia"/>
                <w:szCs w:val="22"/>
              </w:rPr>
              <w:fldChar w:fldCharType="separate"/>
            </w:r>
            <w:r>
              <w:rPr>
                <w:rFonts w:ascii="黑体" w:eastAsia="黑体" w:hAnsi="黑体" w:cs="黑体" w:hint="eastAsia"/>
                <w:szCs w:val="22"/>
              </w:rPr>
              <w:t>22</w:t>
            </w:r>
            <w:r>
              <w:rPr>
                <w:rFonts w:ascii="黑体" w:eastAsia="黑体" w:hAnsi="黑体" w:cs="黑体" w:hint="eastAsia"/>
                <w:szCs w:val="22"/>
              </w:rPr>
              <w:fldChar w:fldCharType="end"/>
            </w:r>
          </w:hyperlink>
        </w:p>
        <w:p w:rsidR="00D65F42" w:rsidRDefault="006F44C6" w:rsidP="00F0279A">
          <w:pPr>
            <w:pStyle w:val="20"/>
            <w:tabs>
              <w:tab w:val="clear" w:pos="8296"/>
              <w:tab w:val="right" w:leader="dot" w:pos="8306"/>
            </w:tabs>
            <w:spacing w:line="480" w:lineRule="exact"/>
            <w:ind w:leftChars="0" w:left="0" w:firstLine="560"/>
            <w:rPr>
              <w:rFonts w:ascii="华文楷体" w:eastAsia="华文楷体" w:hAnsi="华文楷体" w:cs="华文楷体"/>
              <w:b w:val="0"/>
              <w:bCs w:val="0"/>
              <w:kern w:val="0"/>
              <w:szCs w:val="28"/>
            </w:rPr>
          </w:pPr>
          <w:hyperlink w:anchor="_Toc11642" w:history="1">
            <w:r>
              <w:rPr>
                <w:rFonts w:ascii="华文楷体" w:eastAsia="华文楷体" w:hAnsi="华文楷体" w:cs="华文楷体" w:hint="eastAsia"/>
                <w:b w:val="0"/>
                <w:bCs w:val="0"/>
                <w:kern w:val="0"/>
                <w:szCs w:val="28"/>
              </w:rPr>
              <w:t>第一节</w:t>
            </w:r>
            <w:r>
              <w:rPr>
                <w:rFonts w:ascii="华文楷体" w:eastAsia="华文楷体" w:hAnsi="华文楷体" w:cs="华文楷体" w:hint="eastAsia"/>
                <w:b w:val="0"/>
                <w:bCs w:val="0"/>
                <w:kern w:val="0"/>
                <w:szCs w:val="28"/>
              </w:rPr>
              <w:t xml:space="preserve"> </w:t>
            </w:r>
            <w:r>
              <w:rPr>
                <w:rFonts w:ascii="华文楷体" w:eastAsia="华文楷体" w:hAnsi="华文楷体" w:cs="华文楷体" w:hint="eastAsia"/>
                <w:b w:val="0"/>
                <w:bCs w:val="0"/>
                <w:kern w:val="0"/>
                <w:szCs w:val="28"/>
              </w:rPr>
              <w:t>全面提高居民健康水平</w:t>
            </w:r>
            <w:r>
              <w:rPr>
                <w:rFonts w:ascii="华文楷体" w:eastAsia="华文楷体" w:hAnsi="华文楷体" w:cs="华文楷体" w:hint="eastAsia"/>
                <w:b w:val="0"/>
                <w:bCs w:val="0"/>
                <w:kern w:val="0"/>
                <w:szCs w:val="28"/>
              </w:rPr>
              <w:tab/>
            </w:r>
            <w:r>
              <w:rPr>
                <w:rFonts w:ascii="华文楷体" w:eastAsia="华文楷体" w:hAnsi="华文楷体" w:cs="华文楷体" w:hint="eastAsia"/>
                <w:b w:val="0"/>
                <w:bCs w:val="0"/>
                <w:kern w:val="0"/>
                <w:szCs w:val="28"/>
              </w:rPr>
              <w:fldChar w:fldCharType="begin"/>
            </w:r>
            <w:r>
              <w:rPr>
                <w:rFonts w:ascii="华文楷体" w:eastAsia="华文楷体" w:hAnsi="华文楷体" w:cs="华文楷体" w:hint="eastAsia"/>
                <w:b w:val="0"/>
                <w:bCs w:val="0"/>
                <w:kern w:val="0"/>
                <w:szCs w:val="28"/>
              </w:rPr>
              <w:instrText xml:space="preserve"> PAGEREF _Toc11642 \h </w:instrText>
            </w:r>
            <w:r>
              <w:rPr>
                <w:rFonts w:ascii="华文楷体" w:eastAsia="华文楷体" w:hAnsi="华文楷体" w:cs="华文楷体" w:hint="eastAsia"/>
                <w:b w:val="0"/>
                <w:bCs w:val="0"/>
                <w:kern w:val="0"/>
                <w:szCs w:val="28"/>
              </w:rPr>
            </w:r>
            <w:r>
              <w:rPr>
                <w:rFonts w:ascii="华文楷体" w:eastAsia="华文楷体" w:hAnsi="华文楷体" w:cs="华文楷体" w:hint="eastAsia"/>
                <w:b w:val="0"/>
                <w:bCs w:val="0"/>
                <w:kern w:val="0"/>
                <w:szCs w:val="28"/>
              </w:rPr>
              <w:fldChar w:fldCharType="separate"/>
            </w:r>
            <w:r>
              <w:rPr>
                <w:rFonts w:ascii="华文楷体" w:eastAsia="华文楷体" w:hAnsi="华文楷体" w:cs="华文楷体" w:hint="eastAsia"/>
                <w:b w:val="0"/>
                <w:bCs w:val="0"/>
                <w:kern w:val="0"/>
                <w:szCs w:val="28"/>
              </w:rPr>
              <w:t>22</w:t>
            </w:r>
            <w:r>
              <w:rPr>
                <w:rFonts w:ascii="华文楷体" w:eastAsia="华文楷体" w:hAnsi="华文楷体" w:cs="华文楷体"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24749" w:history="1">
            <w:r>
              <w:rPr>
                <w:rFonts w:asciiTheme="minorEastAsia" w:eastAsiaTheme="minorEastAsia" w:hAnsiTheme="minorEastAsia" w:cstheme="minorEastAsia" w:hint="eastAsia"/>
                <w:b w:val="0"/>
                <w:bCs w:val="0"/>
                <w:kern w:val="0"/>
                <w:szCs w:val="28"/>
              </w:rPr>
              <w:t>一、推动“健康湘乡”品牌建设</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_Toc24749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22</w:t>
            </w:r>
            <w:r>
              <w:rPr>
                <w:rFonts w:asciiTheme="minorEastAsia" w:eastAsiaTheme="minorEastAsia" w:hAnsiTheme="minorEastAsia" w:cstheme="minorEastAsia" w:hint="eastAsia"/>
                <w:b w:val="0"/>
                <w:bCs w:val="0"/>
                <w:kern w:val="0"/>
                <w:szCs w:val="28"/>
              </w:rPr>
              <w:fldChar w:fldCharType="end"/>
            </w:r>
          </w:hyperlink>
        </w:p>
        <w:p w:rsidR="00D65F42" w:rsidRDefault="00D65F42">
          <w:pPr>
            <w:pStyle w:val="20"/>
            <w:tabs>
              <w:tab w:val="clear" w:pos="8296"/>
              <w:tab w:val="right" w:leader="dot" w:pos="8306"/>
            </w:tabs>
            <w:spacing w:line="480" w:lineRule="exact"/>
            <w:ind w:firstLineChars="400" w:firstLine="1120"/>
            <w:rPr>
              <w:b w:val="0"/>
              <w:bCs w:val="0"/>
            </w:rPr>
            <w:sectPr w:rsidR="00D65F42">
              <w:footerReference w:type="default" r:id="rId17"/>
              <w:pgSz w:w="11906" w:h="16838"/>
              <w:pgMar w:top="1984" w:right="1531" w:bottom="1587" w:left="1587" w:header="851" w:footer="992" w:gutter="0"/>
              <w:pgNumType w:start="1"/>
              <w:cols w:space="425"/>
              <w:docGrid w:type="lines" w:linePitch="312"/>
            </w:sectPr>
          </w:pPr>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5220" w:history="1">
            <w:r>
              <w:rPr>
                <w:rFonts w:ascii="仿宋" w:hAnsi="仿宋" w:cs="仿宋" w:hint="eastAsia"/>
                <w:b w:val="0"/>
                <w:bCs w:val="0"/>
                <w:kern w:val="0"/>
                <w:sz w:val="24"/>
                <w:szCs w:val="24"/>
              </w:rPr>
              <w:t>（一）全面实施“健康湘乡”行动，做亮健康城市特色</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_Toc5220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22</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28861" w:history="1">
            <w:r>
              <w:rPr>
                <w:rFonts w:ascii="仿宋" w:hAnsi="仿宋" w:cs="仿宋" w:hint="eastAsia"/>
                <w:b w:val="0"/>
                <w:bCs w:val="0"/>
                <w:kern w:val="0"/>
                <w:sz w:val="24"/>
                <w:szCs w:val="24"/>
              </w:rPr>
              <w:t>（二）深入开展爱国卫生运动，加强全面社会健康管理</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_Toc28861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22</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5867" w:history="1">
            <w:r>
              <w:rPr>
                <w:rFonts w:ascii="仿宋" w:hAnsi="仿宋" w:cs="仿宋" w:hint="eastAsia"/>
                <w:b w:val="0"/>
                <w:bCs w:val="0"/>
                <w:kern w:val="0"/>
                <w:sz w:val="24"/>
                <w:szCs w:val="24"/>
              </w:rPr>
              <w:t>（三）完善健康促进与教育体系，培育居民健康生活方式</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_Toc5867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23</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19874" w:history="1">
            <w:r>
              <w:rPr>
                <w:rFonts w:ascii="仿宋" w:hAnsi="仿宋" w:cs="仿宋" w:hint="eastAsia"/>
                <w:b w:val="0"/>
                <w:bCs w:val="0"/>
                <w:kern w:val="0"/>
                <w:sz w:val="24"/>
                <w:szCs w:val="24"/>
              </w:rPr>
              <w:t>（四）促进医体（育）协同合作，不断提高居民健康素质</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_Toc19874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24</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b w:val="0"/>
              <w:bCs w:val="0"/>
            </w:rPr>
          </w:pPr>
          <w:hyperlink w:anchor="_Toc23784" w:history="1">
            <w:r>
              <w:rPr>
                <w:rFonts w:ascii="仿宋" w:hAnsi="仿宋" w:cs="仿宋" w:hint="eastAsia"/>
                <w:b w:val="0"/>
                <w:bCs w:val="0"/>
                <w:kern w:val="0"/>
                <w:sz w:val="24"/>
                <w:szCs w:val="24"/>
              </w:rPr>
              <w:t>（五）强化食品药品安全监管，提升健康风险监测水平</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_Toc23784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24</w:t>
            </w:r>
            <w:r>
              <w:rPr>
                <w:rFonts w:ascii="仿宋" w:hAnsi="仿宋" w:cs="仿宋" w:hint="eastAsia"/>
                <w:b w:val="0"/>
                <w:bCs w:val="0"/>
                <w:kern w:val="0"/>
                <w:sz w:val="24"/>
                <w:szCs w:val="24"/>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8249" w:history="1">
            <w:r>
              <w:rPr>
                <w:rFonts w:asciiTheme="minorEastAsia" w:eastAsiaTheme="minorEastAsia" w:hAnsiTheme="minorEastAsia" w:cstheme="minorEastAsia" w:hint="eastAsia"/>
                <w:b w:val="0"/>
                <w:bCs w:val="0"/>
                <w:kern w:val="0"/>
                <w:szCs w:val="28"/>
              </w:rPr>
              <w:t>二、提升重大疾病防控能力</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_Toc18249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25</w:t>
            </w:r>
            <w:r>
              <w:rPr>
                <w:rFonts w:asciiTheme="minorEastAsia" w:eastAsiaTheme="minorEastAsia" w:hAnsiTheme="minorEastAsia" w:cstheme="minorEastAsia" w:hint="eastAsia"/>
                <w:b w:val="0"/>
                <w:bCs w:val="0"/>
                <w:kern w:val="0"/>
                <w:szCs w:val="28"/>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26686" w:history="1">
            <w:r>
              <w:rPr>
                <w:rFonts w:ascii="仿宋" w:hAnsi="仿宋" w:cs="仿宋" w:hint="eastAsia"/>
                <w:b w:val="0"/>
                <w:bCs w:val="0"/>
                <w:kern w:val="0"/>
                <w:sz w:val="24"/>
                <w:szCs w:val="24"/>
              </w:rPr>
              <w:t>（一）坚持预防为主，构建全生命周期健康服务体系</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_Toc26686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25</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11013" w:history="1">
            <w:r>
              <w:rPr>
                <w:rFonts w:ascii="仿宋" w:hAnsi="仿宋" w:cs="仿宋" w:hint="eastAsia"/>
                <w:b w:val="0"/>
                <w:bCs w:val="0"/>
                <w:kern w:val="0"/>
                <w:sz w:val="24"/>
                <w:szCs w:val="24"/>
              </w:rPr>
              <w:t>（二）加强传染病防控，增强突发公卫事件应对能力</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_Toc11013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26</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24557" w:history="1">
            <w:r>
              <w:rPr>
                <w:rFonts w:ascii="仿宋" w:hAnsi="仿宋" w:cs="仿宋" w:hint="eastAsia"/>
                <w:b w:val="0"/>
                <w:bCs w:val="0"/>
                <w:kern w:val="0"/>
                <w:sz w:val="24"/>
                <w:szCs w:val="24"/>
              </w:rPr>
              <w:t>（三）完善紧急医学救援体系，增强危重病救治能力</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_Toc24557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26</w:t>
            </w:r>
            <w:r>
              <w:rPr>
                <w:rFonts w:ascii="仿宋" w:hAnsi="仿宋" w:cs="仿宋" w:hint="eastAsia"/>
                <w:b w:val="0"/>
                <w:bCs w:val="0"/>
                <w:kern w:val="0"/>
                <w:sz w:val="24"/>
                <w:szCs w:val="24"/>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2182" w:history="1">
            <w:r>
              <w:rPr>
                <w:rFonts w:asciiTheme="minorEastAsia" w:eastAsiaTheme="minorEastAsia" w:hAnsiTheme="minorEastAsia" w:cstheme="minorEastAsia" w:hint="eastAsia"/>
                <w:b w:val="0"/>
                <w:bCs w:val="0"/>
                <w:kern w:val="0"/>
                <w:szCs w:val="28"/>
              </w:rPr>
              <w:t>三、促进中医药传承创新</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_Toc2182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27</w:t>
            </w:r>
            <w:r>
              <w:rPr>
                <w:rFonts w:asciiTheme="minorEastAsia" w:eastAsiaTheme="minorEastAsia" w:hAnsiTheme="minorEastAsia" w:cstheme="minorEastAsia" w:hint="eastAsia"/>
                <w:b w:val="0"/>
                <w:bCs w:val="0"/>
                <w:kern w:val="0"/>
                <w:szCs w:val="28"/>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6376" w:history="1">
            <w:r>
              <w:rPr>
                <w:rFonts w:ascii="仿宋" w:hAnsi="仿宋" w:cs="仿宋" w:hint="eastAsia"/>
                <w:b w:val="0"/>
                <w:bCs w:val="0"/>
                <w:kern w:val="0"/>
                <w:sz w:val="24"/>
                <w:szCs w:val="24"/>
              </w:rPr>
              <w:t>（一）完善中医药服务和保障体系</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_Toc6376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27</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32081" w:history="1">
            <w:r>
              <w:rPr>
                <w:rFonts w:ascii="仿宋" w:hAnsi="仿宋" w:cs="仿宋" w:hint="eastAsia"/>
                <w:b w:val="0"/>
                <w:bCs w:val="0"/>
                <w:kern w:val="0"/>
                <w:sz w:val="24"/>
                <w:szCs w:val="24"/>
              </w:rPr>
              <w:t>（二）发挥中医药治疗未病的优势</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_Toc32081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27</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14295" w:history="1">
            <w:r>
              <w:rPr>
                <w:rFonts w:ascii="仿宋" w:hAnsi="仿宋" w:cs="仿宋" w:hint="eastAsia"/>
                <w:b w:val="0"/>
                <w:bCs w:val="0"/>
                <w:kern w:val="0"/>
                <w:sz w:val="24"/>
                <w:szCs w:val="24"/>
              </w:rPr>
              <w:t>（三）促进中医药文化传播和交流</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_Toc14295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28</w:t>
            </w:r>
            <w:r>
              <w:rPr>
                <w:rFonts w:ascii="仿宋" w:hAnsi="仿宋" w:cs="仿宋" w:hint="eastAsia"/>
                <w:b w:val="0"/>
                <w:bCs w:val="0"/>
                <w:kern w:val="0"/>
                <w:sz w:val="24"/>
                <w:szCs w:val="24"/>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6064" w:history="1">
            <w:r>
              <w:rPr>
                <w:rFonts w:asciiTheme="minorEastAsia" w:eastAsiaTheme="minorEastAsia" w:hAnsiTheme="minorEastAsia" w:cstheme="minorEastAsia" w:hint="eastAsia"/>
                <w:b w:val="0"/>
                <w:bCs w:val="0"/>
                <w:kern w:val="0"/>
                <w:szCs w:val="28"/>
              </w:rPr>
              <w:t>四、加强重点人群健康管理</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_Toc6064 \h</w:instrText>
            </w:r>
            <w:r>
              <w:rPr>
                <w:rFonts w:asciiTheme="minorEastAsia" w:eastAsiaTheme="minorEastAsia" w:hAnsiTheme="minorEastAsia" w:cstheme="minorEastAsia" w:hint="eastAsia"/>
                <w:b w:val="0"/>
                <w:bCs w:val="0"/>
                <w:kern w:val="0"/>
                <w:szCs w:val="28"/>
              </w:rPr>
              <w:instrText xml:space="preserve">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29</w:t>
            </w:r>
            <w:r>
              <w:rPr>
                <w:rFonts w:asciiTheme="minorEastAsia" w:eastAsiaTheme="minorEastAsia" w:hAnsiTheme="minorEastAsia" w:cstheme="minorEastAsia" w:hint="eastAsia"/>
                <w:b w:val="0"/>
                <w:bCs w:val="0"/>
                <w:kern w:val="0"/>
                <w:szCs w:val="28"/>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13784" w:history="1">
            <w:r>
              <w:rPr>
                <w:rFonts w:ascii="仿宋" w:hAnsi="仿宋" w:cs="仿宋" w:hint="eastAsia"/>
                <w:b w:val="0"/>
                <w:bCs w:val="0"/>
                <w:kern w:val="0"/>
                <w:sz w:val="24"/>
                <w:szCs w:val="24"/>
              </w:rPr>
              <w:t>（一）加强青少年和</w:t>
            </w:r>
            <w:r>
              <w:rPr>
                <w:rFonts w:ascii="仿宋" w:hAnsi="仿宋" w:cs="仿宋" w:hint="eastAsia"/>
                <w:b w:val="0"/>
                <w:bCs w:val="0"/>
                <w:kern w:val="0"/>
                <w:sz w:val="24"/>
                <w:szCs w:val="24"/>
              </w:rPr>
              <w:t>妇女儿童</w:t>
            </w:r>
            <w:r>
              <w:rPr>
                <w:rFonts w:ascii="仿宋" w:hAnsi="仿宋" w:cs="仿宋" w:hint="eastAsia"/>
                <w:b w:val="0"/>
                <w:bCs w:val="0"/>
                <w:kern w:val="0"/>
                <w:sz w:val="24"/>
                <w:szCs w:val="24"/>
              </w:rPr>
              <w:t>健康管理</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_Toc13784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29</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7803" w:history="1">
            <w:r>
              <w:rPr>
                <w:rFonts w:ascii="仿宋" w:hAnsi="仿宋" w:cs="仿宋" w:hint="eastAsia"/>
                <w:b w:val="0"/>
                <w:bCs w:val="0"/>
                <w:kern w:val="0"/>
                <w:sz w:val="24"/>
                <w:szCs w:val="24"/>
              </w:rPr>
              <w:t>（二）加强老年人和慢病患者</w:t>
            </w:r>
            <w:r>
              <w:rPr>
                <w:rFonts w:ascii="仿宋" w:hAnsi="仿宋" w:cs="仿宋" w:hint="eastAsia"/>
                <w:b w:val="0"/>
                <w:bCs w:val="0"/>
                <w:kern w:val="0"/>
                <w:sz w:val="24"/>
                <w:szCs w:val="24"/>
              </w:rPr>
              <w:t>健康</w:t>
            </w:r>
            <w:r>
              <w:rPr>
                <w:rFonts w:ascii="仿宋" w:hAnsi="仿宋" w:cs="仿宋" w:hint="eastAsia"/>
                <w:b w:val="0"/>
                <w:bCs w:val="0"/>
                <w:kern w:val="0"/>
                <w:sz w:val="24"/>
                <w:szCs w:val="24"/>
              </w:rPr>
              <w:t>管理</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_Toc7803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30</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26287" w:history="1">
            <w:r>
              <w:rPr>
                <w:rFonts w:ascii="仿宋" w:hAnsi="仿宋" w:cs="仿宋" w:hint="eastAsia"/>
                <w:b w:val="0"/>
                <w:bCs w:val="0"/>
                <w:kern w:val="0"/>
                <w:sz w:val="24"/>
                <w:szCs w:val="24"/>
              </w:rPr>
              <w:t>（三）加强残疾人和精神障碍患者</w:t>
            </w:r>
            <w:r>
              <w:rPr>
                <w:rFonts w:ascii="仿宋" w:hAnsi="仿宋" w:cs="仿宋" w:hint="eastAsia"/>
                <w:b w:val="0"/>
                <w:bCs w:val="0"/>
                <w:kern w:val="0"/>
                <w:sz w:val="24"/>
                <w:szCs w:val="24"/>
              </w:rPr>
              <w:t>健康</w:t>
            </w:r>
            <w:r>
              <w:rPr>
                <w:rFonts w:ascii="仿宋" w:hAnsi="仿宋" w:cs="仿宋" w:hint="eastAsia"/>
                <w:b w:val="0"/>
                <w:bCs w:val="0"/>
                <w:kern w:val="0"/>
                <w:sz w:val="24"/>
                <w:szCs w:val="24"/>
              </w:rPr>
              <w:t>管理</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_Toc26287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30</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b w:val="0"/>
              <w:bCs w:val="0"/>
            </w:rPr>
          </w:pPr>
          <w:hyperlink w:anchor="_Toc25968" w:history="1">
            <w:r>
              <w:rPr>
                <w:rFonts w:ascii="仿宋" w:hAnsi="仿宋" w:cs="仿宋" w:hint="eastAsia"/>
                <w:b w:val="0"/>
                <w:bCs w:val="0"/>
                <w:kern w:val="0"/>
                <w:sz w:val="24"/>
                <w:szCs w:val="24"/>
              </w:rPr>
              <w:t>（四）加强流动人口和低收入人群健康管理</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_Toc25968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31</w:t>
            </w:r>
            <w:r>
              <w:rPr>
                <w:rFonts w:ascii="仿宋" w:hAnsi="仿宋" w:cs="仿宋" w:hint="eastAsia"/>
                <w:b w:val="0"/>
                <w:bCs w:val="0"/>
                <w:kern w:val="0"/>
                <w:sz w:val="24"/>
                <w:szCs w:val="24"/>
              </w:rPr>
              <w:fldChar w:fldCharType="end"/>
            </w:r>
          </w:hyperlink>
        </w:p>
        <w:p w:rsidR="00D65F42" w:rsidRDefault="006F44C6" w:rsidP="00F0279A">
          <w:pPr>
            <w:pStyle w:val="20"/>
            <w:tabs>
              <w:tab w:val="clear" w:pos="8296"/>
              <w:tab w:val="right" w:leader="dot" w:pos="8306"/>
            </w:tabs>
            <w:spacing w:line="480" w:lineRule="exact"/>
            <w:ind w:leftChars="0" w:left="0" w:firstLine="560"/>
            <w:rPr>
              <w:rFonts w:ascii="华文楷体" w:eastAsia="华文楷体" w:hAnsi="华文楷体" w:cs="华文楷体"/>
              <w:b w:val="0"/>
              <w:bCs w:val="0"/>
              <w:kern w:val="0"/>
              <w:szCs w:val="28"/>
            </w:rPr>
          </w:pPr>
          <w:hyperlink w:anchor="_Toc2565" w:history="1">
            <w:r>
              <w:rPr>
                <w:rFonts w:ascii="华文楷体" w:eastAsia="华文楷体" w:hAnsi="华文楷体" w:cs="华文楷体" w:hint="eastAsia"/>
                <w:b w:val="0"/>
                <w:bCs w:val="0"/>
                <w:kern w:val="0"/>
                <w:szCs w:val="28"/>
              </w:rPr>
              <w:t>第二节</w:t>
            </w:r>
            <w:r>
              <w:rPr>
                <w:rFonts w:ascii="华文楷体" w:eastAsia="华文楷体" w:hAnsi="华文楷体" w:cs="华文楷体" w:hint="eastAsia"/>
                <w:b w:val="0"/>
                <w:bCs w:val="0"/>
                <w:kern w:val="0"/>
                <w:szCs w:val="28"/>
              </w:rPr>
              <w:t xml:space="preserve">  </w:t>
            </w:r>
            <w:r>
              <w:rPr>
                <w:rFonts w:ascii="华文楷体" w:eastAsia="华文楷体" w:hAnsi="华文楷体" w:cs="华文楷体" w:hint="eastAsia"/>
                <w:b w:val="0"/>
                <w:bCs w:val="0"/>
                <w:kern w:val="0"/>
                <w:szCs w:val="28"/>
              </w:rPr>
              <w:t>完善协同整合的卫生健康服务体系</w:t>
            </w:r>
            <w:r>
              <w:rPr>
                <w:rFonts w:ascii="华文楷体" w:eastAsia="华文楷体" w:hAnsi="华文楷体" w:cs="华文楷体" w:hint="eastAsia"/>
                <w:b w:val="0"/>
                <w:bCs w:val="0"/>
                <w:kern w:val="0"/>
                <w:szCs w:val="28"/>
              </w:rPr>
              <w:tab/>
            </w:r>
            <w:r>
              <w:rPr>
                <w:rFonts w:ascii="华文楷体" w:eastAsia="华文楷体" w:hAnsi="华文楷体" w:cs="华文楷体" w:hint="eastAsia"/>
                <w:b w:val="0"/>
                <w:bCs w:val="0"/>
                <w:kern w:val="0"/>
                <w:szCs w:val="28"/>
              </w:rPr>
              <w:fldChar w:fldCharType="begin"/>
            </w:r>
            <w:r>
              <w:rPr>
                <w:rFonts w:ascii="华文楷体" w:eastAsia="华文楷体" w:hAnsi="华文楷体" w:cs="华文楷体" w:hint="eastAsia"/>
                <w:b w:val="0"/>
                <w:bCs w:val="0"/>
                <w:kern w:val="0"/>
                <w:szCs w:val="28"/>
              </w:rPr>
              <w:instrText xml:space="preserve"> PAGEREF _Toc2565 \h </w:instrText>
            </w:r>
            <w:r>
              <w:rPr>
                <w:rFonts w:ascii="华文楷体" w:eastAsia="华文楷体" w:hAnsi="华文楷体" w:cs="华文楷体" w:hint="eastAsia"/>
                <w:b w:val="0"/>
                <w:bCs w:val="0"/>
                <w:kern w:val="0"/>
                <w:szCs w:val="28"/>
              </w:rPr>
            </w:r>
            <w:r>
              <w:rPr>
                <w:rFonts w:ascii="华文楷体" w:eastAsia="华文楷体" w:hAnsi="华文楷体" w:cs="华文楷体" w:hint="eastAsia"/>
                <w:b w:val="0"/>
                <w:bCs w:val="0"/>
                <w:kern w:val="0"/>
                <w:szCs w:val="28"/>
              </w:rPr>
              <w:fldChar w:fldCharType="separate"/>
            </w:r>
            <w:r>
              <w:rPr>
                <w:rFonts w:ascii="华文楷体" w:eastAsia="华文楷体" w:hAnsi="华文楷体" w:cs="华文楷体" w:hint="eastAsia"/>
                <w:b w:val="0"/>
                <w:bCs w:val="0"/>
                <w:kern w:val="0"/>
                <w:szCs w:val="28"/>
              </w:rPr>
              <w:t>32</w:t>
            </w:r>
            <w:r>
              <w:rPr>
                <w:rFonts w:ascii="华文楷体" w:eastAsia="华文楷体" w:hAnsi="华文楷体" w:cs="华文楷体"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259" w:history="1">
            <w:r>
              <w:rPr>
                <w:rFonts w:asciiTheme="minorEastAsia" w:eastAsiaTheme="minorEastAsia" w:hAnsiTheme="minorEastAsia" w:cstheme="minorEastAsia" w:hint="eastAsia"/>
                <w:b w:val="0"/>
                <w:bCs w:val="0"/>
                <w:kern w:val="0"/>
                <w:szCs w:val="28"/>
              </w:rPr>
              <w:t>一、健全</w:t>
            </w:r>
            <w:r>
              <w:rPr>
                <w:rFonts w:asciiTheme="minorEastAsia" w:eastAsiaTheme="minorEastAsia" w:hAnsiTheme="minorEastAsia" w:cstheme="minorEastAsia" w:hint="eastAsia"/>
                <w:b w:val="0"/>
                <w:bCs w:val="0"/>
                <w:kern w:val="0"/>
                <w:szCs w:val="28"/>
              </w:rPr>
              <w:t>医疗服务体系</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_Toc1259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32</w:t>
            </w:r>
            <w:r>
              <w:rPr>
                <w:rFonts w:asciiTheme="minorEastAsia" w:eastAsiaTheme="minorEastAsia" w:hAnsiTheme="minorEastAsia" w:cstheme="minorEastAsia" w:hint="eastAsia"/>
                <w:b w:val="0"/>
                <w:bCs w:val="0"/>
                <w:kern w:val="0"/>
                <w:szCs w:val="28"/>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14521" w:history="1">
            <w:r>
              <w:rPr>
                <w:rFonts w:ascii="仿宋" w:hAnsi="仿宋" w:cs="仿宋" w:hint="eastAsia"/>
                <w:b w:val="0"/>
                <w:bCs w:val="0"/>
                <w:kern w:val="0"/>
                <w:sz w:val="24"/>
                <w:szCs w:val="24"/>
              </w:rPr>
              <w:t>（一）构建紧密型医共体，完善优质高效的医疗服务体系</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_Toc14521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32</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21627" w:history="1">
            <w:r>
              <w:rPr>
                <w:rFonts w:ascii="仿宋" w:hAnsi="仿宋" w:cs="仿宋" w:hint="eastAsia"/>
                <w:b w:val="0"/>
                <w:bCs w:val="0"/>
                <w:kern w:val="0"/>
                <w:sz w:val="24"/>
                <w:szCs w:val="24"/>
              </w:rPr>
              <w:t>（二）推进公立医院改革，加快医疗服务体系现代化建</w:t>
            </w:r>
            <w:r>
              <w:rPr>
                <w:rFonts w:ascii="仿宋" w:hAnsi="仿宋" w:cs="仿宋" w:hint="eastAsia"/>
                <w:b w:val="0"/>
                <w:bCs w:val="0"/>
                <w:kern w:val="0"/>
                <w:sz w:val="24"/>
                <w:szCs w:val="24"/>
              </w:rPr>
              <w:t>设</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_Toc21627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32</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11683" w:history="1">
            <w:r>
              <w:rPr>
                <w:rFonts w:ascii="仿宋" w:hAnsi="仿宋" w:cs="仿宋" w:hint="eastAsia"/>
                <w:b w:val="0"/>
                <w:bCs w:val="0"/>
                <w:kern w:val="0"/>
                <w:sz w:val="24"/>
                <w:szCs w:val="24"/>
              </w:rPr>
              <w:t>（三）深化分级诊疗制度改革，改善居民县域内就医体验</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_Toc11683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33</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b w:val="0"/>
              <w:bCs w:val="0"/>
            </w:rPr>
          </w:pPr>
          <w:hyperlink w:anchor="_Toc26389" w:history="1">
            <w:r>
              <w:rPr>
                <w:rFonts w:ascii="仿宋" w:hAnsi="仿宋" w:cs="仿宋" w:hint="eastAsia"/>
                <w:b w:val="0"/>
                <w:bCs w:val="0"/>
                <w:kern w:val="0"/>
                <w:sz w:val="24"/>
                <w:szCs w:val="24"/>
              </w:rPr>
              <w:t>（四）建立区域医疗管理模式，提高医疗质量和服务效率</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_Toc26389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34</w:t>
            </w:r>
            <w:r>
              <w:rPr>
                <w:rFonts w:ascii="仿宋" w:hAnsi="仿宋" w:cs="仿宋" w:hint="eastAsia"/>
                <w:b w:val="0"/>
                <w:bCs w:val="0"/>
                <w:kern w:val="0"/>
                <w:sz w:val="24"/>
                <w:szCs w:val="24"/>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9824" w:history="1">
            <w:r>
              <w:rPr>
                <w:rFonts w:asciiTheme="minorEastAsia" w:eastAsiaTheme="minorEastAsia" w:hAnsiTheme="minorEastAsia" w:cstheme="minorEastAsia" w:hint="eastAsia"/>
                <w:b w:val="0"/>
                <w:bCs w:val="0"/>
                <w:kern w:val="0"/>
                <w:szCs w:val="28"/>
              </w:rPr>
              <w:t>二、推进区域医疗资源均衡布局</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_Toc19824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34</w:t>
            </w:r>
            <w:r>
              <w:rPr>
                <w:rFonts w:asciiTheme="minorEastAsia" w:eastAsiaTheme="minorEastAsia" w:hAnsiTheme="minorEastAsia" w:cstheme="minorEastAsia" w:hint="eastAsia"/>
                <w:b w:val="0"/>
                <w:bCs w:val="0"/>
                <w:kern w:val="0"/>
                <w:szCs w:val="28"/>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32247" w:history="1">
            <w:r>
              <w:rPr>
                <w:rFonts w:ascii="仿宋" w:hAnsi="仿宋" w:cs="仿宋" w:hint="eastAsia"/>
                <w:b w:val="0"/>
                <w:bCs w:val="0"/>
                <w:kern w:val="0"/>
                <w:sz w:val="24"/>
                <w:szCs w:val="24"/>
              </w:rPr>
              <w:t>（一）强化阵地建设，完善医疗机构基础设施</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_Toc32247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34</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11919" w:history="1">
            <w:r>
              <w:rPr>
                <w:rFonts w:ascii="仿宋" w:hAnsi="仿宋" w:cs="仿宋" w:hint="eastAsia"/>
                <w:b w:val="0"/>
                <w:bCs w:val="0"/>
                <w:kern w:val="0"/>
                <w:sz w:val="24"/>
                <w:szCs w:val="24"/>
              </w:rPr>
              <w:t>（二）优化资源布局，促进医疗资源有效下沉</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_Toc11919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35</w:t>
            </w:r>
            <w:r>
              <w:rPr>
                <w:rFonts w:ascii="仿宋" w:hAnsi="仿宋" w:cs="仿宋" w:hint="eastAsia"/>
                <w:b w:val="0"/>
                <w:bCs w:val="0"/>
                <w:kern w:val="0"/>
                <w:sz w:val="24"/>
                <w:szCs w:val="24"/>
              </w:rPr>
              <w:fldChar w:fldCharType="end"/>
            </w:r>
          </w:hyperlink>
        </w:p>
        <w:p w:rsidR="00D65F42" w:rsidRDefault="00D65F42">
          <w:pPr>
            <w:pStyle w:val="20"/>
            <w:tabs>
              <w:tab w:val="clear" w:pos="8296"/>
              <w:tab w:val="right" w:leader="dot" w:pos="8306"/>
            </w:tabs>
            <w:spacing w:line="480" w:lineRule="exact"/>
            <w:ind w:firstLineChars="400" w:firstLine="1120"/>
            <w:rPr>
              <w:b w:val="0"/>
              <w:bCs w:val="0"/>
            </w:rPr>
            <w:sectPr w:rsidR="00D65F42">
              <w:footerReference w:type="default" r:id="rId18"/>
              <w:pgSz w:w="11906" w:h="16838"/>
              <w:pgMar w:top="1984" w:right="1531" w:bottom="1587" w:left="1587" w:header="851" w:footer="992" w:gutter="0"/>
              <w:pgNumType w:start="1"/>
              <w:cols w:space="425"/>
              <w:docGrid w:type="lines" w:linePitch="312"/>
            </w:sectPr>
          </w:pPr>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20336" w:history="1">
            <w:r>
              <w:rPr>
                <w:rFonts w:ascii="仿宋" w:hAnsi="仿宋" w:cs="仿宋" w:hint="eastAsia"/>
                <w:b w:val="0"/>
                <w:bCs w:val="0"/>
                <w:kern w:val="0"/>
                <w:sz w:val="24"/>
                <w:szCs w:val="24"/>
              </w:rPr>
              <w:t>（三）培育专科专院，确保学科建设更加合理</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_Toc20336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36</w:t>
            </w:r>
            <w:r>
              <w:rPr>
                <w:rFonts w:ascii="仿宋" w:hAnsi="仿宋" w:cs="仿宋" w:hint="eastAsia"/>
                <w:b w:val="0"/>
                <w:bCs w:val="0"/>
                <w:kern w:val="0"/>
                <w:sz w:val="24"/>
                <w:szCs w:val="24"/>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0559" w:history="1">
            <w:r>
              <w:rPr>
                <w:rFonts w:asciiTheme="minorEastAsia" w:eastAsiaTheme="minorEastAsia" w:hAnsiTheme="minorEastAsia" w:cstheme="minorEastAsia" w:hint="eastAsia"/>
                <w:b w:val="0"/>
                <w:bCs w:val="0"/>
                <w:kern w:val="0"/>
                <w:szCs w:val="28"/>
              </w:rPr>
              <w:t>三、完善多元化办医格局</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_Toc10559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37</w:t>
            </w:r>
            <w:r>
              <w:rPr>
                <w:rFonts w:asciiTheme="minorEastAsia" w:eastAsiaTheme="minorEastAsia" w:hAnsiTheme="minorEastAsia" w:cstheme="minorEastAsia" w:hint="eastAsia"/>
                <w:b w:val="0"/>
                <w:bCs w:val="0"/>
                <w:kern w:val="0"/>
                <w:szCs w:val="28"/>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10543" w:history="1">
            <w:r>
              <w:rPr>
                <w:rFonts w:ascii="仿宋" w:hAnsi="仿宋" w:cs="仿宋" w:hint="eastAsia"/>
                <w:b w:val="0"/>
                <w:bCs w:val="0"/>
                <w:kern w:val="0"/>
                <w:sz w:val="24"/>
                <w:szCs w:val="24"/>
              </w:rPr>
              <w:t>（一）激发医疗市场主体的创新活力</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_Toc10543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37</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b w:val="0"/>
              <w:bCs w:val="0"/>
            </w:rPr>
          </w:pPr>
          <w:hyperlink w:anchor="_Toc31030" w:history="1">
            <w:r>
              <w:rPr>
                <w:rFonts w:ascii="仿宋" w:hAnsi="仿宋" w:cs="仿宋" w:hint="eastAsia"/>
                <w:b w:val="0"/>
                <w:bCs w:val="0"/>
                <w:kern w:val="0"/>
                <w:sz w:val="24"/>
                <w:szCs w:val="24"/>
              </w:rPr>
              <w:t>（二）提高社会办医疗机构发展水平</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_Toc31030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37</w:t>
            </w:r>
            <w:r>
              <w:rPr>
                <w:rFonts w:ascii="仿宋" w:hAnsi="仿宋" w:cs="仿宋" w:hint="eastAsia"/>
                <w:b w:val="0"/>
                <w:bCs w:val="0"/>
                <w:kern w:val="0"/>
                <w:sz w:val="24"/>
                <w:szCs w:val="24"/>
              </w:rPr>
              <w:fldChar w:fldCharType="end"/>
            </w:r>
          </w:hyperlink>
        </w:p>
        <w:p w:rsidR="00D65F42" w:rsidRDefault="006F44C6" w:rsidP="00F0279A">
          <w:pPr>
            <w:pStyle w:val="20"/>
            <w:tabs>
              <w:tab w:val="clear" w:pos="8296"/>
              <w:tab w:val="right" w:leader="dot" w:pos="8306"/>
            </w:tabs>
            <w:spacing w:line="480" w:lineRule="exact"/>
            <w:ind w:leftChars="0" w:left="0" w:firstLine="560"/>
            <w:rPr>
              <w:rFonts w:ascii="华文楷体" w:eastAsia="华文楷体" w:hAnsi="华文楷体" w:cs="华文楷体"/>
              <w:b w:val="0"/>
              <w:bCs w:val="0"/>
              <w:kern w:val="0"/>
              <w:szCs w:val="28"/>
            </w:rPr>
          </w:pPr>
          <w:hyperlink w:anchor="_Toc29130" w:history="1">
            <w:r>
              <w:rPr>
                <w:rFonts w:ascii="华文楷体" w:eastAsia="华文楷体" w:hAnsi="华文楷体" w:cs="华文楷体" w:hint="eastAsia"/>
                <w:b w:val="0"/>
                <w:bCs w:val="0"/>
                <w:kern w:val="0"/>
                <w:szCs w:val="28"/>
              </w:rPr>
              <w:t>第三节</w:t>
            </w:r>
            <w:r>
              <w:rPr>
                <w:rFonts w:ascii="华文楷体" w:eastAsia="华文楷体" w:hAnsi="华文楷体" w:cs="华文楷体" w:hint="eastAsia"/>
                <w:b w:val="0"/>
                <w:bCs w:val="0"/>
                <w:kern w:val="0"/>
                <w:szCs w:val="28"/>
              </w:rPr>
              <w:t xml:space="preserve">  </w:t>
            </w:r>
            <w:r>
              <w:rPr>
                <w:rFonts w:ascii="华文楷体" w:eastAsia="华文楷体" w:hAnsi="华文楷体" w:cs="华文楷体" w:hint="eastAsia"/>
                <w:b w:val="0"/>
                <w:bCs w:val="0"/>
                <w:kern w:val="0"/>
                <w:szCs w:val="28"/>
              </w:rPr>
              <w:t>深化卫生健康体制机制改革</w:t>
            </w:r>
            <w:r>
              <w:rPr>
                <w:rFonts w:ascii="华文楷体" w:eastAsia="华文楷体" w:hAnsi="华文楷体" w:cs="华文楷体" w:hint="eastAsia"/>
                <w:b w:val="0"/>
                <w:bCs w:val="0"/>
                <w:kern w:val="0"/>
                <w:szCs w:val="28"/>
              </w:rPr>
              <w:tab/>
            </w:r>
            <w:r>
              <w:rPr>
                <w:rFonts w:ascii="华文楷体" w:eastAsia="华文楷体" w:hAnsi="华文楷体" w:cs="华文楷体" w:hint="eastAsia"/>
                <w:b w:val="0"/>
                <w:bCs w:val="0"/>
                <w:kern w:val="0"/>
                <w:szCs w:val="28"/>
              </w:rPr>
              <w:fldChar w:fldCharType="begin"/>
            </w:r>
            <w:r>
              <w:rPr>
                <w:rFonts w:ascii="华文楷体" w:eastAsia="华文楷体" w:hAnsi="华文楷体" w:cs="华文楷体" w:hint="eastAsia"/>
                <w:b w:val="0"/>
                <w:bCs w:val="0"/>
                <w:kern w:val="0"/>
                <w:szCs w:val="28"/>
              </w:rPr>
              <w:instrText xml:space="preserve"> PAGEREF _Toc2</w:instrText>
            </w:r>
            <w:r>
              <w:rPr>
                <w:rFonts w:ascii="华文楷体" w:eastAsia="华文楷体" w:hAnsi="华文楷体" w:cs="华文楷体" w:hint="eastAsia"/>
                <w:b w:val="0"/>
                <w:bCs w:val="0"/>
                <w:kern w:val="0"/>
                <w:szCs w:val="28"/>
              </w:rPr>
              <w:instrText xml:space="preserve">9130 \h </w:instrText>
            </w:r>
            <w:r>
              <w:rPr>
                <w:rFonts w:ascii="华文楷体" w:eastAsia="华文楷体" w:hAnsi="华文楷体" w:cs="华文楷体" w:hint="eastAsia"/>
                <w:b w:val="0"/>
                <w:bCs w:val="0"/>
                <w:kern w:val="0"/>
                <w:szCs w:val="28"/>
              </w:rPr>
            </w:r>
            <w:r>
              <w:rPr>
                <w:rFonts w:ascii="华文楷体" w:eastAsia="华文楷体" w:hAnsi="华文楷体" w:cs="华文楷体" w:hint="eastAsia"/>
                <w:b w:val="0"/>
                <w:bCs w:val="0"/>
                <w:kern w:val="0"/>
                <w:szCs w:val="28"/>
              </w:rPr>
              <w:fldChar w:fldCharType="separate"/>
            </w:r>
            <w:r>
              <w:rPr>
                <w:rFonts w:ascii="华文楷体" w:eastAsia="华文楷体" w:hAnsi="华文楷体" w:cs="华文楷体" w:hint="eastAsia"/>
                <w:b w:val="0"/>
                <w:bCs w:val="0"/>
                <w:kern w:val="0"/>
                <w:szCs w:val="28"/>
              </w:rPr>
              <w:t>38</w:t>
            </w:r>
            <w:r>
              <w:rPr>
                <w:rFonts w:ascii="华文楷体" w:eastAsia="华文楷体" w:hAnsi="华文楷体" w:cs="华文楷体"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417" w:history="1">
            <w:r>
              <w:rPr>
                <w:rFonts w:asciiTheme="minorEastAsia" w:eastAsiaTheme="minorEastAsia" w:hAnsiTheme="minorEastAsia" w:cstheme="minorEastAsia" w:hint="eastAsia"/>
                <w:b w:val="0"/>
                <w:bCs w:val="0"/>
                <w:kern w:val="0"/>
                <w:szCs w:val="28"/>
              </w:rPr>
              <w:t>一、建立健全卫生健康治理机制</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_Toc1417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38</w:t>
            </w:r>
            <w:r>
              <w:rPr>
                <w:rFonts w:asciiTheme="minorEastAsia" w:eastAsiaTheme="minorEastAsia" w:hAnsiTheme="minorEastAsia" w:cstheme="minorEastAsia" w:hint="eastAsia"/>
                <w:b w:val="0"/>
                <w:bCs w:val="0"/>
                <w:kern w:val="0"/>
                <w:szCs w:val="28"/>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27532" w:history="1">
            <w:r>
              <w:rPr>
                <w:rFonts w:ascii="仿宋" w:hAnsi="仿宋" w:cs="仿宋" w:hint="eastAsia"/>
                <w:b w:val="0"/>
                <w:bCs w:val="0"/>
                <w:kern w:val="0"/>
                <w:sz w:val="24"/>
                <w:szCs w:val="24"/>
              </w:rPr>
              <w:t>（一）以放管服改革为重点，优化卫生健康管理服务体系</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_Toc27532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38</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18611" w:history="1">
            <w:r>
              <w:rPr>
                <w:rFonts w:ascii="仿宋" w:hAnsi="仿宋" w:cs="仿宋" w:hint="eastAsia"/>
                <w:b w:val="0"/>
                <w:bCs w:val="0"/>
                <w:kern w:val="0"/>
                <w:sz w:val="24"/>
                <w:szCs w:val="24"/>
              </w:rPr>
              <w:t>（二）以多主体参与为重点，强化卫生健康行业监督管理</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_Toc18611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39</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b w:val="0"/>
              <w:bCs w:val="0"/>
            </w:rPr>
          </w:pPr>
          <w:hyperlink w:anchor="_Toc27358" w:history="1">
            <w:r>
              <w:rPr>
                <w:rFonts w:ascii="仿宋" w:hAnsi="仿宋" w:cs="仿宋" w:hint="eastAsia"/>
                <w:b w:val="0"/>
                <w:bCs w:val="0"/>
                <w:kern w:val="0"/>
                <w:sz w:val="24"/>
                <w:szCs w:val="24"/>
              </w:rPr>
              <w:t>（三）以制度化建设为重点，完善卫生健康</w:t>
            </w:r>
            <w:r>
              <w:rPr>
                <w:rFonts w:ascii="仿宋" w:hAnsi="仿宋" w:cs="仿宋" w:hint="eastAsia"/>
                <w:b w:val="0"/>
                <w:bCs w:val="0"/>
                <w:kern w:val="0"/>
                <w:sz w:val="24"/>
                <w:szCs w:val="24"/>
              </w:rPr>
              <w:t>政策</w:t>
            </w:r>
            <w:r>
              <w:rPr>
                <w:rFonts w:ascii="仿宋" w:hAnsi="仿宋" w:cs="仿宋" w:hint="eastAsia"/>
                <w:b w:val="0"/>
                <w:bCs w:val="0"/>
                <w:kern w:val="0"/>
                <w:sz w:val="24"/>
                <w:szCs w:val="24"/>
              </w:rPr>
              <w:t>法规体系</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_Toc27358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39</w:t>
            </w:r>
            <w:r>
              <w:rPr>
                <w:rFonts w:ascii="仿宋" w:hAnsi="仿宋" w:cs="仿宋" w:hint="eastAsia"/>
                <w:b w:val="0"/>
                <w:bCs w:val="0"/>
                <w:kern w:val="0"/>
                <w:sz w:val="24"/>
                <w:szCs w:val="24"/>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25068" w:history="1">
            <w:r>
              <w:rPr>
                <w:rFonts w:asciiTheme="minorEastAsia" w:eastAsiaTheme="minorEastAsia" w:hAnsiTheme="minorEastAsia" w:cstheme="minorEastAsia" w:hint="eastAsia"/>
                <w:b w:val="0"/>
                <w:bCs w:val="0"/>
                <w:kern w:val="0"/>
                <w:szCs w:val="28"/>
              </w:rPr>
              <w:t>二、完善卫生健康经费保障机制</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_Toc25068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40</w:t>
            </w:r>
            <w:r>
              <w:rPr>
                <w:rFonts w:asciiTheme="minorEastAsia" w:eastAsiaTheme="minorEastAsia" w:hAnsiTheme="minorEastAsia" w:cstheme="minorEastAsia" w:hint="eastAsia"/>
                <w:b w:val="0"/>
                <w:bCs w:val="0"/>
                <w:kern w:val="0"/>
                <w:szCs w:val="28"/>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1217" w:history="1">
            <w:r>
              <w:rPr>
                <w:rFonts w:ascii="仿宋" w:hAnsi="仿宋" w:cs="仿宋" w:hint="eastAsia"/>
                <w:b w:val="0"/>
                <w:bCs w:val="0"/>
                <w:kern w:val="0"/>
                <w:sz w:val="24"/>
                <w:szCs w:val="24"/>
              </w:rPr>
              <w:t>（一）完善多层次医疗保障体系，提高医疗保障水平</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_Toc1217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40</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25143" w:history="1">
            <w:r>
              <w:rPr>
                <w:rFonts w:ascii="仿宋" w:hAnsi="仿宋" w:cs="仿宋" w:hint="eastAsia"/>
                <w:b w:val="0"/>
                <w:bCs w:val="0"/>
                <w:kern w:val="0"/>
                <w:sz w:val="24"/>
                <w:szCs w:val="24"/>
              </w:rPr>
              <w:t>（二）改革医保付费方式，有效促进医保可持续发展</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_Toc25143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40</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7720" w:history="1">
            <w:r>
              <w:rPr>
                <w:rFonts w:ascii="仿宋" w:hAnsi="仿宋" w:cs="仿宋" w:hint="eastAsia"/>
                <w:b w:val="0"/>
                <w:bCs w:val="0"/>
                <w:kern w:val="0"/>
                <w:sz w:val="24"/>
                <w:szCs w:val="24"/>
              </w:rPr>
              <w:t>（三）积极争取上级资源，加快推进长护险制度建设</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w:instrText>
            </w:r>
            <w:r>
              <w:rPr>
                <w:rFonts w:ascii="仿宋" w:hAnsi="仿宋" w:cs="仿宋" w:hint="eastAsia"/>
                <w:b w:val="0"/>
                <w:bCs w:val="0"/>
                <w:kern w:val="0"/>
                <w:sz w:val="24"/>
                <w:szCs w:val="24"/>
              </w:rPr>
              <w:instrText xml:space="preserve">GEREF _Toc7720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41</w:t>
            </w:r>
            <w:r>
              <w:rPr>
                <w:rFonts w:ascii="仿宋" w:hAnsi="仿宋" w:cs="仿宋" w:hint="eastAsia"/>
                <w:b w:val="0"/>
                <w:bCs w:val="0"/>
                <w:kern w:val="0"/>
                <w:sz w:val="24"/>
                <w:szCs w:val="24"/>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5047" w:history="1">
            <w:r>
              <w:rPr>
                <w:rFonts w:asciiTheme="minorEastAsia" w:eastAsiaTheme="minorEastAsia" w:hAnsiTheme="minorEastAsia" w:cstheme="minorEastAsia" w:hint="eastAsia"/>
                <w:b w:val="0"/>
                <w:bCs w:val="0"/>
                <w:kern w:val="0"/>
                <w:szCs w:val="28"/>
              </w:rPr>
              <w:t>三、强化卫生健康人才队伍建设</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_Toc15047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41</w:t>
            </w:r>
            <w:r>
              <w:rPr>
                <w:rFonts w:asciiTheme="minorEastAsia" w:eastAsiaTheme="minorEastAsia" w:hAnsiTheme="minorEastAsia" w:cstheme="minorEastAsia" w:hint="eastAsia"/>
                <w:b w:val="0"/>
                <w:bCs w:val="0"/>
                <w:kern w:val="0"/>
                <w:szCs w:val="28"/>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19269" w:history="1">
            <w:r>
              <w:rPr>
                <w:rFonts w:ascii="仿宋" w:hAnsi="仿宋" w:cs="仿宋" w:hint="eastAsia"/>
                <w:b w:val="0"/>
                <w:bCs w:val="0"/>
                <w:kern w:val="0"/>
                <w:sz w:val="24"/>
                <w:szCs w:val="24"/>
              </w:rPr>
              <w:t>（一）依托人才工程，落实“人才强卫”战略</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_Toc19269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41</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8110" w:history="1">
            <w:r>
              <w:rPr>
                <w:rFonts w:ascii="仿宋" w:hAnsi="仿宋" w:cs="仿宋" w:hint="eastAsia"/>
                <w:b w:val="0"/>
                <w:bCs w:val="0"/>
                <w:kern w:val="0"/>
                <w:sz w:val="24"/>
                <w:szCs w:val="24"/>
              </w:rPr>
              <w:t>（二）聚焦需求导向，完善医学人才培养体系</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w:instrText>
            </w:r>
            <w:r>
              <w:rPr>
                <w:rFonts w:ascii="仿宋" w:hAnsi="仿宋" w:cs="仿宋" w:hint="eastAsia"/>
                <w:b w:val="0"/>
                <w:bCs w:val="0"/>
                <w:kern w:val="0"/>
                <w:sz w:val="24"/>
                <w:szCs w:val="24"/>
              </w:rPr>
              <w:instrText xml:space="preserve"> _Toc8110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42</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9720" w:history="1">
            <w:r>
              <w:rPr>
                <w:rFonts w:ascii="仿宋" w:hAnsi="仿宋" w:cs="仿宋" w:hint="eastAsia"/>
                <w:b w:val="0"/>
                <w:bCs w:val="0"/>
                <w:kern w:val="0"/>
                <w:sz w:val="24"/>
                <w:szCs w:val="24"/>
              </w:rPr>
              <w:t>（三）优化人才梯队，促进基层队伍协调发展</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_Toc9720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43</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b w:val="0"/>
              <w:bCs w:val="0"/>
            </w:rPr>
          </w:pPr>
          <w:hyperlink w:anchor="_Toc2297" w:history="1">
            <w:r>
              <w:rPr>
                <w:rFonts w:ascii="仿宋" w:hAnsi="仿宋" w:cs="仿宋" w:hint="eastAsia"/>
                <w:b w:val="0"/>
                <w:bCs w:val="0"/>
                <w:kern w:val="0"/>
                <w:sz w:val="24"/>
                <w:szCs w:val="24"/>
              </w:rPr>
              <w:t>（四）健全体制机制，改善医卫人员职业环境</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_Toc2297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44</w:t>
            </w:r>
            <w:r>
              <w:rPr>
                <w:rFonts w:ascii="仿宋" w:hAnsi="仿宋" w:cs="仿宋" w:hint="eastAsia"/>
                <w:b w:val="0"/>
                <w:bCs w:val="0"/>
                <w:kern w:val="0"/>
                <w:sz w:val="24"/>
                <w:szCs w:val="24"/>
              </w:rPr>
              <w:fldChar w:fldCharType="end"/>
            </w:r>
          </w:hyperlink>
        </w:p>
        <w:p w:rsidR="00D65F42" w:rsidRDefault="006F44C6" w:rsidP="00F0279A">
          <w:pPr>
            <w:pStyle w:val="20"/>
            <w:tabs>
              <w:tab w:val="clear" w:pos="8296"/>
              <w:tab w:val="right" w:leader="dot" w:pos="8306"/>
            </w:tabs>
            <w:spacing w:line="480" w:lineRule="exact"/>
            <w:ind w:leftChars="0" w:left="0" w:firstLine="560"/>
            <w:rPr>
              <w:rFonts w:ascii="华文楷体" w:eastAsia="华文楷体" w:hAnsi="华文楷体" w:cs="华文楷体"/>
              <w:b w:val="0"/>
              <w:bCs w:val="0"/>
              <w:kern w:val="0"/>
              <w:szCs w:val="28"/>
            </w:rPr>
          </w:pPr>
          <w:hyperlink w:anchor="_Toc3487" w:history="1">
            <w:r>
              <w:rPr>
                <w:rFonts w:ascii="华文楷体" w:eastAsia="华文楷体" w:hAnsi="华文楷体" w:cs="华文楷体" w:hint="eastAsia"/>
                <w:b w:val="0"/>
                <w:bCs w:val="0"/>
                <w:kern w:val="0"/>
                <w:szCs w:val="28"/>
              </w:rPr>
              <w:t>第四节</w:t>
            </w:r>
            <w:r>
              <w:rPr>
                <w:rFonts w:ascii="华文楷体" w:eastAsia="华文楷体" w:hAnsi="华文楷体" w:cs="华文楷体" w:hint="eastAsia"/>
                <w:b w:val="0"/>
                <w:bCs w:val="0"/>
                <w:kern w:val="0"/>
                <w:szCs w:val="28"/>
              </w:rPr>
              <w:t xml:space="preserve"> </w:t>
            </w:r>
            <w:r>
              <w:rPr>
                <w:rFonts w:ascii="华文楷体" w:eastAsia="华文楷体" w:hAnsi="华文楷体" w:cs="华文楷体" w:hint="eastAsia"/>
                <w:b w:val="0"/>
                <w:bCs w:val="0"/>
                <w:kern w:val="0"/>
                <w:szCs w:val="28"/>
              </w:rPr>
              <w:t xml:space="preserve"> </w:t>
            </w:r>
            <w:r>
              <w:rPr>
                <w:rFonts w:ascii="华文楷体" w:eastAsia="华文楷体" w:hAnsi="华文楷体" w:cs="华文楷体" w:hint="eastAsia"/>
                <w:b w:val="0"/>
                <w:bCs w:val="0"/>
                <w:kern w:val="0"/>
                <w:szCs w:val="28"/>
              </w:rPr>
              <w:t>推动健康服务创新发展</w:t>
            </w:r>
            <w:r>
              <w:rPr>
                <w:rFonts w:ascii="华文楷体" w:eastAsia="华文楷体" w:hAnsi="华文楷体" w:cs="华文楷体" w:hint="eastAsia"/>
                <w:b w:val="0"/>
                <w:bCs w:val="0"/>
                <w:kern w:val="0"/>
                <w:szCs w:val="28"/>
              </w:rPr>
              <w:tab/>
            </w:r>
            <w:r>
              <w:rPr>
                <w:rFonts w:ascii="华文楷体" w:eastAsia="华文楷体" w:hAnsi="华文楷体" w:cs="华文楷体" w:hint="eastAsia"/>
                <w:b w:val="0"/>
                <w:bCs w:val="0"/>
                <w:kern w:val="0"/>
                <w:szCs w:val="28"/>
              </w:rPr>
              <w:fldChar w:fldCharType="begin"/>
            </w:r>
            <w:r>
              <w:rPr>
                <w:rFonts w:ascii="华文楷体" w:eastAsia="华文楷体" w:hAnsi="华文楷体" w:cs="华文楷体" w:hint="eastAsia"/>
                <w:b w:val="0"/>
                <w:bCs w:val="0"/>
                <w:kern w:val="0"/>
                <w:szCs w:val="28"/>
              </w:rPr>
              <w:instrText xml:space="preserve"> PAGEREF _Toc3487 \h </w:instrText>
            </w:r>
            <w:r>
              <w:rPr>
                <w:rFonts w:ascii="华文楷体" w:eastAsia="华文楷体" w:hAnsi="华文楷体" w:cs="华文楷体" w:hint="eastAsia"/>
                <w:b w:val="0"/>
                <w:bCs w:val="0"/>
                <w:kern w:val="0"/>
                <w:szCs w:val="28"/>
              </w:rPr>
            </w:r>
            <w:r>
              <w:rPr>
                <w:rFonts w:ascii="华文楷体" w:eastAsia="华文楷体" w:hAnsi="华文楷体" w:cs="华文楷体" w:hint="eastAsia"/>
                <w:b w:val="0"/>
                <w:bCs w:val="0"/>
                <w:kern w:val="0"/>
                <w:szCs w:val="28"/>
              </w:rPr>
              <w:fldChar w:fldCharType="separate"/>
            </w:r>
            <w:r>
              <w:rPr>
                <w:rFonts w:ascii="华文楷体" w:eastAsia="华文楷体" w:hAnsi="华文楷体" w:cs="华文楷体" w:hint="eastAsia"/>
                <w:b w:val="0"/>
                <w:bCs w:val="0"/>
                <w:kern w:val="0"/>
                <w:szCs w:val="28"/>
              </w:rPr>
              <w:t>45</w:t>
            </w:r>
            <w:r>
              <w:rPr>
                <w:rFonts w:ascii="华文楷体" w:eastAsia="华文楷体" w:hAnsi="华文楷体" w:cs="华文楷体"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2502" w:history="1">
            <w:r>
              <w:rPr>
                <w:rFonts w:asciiTheme="minorEastAsia" w:eastAsiaTheme="minorEastAsia" w:hAnsiTheme="minorEastAsia" w:cstheme="minorEastAsia" w:hint="eastAsia"/>
                <w:b w:val="0"/>
                <w:bCs w:val="0"/>
                <w:kern w:val="0"/>
                <w:szCs w:val="28"/>
              </w:rPr>
              <w:t>一、推动前沿医学技术转化应用</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_Toc2502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45</w:t>
            </w:r>
            <w:r>
              <w:rPr>
                <w:rFonts w:asciiTheme="minorEastAsia" w:eastAsiaTheme="minorEastAsia" w:hAnsiTheme="minorEastAsia" w:cstheme="minorEastAsia" w:hint="eastAsia"/>
                <w:b w:val="0"/>
                <w:bCs w:val="0"/>
                <w:kern w:val="0"/>
                <w:szCs w:val="28"/>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28396" w:history="1">
            <w:r>
              <w:rPr>
                <w:rFonts w:ascii="仿宋" w:hAnsi="仿宋" w:cs="仿宋" w:hint="eastAsia"/>
                <w:b w:val="0"/>
                <w:bCs w:val="0"/>
                <w:kern w:val="0"/>
                <w:sz w:val="24"/>
                <w:szCs w:val="24"/>
              </w:rPr>
              <w:t>（一）建设医研企协同创新基地，助推医疗科技创新转化</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_Toc28396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45</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b w:val="0"/>
              <w:bCs w:val="0"/>
            </w:rPr>
          </w:pPr>
          <w:hyperlink w:anchor="_Toc2140" w:history="1">
            <w:r>
              <w:rPr>
                <w:rFonts w:ascii="仿宋" w:hAnsi="仿宋" w:cs="仿宋" w:hint="eastAsia"/>
                <w:b w:val="0"/>
                <w:bCs w:val="0"/>
                <w:kern w:val="0"/>
                <w:sz w:val="24"/>
                <w:szCs w:val="24"/>
              </w:rPr>
              <w:t>（二）建设研究型综合医院，推动医疗技术临床示范应用</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_Toc2140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45</w:t>
            </w:r>
            <w:r>
              <w:rPr>
                <w:rFonts w:ascii="仿宋" w:hAnsi="仿宋" w:cs="仿宋" w:hint="eastAsia"/>
                <w:b w:val="0"/>
                <w:bCs w:val="0"/>
                <w:kern w:val="0"/>
                <w:sz w:val="24"/>
                <w:szCs w:val="24"/>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8276" w:history="1">
            <w:r>
              <w:rPr>
                <w:rFonts w:asciiTheme="minorEastAsia" w:eastAsiaTheme="minorEastAsia" w:hAnsiTheme="minorEastAsia" w:cstheme="minorEastAsia" w:hint="eastAsia"/>
                <w:b w:val="0"/>
                <w:bCs w:val="0"/>
                <w:kern w:val="0"/>
                <w:szCs w:val="28"/>
              </w:rPr>
              <w:t>二、促进“智慧医疗”有序发展</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_Toc8276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46</w:t>
            </w:r>
            <w:r>
              <w:rPr>
                <w:rFonts w:asciiTheme="minorEastAsia" w:eastAsiaTheme="minorEastAsia" w:hAnsiTheme="minorEastAsia" w:cstheme="minorEastAsia" w:hint="eastAsia"/>
                <w:b w:val="0"/>
                <w:bCs w:val="0"/>
                <w:kern w:val="0"/>
                <w:szCs w:val="28"/>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11973" w:history="1">
            <w:r>
              <w:rPr>
                <w:rFonts w:ascii="仿宋" w:hAnsi="仿宋" w:cs="仿宋" w:hint="eastAsia"/>
                <w:b w:val="0"/>
                <w:bCs w:val="0"/>
                <w:kern w:val="0"/>
                <w:sz w:val="24"/>
                <w:szCs w:val="24"/>
              </w:rPr>
              <w:t>（</w:t>
            </w:r>
            <w:r>
              <w:rPr>
                <w:rFonts w:ascii="仿宋" w:hAnsi="仿宋" w:cs="仿宋" w:hint="eastAsia"/>
                <w:b w:val="0"/>
                <w:bCs w:val="0"/>
                <w:kern w:val="0"/>
                <w:sz w:val="24"/>
                <w:szCs w:val="24"/>
              </w:rPr>
              <w:t>一</w:t>
            </w:r>
            <w:r>
              <w:rPr>
                <w:rFonts w:ascii="仿宋" w:hAnsi="仿宋" w:cs="仿宋" w:hint="eastAsia"/>
                <w:b w:val="0"/>
                <w:bCs w:val="0"/>
                <w:kern w:val="0"/>
                <w:sz w:val="24"/>
                <w:szCs w:val="24"/>
              </w:rPr>
              <w:t>）</w:t>
            </w:r>
            <w:r>
              <w:rPr>
                <w:rFonts w:ascii="仿宋" w:hAnsi="仿宋" w:cs="仿宋" w:hint="eastAsia"/>
                <w:b w:val="0"/>
                <w:bCs w:val="0"/>
                <w:kern w:val="0"/>
                <w:sz w:val="24"/>
                <w:szCs w:val="24"/>
              </w:rPr>
              <w:t>完善医疗健康业务信息系统</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_Toc11973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46</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14035" w:history="1">
            <w:r>
              <w:rPr>
                <w:rFonts w:ascii="仿宋" w:hAnsi="仿宋" w:cs="仿宋" w:hint="eastAsia"/>
                <w:b w:val="0"/>
                <w:bCs w:val="0"/>
                <w:kern w:val="0"/>
                <w:sz w:val="24"/>
                <w:szCs w:val="24"/>
              </w:rPr>
              <w:t>（</w:t>
            </w:r>
            <w:r>
              <w:rPr>
                <w:rFonts w:ascii="仿宋" w:hAnsi="仿宋" w:cs="仿宋" w:hint="eastAsia"/>
                <w:b w:val="0"/>
                <w:bCs w:val="0"/>
                <w:kern w:val="0"/>
                <w:sz w:val="24"/>
                <w:szCs w:val="24"/>
              </w:rPr>
              <w:t>二</w:t>
            </w:r>
            <w:r>
              <w:rPr>
                <w:rFonts w:ascii="仿宋" w:hAnsi="仿宋" w:cs="仿宋" w:hint="eastAsia"/>
                <w:b w:val="0"/>
                <w:bCs w:val="0"/>
                <w:kern w:val="0"/>
                <w:sz w:val="24"/>
                <w:szCs w:val="24"/>
              </w:rPr>
              <w:t>）</w:t>
            </w:r>
            <w:r>
              <w:rPr>
                <w:rFonts w:ascii="仿宋" w:hAnsi="仿宋" w:cs="仿宋" w:hint="eastAsia"/>
                <w:b w:val="0"/>
                <w:bCs w:val="0"/>
                <w:kern w:val="0"/>
                <w:sz w:val="24"/>
                <w:szCs w:val="24"/>
              </w:rPr>
              <w:t>健全智慧健康便民服务体系</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_Toc14035</w:instrText>
            </w:r>
            <w:r>
              <w:rPr>
                <w:rFonts w:ascii="仿宋" w:hAnsi="仿宋" w:cs="仿宋" w:hint="eastAsia"/>
                <w:b w:val="0"/>
                <w:bCs w:val="0"/>
                <w:kern w:val="0"/>
                <w:sz w:val="24"/>
                <w:szCs w:val="24"/>
              </w:rPr>
              <w:instrText xml:space="preserve">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46</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b w:val="0"/>
              <w:bCs w:val="0"/>
            </w:rPr>
          </w:pPr>
          <w:hyperlink w:anchor="_Toc8507" w:history="1">
            <w:r>
              <w:rPr>
                <w:rFonts w:ascii="仿宋" w:hAnsi="仿宋" w:cs="仿宋" w:hint="eastAsia"/>
                <w:b w:val="0"/>
                <w:bCs w:val="0"/>
                <w:kern w:val="0"/>
                <w:sz w:val="24"/>
                <w:szCs w:val="24"/>
              </w:rPr>
              <w:t>（</w:t>
            </w:r>
            <w:r>
              <w:rPr>
                <w:rFonts w:ascii="仿宋" w:hAnsi="仿宋" w:cs="仿宋" w:hint="eastAsia"/>
                <w:b w:val="0"/>
                <w:bCs w:val="0"/>
                <w:kern w:val="0"/>
                <w:sz w:val="24"/>
                <w:szCs w:val="24"/>
              </w:rPr>
              <w:t>三</w:t>
            </w:r>
            <w:r>
              <w:rPr>
                <w:rFonts w:ascii="仿宋" w:hAnsi="仿宋" w:cs="仿宋" w:hint="eastAsia"/>
                <w:b w:val="0"/>
                <w:bCs w:val="0"/>
                <w:kern w:val="0"/>
                <w:sz w:val="24"/>
                <w:szCs w:val="24"/>
              </w:rPr>
              <w:t>）</w:t>
            </w:r>
            <w:r>
              <w:rPr>
                <w:rFonts w:ascii="仿宋" w:hAnsi="仿宋" w:cs="仿宋" w:hint="eastAsia"/>
                <w:b w:val="0"/>
                <w:bCs w:val="0"/>
                <w:kern w:val="0"/>
                <w:sz w:val="24"/>
                <w:szCs w:val="24"/>
              </w:rPr>
              <w:t>强化智慧医疗信息共享机制</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_Toc8507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47</w:t>
            </w:r>
            <w:r>
              <w:rPr>
                <w:rFonts w:ascii="仿宋" w:hAnsi="仿宋" w:cs="仿宋" w:hint="eastAsia"/>
                <w:b w:val="0"/>
                <w:bCs w:val="0"/>
                <w:kern w:val="0"/>
                <w:sz w:val="24"/>
                <w:szCs w:val="24"/>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7468" w:history="1">
            <w:r>
              <w:rPr>
                <w:rFonts w:asciiTheme="minorEastAsia" w:eastAsiaTheme="minorEastAsia" w:hAnsiTheme="minorEastAsia" w:cstheme="minorEastAsia" w:hint="eastAsia"/>
                <w:b w:val="0"/>
                <w:bCs w:val="0"/>
                <w:kern w:val="0"/>
                <w:szCs w:val="28"/>
              </w:rPr>
              <w:t>三、打造医养康养产业新高地</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_Toc17468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47</w:t>
            </w:r>
            <w:r>
              <w:rPr>
                <w:rFonts w:asciiTheme="minorEastAsia" w:eastAsiaTheme="minorEastAsia" w:hAnsiTheme="minorEastAsia" w:cstheme="minorEastAsia" w:hint="eastAsia"/>
                <w:b w:val="0"/>
                <w:bCs w:val="0"/>
                <w:kern w:val="0"/>
                <w:szCs w:val="28"/>
              </w:rPr>
              <w:fldChar w:fldCharType="end"/>
            </w:r>
          </w:hyperlink>
        </w:p>
        <w:p w:rsidR="00D65F42" w:rsidRDefault="00D65F42">
          <w:pPr>
            <w:pStyle w:val="20"/>
            <w:tabs>
              <w:tab w:val="clear" w:pos="8296"/>
              <w:tab w:val="right" w:leader="dot" w:pos="8306"/>
            </w:tabs>
            <w:spacing w:line="480" w:lineRule="exact"/>
            <w:ind w:firstLineChars="400" w:firstLine="1120"/>
            <w:rPr>
              <w:b w:val="0"/>
              <w:bCs w:val="0"/>
            </w:rPr>
            <w:sectPr w:rsidR="00D65F42">
              <w:footerReference w:type="default" r:id="rId19"/>
              <w:pgSz w:w="11906" w:h="16838"/>
              <w:pgMar w:top="1984" w:right="1531" w:bottom="1587" w:left="1587" w:header="851" w:footer="992" w:gutter="0"/>
              <w:pgNumType w:start="1"/>
              <w:cols w:space="425"/>
              <w:docGrid w:type="lines" w:linePitch="312"/>
            </w:sectPr>
          </w:pPr>
        </w:p>
        <w:p w:rsidR="00D65F42" w:rsidRDefault="006F44C6">
          <w:pPr>
            <w:pStyle w:val="20"/>
            <w:tabs>
              <w:tab w:val="clear" w:pos="8296"/>
              <w:tab w:val="right" w:leader="dot" w:pos="8306"/>
            </w:tabs>
            <w:spacing w:line="480" w:lineRule="exact"/>
            <w:ind w:firstLineChars="400" w:firstLine="1120"/>
            <w:rPr>
              <w:rFonts w:ascii="仿宋" w:hAnsi="仿宋" w:cs="仿宋"/>
              <w:b w:val="0"/>
              <w:bCs w:val="0"/>
              <w:kern w:val="0"/>
              <w:sz w:val="24"/>
              <w:szCs w:val="24"/>
            </w:rPr>
          </w:pPr>
          <w:hyperlink w:anchor="_Toc14010" w:history="1">
            <w:r>
              <w:rPr>
                <w:rFonts w:ascii="仿宋" w:hAnsi="仿宋" w:cs="仿宋" w:hint="eastAsia"/>
                <w:b w:val="0"/>
                <w:bCs w:val="0"/>
                <w:kern w:val="0"/>
                <w:sz w:val="24"/>
                <w:szCs w:val="24"/>
              </w:rPr>
              <w:t>（一）提</w:t>
            </w:r>
            <w:r>
              <w:rPr>
                <w:rFonts w:ascii="仿宋" w:hAnsi="仿宋" w:cs="仿宋" w:hint="eastAsia"/>
                <w:b w:val="0"/>
                <w:bCs w:val="0"/>
                <w:kern w:val="0"/>
                <w:sz w:val="24"/>
                <w:szCs w:val="24"/>
              </w:rPr>
              <w:t>升健康产业创新能力，助推健康产业集聚发展</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_Toc14010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47</w:t>
            </w:r>
            <w:r>
              <w:rPr>
                <w:rFonts w:ascii="仿宋" w:hAnsi="仿宋" w:cs="仿宋" w:hint="eastAsia"/>
                <w:b w:val="0"/>
                <w:bCs w:val="0"/>
                <w:kern w:val="0"/>
                <w:sz w:val="24"/>
                <w:szCs w:val="24"/>
              </w:rPr>
              <w:fldChar w:fldCharType="end"/>
            </w:r>
          </w:hyperlink>
        </w:p>
        <w:p w:rsidR="00D65F42" w:rsidRDefault="006F44C6">
          <w:pPr>
            <w:pStyle w:val="20"/>
            <w:tabs>
              <w:tab w:val="clear" w:pos="8296"/>
              <w:tab w:val="right" w:leader="dot" w:pos="8306"/>
            </w:tabs>
            <w:spacing w:line="480" w:lineRule="exact"/>
            <w:ind w:firstLineChars="400" w:firstLine="1120"/>
            <w:rPr>
              <w:b w:val="0"/>
              <w:bCs w:val="0"/>
            </w:rPr>
          </w:pPr>
          <w:hyperlink w:anchor="_Toc1583" w:history="1">
            <w:r>
              <w:rPr>
                <w:rFonts w:ascii="仿宋" w:hAnsi="仿宋" w:cs="仿宋" w:hint="eastAsia"/>
                <w:b w:val="0"/>
                <w:bCs w:val="0"/>
                <w:kern w:val="0"/>
                <w:sz w:val="24"/>
                <w:szCs w:val="24"/>
              </w:rPr>
              <w:t>（二）推进医康养相结合，促进健康养老服务网络形成</w:t>
            </w:r>
            <w:r>
              <w:rPr>
                <w:rFonts w:ascii="仿宋" w:hAnsi="仿宋" w:cs="仿宋" w:hint="eastAsia"/>
                <w:b w:val="0"/>
                <w:bCs w:val="0"/>
                <w:kern w:val="0"/>
                <w:sz w:val="24"/>
                <w:szCs w:val="24"/>
              </w:rPr>
              <w:tab/>
            </w:r>
            <w:r>
              <w:rPr>
                <w:rFonts w:ascii="仿宋" w:hAnsi="仿宋" w:cs="仿宋" w:hint="eastAsia"/>
                <w:b w:val="0"/>
                <w:bCs w:val="0"/>
                <w:kern w:val="0"/>
                <w:sz w:val="24"/>
                <w:szCs w:val="24"/>
              </w:rPr>
              <w:fldChar w:fldCharType="begin"/>
            </w:r>
            <w:r>
              <w:rPr>
                <w:rFonts w:ascii="仿宋" w:hAnsi="仿宋" w:cs="仿宋" w:hint="eastAsia"/>
                <w:b w:val="0"/>
                <w:bCs w:val="0"/>
                <w:kern w:val="0"/>
                <w:sz w:val="24"/>
                <w:szCs w:val="24"/>
              </w:rPr>
              <w:instrText xml:space="preserve"> PAGEREF _Toc1583 \h </w:instrText>
            </w:r>
            <w:r>
              <w:rPr>
                <w:rFonts w:ascii="仿宋" w:hAnsi="仿宋" w:cs="仿宋" w:hint="eastAsia"/>
                <w:b w:val="0"/>
                <w:bCs w:val="0"/>
                <w:kern w:val="0"/>
                <w:sz w:val="24"/>
                <w:szCs w:val="24"/>
              </w:rPr>
            </w:r>
            <w:r>
              <w:rPr>
                <w:rFonts w:ascii="仿宋" w:hAnsi="仿宋" w:cs="仿宋" w:hint="eastAsia"/>
                <w:b w:val="0"/>
                <w:bCs w:val="0"/>
                <w:kern w:val="0"/>
                <w:sz w:val="24"/>
                <w:szCs w:val="24"/>
              </w:rPr>
              <w:fldChar w:fldCharType="separate"/>
            </w:r>
            <w:r>
              <w:rPr>
                <w:rFonts w:ascii="仿宋" w:hAnsi="仿宋" w:cs="仿宋" w:hint="eastAsia"/>
                <w:b w:val="0"/>
                <w:bCs w:val="0"/>
                <w:kern w:val="0"/>
                <w:sz w:val="24"/>
                <w:szCs w:val="24"/>
              </w:rPr>
              <w:t>48</w:t>
            </w:r>
            <w:r>
              <w:rPr>
                <w:rFonts w:ascii="仿宋" w:hAnsi="仿宋" w:cs="仿宋" w:hint="eastAsia"/>
                <w:b w:val="0"/>
                <w:bCs w:val="0"/>
                <w:kern w:val="0"/>
                <w:sz w:val="24"/>
                <w:szCs w:val="24"/>
              </w:rPr>
              <w:fldChar w:fldCharType="end"/>
            </w:r>
          </w:hyperlink>
        </w:p>
        <w:p w:rsidR="00D65F42" w:rsidRDefault="006F44C6" w:rsidP="00F0279A">
          <w:pPr>
            <w:pStyle w:val="20"/>
            <w:tabs>
              <w:tab w:val="clear" w:pos="8296"/>
              <w:tab w:val="right" w:leader="dot" w:pos="8306"/>
            </w:tabs>
            <w:spacing w:line="480" w:lineRule="exact"/>
            <w:ind w:leftChars="0" w:left="0" w:firstLine="560"/>
            <w:rPr>
              <w:rFonts w:ascii="华文楷体" w:eastAsia="华文楷体" w:hAnsi="华文楷体" w:cs="华文楷体"/>
              <w:b w:val="0"/>
              <w:bCs w:val="0"/>
              <w:kern w:val="0"/>
              <w:szCs w:val="28"/>
            </w:rPr>
          </w:pPr>
          <w:hyperlink w:anchor="_Toc13998" w:history="1">
            <w:r>
              <w:rPr>
                <w:rFonts w:ascii="华文楷体" w:eastAsia="华文楷体" w:hAnsi="华文楷体" w:cs="华文楷体" w:hint="eastAsia"/>
                <w:b w:val="0"/>
                <w:bCs w:val="0"/>
                <w:kern w:val="0"/>
                <w:szCs w:val="28"/>
              </w:rPr>
              <w:t>第五节</w:t>
            </w:r>
            <w:r>
              <w:rPr>
                <w:rFonts w:ascii="华文楷体" w:eastAsia="华文楷体" w:hAnsi="华文楷体" w:cs="华文楷体" w:hint="eastAsia"/>
                <w:b w:val="0"/>
                <w:bCs w:val="0"/>
                <w:kern w:val="0"/>
                <w:szCs w:val="28"/>
              </w:rPr>
              <w:t xml:space="preserve">  </w:t>
            </w:r>
            <w:r>
              <w:rPr>
                <w:rFonts w:ascii="华文楷体" w:eastAsia="华文楷体" w:hAnsi="华文楷体" w:cs="华文楷体" w:hint="eastAsia"/>
                <w:b w:val="0"/>
                <w:bCs w:val="0"/>
                <w:kern w:val="0"/>
                <w:szCs w:val="28"/>
              </w:rPr>
              <w:t>构建人口发展战略支持体系</w:t>
            </w:r>
            <w:r>
              <w:rPr>
                <w:rFonts w:ascii="华文楷体" w:eastAsia="华文楷体" w:hAnsi="华文楷体" w:cs="华文楷体" w:hint="eastAsia"/>
                <w:b w:val="0"/>
                <w:bCs w:val="0"/>
                <w:kern w:val="0"/>
                <w:szCs w:val="28"/>
              </w:rPr>
              <w:tab/>
            </w:r>
            <w:r>
              <w:rPr>
                <w:rFonts w:ascii="华文楷体" w:eastAsia="华文楷体" w:hAnsi="华文楷体" w:cs="华文楷体" w:hint="eastAsia"/>
                <w:b w:val="0"/>
                <w:bCs w:val="0"/>
                <w:kern w:val="0"/>
                <w:szCs w:val="28"/>
              </w:rPr>
              <w:fldChar w:fldCharType="begin"/>
            </w:r>
            <w:r>
              <w:rPr>
                <w:rFonts w:ascii="华文楷体" w:eastAsia="华文楷体" w:hAnsi="华文楷体" w:cs="华文楷体" w:hint="eastAsia"/>
                <w:b w:val="0"/>
                <w:bCs w:val="0"/>
                <w:kern w:val="0"/>
                <w:szCs w:val="28"/>
              </w:rPr>
              <w:instrText xml:space="preserve"> PAGEREF _Toc13998 \h </w:instrText>
            </w:r>
            <w:r>
              <w:rPr>
                <w:rFonts w:ascii="华文楷体" w:eastAsia="华文楷体" w:hAnsi="华文楷体" w:cs="华文楷体" w:hint="eastAsia"/>
                <w:b w:val="0"/>
                <w:bCs w:val="0"/>
                <w:kern w:val="0"/>
                <w:szCs w:val="28"/>
              </w:rPr>
            </w:r>
            <w:r>
              <w:rPr>
                <w:rFonts w:ascii="华文楷体" w:eastAsia="华文楷体" w:hAnsi="华文楷体" w:cs="华文楷体" w:hint="eastAsia"/>
                <w:b w:val="0"/>
                <w:bCs w:val="0"/>
                <w:kern w:val="0"/>
                <w:szCs w:val="28"/>
              </w:rPr>
              <w:fldChar w:fldCharType="separate"/>
            </w:r>
            <w:r>
              <w:rPr>
                <w:rFonts w:ascii="华文楷体" w:eastAsia="华文楷体" w:hAnsi="华文楷体" w:cs="华文楷体" w:hint="eastAsia"/>
                <w:b w:val="0"/>
                <w:bCs w:val="0"/>
                <w:kern w:val="0"/>
                <w:szCs w:val="28"/>
              </w:rPr>
              <w:t>49</w:t>
            </w:r>
            <w:r>
              <w:rPr>
                <w:rFonts w:ascii="华文楷体" w:eastAsia="华文楷体" w:hAnsi="华文楷体" w:cs="华文楷体"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9853" w:history="1">
            <w:r>
              <w:rPr>
                <w:rFonts w:asciiTheme="minorEastAsia" w:eastAsiaTheme="minorEastAsia" w:hAnsiTheme="minorEastAsia" w:cstheme="minorEastAsia" w:hint="eastAsia"/>
                <w:b w:val="0"/>
                <w:bCs w:val="0"/>
                <w:kern w:val="0"/>
                <w:szCs w:val="28"/>
              </w:rPr>
              <w:t>一、贯彻落实国家人口生育政策</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_Toc19853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49</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6655" w:history="1">
            <w:r>
              <w:rPr>
                <w:rFonts w:asciiTheme="minorEastAsia" w:eastAsiaTheme="minorEastAsia" w:hAnsiTheme="minorEastAsia" w:cstheme="minorEastAsia" w:hint="eastAsia"/>
                <w:b w:val="0"/>
                <w:bCs w:val="0"/>
                <w:kern w:val="0"/>
                <w:szCs w:val="28"/>
              </w:rPr>
              <w:t>二、促进区域人口长期均衡发展</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_Toc16655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50</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27288" w:history="1">
            <w:r>
              <w:rPr>
                <w:rFonts w:asciiTheme="minorEastAsia" w:eastAsiaTheme="minorEastAsia" w:hAnsiTheme="minorEastAsia" w:cstheme="minorEastAsia" w:hint="eastAsia"/>
                <w:b w:val="0"/>
                <w:bCs w:val="0"/>
                <w:kern w:val="0"/>
                <w:szCs w:val="28"/>
              </w:rPr>
              <w:t>三、合理布局托幼照料服务体系</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_Toc27288 </w:instrText>
            </w:r>
            <w:r>
              <w:rPr>
                <w:rFonts w:asciiTheme="minorEastAsia" w:eastAsiaTheme="minorEastAsia" w:hAnsiTheme="minorEastAsia" w:cstheme="minorEastAsia" w:hint="eastAsia"/>
                <w:b w:val="0"/>
                <w:bCs w:val="0"/>
                <w:kern w:val="0"/>
                <w:szCs w:val="28"/>
              </w:rPr>
              <w:instrText xml:space="preserve">\h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50</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b w:val="0"/>
              <w:bCs w:val="0"/>
            </w:rPr>
          </w:pPr>
          <w:hyperlink w:anchor="_Toc7296" w:history="1">
            <w:r>
              <w:rPr>
                <w:rFonts w:asciiTheme="minorEastAsia" w:eastAsiaTheme="minorEastAsia" w:hAnsiTheme="minorEastAsia" w:cstheme="minorEastAsia" w:hint="eastAsia"/>
                <w:b w:val="0"/>
                <w:bCs w:val="0"/>
                <w:kern w:val="0"/>
                <w:szCs w:val="28"/>
              </w:rPr>
              <w:t>四、实施积极应对人口老龄化战略</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_Toc7296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51</w:t>
            </w:r>
            <w:r>
              <w:rPr>
                <w:rFonts w:asciiTheme="minorEastAsia" w:eastAsiaTheme="minorEastAsia" w:hAnsiTheme="minorEastAsia" w:cstheme="minorEastAsia" w:hint="eastAsia"/>
                <w:b w:val="0"/>
                <w:bCs w:val="0"/>
                <w:kern w:val="0"/>
                <w:szCs w:val="28"/>
              </w:rPr>
              <w:fldChar w:fldCharType="end"/>
            </w:r>
          </w:hyperlink>
        </w:p>
        <w:p w:rsidR="00D65F42" w:rsidRDefault="006F44C6">
          <w:pPr>
            <w:pStyle w:val="10"/>
            <w:tabs>
              <w:tab w:val="right" w:leader="dot" w:pos="8306"/>
            </w:tabs>
            <w:spacing w:line="480" w:lineRule="exact"/>
            <w:ind w:firstLineChars="100" w:firstLine="280"/>
            <w:rPr>
              <w:rFonts w:ascii="黑体" w:eastAsia="黑体" w:hAnsi="黑体" w:cs="黑体"/>
              <w:szCs w:val="22"/>
            </w:rPr>
          </w:pPr>
          <w:hyperlink w:anchor="_Toc16931" w:history="1">
            <w:r>
              <w:rPr>
                <w:rFonts w:ascii="黑体" w:eastAsia="黑体" w:hAnsi="黑体" w:cs="黑体" w:hint="eastAsia"/>
                <w:szCs w:val="22"/>
              </w:rPr>
              <w:t>第四章</w:t>
            </w:r>
            <w:r>
              <w:rPr>
                <w:rFonts w:ascii="黑体" w:eastAsia="黑体" w:hAnsi="黑体" w:cs="黑体" w:hint="eastAsia"/>
                <w:szCs w:val="22"/>
              </w:rPr>
              <w:t xml:space="preserve">  </w:t>
            </w:r>
            <w:r>
              <w:rPr>
                <w:rFonts w:ascii="黑体" w:eastAsia="黑体" w:hAnsi="黑体" w:cs="黑体" w:hint="eastAsia"/>
                <w:szCs w:val="22"/>
              </w:rPr>
              <w:t>重点项目</w:t>
            </w:r>
            <w:r>
              <w:rPr>
                <w:rFonts w:ascii="黑体" w:eastAsia="黑体" w:hAnsi="黑体" w:cs="黑体" w:hint="eastAsia"/>
                <w:szCs w:val="22"/>
              </w:rPr>
              <w:tab/>
            </w:r>
            <w:r>
              <w:rPr>
                <w:rFonts w:ascii="黑体" w:eastAsia="黑体" w:hAnsi="黑体" w:cs="黑体" w:hint="eastAsia"/>
                <w:szCs w:val="22"/>
              </w:rPr>
              <w:fldChar w:fldCharType="begin"/>
            </w:r>
            <w:r>
              <w:rPr>
                <w:rFonts w:ascii="黑体" w:eastAsia="黑体" w:hAnsi="黑体" w:cs="黑体" w:hint="eastAsia"/>
                <w:szCs w:val="22"/>
              </w:rPr>
              <w:instrText xml:space="preserve"> PAGEREF _Toc1693</w:instrText>
            </w:r>
            <w:r>
              <w:rPr>
                <w:rFonts w:ascii="黑体" w:eastAsia="黑体" w:hAnsi="黑体" w:cs="黑体" w:hint="eastAsia"/>
                <w:szCs w:val="22"/>
              </w:rPr>
              <w:instrText xml:space="preserve">1 \h </w:instrText>
            </w:r>
            <w:r>
              <w:rPr>
                <w:rFonts w:ascii="黑体" w:eastAsia="黑体" w:hAnsi="黑体" w:cs="黑体" w:hint="eastAsia"/>
                <w:szCs w:val="22"/>
              </w:rPr>
            </w:r>
            <w:r>
              <w:rPr>
                <w:rFonts w:ascii="黑体" w:eastAsia="黑体" w:hAnsi="黑体" w:cs="黑体" w:hint="eastAsia"/>
                <w:szCs w:val="22"/>
              </w:rPr>
              <w:fldChar w:fldCharType="separate"/>
            </w:r>
            <w:r>
              <w:rPr>
                <w:rFonts w:ascii="黑体" w:eastAsia="黑体" w:hAnsi="黑体" w:cs="黑体" w:hint="eastAsia"/>
                <w:szCs w:val="22"/>
              </w:rPr>
              <w:t>52</w:t>
            </w:r>
            <w:r>
              <w:rPr>
                <w:rFonts w:ascii="黑体" w:eastAsia="黑体" w:hAnsi="黑体" w:cs="黑体" w:hint="eastAsia"/>
                <w:szCs w:val="22"/>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9146" w:history="1">
            <w:r>
              <w:rPr>
                <w:rFonts w:asciiTheme="minorEastAsia" w:eastAsiaTheme="minorEastAsia" w:hAnsiTheme="minorEastAsia" w:cstheme="minorEastAsia" w:hint="eastAsia"/>
                <w:b w:val="0"/>
                <w:bCs w:val="0"/>
                <w:kern w:val="0"/>
                <w:szCs w:val="28"/>
              </w:rPr>
              <w:t>一、健康湘乡</w:t>
            </w:r>
            <w:r>
              <w:rPr>
                <w:rFonts w:asciiTheme="minorEastAsia" w:eastAsiaTheme="minorEastAsia" w:hAnsiTheme="minorEastAsia" w:cstheme="minorEastAsia" w:hint="eastAsia"/>
                <w:b w:val="0"/>
                <w:bCs w:val="0"/>
                <w:kern w:val="0"/>
                <w:szCs w:val="28"/>
              </w:rPr>
              <w:t>品牌创建工程</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_Toc9146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52</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32060" w:history="1">
            <w:r>
              <w:rPr>
                <w:rFonts w:asciiTheme="minorEastAsia" w:eastAsiaTheme="minorEastAsia" w:hAnsiTheme="minorEastAsia" w:cstheme="minorEastAsia" w:hint="eastAsia"/>
                <w:b w:val="0"/>
                <w:bCs w:val="0"/>
                <w:kern w:val="0"/>
                <w:szCs w:val="28"/>
              </w:rPr>
              <w:t>二、医疗服务整合</w:t>
            </w:r>
            <w:r>
              <w:rPr>
                <w:rFonts w:asciiTheme="minorEastAsia" w:eastAsiaTheme="minorEastAsia" w:hAnsiTheme="minorEastAsia" w:cstheme="minorEastAsia" w:hint="eastAsia"/>
                <w:b w:val="0"/>
                <w:bCs w:val="0"/>
                <w:kern w:val="0"/>
                <w:szCs w:val="28"/>
              </w:rPr>
              <w:t>创新</w:t>
            </w:r>
            <w:r>
              <w:rPr>
                <w:rFonts w:asciiTheme="minorEastAsia" w:eastAsiaTheme="minorEastAsia" w:hAnsiTheme="minorEastAsia" w:cstheme="minorEastAsia" w:hint="eastAsia"/>
                <w:b w:val="0"/>
                <w:bCs w:val="0"/>
                <w:kern w:val="0"/>
                <w:szCs w:val="28"/>
              </w:rPr>
              <w:t>工程</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_Toc32060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53</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211" w:history="1">
            <w:r>
              <w:rPr>
                <w:rFonts w:asciiTheme="minorEastAsia" w:eastAsiaTheme="minorEastAsia" w:hAnsiTheme="minorEastAsia" w:cstheme="minorEastAsia" w:hint="eastAsia"/>
                <w:b w:val="0"/>
                <w:bCs w:val="0"/>
                <w:kern w:val="0"/>
                <w:szCs w:val="28"/>
              </w:rPr>
              <w:t>三、健康资源</w:t>
            </w:r>
            <w:r>
              <w:rPr>
                <w:rFonts w:asciiTheme="minorEastAsia" w:eastAsiaTheme="minorEastAsia" w:hAnsiTheme="minorEastAsia" w:cstheme="minorEastAsia" w:hint="eastAsia"/>
                <w:b w:val="0"/>
                <w:bCs w:val="0"/>
                <w:kern w:val="0"/>
                <w:szCs w:val="28"/>
              </w:rPr>
              <w:t>提质</w:t>
            </w:r>
            <w:r>
              <w:rPr>
                <w:rFonts w:asciiTheme="minorEastAsia" w:eastAsiaTheme="minorEastAsia" w:hAnsiTheme="minorEastAsia" w:cstheme="minorEastAsia" w:hint="eastAsia"/>
                <w:b w:val="0"/>
                <w:bCs w:val="0"/>
                <w:kern w:val="0"/>
                <w:szCs w:val="28"/>
              </w:rPr>
              <w:t>扩容工程</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_Toc211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54</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25829" w:history="1">
            <w:r>
              <w:rPr>
                <w:rFonts w:asciiTheme="minorEastAsia" w:eastAsiaTheme="minorEastAsia" w:hAnsiTheme="minorEastAsia" w:cstheme="minorEastAsia" w:hint="eastAsia"/>
                <w:b w:val="0"/>
                <w:bCs w:val="0"/>
                <w:kern w:val="0"/>
                <w:szCs w:val="28"/>
              </w:rPr>
              <w:t>四、名医名科荟萃传承工程</w:t>
            </w:r>
            <w:r>
              <w:rPr>
                <w:rFonts w:asciiTheme="minorEastAsia" w:eastAsiaTheme="minorEastAsia" w:hAnsiTheme="minorEastAsia" w:cstheme="minorEastAsia" w:hint="eastAsia"/>
                <w:b w:val="0"/>
                <w:bCs w:val="0"/>
                <w:kern w:val="0"/>
                <w:szCs w:val="28"/>
              </w:rPr>
              <w:tab/>
            </w:r>
            <w:r>
              <w:rPr>
                <w:rFonts w:ascii="宋体" w:eastAsia="宋体" w:hAnsi="宋体" w:cs="宋体" w:hint="eastAsia"/>
                <w:b w:val="0"/>
                <w:bCs w:val="0"/>
                <w:kern w:val="0"/>
                <w:szCs w:val="28"/>
              </w:rPr>
              <w:t>5</w:t>
            </w:r>
          </w:hyperlink>
          <w:r>
            <w:rPr>
              <w:rFonts w:asciiTheme="minorEastAsia" w:eastAsiaTheme="minorEastAsia" w:hAnsiTheme="minorEastAsia" w:cstheme="minorEastAsia" w:hint="eastAsia"/>
              <w:b w:val="0"/>
              <w:bCs w:val="0"/>
              <w:kern w:val="0"/>
              <w:szCs w:val="28"/>
            </w:rPr>
            <w:t>5</w:t>
          </w:r>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20126" w:history="1">
            <w:r>
              <w:rPr>
                <w:rFonts w:asciiTheme="minorEastAsia" w:eastAsiaTheme="minorEastAsia" w:hAnsiTheme="minorEastAsia" w:cstheme="minorEastAsia" w:hint="eastAsia"/>
                <w:b w:val="0"/>
                <w:bCs w:val="0"/>
                <w:kern w:val="0"/>
                <w:szCs w:val="28"/>
              </w:rPr>
              <w:t>五、康养产业</w:t>
            </w:r>
            <w:r>
              <w:rPr>
                <w:rFonts w:asciiTheme="minorEastAsia" w:eastAsiaTheme="minorEastAsia" w:hAnsiTheme="minorEastAsia" w:cstheme="minorEastAsia" w:hint="eastAsia"/>
                <w:b w:val="0"/>
                <w:bCs w:val="0"/>
                <w:kern w:val="0"/>
                <w:szCs w:val="28"/>
              </w:rPr>
              <w:t>转型</w:t>
            </w:r>
            <w:r>
              <w:rPr>
                <w:rFonts w:asciiTheme="minorEastAsia" w:eastAsiaTheme="minorEastAsia" w:hAnsiTheme="minorEastAsia" w:cstheme="minorEastAsia" w:hint="eastAsia"/>
                <w:b w:val="0"/>
                <w:bCs w:val="0"/>
                <w:kern w:val="0"/>
                <w:szCs w:val="28"/>
              </w:rPr>
              <w:t>升级工程</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_Toc20126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56</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26713" w:history="1">
            <w:r>
              <w:rPr>
                <w:rFonts w:asciiTheme="minorEastAsia" w:eastAsiaTheme="minorEastAsia" w:hAnsiTheme="minorEastAsia" w:cstheme="minorEastAsia" w:hint="eastAsia"/>
                <w:b w:val="0"/>
                <w:bCs w:val="0"/>
                <w:kern w:val="0"/>
                <w:szCs w:val="28"/>
              </w:rPr>
              <w:t>六、</w:t>
            </w:r>
            <w:r>
              <w:rPr>
                <w:rFonts w:asciiTheme="minorEastAsia" w:eastAsiaTheme="minorEastAsia" w:hAnsiTheme="minorEastAsia" w:cstheme="minorEastAsia" w:hint="eastAsia"/>
                <w:b w:val="0"/>
                <w:bCs w:val="0"/>
                <w:kern w:val="0"/>
                <w:szCs w:val="28"/>
              </w:rPr>
              <w:t>人口发展战略促进工程</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t>5</w:t>
            </w:r>
          </w:hyperlink>
          <w:r>
            <w:rPr>
              <w:rFonts w:asciiTheme="minorEastAsia" w:eastAsiaTheme="minorEastAsia" w:hAnsiTheme="minorEastAsia" w:cstheme="minorEastAsia" w:hint="eastAsia"/>
              <w:b w:val="0"/>
              <w:bCs w:val="0"/>
              <w:kern w:val="0"/>
              <w:szCs w:val="28"/>
            </w:rPr>
            <w:t>7</w:t>
          </w:r>
        </w:p>
        <w:p w:rsidR="00D65F42" w:rsidRDefault="006F44C6">
          <w:pPr>
            <w:pStyle w:val="10"/>
            <w:tabs>
              <w:tab w:val="right" w:leader="dot" w:pos="8306"/>
            </w:tabs>
            <w:spacing w:line="480" w:lineRule="exact"/>
            <w:ind w:firstLineChars="100" w:firstLine="280"/>
            <w:rPr>
              <w:rFonts w:ascii="黑体" w:eastAsia="黑体" w:hAnsi="黑体" w:cs="黑体"/>
              <w:szCs w:val="22"/>
            </w:rPr>
          </w:pPr>
          <w:hyperlink w:anchor="_Toc3178" w:history="1">
            <w:r>
              <w:rPr>
                <w:rFonts w:ascii="黑体" w:eastAsia="黑体" w:hAnsi="黑体" w:cs="黑体" w:hint="eastAsia"/>
                <w:szCs w:val="22"/>
              </w:rPr>
              <w:t>第五章</w:t>
            </w:r>
            <w:r>
              <w:rPr>
                <w:rFonts w:ascii="黑体" w:eastAsia="黑体" w:hAnsi="黑体" w:cs="黑体" w:hint="eastAsia"/>
                <w:szCs w:val="22"/>
              </w:rPr>
              <w:t xml:space="preserve"> </w:t>
            </w:r>
            <w:r>
              <w:rPr>
                <w:rFonts w:ascii="黑体" w:eastAsia="黑体" w:hAnsi="黑体" w:cs="黑体" w:hint="eastAsia"/>
                <w:szCs w:val="22"/>
              </w:rPr>
              <w:t xml:space="preserve"> </w:t>
            </w:r>
            <w:r>
              <w:rPr>
                <w:rFonts w:ascii="黑体" w:eastAsia="黑体" w:hAnsi="黑体" w:cs="黑体" w:hint="eastAsia"/>
                <w:szCs w:val="22"/>
              </w:rPr>
              <w:t>保障措施</w:t>
            </w:r>
            <w:r>
              <w:rPr>
                <w:rFonts w:ascii="黑体" w:eastAsia="黑体" w:hAnsi="黑体" w:cs="黑体" w:hint="eastAsia"/>
                <w:szCs w:val="22"/>
              </w:rPr>
              <w:tab/>
            </w:r>
            <w:r>
              <w:rPr>
                <w:rFonts w:ascii="黑体" w:eastAsia="黑体" w:hAnsi="黑体" w:cs="黑体" w:hint="eastAsia"/>
                <w:szCs w:val="22"/>
              </w:rPr>
              <w:fldChar w:fldCharType="begin"/>
            </w:r>
            <w:r>
              <w:rPr>
                <w:rFonts w:ascii="黑体" w:eastAsia="黑体" w:hAnsi="黑体" w:cs="黑体" w:hint="eastAsia"/>
                <w:szCs w:val="22"/>
              </w:rPr>
              <w:instrText xml:space="preserve"> PAGEREF _Toc3178 \h </w:instrText>
            </w:r>
            <w:r>
              <w:rPr>
                <w:rFonts w:ascii="黑体" w:eastAsia="黑体" w:hAnsi="黑体" w:cs="黑体" w:hint="eastAsia"/>
                <w:szCs w:val="22"/>
              </w:rPr>
            </w:r>
            <w:r>
              <w:rPr>
                <w:rFonts w:ascii="黑体" w:eastAsia="黑体" w:hAnsi="黑体" w:cs="黑体" w:hint="eastAsia"/>
                <w:szCs w:val="22"/>
              </w:rPr>
              <w:fldChar w:fldCharType="separate"/>
            </w:r>
            <w:r>
              <w:rPr>
                <w:rFonts w:ascii="黑体" w:eastAsia="黑体" w:hAnsi="黑体" w:cs="黑体" w:hint="eastAsia"/>
                <w:szCs w:val="22"/>
              </w:rPr>
              <w:t>57</w:t>
            </w:r>
            <w:r>
              <w:rPr>
                <w:rFonts w:ascii="黑体" w:eastAsia="黑体" w:hAnsi="黑体" w:cs="黑体" w:hint="eastAsia"/>
                <w:szCs w:val="22"/>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10913" w:history="1">
            <w:r>
              <w:rPr>
                <w:rFonts w:asciiTheme="minorEastAsia" w:eastAsiaTheme="minorEastAsia" w:hAnsiTheme="minorEastAsia" w:cstheme="minorEastAsia" w:hint="eastAsia"/>
                <w:b w:val="0"/>
                <w:bCs w:val="0"/>
                <w:kern w:val="0"/>
                <w:szCs w:val="28"/>
              </w:rPr>
              <w:t>一、加强组织领导</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_Toc10913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59</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22059" w:history="1">
            <w:r>
              <w:rPr>
                <w:rFonts w:asciiTheme="minorEastAsia" w:eastAsiaTheme="minorEastAsia" w:hAnsiTheme="minorEastAsia" w:cstheme="minorEastAsia" w:hint="eastAsia"/>
                <w:b w:val="0"/>
                <w:bCs w:val="0"/>
                <w:kern w:val="0"/>
                <w:szCs w:val="28"/>
              </w:rPr>
              <w:t>二、完善投入机制</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_Toc22059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59</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4270" w:history="1">
            <w:r>
              <w:rPr>
                <w:rFonts w:asciiTheme="minorEastAsia" w:eastAsiaTheme="minorEastAsia" w:hAnsiTheme="minorEastAsia" w:cstheme="minorEastAsia" w:hint="eastAsia"/>
                <w:b w:val="0"/>
                <w:bCs w:val="0"/>
                <w:kern w:val="0"/>
                <w:szCs w:val="28"/>
              </w:rPr>
              <w:t>三、营造良好环境</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_Toc4270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60</w:t>
            </w:r>
            <w:r>
              <w:rPr>
                <w:rFonts w:asciiTheme="minorEastAsia" w:eastAsiaTheme="minorEastAsia" w:hAnsiTheme="minorEastAsia" w:cstheme="minorEastAsia" w:hint="eastAsia"/>
                <w:b w:val="0"/>
                <w:bCs w:val="0"/>
                <w:kern w:val="0"/>
                <w:szCs w:val="28"/>
              </w:rPr>
              <w:fldChar w:fldCharType="end"/>
            </w:r>
          </w:hyperlink>
        </w:p>
        <w:p w:rsidR="00D65F42" w:rsidRDefault="006F44C6" w:rsidP="00F0279A">
          <w:pPr>
            <w:pStyle w:val="20"/>
            <w:tabs>
              <w:tab w:val="clear" w:pos="8296"/>
              <w:tab w:val="right" w:leader="dot" w:pos="8306"/>
            </w:tabs>
            <w:spacing w:line="480" w:lineRule="exact"/>
            <w:ind w:firstLine="560"/>
            <w:rPr>
              <w:rFonts w:asciiTheme="minorEastAsia" w:eastAsiaTheme="minorEastAsia" w:hAnsiTheme="minorEastAsia" w:cstheme="minorEastAsia"/>
              <w:b w:val="0"/>
              <w:bCs w:val="0"/>
              <w:kern w:val="0"/>
              <w:szCs w:val="28"/>
            </w:rPr>
          </w:pPr>
          <w:hyperlink w:anchor="_Toc31414" w:history="1">
            <w:r>
              <w:rPr>
                <w:rFonts w:asciiTheme="minorEastAsia" w:eastAsiaTheme="minorEastAsia" w:hAnsiTheme="minorEastAsia" w:cstheme="minorEastAsia" w:hint="eastAsia"/>
                <w:b w:val="0"/>
                <w:bCs w:val="0"/>
                <w:kern w:val="0"/>
                <w:szCs w:val="28"/>
              </w:rPr>
              <w:t>四、强化监督评价</w:t>
            </w:r>
            <w:r>
              <w:rPr>
                <w:rFonts w:asciiTheme="minorEastAsia" w:eastAsiaTheme="minorEastAsia" w:hAnsiTheme="minorEastAsia" w:cstheme="minorEastAsia" w:hint="eastAsia"/>
                <w:b w:val="0"/>
                <w:bCs w:val="0"/>
                <w:kern w:val="0"/>
                <w:szCs w:val="28"/>
              </w:rPr>
              <w:tab/>
            </w:r>
            <w:r>
              <w:rPr>
                <w:rFonts w:asciiTheme="minorEastAsia" w:eastAsiaTheme="minorEastAsia" w:hAnsiTheme="minorEastAsia" w:cstheme="minorEastAsia" w:hint="eastAsia"/>
                <w:b w:val="0"/>
                <w:bCs w:val="0"/>
                <w:kern w:val="0"/>
                <w:szCs w:val="28"/>
              </w:rPr>
              <w:fldChar w:fldCharType="begin"/>
            </w:r>
            <w:r>
              <w:rPr>
                <w:rFonts w:asciiTheme="minorEastAsia" w:eastAsiaTheme="minorEastAsia" w:hAnsiTheme="minorEastAsia" w:cstheme="minorEastAsia" w:hint="eastAsia"/>
                <w:b w:val="0"/>
                <w:bCs w:val="0"/>
                <w:kern w:val="0"/>
                <w:szCs w:val="28"/>
              </w:rPr>
              <w:instrText xml:space="preserve"> PAGEREF _Toc31414 \h </w:instrText>
            </w:r>
            <w:r>
              <w:rPr>
                <w:rFonts w:asciiTheme="minorEastAsia" w:eastAsiaTheme="minorEastAsia" w:hAnsiTheme="minorEastAsia" w:cstheme="minorEastAsia" w:hint="eastAsia"/>
                <w:b w:val="0"/>
                <w:bCs w:val="0"/>
                <w:kern w:val="0"/>
                <w:szCs w:val="28"/>
              </w:rPr>
            </w:r>
            <w:r>
              <w:rPr>
                <w:rFonts w:asciiTheme="minorEastAsia" w:eastAsiaTheme="minorEastAsia" w:hAnsiTheme="minorEastAsia" w:cstheme="minorEastAsia" w:hint="eastAsia"/>
                <w:b w:val="0"/>
                <w:bCs w:val="0"/>
                <w:kern w:val="0"/>
                <w:szCs w:val="28"/>
              </w:rPr>
              <w:fldChar w:fldCharType="separate"/>
            </w:r>
            <w:r>
              <w:rPr>
                <w:rFonts w:asciiTheme="minorEastAsia" w:eastAsiaTheme="minorEastAsia" w:hAnsiTheme="minorEastAsia" w:cstheme="minorEastAsia" w:hint="eastAsia"/>
                <w:b w:val="0"/>
                <w:bCs w:val="0"/>
                <w:kern w:val="0"/>
                <w:szCs w:val="28"/>
              </w:rPr>
              <w:t>60</w:t>
            </w:r>
            <w:r>
              <w:rPr>
                <w:rFonts w:asciiTheme="minorEastAsia" w:eastAsiaTheme="minorEastAsia" w:hAnsiTheme="minorEastAsia" w:cstheme="minorEastAsia" w:hint="eastAsia"/>
                <w:b w:val="0"/>
                <w:bCs w:val="0"/>
                <w:kern w:val="0"/>
                <w:szCs w:val="28"/>
              </w:rPr>
              <w:fldChar w:fldCharType="end"/>
            </w:r>
          </w:hyperlink>
        </w:p>
        <w:p w:rsidR="00D65F42" w:rsidRDefault="006F44C6">
          <w:pPr>
            <w:pStyle w:val="10"/>
            <w:tabs>
              <w:tab w:val="right" w:leader="dot" w:pos="8306"/>
            </w:tabs>
            <w:spacing w:line="480" w:lineRule="exact"/>
            <w:ind w:firstLineChars="100" w:firstLine="280"/>
            <w:rPr>
              <w:rFonts w:ascii="黑体" w:eastAsia="黑体" w:hAnsi="黑体" w:cs="黑体"/>
              <w:szCs w:val="22"/>
            </w:rPr>
          </w:pPr>
          <w:hyperlink w:anchor="_Toc15642" w:history="1">
            <w:r>
              <w:rPr>
                <w:rFonts w:ascii="黑体" w:eastAsia="黑体" w:hAnsi="黑体" w:cs="黑体" w:hint="eastAsia"/>
                <w:szCs w:val="22"/>
              </w:rPr>
              <w:t>附录</w:t>
            </w:r>
            <w:r>
              <w:rPr>
                <w:rFonts w:ascii="黑体" w:eastAsia="黑体" w:hAnsi="黑体" w:cs="黑体" w:hint="eastAsia"/>
                <w:szCs w:val="22"/>
              </w:rPr>
              <w:tab/>
            </w:r>
            <w:r>
              <w:rPr>
                <w:rFonts w:ascii="黑体" w:eastAsia="黑体" w:hAnsi="黑体" w:cs="黑体" w:hint="eastAsia"/>
                <w:szCs w:val="22"/>
              </w:rPr>
              <w:fldChar w:fldCharType="begin"/>
            </w:r>
            <w:r>
              <w:rPr>
                <w:rFonts w:ascii="黑体" w:eastAsia="黑体" w:hAnsi="黑体" w:cs="黑体" w:hint="eastAsia"/>
                <w:szCs w:val="22"/>
              </w:rPr>
              <w:instrText xml:space="preserve"> PAGEREF _Toc15642 \h </w:instrText>
            </w:r>
            <w:r>
              <w:rPr>
                <w:rFonts w:ascii="黑体" w:eastAsia="黑体" w:hAnsi="黑体" w:cs="黑体" w:hint="eastAsia"/>
                <w:szCs w:val="22"/>
              </w:rPr>
            </w:r>
            <w:r>
              <w:rPr>
                <w:rFonts w:ascii="黑体" w:eastAsia="黑体" w:hAnsi="黑体" w:cs="黑体" w:hint="eastAsia"/>
                <w:szCs w:val="22"/>
              </w:rPr>
              <w:fldChar w:fldCharType="separate"/>
            </w:r>
            <w:r>
              <w:rPr>
                <w:rFonts w:ascii="黑体" w:eastAsia="黑体" w:hAnsi="黑体" w:cs="黑体" w:hint="eastAsia"/>
                <w:szCs w:val="22"/>
              </w:rPr>
              <w:t>61</w:t>
            </w:r>
            <w:r>
              <w:rPr>
                <w:rFonts w:ascii="黑体" w:eastAsia="黑体" w:hAnsi="黑体" w:cs="黑体" w:hint="eastAsia"/>
                <w:szCs w:val="22"/>
              </w:rPr>
              <w:fldChar w:fldCharType="end"/>
            </w:r>
          </w:hyperlink>
        </w:p>
        <w:p w:rsidR="00D65F42" w:rsidRDefault="006F44C6">
          <w:pPr>
            <w:shd w:val="clear" w:color="auto" w:fill="FFFFFF"/>
            <w:spacing w:line="480" w:lineRule="exact"/>
            <w:ind w:firstLineChars="300" w:firstLine="840"/>
            <w:outlineLvl w:val="1"/>
            <w:rPr>
              <w:rFonts w:ascii="黑体" w:eastAsia="黑体" w:hAnsi="黑体" w:cs="黑体"/>
              <w:b/>
              <w:bCs/>
              <w:kern w:val="0"/>
              <w:sz w:val="32"/>
              <w:szCs w:val="22"/>
            </w:rPr>
            <w:sectPr w:rsidR="00D65F42">
              <w:footerReference w:type="default" r:id="rId20"/>
              <w:pgSz w:w="11906" w:h="16838"/>
              <w:pgMar w:top="1984" w:right="1531" w:bottom="1587" w:left="1587" w:header="851" w:footer="992" w:gutter="0"/>
              <w:pgNumType w:start="1"/>
              <w:cols w:space="425"/>
              <w:docGrid w:type="lines" w:linePitch="312"/>
            </w:sectPr>
          </w:pPr>
          <w:r>
            <w:rPr>
              <w:rFonts w:ascii="黑体" w:eastAsia="黑体" w:hAnsi="黑体" w:cs="黑体" w:hint="eastAsia"/>
              <w:kern w:val="0"/>
              <w:szCs w:val="22"/>
            </w:rPr>
            <w:fldChar w:fldCharType="end"/>
          </w:r>
        </w:p>
      </w:sdtContent>
    </w:sdt>
    <w:p w:rsidR="00D65F42" w:rsidRDefault="006F44C6">
      <w:pPr>
        <w:spacing w:beforeAutospacing="1" w:afterAutospacing="1" w:line="324" w:lineRule="auto"/>
        <w:ind w:firstLineChars="0" w:firstLine="0"/>
        <w:jc w:val="center"/>
        <w:outlineLvl w:val="0"/>
        <w:rPr>
          <w:rFonts w:ascii="方正小标宋_GBK" w:eastAsia="方正小标宋_GBK" w:hAnsi="方正小标宋_GBK" w:cs="方正小标宋_GBK"/>
          <w:bCs/>
          <w:kern w:val="44"/>
          <w:sz w:val="44"/>
          <w:szCs w:val="44"/>
        </w:rPr>
      </w:pPr>
      <w:bookmarkStart w:id="1" w:name="_Toc12752"/>
      <w:r>
        <w:rPr>
          <w:rFonts w:ascii="方正小标宋_GBK" w:eastAsia="方正小标宋_GBK" w:hAnsi="方正小标宋_GBK" w:cs="方正小标宋_GBK" w:hint="eastAsia"/>
          <w:bCs/>
          <w:kern w:val="44"/>
          <w:sz w:val="44"/>
          <w:szCs w:val="44"/>
        </w:rPr>
        <w:lastRenderedPageBreak/>
        <w:t>序</w:t>
      </w:r>
      <w:r>
        <w:rPr>
          <w:rFonts w:ascii="方正小标宋_GBK" w:eastAsia="方正小标宋_GBK" w:hAnsi="方正小标宋_GBK" w:cs="方正小标宋_GBK" w:hint="eastAsia"/>
          <w:bCs/>
          <w:kern w:val="44"/>
          <w:sz w:val="44"/>
          <w:szCs w:val="44"/>
        </w:rPr>
        <w:t xml:space="preserve">  </w:t>
      </w:r>
      <w:r>
        <w:rPr>
          <w:rFonts w:ascii="方正小标宋_GBK" w:eastAsia="方正小标宋_GBK" w:hAnsi="方正小标宋_GBK" w:cs="方正小标宋_GBK" w:hint="eastAsia"/>
          <w:bCs/>
          <w:kern w:val="44"/>
          <w:sz w:val="44"/>
          <w:szCs w:val="44"/>
        </w:rPr>
        <w:t>言</w:t>
      </w:r>
      <w:bookmarkEnd w:id="1"/>
    </w:p>
    <w:p w:rsidR="00D65F42" w:rsidRDefault="00D65F42">
      <w:pPr>
        <w:spacing w:line="324" w:lineRule="auto"/>
        <w:ind w:firstLine="560"/>
      </w:pPr>
    </w:p>
    <w:p w:rsidR="00D65F42" w:rsidRDefault="006F44C6" w:rsidP="00F0279A">
      <w:pPr>
        <w:spacing w:line="324" w:lineRule="auto"/>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十四五”时期是我国由全面建成小康社会向基本实现社会主义现代化迈进的关键时期，是开启社会主义现代化新征程的第一个建设期。为加快建设健康湘乡，全面提升我市卫生健康事业发展水平，促进区域医疗资源合理布局，夯实卫生健康服务基层网底，加强智慧医疗与信息化建设，形成资源更加丰富、体系更加完善、就诊更加便利、信息更加畅通、体验更加舒适的卫生健康服务格局，结合我市经济、社会、人口和卫生健康事业的实际情况，制定本规划。</w:t>
      </w:r>
    </w:p>
    <w:p w:rsidR="00D65F42" w:rsidRDefault="00D65F42">
      <w:pPr>
        <w:spacing w:line="324" w:lineRule="auto"/>
        <w:ind w:firstLine="560"/>
      </w:pPr>
    </w:p>
    <w:p w:rsidR="00D65F42" w:rsidRDefault="006F44C6" w:rsidP="00F0279A">
      <w:pPr>
        <w:ind w:firstLine="643"/>
        <w:rPr>
          <w:rFonts w:ascii="宋体" w:eastAsia="黑体" w:hAnsi="宋体"/>
          <w:b/>
          <w:kern w:val="44"/>
          <w:sz w:val="32"/>
          <w:szCs w:val="48"/>
        </w:rPr>
      </w:pPr>
      <w:bookmarkStart w:id="2" w:name="_Toc26786"/>
      <w:r>
        <w:rPr>
          <w:rFonts w:ascii="宋体" w:eastAsia="黑体" w:hAnsi="宋体"/>
          <w:b/>
          <w:kern w:val="44"/>
          <w:sz w:val="32"/>
          <w:szCs w:val="48"/>
        </w:rPr>
        <w:br w:type="page"/>
      </w:r>
    </w:p>
    <w:p w:rsidR="00D65F42" w:rsidRDefault="006F44C6" w:rsidP="00F0279A">
      <w:pPr>
        <w:spacing w:line="600" w:lineRule="exact"/>
        <w:ind w:firstLine="640"/>
        <w:jc w:val="center"/>
        <w:outlineLvl w:val="0"/>
        <w:rPr>
          <w:rFonts w:ascii="黑体" w:eastAsia="黑体" w:hAnsi="黑体" w:cs="黑体"/>
          <w:bCs/>
          <w:kern w:val="44"/>
          <w:sz w:val="32"/>
          <w:szCs w:val="48"/>
        </w:rPr>
      </w:pPr>
      <w:hyperlink r:id="rId21" w:anchor="_Toc455412262" w:history="1">
        <w:r>
          <w:rPr>
            <w:rFonts w:ascii="黑体" w:eastAsia="黑体" w:hAnsi="黑体" w:cs="黑体" w:hint="eastAsia"/>
            <w:bCs/>
            <w:kern w:val="44"/>
            <w:sz w:val="32"/>
            <w:szCs w:val="48"/>
          </w:rPr>
          <w:t>第一章</w:t>
        </w:r>
        <w:r>
          <w:rPr>
            <w:rFonts w:ascii="黑体" w:eastAsia="黑体" w:hAnsi="黑体" w:cs="黑体" w:hint="eastAsia"/>
            <w:bCs/>
            <w:kern w:val="44"/>
            <w:sz w:val="32"/>
            <w:szCs w:val="48"/>
          </w:rPr>
          <w:t xml:space="preserve">  </w:t>
        </w:r>
        <w:r>
          <w:rPr>
            <w:rFonts w:ascii="黑体" w:eastAsia="黑体" w:hAnsi="黑体" w:cs="黑体" w:hint="eastAsia"/>
            <w:bCs/>
            <w:kern w:val="44"/>
            <w:sz w:val="32"/>
            <w:szCs w:val="48"/>
          </w:rPr>
          <w:t>规划背景</w:t>
        </w:r>
      </w:hyperlink>
      <w:bookmarkEnd w:id="2"/>
    </w:p>
    <w:p w:rsidR="00D65F42" w:rsidRDefault="00D65F42" w:rsidP="00F0279A">
      <w:pPr>
        <w:spacing w:line="600" w:lineRule="exact"/>
        <w:ind w:firstLine="640"/>
        <w:jc w:val="center"/>
        <w:outlineLvl w:val="0"/>
        <w:rPr>
          <w:rFonts w:ascii="黑体" w:eastAsia="黑体" w:hAnsi="黑体" w:cs="黑体"/>
          <w:bCs/>
          <w:kern w:val="44"/>
          <w:sz w:val="32"/>
          <w:szCs w:val="48"/>
        </w:rPr>
      </w:pPr>
    </w:p>
    <w:p w:rsidR="00D65F42" w:rsidRDefault="006F44C6">
      <w:pPr>
        <w:keepNext/>
        <w:keepLines/>
        <w:spacing w:line="600" w:lineRule="exact"/>
        <w:ind w:firstLineChars="0" w:firstLine="0"/>
        <w:jc w:val="center"/>
        <w:outlineLvl w:val="1"/>
        <w:rPr>
          <w:rFonts w:ascii="黑体" w:eastAsia="黑体" w:hAnsi="黑体" w:cs="黑体"/>
          <w:bCs/>
          <w:sz w:val="32"/>
          <w:szCs w:val="32"/>
        </w:rPr>
      </w:pPr>
      <w:bookmarkStart w:id="3" w:name="_Toc28315"/>
      <w:r>
        <w:rPr>
          <w:rFonts w:ascii="黑体" w:eastAsia="黑体" w:hAnsi="黑体" w:cs="黑体" w:hint="eastAsia"/>
          <w:bCs/>
          <w:sz w:val="32"/>
          <w:szCs w:val="32"/>
        </w:rPr>
        <w:t>第一节</w:t>
      </w:r>
      <w:hyperlink r:id="rId22" w:anchor="_Toc455412263" w:history="1">
        <w:r>
          <w:rPr>
            <w:rFonts w:ascii="黑体" w:eastAsia="黑体" w:hAnsi="黑体" w:cs="黑体" w:hint="eastAsia"/>
            <w:bCs/>
            <w:sz w:val="32"/>
            <w:szCs w:val="32"/>
          </w:rPr>
          <w:t xml:space="preserve">  </w:t>
        </w:r>
        <w:r>
          <w:rPr>
            <w:rFonts w:ascii="黑体" w:eastAsia="黑体" w:hAnsi="黑体" w:cs="黑体" w:hint="eastAsia"/>
            <w:bCs/>
            <w:sz w:val="32"/>
            <w:szCs w:val="32"/>
          </w:rPr>
          <w:t>“十三五”期间卫生健康事业发展取得的主要成就</w:t>
        </w:r>
      </w:hyperlink>
      <w:bookmarkEnd w:id="3"/>
    </w:p>
    <w:p w:rsidR="00D65F42" w:rsidRDefault="00D65F42">
      <w:pPr>
        <w:keepNext/>
        <w:keepLines/>
        <w:spacing w:line="600" w:lineRule="exact"/>
        <w:ind w:firstLineChars="0" w:firstLine="0"/>
        <w:jc w:val="center"/>
        <w:outlineLvl w:val="1"/>
        <w:rPr>
          <w:rFonts w:ascii="黑体" w:eastAsia="黑体" w:hAnsi="黑体" w:cs="黑体"/>
          <w:bCs/>
          <w:sz w:val="32"/>
          <w:szCs w:val="32"/>
        </w:rPr>
      </w:pPr>
    </w:p>
    <w:p w:rsidR="00D65F42" w:rsidRDefault="006F44C6">
      <w:pPr>
        <w:keepNext/>
        <w:keepLines/>
        <w:numPr>
          <w:ilvl w:val="0"/>
          <w:numId w:val="1"/>
        </w:numPr>
        <w:spacing w:line="600" w:lineRule="exact"/>
        <w:ind w:firstLine="640"/>
        <w:outlineLvl w:val="2"/>
        <w:rPr>
          <w:rFonts w:ascii="黑体" w:eastAsia="黑体" w:hAnsi="黑体" w:cs="黑体"/>
          <w:bCs/>
          <w:sz w:val="32"/>
          <w:szCs w:val="32"/>
        </w:rPr>
      </w:pPr>
      <w:bookmarkStart w:id="4" w:name="_Toc30927"/>
      <w:r>
        <w:rPr>
          <w:rFonts w:ascii="黑体" w:eastAsia="黑体" w:hAnsi="黑体" w:cs="黑体" w:hint="eastAsia"/>
          <w:bCs/>
          <w:sz w:val="32"/>
          <w:szCs w:val="32"/>
        </w:rPr>
        <w:t>城乡居民健康水平稳步提高</w:t>
      </w:r>
      <w:bookmarkEnd w:id="4"/>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截止</w:t>
      </w:r>
      <w:r>
        <w:rPr>
          <w:rFonts w:ascii="方正仿宋_GBK" w:eastAsia="方正仿宋_GBK" w:hAnsi="方正仿宋_GBK" w:cs="方正仿宋_GBK" w:hint="eastAsia"/>
          <w:sz w:val="32"/>
          <w:szCs w:val="32"/>
        </w:rPr>
        <w:t>2020</w:t>
      </w:r>
      <w:r>
        <w:rPr>
          <w:rFonts w:ascii="方正仿宋_GBK" w:eastAsia="方正仿宋_GBK" w:hAnsi="方正仿宋_GBK" w:cs="方正仿宋_GBK" w:hint="eastAsia"/>
          <w:sz w:val="32"/>
          <w:szCs w:val="32"/>
        </w:rPr>
        <w:t>年末，全市人均期望寿命达到</w:t>
      </w:r>
      <w:r>
        <w:rPr>
          <w:rFonts w:ascii="方正仿宋_GBK" w:eastAsia="方正仿宋_GBK" w:hAnsi="方正仿宋_GBK" w:cs="方正仿宋_GBK" w:hint="eastAsia"/>
          <w:sz w:val="32"/>
          <w:szCs w:val="32"/>
        </w:rPr>
        <w:t>79</w:t>
      </w:r>
      <w:r>
        <w:rPr>
          <w:rFonts w:ascii="方正仿宋_GBK" w:eastAsia="方正仿宋_GBK" w:hAnsi="方正仿宋_GBK" w:cs="方正仿宋_GBK" w:hint="eastAsia"/>
          <w:sz w:val="32"/>
          <w:szCs w:val="32"/>
        </w:rPr>
        <w:t>岁，婴儿死亡率</w:t>
      </w:r>
      <w:r>
        <w:rPr>
          <w:rFonts w:ascii="方正仿宋_GBK" w:eastAsia="方正仿宋_GBK" w:hAnsi="方正仿宋_GBK" w:cs="方正仿宋_GBK" w:hint="eastAsia"/>
          <w:sz w:val="32"/>
          <w:szCs w:val="32"/>
        </w:rPr>
        <w:t>2.24</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岁以下儿童死亡率</w:t>
      </w:r>
      <w:r>
        <w:rPr>
          <w:rFonts w:ascii="方正仿宋_GBK" w:eastAsia="方正仿宋_GBK" w:hAnsi="方正仿宋_GBK" w:cs="方正仿宋_GBK" w:hint="eastAsia"/>
          <w:sz w:val="32"/>
          <w:szCs w:val="32"/>
        </w:rPr>
        <w:t>5.93</w:t>
      </w:r>
      <w:r>
        <w:rPr>
          <w:rFonts w:ascii="方正仿宋_GBK" w:eastAsia="方正仿宋_GBK" w:hAnsi="方正仿宋_GBK" w:cs="方正仿宋_GBK" w:hint="eastAsia"/>
          <w:sz w:val="32"/>
          <w:szCs w:val="32"/>
        </w:rPr>
        <w:t>‰，孕产妇死亡率</w:t>
      </w:r>
      <w:r>
        <w:rPr>
          <w:rFonts w:ascii="方正仿宋_GBK" w:eastAsia="方正仿宋_GBK" w:hAnsi="方正仿宋_GBK" w:cs="方正仿宋_GBK" w:hint="eastAsia"/>
          <w:sz w:val="32"/>
          <w:szCs w:val="32"/>
        </w:rPr>
        <w:t>0</w:t>
      </w:r>
      <w:r>
        <w:rPr>
          <w:rFonts w:ascii="方正仿宋_GBK" w:eastAsia="方正仿宋_GBK" w:hAnsi="方正仿宋_GBK" w:cs="方正仿宋_GBK" w:hint="eastAsia"/>
          <w:sz w:val="32"/>
          <w:szCs w:val="32"/>
        </w:rPr>
        <w:t>，居民健康水平持续维持在全省前列。健康学校、健康机关、</w:t>
      </w:r>
      <w:proofErr w:type="gramStart"/>
      <w:r>
        <w:rPr>
          <w:rFonts w:ascii="方正仿宋_GBK" w:eastAsia="方正仿宋_GBK" w:hAnsi="方正仿宋_GBK" w:cs="方正仿宋_GBK" w:hint="eastAsia"/>
          <w:sz w:val="32"/>
          <w:szCs w:val="32"/>
        </w:rPr>
        <w:t>健康企业</w:t>
      </w:r>
      <w:proofErr w:type="gramEnd"/>
      <w:r>
        <w:rPr>
          <w:rFonts w:ascii="方正仿宋_GBK" w:eastAsia="方正仿宋_GBK" w:hAnsi="方正仿宋_GBK" w:cs="方正仿宋_GBK" w:hint="eastAsia"/>
          <w:sz w:val="32"/>
          <w:szCs w:val="32"/>
        </w:rPr>
        <w:t>和健康家庭建设取得明显成效，影响健康的主要危险因素得到有效控制，健康的生产生活环境初步形成，人民的健康水平稳步提升。</w:t>
      </w:r>
    </w:p>
    <w:p w:rsidR="00D65F42" w:rsidRDefault="006F44C6">
      <w:pPr>
        <w:keepNext/>
        <w:keepLines/>
        <w:numPr>
          <w:ilvl w:val="0"/>
          <w:numId w:val="1"/>
        </w:numPr>
        <w:spacing w:line="600" w:lineRule="exact"/>
        <w:ind w:firstLine="640"/>
        <w:outlineLvl w:val="2"/>
        <w:rPr>
          <w:rFonts w:ascii="黑体" w:eastAsia="黑体" w:hAnsi="黑体" w:cs="黑体"/>
          <w:bCs/>
          <w:sz w:val="32"/>
          <w:szCs w:val="32"/>
        </w:rPr>
      </w:pPr>
      <w:bookmarkStart w:id="5" w:name="_Toc29573"/>
      <w:r>
        <w:rPr>
          <w:rFonts w:ascii="黑体" w:eastAsia="黑体" w:hAnsi="黑体" w:cs="黑体" w:hint="eastAsia"/>
          <w:bCs/>
          <w:sz w:val="32"/>
          <w:szCs w:val="32"/>
        </w:rPr>
        <w:t>公共卫生服务能力明显增强</w:t>
      </w:r>
      <w:bookmarkEnd w:id="5"/>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始终紧抓十四类基本公共卫生服务项目，聚焦重点人群健康管理，做实基本公共卫生服务，提升服务能力</w:t>
      </w:r>
      <w:r>
        <w:rPr>
          <w:rFonts w:ascii="方正仿宋_GBK" w:eastAsia="方正仿宋_GBK" w:hAnsi="方正仿宋_GBK" w:cs="方正仿宋_GBK" w:hint="eastAsia"/>
          <w:sz w:val="32"/>
          <w:szCs w:val="32"/>
        </w:rPr>
        <w:t>与</w:t>
      </w:r>
      <w:r>
        <w:rPr>
          <w:rFonts w:ascii="方正仿宋_GBK" w:eastAsia="方正仿宋_GBK" w:hAnsi="方正仿宋_GBK" w:cs="方正仿宋_GBK" w:hint="eastAsia"/>
          <w:sz w:val="32"/>
          <w:szCs w:val="32"/>
        </w:rPr>
        <w:t>水平。截止</w:t>
      </w:r>
      <w:r>
        <w:rPr>
          <w:rFonts w:ascii="方正仿宋_GBK" w:eastAsia="方正仿宋_GBK" w:hAnsi="方正仿宋_GBK" w:cs="方正仿宋_GBK" w:hint="eastAsia"/>
          <w:sz w:val="32"/>
          <w:szCs w:val="32"/>
        </w:rPr>
        <w:t>2020</w:t>
      </w:r>
      <w:r>
        <w:rPr>
          <w:rFonts w:ascii="方正仿宋_GBK" w:eastAsia="方正仿宋_GBK" w:hAnsi="方正仿宋_GBK" w:cs="方正仿宋_GBK" w:hint="eastAsia"/>
          <w:sz w:val="32"/>
          <w:szCs w:val="32"/>
        </w:rPr>
        <w:t>年</w:t>
      </w:r>
      <w:r>
        <w:rPr>
          <w:rFonts w:ascii="方正仿宋_GBK" w:eastAsia="方正仿宋_GBK" w:hAnsi="方正仿宋_GBK" w:cs="方正仿宋_GBK" w:hint="eastAsia"/>
          <w:sz w:val="32"/>
          <w:szCs w:val="32"/>
        </w:rPr>
        <w:t>末，居民电子健康档案建档率</w:t>
      </w:r>
      <w:r>
        <w:rPr>
          <w:rFonts w:ascii="方正仿宋_GBK" w:eastAsia="方正仿宋_GBK" w:hAnsi="方正仿宋_GBK" w:cs="方正仿宋_GBK" w:hint="eastAsia"/>
          <w:sz w:val="32"/>
          <w:szCs w:val="32"/>
        </w:rPr>
        <w:t>100%</w:t>
      </w:r>
      <w:r>
        <w:rPr>
          <w:rFonts w:ascii="方正仿宋_GBK" w:eastAsia="方正仿宋_GBK" w:hAnsi="方正仿宋_GBK" w:cs="方正仿宋_GBK" w:hint="eastAsia"/>
          <w:sz w:val="32"/>
          <w:szCs w:val="32"/>
        </w:rPr>
        <w:t>，适龄儿童免疫规划疫苗接种率</w:t>
      </w:r>
      <w:r>
        <w:rPr>
          <w:rFonts w:ascii="方正仿宋_GBK" w:eastAsia="方正仿宋_GBK" w:hAnsi="方正仿宋_GBK" w:cs="方正仿宋_GBK" w:hint="eastAsia"/>
          <w:sz w:val="32"/>
          <w:szCs w:val="32"/>
        </w:rPr>
        <w:t>98.07%</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65</w:t>
      </w:r>
      <w:r>
        <w:rPr>
          <w:rFonts w:ascii="方正仿宋_GBK" w:eastAsia="方正仿宋_GBK" w:hAnsi="方正仿宋_GBK" w:cs="方正仿宋_GBK" w:hint="eastAsia"/>
          <w:sz w:val="32"/>
          <w:szCs w:val="32"/>
        </w:rPr>
        <w:t>岁及以上老年人健康管理率</w:t>
      </w:r>
      <w:r>
        <w:rPr>
          <w:rFonts w:ascii="方正仿宋_GBK" w:eastAsia="方正仿宋_GBK" w:hAnsi="方正仿宋_GBK" w:cs="方正仿宋_GBK" w:hint="eastAsia"/>
          <w:sz w:val="32"/>
          <w:szCs w:val="32"/>
        </w:rPr>
        <w:t>73.5%</w:t>
      </w:r>
      <w:r>
        <w:rPr>
          <w:rFonts w:ascii="方正仿宋_GBK" w:eastAsia="方正仿宋_GBK" w:hAnsi="方正仿宋_GBK" w:cs="方正仿宋_GBK" w:hint="eastAsia"/>
          <w:sz w:val="32"/>
          <w:szCs w:val="32"/>
        </w:rPr>
        <w:t>，高血压、糖尿病患者健康管理率</w:t>
      </w:r>
      <w:r>
        <w:rPr>
          <w:rFonts w:ascii="方正仿宋_GBK" w:eastAsia="方正仿宋_GBK" w:hAnsi="方正仿宋_GBK" w:cs="方正仿宋_GBK" w:hint="eastAsia"/>
          <w:sz w:val="32"/>
          <w:szCs w:val="32"/>
        </w:rPr>
        <w:t>100%</w:t>
      </w:r>
      <w:r>
        <w:rPr>
          <w:rFonts w:ascii="方正仿宋_GBK" w:eastAsia="方正仿宋_GBK" w:hAnsi="方正仿宋_GBK" w:cs="方正仿宋_GBK" w:hint="eastAsia"/>
          <w:sz w:val="32"/>
          <w:szCs w:val="32"/>
        </w:rPr>
        <w:t>，肺结核患者规范</w:t>
      </w:r>
      <w:r>
        <w:rPr>
          <w:rFonts w:ascii="方正仿宋_GBK" w:eastAsia="方正仿宋_GBK" w:hAnsi="方正仿宋_GBK" w:cs="方正仿宋_GBK" w:hint="eastAsia"/>
          <w:sz w:val="32"/>
          <w:szCs w:val="32"/>
        </w:rPr>
        <w:t>化</w:t>
      </w:r>
      <w:r>
        <w:rPr>
          <w:rFonts w:ascii="方正仿宋_GBK" w:eastAsia="方正仿宋_GBK" w:hAnsi="方正仿宋_GBK" w:cs="方正仿宋_GBK" w:hint="eastAsia"/>
          <w:sz w:val="32"/>
          <w:szCs w:val="32"/>
        </w:rPr>
        <w:t>管理率</w:t>
      </w:r>
      <w:r>
        <w:rPr>
          <w:rFonts w:ascii="方正仿宋_GBK" w:eastAsia="方正仿宋_GBK" w:hAnsi="方正仿宋_GBK" w:cs="方正仿宋_GBK" w:hint="eastAsia"/>
          <w:sz w:val="32"/>
          <w:szCs w:val="32"/>
        </w:rPr>
        <w:t>90%</w:t>
      </w:r>
      <w:r>
        <w:rPr>
          <w:rFonts w:ascii="方正仿宋_GBK" w:eastAsia="方正仿宋_GBK" w:hAnsi="方正仿宋_GBK" w:cs="方正仿宋_GBK" w:hint="eastAsia"/>
          <w:sz w:val="32"/>
          <w:szCs w:val="32"/>
        </w:rPr>
        <w:t>，孕前优生健康检查项目目标人群覆盖率</w:t>
      </w:r>
      <w:r>
        <w:rPr>
          <w:rFonts w:ascii="方正仿宋_GBK" w:eastAsia="方正仿宋_GBK" w:hAnsi="方正仿宋_GBK" w:cs="方正仿宋_GBK" w:hint="eastAsia"/>
          <w:sz w:val="32"/>
          <w:szCs w:val="32"/>
        </w:rPr>
        <w:t>100%</w:t>
      </w:r>
      <w:r>
        <w:rPr>
          <w:rFonts w:ascii="方正仿宋_GBK" w:eastAsia="方正仿宋_GBK" w:hAnsi="方正仿宋_GBK" w:cs="方正仿宋_GBK" w:hint="eastAsia"/>
          <w:sz w:val="32"/>
          <w:szCs w:val="32"/>
        </w:rPr>
        <w:t>，严重精神障碍患者管理率</w:t>
      </w:r>
      <w:r>
        <w:rPr>
          <w:rFonts w:ascii="方正仿宋_GBK" w:eastAsia="方正仿宋_GBK" w:hAnsi="方正仿宋_GBK" w:cs="方正仿宋_GBK" w:hint="eastAsia"/>
          <w:sz w:val="32"/>
          <w:szCs w:val="32"/>
        </w:rPr>
        <w:t>90%</w:t>
      </w:r>
      <w:r>
        <w:rPr>
          <w:rFonts w:ascii="方正仿宋_GBK" w:eastAsia="方正仿宋_GBK" w:hAnsi="方正仿宋_GBK" w:cs="方正仿宋_GBK" w:hint="eastAsia"/>
          <w:sz w:val="32"/>
          <w:szCs w:val="32"/>
        </w:rPr>
        <w:t>，符合政策生育率</w:t>
      </w:r>
      <w:r>
        <w:rPr>
          <w:rFonts w:ascii="方正仿宋_GBK" w:eastAsia="方正仿宋_GBK" w:hAnsi="方正仿宋_GBK" w:cs="方正仿宋_GBK" w:hint="eastAsia"/>
          <w:sz w:val="32"/>
          <w:szCs w:val="32"/>
        </w:rPr>
        <w:t>96.37%</w:t>
      </w:r>
      <w:r>
        <w:rPr>
          <w:rFonts w:ascii="方正仿宋_GBK" w:eastAsia="方正仿宋_GBK" w:hAnsi="方正仿宋_GBK" w:cs="方正仿宋_GBK" w:hint="eastAsia"/>
          <w:sz w:val="32"/>
          <w:szCs w:val="32"/>
        </w:rPr>
        <w:t>，城区社区卫生服务覆盖率</w:t>
      </w:r>
      <w:r>
        <w:rPr>
          <w:rFonts w:ascii="方正仿宋_GBK" w:eastAsia="方正仿宋_GBK" w:hAnsi="方正仿宋_GBK" w:cs="方正仿宋_GBK" w:hint="eastAsia"/>
          <w:sz w:val="32"/>
          <w:szCs w:val="32"/>
        </w:rPr>
        <w:t>100%</w:t>
      </w:r>
      <w:r>
        <w:rPr>
          <w:rFonts w:ascii="方正仿宋_GBK" w:eastAsia="方正仿宋_GBK" w:hAnsi="方正仿宋_GBK" w:cs="方正仿宋_GBK" w:hint="eastAsia"/>
          <w:sz w:val="32"/>
          <w:szCs w:val="32"/>
        </w:rPr>
        <w:t>，农村妇女“两癌”检查项目深入开展。健康扶贫工程取得决定性胜利，保障贫困人口有地方看病、有医生看病、有制度保障看病，阻断“因病致贫、因病返贫”现象。</w:t>
      </w:r>
    </w:p>
    <w:p w:rsidR="00D65F42" w:rsidRDefault="006F44C6">
      <w:pPr>
        <w:keepNext/>
        <w:keepLines/>
        <w:numPr>
          <w:ilvl w:val="0"/>
          <w:numId w:val="1"/>
        </w:numPr>
        <w:spacing w:line="600" w:lineRule="exact"/>
        <w:ind w:firstLine="640"/>
        <w:outlineLvl w:val="2"/>
        <w:rPr>
          <w:rFonts w:ascii="黑体" w:eastAsia="黑体" w:hAnsi="黑体" w:cs="黑体"/>
          <w:bCs/>
          <w:sz w:val="32"/>
          <w:szCs w:val="32"/>
        </w:rPr>
      </w:pPr>
      <w:bookmarkStart w:id="6" w:name="_Toc11873"/>
      <w:r>
        <w:rPr>
          <w:rFonts w:ascii="黑体" w:eastAsia="黑体" w:hAnsi="黑体" w:cs="黑体" w:hint="eastAsia"/>
          <w:bCs/>
          <w:sz w:val="32"/>
          <w:szCs w:val="32"/>
        </w:rPr>
        <w:lastRenderedPageBreak/>
        <w:t>医疗卫生资源总量有序增加</w:t>
      </w:r>
      <w:bookmarkEnd w:id="6"/>
    </w:p>
    <w:p w:rsidR="00D65F42" w:rsidRDefault="006F44C6">
      <w:pPr>
        <w:spacing w:line="600" w:lineRule="exact"/>
        <w:ind w:firstLine="640"/>
        <w:rPr>
          <w:b/>
          <w:sz w:val="32"/>
          <w:szCs w:val="32"/>
        </w:rPr>
      </w:pPr>
      <w:r>
        <w:rPr>
          <w:rFonts w:ascii="方正仿宋_GBK" w:eastAsia="方正仿宋_GBK" w:hAnsi="方正仿宋_GBK" w:cs="方正仿宋_GBK" w:hint="eastAsia"/>
          <w:sz w:val="32"/>
          <w:szCs w:val="32"/>
        </w:rPr>
        <w:t>截止</w:t>
      </w:r>
      <w:r>
        <w:rPr>
          <w:rFonts w:ascii="方正仿宋_GBK" w:eastAsia="方正仿宋_GBK" w:hAnsi="方正仿宋_GBK" w:cs="方正仿宋_GBK" w:hint="eastAsia"/>
          <w:sz w:val="32"/>
          <w:szCs w:val="32"/>
        </w:rPr>
        <w:t>2020</w:t>
      </w:r>
      <w:r>
        <w:rPr>
          <w:rFonts w:ascii="方正仿宋_GBK" w:eastAsia="方正仿宋_GBK" w:hAnsi="方正仿宋_GBK" w:cs="方正仿宋_GBK" w:hint="eastAsia"/>
          <w:sz w:val="32"/>
          <w:szCs w:val="32"/>
        </w:rPr>
        <w:t>年末，全市共有各类医疗机构</w:t>
      </w:r>
      <w:r>
        <w:rPr>
          <w:rFonts w:ascii="方正仿宋_GBK" w:eastAsia="方正仿宋_GBK" w:hAnsi="方正仿宋_GBK" w:cs="方正仿宋_GBK" w:hint="eastAsia"/>
          <w:sz w:val="32"/>
          <w:szCs w:val="32"/>
        </w:rPr>
        <w:t>755</w:t>
      </w:r>
      <w:r>
        <w:rPr>
          <w:rFonts w:ascii="方正仿宋_GBK" w:eastAsia="方正仿宋_GBK" w:hAnsi="方正仿宋_GBK" w:cs="方正仿宋_GBK" w:hint="eastAsia"/>
          <w:sz w:val="32"/>
          <w:szCs w:val="32"/>
        </w:rPr>
        <w:t>个，其中医院</w:t>
      </w:r>
      <w:r>
        <w:rPr>
          <w:rFonts w:ascii="方正仿宋_GBK" w:eastAsia="方正仿宋_GBK" w:hAnsi="方正仿宋_GBK" w:cs="方正仿宋_GBK" w:hint="eastAsia"/>
          <w:sz w:val="32"/>
          <w:szCs w:val="32"/>
        </w:rPr>
        <w:t>15</w:t>
      </w:r>
      <w:r>
        <w:rPr>
          <w:rFonts w:ascii="方正仿宋_GBK" w:eastAsia="方正仿宋_GBK" w:hAnsi="方正仿宋_GBK" w:cs="方正仿宋_GBK" w:hint="eastAsia"/>
          <w:sz w:val="32"/>
          <w:szCs w:val="32"/>
        </w:rPr>
        <w:t>个，乡镇卫生院</w:t>
      </w:r>
      <w:r>
        <w:rPr>
          <w:rFonts w:ascii="方正仿宋_GBK" w:eastAsia="方正仿宋_GBK" w:hAnsi="方正仿宋_GBK" w:cs="方正仿宋_GBK" w:hint="eastAsia"/>
          <w:sz w:val="32"/>
          <w:szCs w:val="32"/>
        </w:rPr>
        <w:t>18</w:t>
      </w:r>
      <w:r>
        <w:rPr>
          <w:rFonts w:ascii="方正仿宋_GBK" w:eastAsia="方正仿宋_GBK" w:hAnsi="方正仿宋_GBK" w:cs="方正仿宋_GBK" w:hint="eastAsia"/>
          <w:sz w:val="32"/>
          <w:szCs w:val="32"/>
        </w:rPr>
        <w:t>个，社区卫生服务中心</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个；医疗机构开放床位</w:t>
      </w:r>
      <w:r>
        <w:rPr>
          <w:rFonts w:ascii="方正仿宋_GBK" w:eastAsia="方正仿宋_GBK" w:hAnsi="方正仿宋_GBK" w:cs="方正仿宋_GBK" w:hint="eastAsia"/>
          <w:sz w:val="32"/>
          <w:szCs w:val="32"/>
        </w:rPr>
        <w:t>5057</w:t>
      </w:r>
      <w:r>
        <w:rPr>
          <w:rFonts w:ascii="方正仿宋_GBK" w:eastAsia="方正仿宋_GBK" w:hAnsi="方正仿宋_GBK" w:cs="方正仿宋_GBK" w:hint="eastAsia"/>
          <w:sz w:val="32"/>
          <w:szCs w:val="32"/>
        </w:rPr>
        <w:t>张，每千常住人口医疗机构床位</w:t>
      </w:r>
      <w:r>
        <w:rPr>
          <w:rFonts w:ascii="方正仿宋_GBK" w:eastAsia="方正仿宋_GBK" w:hAnsi="方正仿宋_GBK" w:cs="方正仿宋_GBK" w:hint="eastAsia"/>
          <w:sz w:val="32"/>
          <w:szCs w:val="32"/>
        </w:rPr>
        <w:t>6.93</w:t>
      </w:r>
      <w:r>
        <w:rPr>
          <w:rFonts w:ascii="方正仿宋_GBK" w:eastAsia="方正仿宋_GBK" w:hAnsi="方正仿宋_GBK" w:cs="方正仿宋_GBK" w:hint="eastAsia"/>
          <w:sz w:val="32"/>
          <w:szCs w:val="32"/>
        </w:rPr>
        <w:t>张，在编卫生技术人员</w:t>
      </w:r>
      <w:r>
        <w:rPr>
          <w:rFonts w:ascii="方正仿宋_GBK" w:eastAsia="方正仿宋_GBK" w:hAnsi="方正仿宋_GBK" w:cs="方正仿宋_GBK" w:hint="eastAsia"/>
          <w:sz w:val="32"/>
          <w:szCs w:val="32"/>
        </w:rPr>
        <w:t>2645</w:t>
      </w:r>
      <w:r>
        <w:rPr>
          <w:rFonts w:ascii="方正仿宋_GBK" w:eastAsia="方正仿宋_GBK" w:hAnsi="方正仿宋_GBK" w:cs="方正仿宋_GBK" w:hint="eastAsia"/>
          <w:sz w:val="32"/>
          <w:szCs w:val="32"/>
        </w:rPr>
        <w:t>人，注册医师</w:t>
      </w:r>
      <w:r>
        <w:rPr>
          <w:rFonts w:ascii="方正仿宋_GBK" w:eastAsia="方正仿宋_GBK" w:hAnsi="方正仿宋_GBK" w:cs="方正仿宋_GBK" w:hint="eastAsia"/>
          <w:sz w:val="32"/>
          <w:szCs w:val="32"/>
        </w:rPr>
        <w:t>2216</w:t>
      </w:r>
      <w:r>
        <w:rPr>
          <w:rFonts w:ascii="方正仿宋_GBK" w:eastAsia="方正仿宋_GBK" w:hAnsi="方正仿宋_GBK" w:cs="方正仿宋_GBK" w:hint="eastAsia"/>
          <w:sz w:val="32"/>
          <w:szCs w:val="32"/>
        </w:rPr>
        <w:t>人，其中全科医师</w:t>
      </w:r>
      <w:r>
        <w:rPr>
          <w:rFonts w:ascii="方正仿宋_GBK" w:eastAsia="方正仿宋_GBK" w:hAnsi="方正仿宋_GBK" w:cs="方正仿宋_GBK" w:hint="eastAsia"/>
          <w:sz w:val="32"/>
          <w:szCs w:val="32"/>
        </w:rPr>
        <w:t>228</w:t>
      </w:r>
      <w:r>
        <w:rPr>
          <w:rFonts w:ascii="方正仿宋_GBK" w:eastAsia="方正仿宋_GBK" w:hAnsi="方正仿宋_GBK" w:cs="方正仿宋_GBK" w:hint="eastAsia"/>
          <w:sz w:val="32"/>
          <w:szCs w:val="32"/>
        </w:rPr>
        <w:t>人，注册护士</w:t>
      </w:r>
      <w:r>
        <w:rPr>
          <w:rFonts w:ascii="方正仿宋_GBK" w:eastAsia="方正仿宋_GBK" w:hAnsi="方正仿宋_GBK" w:cs="方正仿宋_GBK" w:hint="eastAsia"/>
          <w:sz w:val="32"/>
          <w:szCs w:val="32"/>
        </w:rPr>
        <w:t>2462</w:t>
      </w:r>
      <w:r>
        <w:rPr>
          <w:rFonts w:ascii="方正仿宋_GBK" w:eastAsia="方正仿宋_GBK" w:hAnsi="方正仿宋_GBK" w:cs="方正仿宋_GBK" w:hint="eastAsia"/>
          <w:sz w:val="32"/>
          <w:szCs w:val="32"/>
        </w:rPr>
        <w:t>人。每千人口执业（助理）医师达到</w:t>
      </w:r>
      <w:r>
        <w:rPr>
          <w:rFonts w:ascii="方正仿宋_GBK" w:eastAsia="方正仿宋_GBK" w:hAnsi="方正仿宋_GBK" w:cs="方正仿宋_GBK" w:hint="eastAsia"/>
          <w:sz w:val="32"/>
          <w:szCs w:val="32"/>
        </w:rPr>
        <w:t>3.04</w:t>
      </w:r>
      <w:r>
        <w:rPr>
          <w:rFonts w:ascii="方正仿宋_GBK" w:eastAsia="方正仿宋_GBK" w:hAnsi="方正仿宋_GBK" w:cs="方正仿宋_GBK" w:hint="eastAsia"/>
          <w:sz w:val="32"/>
          <w:szCs w:val="32"/>
        </w:rPr>
        <w:t>人，每千人口注册护士</w:t>
      </w:r>
      <w:r>
        <w:rPr>
          <w:rFonts w:ascii="方正仿宋_GBK" w:eastAsia="方正仿宋_GBK" w:hAnsi="方正仿宋_GBK" w:cs="方正仿宋_GBK" w:hint="eastAsia"/>
          <w:sz w:val="32"/>
          <w:szCs w:val="32"/>
        </w:rPr>
        <w:t>3.37</w:t>
      </w:r>
      <w:r>
        <w:rPr>
          <w:rFonts w:ascii="方正仿宋_GBK" w:eastAsia="方正仿宋_GBK" w:hAnsi="方正仿宋_GBK" w:cs="方正仿宋_GBK" w:hint="eastAsia"/>
          <w:sz w:val="32"/>
          <w:szCs w:val="32"/>
        </w:rPr>
        <w:t>人，每万人口全科医师</w:t>
      </w:r>
      <w:r>
        <w:rPr>
          <w:rFonts w:ascii="方正仿宋_GBK" w:eastAsia="方正仿宋_GBK" w:hAnsi="方正仿宋_GBK" w:cs="方正仿宋_GBK" w:hint="eastAsia"/>
          <w:sz w:val="32"/>
          <w:szCs w:val="32"/>
        </w:rPr>
        <w:t>3.12</w:t>
      </w:r>
      <w:r>
        <w:rPr>
          <w:rFonts w:ascii="方正仿宋_GBK" w:eastAsia="方正仿宋_GBK" w:hAnsi="方正仿宋_GBK" w:cs="方正仿宋_GBK" w:hint="eastAsia"/>
          <w:sz w:val="32"/>
          <w:szCs w:val="32"/>
        </w:rPr>
        <w:t>人，每千人口公共卫生人员</w:t>
      </w:r>
      <w:r>
        <w:rPr>
          <w:rFonts w:ascii="方正仿宋_GBK" w:eastAsia="方正仿宋_GBK" w:hAnsi="方正仿宋_GBK" w:cs="方正仿宋_GBK" w:hint="eastAsia"/>
          <w:sz w:val="32"/>
          <w:szCs w:val="32"/>
        </w:rPr>
        <w:t>0.83</w:t>
      </w:r>
      <w:r>
        <w:rPr>
          <w:rFonts w:ascii="方正仿宋_GBK" w:eastAsia="方正仿宋_GBK" w:hAnsi="方正仿宋_GBK" w:cs="方正仿宋_GBK" w:hint="eastAsia"/>
          <w:sz w:val="32"/>
          <w:szCs w:val="32"/>
        </w:rPr>
        <w:t>人。市人民医院</w:t>
      </w:r>
      <w:r>
        <w:rPr>
          <w:rFonts w:ascii="方正仿宋_GBK" w:eastAsia="方正仿宋_GBK" w:hAnsi="方正仿宋_GBK" w:cs="方正仿宋_GBK" w:hint="eastAsia"/>
          <w:sz w:val="32"/>
          <w:szCs w:val="32"/>
        </w:rPr>
        <w:t>2019</w:t>
      </w:r>
      <w:r>
        <w:rPr>
          <w:rFonts w:ascii="方正仿宋_GBK" w:eastAsia="方正仿宋_GBK" w:hAnsi="方正仿宋_GBK" w:cs="方正仿宋_GBK" w:hint="eastAsia"/>
          <w:sz w:val="32"/>
          <w:szCs w:val="32"/>
        </w:rPr>
        <w:t>年成功晋升为国家三级综合医院，完成棋</w:t>
      </w:r>
      <w:proofErr w:type="gramStart"/>
      <w:r>
        <w:rPr>
          <w:rFonts w:ascii="方正仿宋_GBK" w:eastAsia="方正仿宋_GBK" w:hAnsi="方正仿宋_GBK" w:cs="方正仿宋_GBK" w:hint="eastAsia"/>
          <w:sz w:val="32"/>
          <w:szCs w:val="32"/>
        </w:rPr>
        <w:t>梓</w:t>
      </w:r>
      <w:proofErr w:type="gramEnd"/>
      <w:r>
        <w:rPr>
          <w:rFonts w:ascii="方正仿宋_GBK" w:eastAsia="方正仿宋_GBK" w:hAnsi="方正仿宋_GBK" w:cs="方正仿宋_GBK" w:hint="eastAsia"/>
          <w:sz w:val="32"/>
          <w:szCs w:val="32"/>
        </w:rPr>
        <w:t>分院</w:t>
      </w:r>
      <w:r>
        <w:rPr>
          <w:rFonts w:ascii="方正仿宋_GBK" w:eastAsia="方正仿宋_GBK" w:hAnsi="方正仿宋_GBK" w:cs="方正仿宋_GBK" w:hint="eastAsia"/>
          <w:sz w:val="32"/>
          <w:szCs w:val="32"/>
        </w:rPr>
        <w:t>、</w:t>
      </w:r>
      <w:proofErr w:type="gramStart"/>
      <w:r>
        <w:rPr>
          <w:rFonts w:ascii="方正仿宋_GBK" w:eastAsia="方正仿宋_GBK" w:hAnsi="方正仿宋_GBK" w:cs="方正仿宋_GBK" w:hint="eastAsia"/>
          <w:sz w:val="32"/>
          <w:szCs w:val="32"/>
        </w:rPr>
        <w:t>市疾控中心</w:t>
      </w:r>
      <w:proofErr w:type="gramEnd"/>
      <w:r>
        <w:rPr>
          <w:rFonts w:ascii="方正仿宋_GBK" w:eastAsia="方正仿宋_GBK" w:hAnsi="方正仿宋_GBK" w:cs="方正仿宋_GBK" w:hint="eastAsia"/>
          <w:sz w:val="32"/>
          <w:szCs w:val="32"/>
        </w:rPr>
        <w:t>、市中医医院医技综合楼、市</w:t>
      </w:r>
      <w:r>
        <w:rPr>
          <w:rFonts w:ascii="方正仿宋_GBK" w:eastAsia="方正仿宋_GBK" w:hAnsi="方正仿宋_GBK" w:cs="方正仿宋_GBK" w:hint="eastAsia"/>
          <w:kern w:val="0"/>
          <w:sz w:val="32"/>
          <w:szCs w:val="32"/>
        </w:rPr>
        <w:t>医疗保障紧急救援中心</w:t>
      </w:r>
      <w:r>
        <w:rPr>
          <w:rFonts w:ascii="方正仿宋_GBK" w:eastAsia="方正仿宋_GBK" w:hAnsi="方正仿宋_GBK" w:cs="方正仿宋_GBK" w:hint="eastAsia"/>
          <w:sz w:val="32"/>
          <w:szCs w:val="32"/>
        </w:rPr>
        <w:t>建设并投</w:t>
      </w:r>
      <w:r>
        <w:rPr>
          <w:rFonts w:ascii="方正仿宋_GBK" w:eastAsia="方正仿宋_GBK" w:hAnsi="方正仿宋_GBK" w:cs="方正仿宋_GBK" w:hint="eastAsia"/>
          <w:sz w:val="32"/>
          <w:szCs w:val="32"/>
        </w:rPr>
        <w:t>入使用。</w:t>
      </w:r>
      <w:r>
        <w:rPr>
          <w:rFonts w:ascii="方正仿宋_GBK" w:eastAsia="方正仿宋_GBK" w:hAnsi="方正仿宋_GBK" w:cs="方正仿宋_GBK" w:hint="eastAsia"/>
          <w:sz w:val="32"/>
          <w:szCs w:val="32"/>
        </w:rPr>
        <w:t>完成</w:t>
      </w:r>
      <w:r>
        <w:rPr>
          <w:rFonts w:ascii="方正仿宋_GBK" w:eastAsia="方正仿宋_GBK" w:hAnsi="方正仿宋_GBK" w:cs="方正仿宋_GBK" w:hint="eastAsia"/>
          <w:sz w:val="32"/>
          <w:szCs w:val="32"/>
        </w:rPr>
        <w:t>市卫生健康综合监督执法局、新</w:t>
      </w:r>
      <w:proofErr w:type="gramStart"/>
      <w:r>
        <w:rPr>
          <w:rFonts w:ascii="方正仿宋_GBK" w:eastAsia="方正仿宋_GBK" w:hAnsi="方正仿宋_GBK" w:cs="方正仿宋_GBK" w:hint="eastAsia"/>
          <w:sz w:val="32"/>
          <w:szCs w:val="32"/>
        </w:rPr>
        <w:t>湘路社区</w:t>
      </w:r>
      <w:proofErr w:type="gramEnd"/>
      <w:r>
        <w:rPr>
          <w:rFonts w:ascii="方正仿宋_GBK" w:eastAsia="方正仿宋_GBK" w:hAnsi="方正仿宋_GBK" w:cs="方正仿宋_GBK" w:hint="eastAsia"/>
          <w:sz w:val="32"/>
          <w:szCs w:val="32"/>
        </w:rPr>
        <w:t>卫生服务中心业务用房改造工程</w:t>
      </w:r>
      <w:r>
        <w:rPr>
          <w:rFonts w:ascii="方正仿宋_GBK" w:eastAsia="方正仿宋_GBK" w:hAnsi="方正仿宋_GBK" w:cs="方正仿宋_GBK" w:hint="eastAsia"/>
          <w:sz w:val="32"/>
          <w:szCs w:val="32"/>
        </w:rPr>
        <w:t>，乡镇卫生院、村卫生室设施设备不断改善。</w:t>
      </w:r>
    </w:p>
    <w:p w:rsidR="00D65F42" w:rsidRDefault="006F44C6">
      <w:pPr>
        <w:keepNext/>
        <w:keepLines/>
        <w:numPr>
          <w:ilvl w:val="0"/>
          <w:numId w:val="1"/>
        </w:numPr>
        <w:spacing w:line="600" w:lineRule="exact"/>
        <w:ind w:firstLine="640"/>
        <w:outlineLvl w:val="2"/>
        <w:rPr>
          <w:rFonts w:ascii="黑体" w:eastAsia="黑体" w:hAnsi="黑体" w:cs="黑体"/>
          <w:bCs/>
          <w:sz w:val="32"/>
          <w:szCs w:val="32"/>
        </w:rPr>
      </w:pPr>
      <w:bookmarkStart w:id="7" w:name="_Toc22533"/>
      <w:r>
        <w:rPr>
          <w:rFonts w:ascii="黑体" w:eastAsia="黑体" w:hAnsi="黑体" w:cs="黑体" w:hint="eastAsia"/>
          <w:bCs/>
          <w:sz w:val="32"/>
          <w:szCs w:val="32"/>
        </w:rPr>
        <w:t>卫生健康体制改革扎实推进</w:t>
      </w:r>
      <w:bookmarkEnd w:id="7"/>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十三五期间，卫生健康体制改革按照市委、市政府的决策部署稳步推进</w:t>
      </w:r>
      <w:r>
        <w:rPr>
          <w:rFonts w:ascii="方正仿宋_GBK" w:eastAsia="方正仿宋_GBK" w:hAnsi="方正仿宋_GBK" w:cs="方正仿宋_GBK" w:hint="eastAsia"/>
          <w:sz w:val="32"/>
          <w:szCs w:val="32"/>
        </w:rPr>
        <w:t>，成效显著</w:t>
      </w:r>
      <w:r>
        <w:rPr>
          <w:rFonts w:ascii="方正仿宋_GBK" w:eastAsia="方正仿宋_GBK" w:hAnsi="方正仿宋_GBK" w:cs="方正仿宋_GBK" w:hint="eastAsia"/>
          <w:sz w:val="32"/>
          <w:szCs w:val="32"/>
        </w:rPr>
        <w:t>。将原市卫生局与原市人口和计划生育局合并组建市卫生健康局。由市长任市</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改领导小组组长，负责</w:t>
      </w:r>
      <w:proofErr w:type="gramStart"/>
      <w:r>
        <w:rPr>
          <w:rFonts w:ascii="方正仿宋_GBK" w:eastAsia="方正仿宋_GBK" w:hAnsi="方正仿宋_GBK" w:cs="方正仿宋_GBK" w:hint="eastAsia"/>
          <w:sz w:val="32"/>
          <w:szCs w:val="32"/>
        </w:rPr>
        <w:t>医改各项</w:t>
      </w:r>
      <w:proofErr w:type="gramEnd"/>
      <w:r>
        <w:rPr>
          <w:rFonts w:ascii="方正仿宋_GBK" w:eastAsia="方正仿宋_GBK" w:hAnsi="方正仿宋_GBK" w:cs="方正仿宋_GBK" w:hint="eastAsia"/>
          <w:sz w:val="32"/>
          <w:szCs w:val="32"/>
        </w:rPr>
        <w:t>决策部署</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由分管副市长统一领导医疗、医药、</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保工作；成立公立医院管理委员会，代表政府履行办医职能。逐步完善现代医院管理制度，推动政事分开、管办分开，实施人事编制备案制管理，推进公立医院薪酬制度改革。</w:t>
      </w:r>
      <w:r>
        <w:rPr>
          <w:rFonts w:ascii="方正仿宋_GBK" w:eastAsia="方正仿宋_GBK" w:hAnsi="方正仿宋_GBK" w:cs="方正仿宋_GBK" w:hint="eastAsia"/>
          <w:sz w:val="32"/>
          <w:szCs w:val="32"/>
        </w:rPr>
        <w:t>加强“三医联动”改革系统协调</w:t>
      </w:r>
      <w:r>
        <w:rPr>
          <w:rFonts w:ascii="方正仿宋_GBK" w:eastAsia="方正仿宋_GBK" w:hAnsi="方正仿宋_GBK" w:cs="方正仿宋_GBK" w:hint="eastAsia"/>
          <w:sz w:val="32"/>
          <w:szCs w:val="32"/>
        </w:rPr>
        <w:t>，</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改工作全省领先。</w:t>
      </w:r>
      <w:r>
        <w:rPr>
          <w:rFonts w:ascii="方正仿宋_GBK" w:eastAsia="方正仿宋_GBK" w:hAnsi="方正仿宋_GBK" w:cs="方正仿宋_GBK" w:hint="eastAsia"/>
          <w:sz w:val="32"/>
          <w:szCs w:val="32"/>
        </w:rPr>
        <w:t>出台《湘乡市“十三五”医疗卫生服务体系规划》《湘乡市“贯彻落实健康中国</w:t>
      </w:r>
      <w:r>
        <w:rPr>
          <w:rFonts w:ascii="方正仿宋_GBK" w:eastAsia="方正仿宋_GBK" w:hAnsi="方正仿宋_GBK" w:cs="方正仿宋_GBK" w:hint="eastAsia"/>
          <w:sz w:val="32"/>
          <w:szCs w:val="32"/>
        </w:rPr>
        <w:t>2030</w:t>
      </w:r>
      <w:r>
        <w:rPr>
          <w:rFonts w:ascii="方正仿宋_GBK" w:eastAsia="方正仿宋_GBK" w:hAnsi="方正仿宋_GBK" w:cs="方正仿宋_GBK" w:hint="eastAsia"/>
          <w:sz w:val="32"/>
          <w:szCs w:val="32"/>
        </w:rPr>
        <w:t>规</w:t>
      </w:r>
      <w:r>
        <w:rPr>
          <w:rFonts w:ascii="方正仿宋_GBK" w:eastAsia="方正仿宋_GBK" w:hAnsi="方正仿宋_GBK" w:cs="方正仿宋_GBK" w:hint="eastAsia"/>
          <w:sz w:val="32"/>
          <w:szCs w:val="32"/>
        </w:rPr>
        <w:lastRenderedPageBreak/>
        <w:t>划纲要”实施方案》《湘乡市推进城乡医疗卫生机构一体化改革实施方案》等纲领性文件</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严格执行药品流通采购制度</w:t>
      </w:r>
      <w:r>
        <w:rPr>
          <w:rFonts w:ascii="方正仿宋_GBK" w:eastAsia="方正仿宋_GBK" w:hAnsi="方正仿宋_GBK" w:cs="方正仿宋_GBK" w:hint="eastAsia"/>
          <w:sz w:val="32"/>
          <w:szCs w:val="32"/>
        </w:rPr>
        <w:t>与</w:t>
      </w:r>
      <w:r>
        <w:rPr>
          <w:rFonts w:ascii="方正仿宋_GBK" w:eastAsia="方正仿宋_GBK" w:hAnsi="方正仿宋_GBK" w:cs="方正仿宋_GBK" w:hint="eastAsia"/>
          <w:sz w:val="32"/>
          <w:szCs w:val="32"/>
        </w:rPr>
        <w:t>国家基本药制度。</w:t>
      </w:r>
    </w:p>
    <w:p w:rsidR="00D65F42" w:rsidRDefault="006F44C6">
      <w:pPr>
        <w:keepNext/>
        <w:keepLines/>
        <w:numPr>
          <w:ilvl w:val="0"/>
          <w:numId w:val="1"/>
        </w:numPr>
        <w:spacing w:line="600" w:lineRule="exact"/>
        <w:ind w:firstLine="640"/>
        <w:outlineLvl w:val="2"/>
        <w:rPr>
          <w:rFonts w:ascii="黑体" w:eastAsia="黑体" w:hAnsi="黑体" w:cs="黑体"/>
          <w:bCs/>
          <w:sz w:val="32"/>
          <w:szCs w:val="32"/>
        </w:rPr>
      </w:pPr>
      <w:bookmarkStart w:id="8" w:name="_Toc31453"/>
      <w:r>
        <w:rPr>
          <w:rFonts w:ascii="黑体" w:eastAsia="黑体" w:hAnsi="黑体" w:cs="黑体" w:hint="eastAsia"/>
          <w:bCs/>
          <w:sz w:val="32"/>
          <w:szCs w:val="32"/>
        </w:rPr>
        <w:t>县域医疗共同体建设显成效</w:t>
      </w:r>
      <w:bookmarkEnd w:id="8"/>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十三五以来，按照“三统一、三统筹、三强化”要求，</w:t>
      </w:r>
      <w:r>
        <w:rPr>
          <w:rFonts w:ascii="方正仿宋_GBK" w:eastAsia="方正仿宋_GBK" w:hAnsi="方正仿宋_GBK" w:cs="方正仿宋_GBK" w:hint="eastAsia"/>
          <w:sz w:val="32"/>
          <w:szCs w:val="32"/>
        </w:rPr>
        <w:t>深入</w:t>
      </w:r>
      <w:r>
        <w:rPr>
          <w:rFonts w:ascii="方正仿宋_GBK" w:eastAsia="方正仿宋_GBK" w:hAnsi="方正仿宋_GBK" w:cs="方正仿宋_GBK" w:hint="eastAsia"/>
          <w:sz w:val="32"/>
          <w:szCs w:val="32"/>
        </w:rPr>
        <w:t>推进医疗卫生体系城乡一体化建设，建立健全紧密型</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共</w:t>
      </w:r>
      <w:proofErr w:type="gramStart"/>
      <w:r>
        <w:rPr>
          <w:rFonts w:ascii="方正仿宋_GBK" w:eastAsia="方正仿宋_GBK" w:hAnsi="方正仿宋_GBK" w:cs="方正仿宋_GBK" w:hint="eastAsia"/>
          <w:sz w:val="32"/>
          <w:szCs w:val="32"/>
        </w:rPr>
        <w:t>体运行</w:t>
      </w:r>
      <w:proofErr w:type="gramEnd"/>
      <w:r>
        <w:rPr>
          <w:rFonts w:ascii="方正仿宋_GBK" w:eastAsia="方正仿宋_GBK" w:hAnsi="方正仿宋_GBK" w:cs="方正仿宋_GBK" w:hint="eastAsia"/>
          <w:sz w:val="32"/>
          <w:szCs w:val="32"/>
        </w:rPr>
        <w:t>和管理体系</w:t>
      </w:r>
      <w:r>
        <w:rPr>
          <w:rFonts w:ascii="方正仿宋_GBK" w:eastAsia="方正仿宋_GBK" w:hAnsi="方正仿宋_GBK" w:cs="方正仿宋_GBK" w:hint="eastAsia"/>
          <w:sz w:val="32"/>
          <w:szCs w:val="32"/>
        </w:rPr>
        <w:t>，市域就诊率</w:t>
      </w:r>
      <w:r>
        <w:rPr>
          <w:rFonts w:ascii="方正仿宋_GBK" w:eastAsia="方正仿宋_GBK" w:hAnsi="方正仿宋_GBK" w:cs="方正仿宋_GBK" w:hint="eastAsia"/>
          <w:sz w:val="32"/>
          <w:szCs w:val="32"/>
        </w:rPr>
        <w:t>96%</w:t>
      </w:r>
      <w:r>
        <w:rPr>
          <w:rFonts w:ascii="方正仿宋_GBK" w:eastAsia="方正仿宋_GBK" w:hAnsi="方正仿宋_GBK" w:cs="方正仿宋_GBK" w:hint="eastAsia"/>
          <w:sz w:val="32"/>
          <w:szCs w:val="32"/>
        </w:rPr>
        <w:t>以上</w:t>
      </w:r>
      <w:r>
        <w:rPr>
          <w:rFonts w:ascii="方正仿宋_GBK" w:eastAsia="方正仿宋_GBK" w:hAnsi="方正仿宋_GBK" w:cs="方正仿宋_GBK" w:hint="eastAsia"/>
          <w:sz w:val="32"/>
          <w:szCs w:val="32"/>
        </w:rPr>
        <w:t>。以市人民医院、市中医医院、市二人民医院为龙头、</w:t>
      </w:r>
      <w:r>
        <w:rPr>
          <w:rFonts w:ascii="方正仿宋_GBK" w:eastAsia="方正仿宋_GBK" w:hAnsi="方正仿宋_GBK" w:cs="方正仿宋_GBK" w:hint="eastAsia"/>
          <w:sz w:val="32"/>
          <w:szCs w:val="32"/>
        </w:rPr>
        <w:t>18</w:t>
      </w:r>
      <w:r>
        <w:rPr>
          <w:rFonts w:ascii="方正仿宋_GBK" w:eastAsia="方正仿宋_GBK" w:hAnsi="方正仿宋_GBK" w:cs="方正仿宋_GBK" w:hint="eastAsia"/>
          <w:sz w:val="32"/>
          <w:szCs w:val="32"/>
        </w:rPr>
        <w:t>家乡镇卫生院和</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家社区卫生服务中心为主体，</w:t>
      </w:r>
      <w:r>
        <w:rPr>
          <w:rFonts w:ascii="方正仿宋_GBK" w:eastAsia="方正仿宋_GBK" w:hAnsi="方正仿宋_GBK" w:cs="方正仿宋_GBK" w:hint="eastAsia"/>
          <w:sz w:val="32"/>
          <w:szCs w:val="32"/>
        </w:rPr>
        <w:t>组建</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个</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共体。</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共体内建立双向转诊绿色通道，完善基层医疗卫生机构与上级医院固定的分工协作关系与分级转诊机制，促进</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共体内部人、财、物和信息资源的互动共享，实现同级医院之间诊疗结果互认。以人民医院为中心构建横向到边、纵向到底，全科、专科协同的连续型医疗服务模式，确保紧密型</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共</w:t>
      </w:r>
      <w:proofErr w:type="gramStart"/>
      <w:r>
        <w:rPr>
          <w:rFonts w:ascii="方正仿宋_GBK" w:eastAsia="方正仿宋_GBK" w:hAnsi="方正仿宋_GBK" w:cs="方正仿宋_GBK" w:hint="eastAsia"/>
          <w:sz w:val="32"/>
          <w:szCs w:val="32"/>
        </w:rPr>
        <w:t>体建设</w:t>
      </w:r>
      <w:proofErr w:type="gramEnd"/>
      <w:r>
        <w:rPr>
          <w:rFonts w:ascii="方正仿宋_GBK" w:eastAsia="方正仿宋_GBK" w:hAnsi="方正仿宋_GBK" w:cs="方正仿宋_GBK" w:hint="eastAsia"/>
          <w:sz w:val="32"/>
          <w:szCs w:val="32"/>
        </w:rPr>
        <w:t>取得实效，</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共</w:t>
      </w:r>
      <w:proofErr w:type="gramStart"/>
      <w:r>
        <w:rPr>
          <w:rFonts w:ascii="方正仿宋_GBK" w:eastAsia="方正仿宋_GBK" w:hAnsi="方正仿宋_GBK" w:cs="方正仿宋_GBK" w:hint="eastAsia"/>
          <w:sz w:val="32"/>
          <w:szCs w:val="32"/>
        </w:rPr>
        <w:t>体建设</w:t>
      </w:r>
      <w:proofErr w:type="gramEnd"/>
      <w:r>
        <w:rPr>
          <w:rFonts w:ascii="方正仿宋_GBK" w:eastAsia="方正仿宋_GBK" w:hAnsi="方正仿宋_GBK" w:cs="方正仿宋_GBK" w:hint="eastAsia"/>
          <w:sz w:val="32"/>
          <w:szCs w:val="32"/>
        </w:rPr>
        <w:t>工作经验在全省得到推广。</w:t>
      </w:r>
    </w:p>
    <w:p w:rsidR="00D65F42" w:rsidRDefault="006F44C6">
      <w:pPr>
        <w:keepNext/>
        <w:keepLines/>
        <w:numPr>
          <w:ilvl w:val="0"/>
          <w:numId w:val="1"/>
        </w:numPr>
        <w:spacing w:line="600" w:lineRule="exact"/>
        <w:ind w:firstLine="640"/>
        <w:outlineLvl w:val="2"/>
        <w:rPr>
          <w:rFonts w:ascii="黑体" w:eastAsia="黑体" w:hAnsi="黑体" w:cs="黑体"/>
          <w:bCs/>
          <w:sz w:val="32"/>
          <w:szCs w:val="32"/>
        </w:rPr>
      </w:pPr>
      <w:bookmarkStart w:id="9" w:name="_Toc26549"/>
      <w:r>
        <w:rPr>
          <w:rFonts w:ascii="黑体" w:eastAsia="黑体" w:hAnsi="黑体" w:cs="黑体" w:hint="eastAsia"/>
          <w:bCs/>
          <w:sz w:val="32"/>
          <w:szCs w:val="32"/>
        </w:rPr>
        <w:t>疾病预防控制能力显著提升</w:t>
      </w:r>
      <w:bookmarkEnd w:id="9"/>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全市法定传染病报告发病率一直处于全省较低水平。有效应对新冠肺炎疫情，牢牢守住疫情防控这条底线，毫不</w:t>
      </w:r>
      <w:proofErr w:type="gramStart"/>
      <w:r>
        <w:rPr>
          <w:rFonts w:ascii="方正仿宋_GBK" w:eastAsia="方正仿宋_GBK" w:hAnsi="方正仿宋_GBK" w:cs="方正仿宋_GBK" w:hint="eastAsia"/>
          <w:sz w:val="32"/>
          <w:szCs w:val="32"/>
        </w:rPr>
        <w:t>松懈抓好</w:t>
      </w:r>
      <w:proofErr w:type="gramEnd"/>
      <w:r>
        <w:rPr>
          <w:rFonts w:ascii="方正仿宋_GBK" w:eastAsia="方正仿宋_GBK" w:hAnsi="方正仿宋_GBK" w:cs="方正仿宋_GBK" w:hint="eastAsia"/>
          <w:sz w:val="32"/>
          <w:szCs w:val="32"/>
        </w:rPr>
        <w:t>新冠疫情常态化防控工作，着力提升疫情防范和应急处置能</w:t>
      </w:r>
      <w:r>
        <w:rPr>
          <w:rFonts w:ascii="方正仿宋_GBK" w:eastAsia="方正仿宋_GBK" w:hAnsi="方正仿宋_GBK" w:cs="方正仿宋_GBK" w:hint="eastAsia"/>
          <w:sz w:val="32"/>
          <w:szCs w:val="32"/>
        </w:rPr>
        <w:t>力。及早</w:t>
      </w:r>
      <w:proofErr w:type="gramStart"/>
      <w:r>
        <w:rPr>
          <w:rFonts w:ascii="方正仿宋_GBK" w:eastAsia="方正仿宋_GBK" w:hAnsi="方正仿宋_GBK" w:cs="方正仿宋_GBK" w:hint="eastAsia"/>
          <w:sz w:val="32"/>
          <w:szCs w:val="32"/>
        </w:rPr>
        <w:t>研</w:t>
      </w:r>
      <w:proofErr w:type="gramEnd"/>
      <w:r>
        <w:rPr>
          <w:rFonts w:ascii="方正仿宋_GBK" w:eastAsia="方正仿宋_GBK" w:hAnsi="方正仿宋_GBK" w:cs="方正仿宋_GBK" w:hint="eastAsia"/>
          <w:sz w:val="32"/>
          <w:szCs w:val="32"/>
        </w:rPr>
        <w:t>判、科学规范处置了手足口病、甲肝、痢疾等一系列传染病疫情，传染病及突发公共卫生事件报告综合质量评估持续位居全省前列。全面完成结核病防控工作指标要求，全市</w:t>
      </w:r>
      <w:r>
        <w:rPr>
          <w:rFonts w:ascii="方正仿宋_GBK" w:eastAsia="方正仿宋_GBK" w:hAnsi="方正仿宋_GBK" w:cs="方正仿宋_GBK" w:hint="eastAsia"/>
          <w:sz w:val="32"/>
          <w:szCs w:val="32"/>
        </w:rPr>
        <w:lastRenderedPageBreak/>
        <w:t>艾滋病疫情维持平稳，呈</w:t>
      </w:r>
      <w:proofErr w:type="gramStart"/>
      <w:r>
        <w:rPr>
          <w:rFonts w:ascii="方正仿宋_GBK" w:eastAsia="方正仿宋_GBK" w:hAnsi="方正仿宋_GBK" w:cs="方正仿宋_GBK" w:hint="eastAsia"/>
          <w:sz w:val="32"/>
          <w:szCs w:val="32"/>
        </w:rPr>
        <w:t>低流行</w:t>
      </w:r>
      <w:proofErr w:type="gramEnd"/>
      <w:r>
        <w:rPr>
          <w:rFonts w:ascii="方正仿宋_GBK" w:eastAsia="方正仿宋_GBK" w:hAnsi="方正仿宋_GBK" w:cs="方正仿宋_GBK" w:hint="eastAsia"/>
          <w:sz w:val="32"/>
          <w:szCs w:val="32"/>
        </w:rPr>
        <w:t>散发趋势。十三五以来，全市组织开展预防接种规范管理年活动，基础免疫、疫苗管理、扩大免疫工作获评先进。慢性病综合防控工作成效突出，成功创建省级慢性病综合防控示范市。</w:t>
      </w:r>
    </w:p>
    <w:p w:rsidR="00D65F42" w:rsidRDefault="006F44C6">
      <w:pPr>
        <w:keepNext/>
        <w:keepLines/>
        <w:numPr>
          <w:ilvl w:val="0"/>
          <w:numId w:val="1"/>
        </w:numPr>
        <w:spacing w:line="600" w:lineRule="exact"/>
        <w:ind w:firstLine="640"/>
        <w:outlineLvl w:val="2"/>
        <w:rPr>
          <w:rFonts w:ascii="黑体" w:eastAsia="黑体" w:hAnsi="黑体" w:cs="黑体"/>
          <w:bCs/>
          <w:sz w:val="32"/>
          <w:szCs w:val="32"/>
        </w:rPr>
      </w:pPr>
      <w:bookmarkStart w:id="10" w:name="_Toc17151"/>
      <w:r>
        <w:rPr>
          <w:rFonts w:ascii="黑体" w:eastAsia="黑体" w:hAnsi="黑体" w:cs="黑体" w:hint="eastAsia"/>
          <w:bCs/>
          <w:sz w:val="32"/>
          <w:szCs w:val="32"/>
        </w:rPr>
        <w:t>爱国卫生工作取得突出进展</w:t>
      </w:r>
      <w:bookmarkEnd w:id="10"/>
    </w:p>
    <w:p w:rsidR="00D65F42" w:rsidRDefault="006F44C6">
      <w:pPr>
        <w:numPr>
          <w:ilvl w:val="255"/>
          <w:numId w:val="0"/>
        </w:num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“十三五”以来，按照“开展爱国卫生运动，促进人民身心健康”的总要求，着力加强爱卫组织管理、爱</w:t>
      </w:r>
      <w:proofErr w:type="gramStart"/>
      <w:r>
        <w:rPr>
          <w:rFonts w:ascii="方正仿宋_GBK" w:eastAsia="方正仿宋_GBK" w:hAnsi="方正仿宋_GBK" w:cs="方正仿宋_GBK" w:hint="eastAsia"/>
          <w:sz w:val="32"/>
          <w:szCs w:val="32"/>
        </w:rPr>
        <w:t>卫宣传</w:t>
      </w:r>
      <w:proofErr w:type="gramEnd"/>
      <w:r>
        <w:rPr>
          <w:rFonts w:ascii="方正仿宋_GBK" w:eastAsia="方正仿宋_GBK" w:hAnsi="方正仿宋_GBK" w:cs="方正仿宋_GBK" w:hint="eastAsia"/>
          <w:sz w:val="32"/>
          <w:szCs w:val="32"/>
        </w:rPr>
        <w:t>与卫生创建、病媒生物防治和城乡环境卫生整</w:t>
      </w:r>
      <w:r>
        <w:rPr>
          <w:rFonts w:ascii="方正仿宋_GBK" w:eastAsia="方正仿宋_GBK" w:hAnsi="方正仿宋_GBK" w:cs="方正仿宋_GBK" w:hint="eastAsia"/>
          <w:sz w:val="32"/>
          <w:szCs w:val="32"/>
        </w:rPr>
        <w:t>治</w:t>
      </w:r>
      <w:r>
        <w:rPr>
          <w:rFonts w:ascii="方正仿宋_GBK" w:eastAsia="方正仿宋_GBK" w:hAnsi="方正仿宋_GBK" w:cs="方正仿宋_GBK" w:hint="eastAsia"/>
          <w:sz w:val="32"/>
          <w:szCs w:val="32"/>
        </w:rPr>
        <w:t>行动等工作；通过爱卫月、无烟日、卫生日等活动和新媒体宣传，爱国卫生人人参与意识深入人心；卫生创建</w:t>
      </w:r>
      <w:r>
        <w:rPr>
          <w:rFonts w:ascii="方正仿宋_GBK" w:eastAsia="方正仿宋_GBK" w:hAnsi="方正仿宋_GBK" w:cs="方正仿宋_GBK" w:hint="eastAsia"/>
          <w:sz w:val="32"/>
          <w:szCs w:val="32"/>
        </w:rPr>
        <w:t>成效显著</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成功创建</w:t>
      </w:r>
      <w:r>
        <w:rPr>
          <w:rFonts w:ascii="方正仿宋_GBK" w:eastAsia="方正仿宋_GBK" w:hAnsi="方正仿宋_GBK" w:cs="方正仿宋_GBK" w:hint="eastAsia"/>
          <w:sz w:val="32"/>
          <w:szCs w:val="32"/>
        </w:rPr>
        <w:t>省级卫生</w:t>
      </w:r>
      <w:r>
        <w:rPr>
          <w:rFonts w:ascii="方正仿宋_GBK" w:eastAsia="方正仿宋_GBK" w:hAnsi="方正仿宋_GBK" w:cs="方正仿宋_GBK" w:hint="eastAsia"/>
          <w:sz w:val="32"/>
          <w:szCs w:val="32"/>
        </w:rPr>
        <w:t>城市</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共有省市级文明卫生</w:t>
      </w:r>
      <w:r>
        <w:rPr>
          <w:rFonts w:ascii="方正仿宋_GBK" w:eastAsia="方正仿宋_GBK" w:hAnsi="方正仿宋_GBK" w:cs="方正仿宋_GBK" w:hint="eastAsia"/>
          <w:sz w:val="32"/>
          <w:szCs w:val="32"/>
        </w:rPr>
        <w:t>机关单位</w:t>
      </w:r>
      <w:r>
        <w:rPr>
          <w:rFonts w:ascii="方正仿宋_GBK" w:eastAsia="方正仿宋_GBK" w:hAnsi="方正仿宋_GBK" w:cs="方正仿宋_GBK" w:hint="eastAsia"/>
          <w:sz w:val="32"/>
          <w:szCs w:val="32"/>
        </w:rPr>
        <w:t>107</w:t>
      </w:r>
      <w:r>
        <w:rPr>
          <w:rFonts w:ascii="方正仿宋_GBK" w:eastAsia="方正仿宋_GBK" w:hAnsi="方正仿宋_GBK" w:cs="方正仿宋_GBK" w:hint="eastAsia"/>
          <w:sz w:val="32"/>
          <w:szCs w:val="32"/>
        </w:rPr>
        <w:t>家、省市级卫生村</w:t>
      </w:r>
      <w:r>
        <w:rPr>
          <w:rFonts w:ascii="方正仿宋_GBK" w:eastAsia="方正仿宋_GBK" w:hAnsi="方正仿宋_GBK" w:cs="方正仿宋_GBK" w:hint="eastAsia"/>
          <w:sz w:val="32"/>
          <w:szCs w:val="32"/>
        </w:rPr>
        <w:t>13</w:t>
      </w:r>
      <w:r>
        <w:rPr>
          <w:rFonts w:ascii="方正仿宋_GBK" w:eastAsia="方正仿宋_GBK" w:hAnsi="方正仿宋_GBK" w:cs="方正仿宋_GBK" w:hint="eastAsia"/>
          <w:sz w:val="32"/>
          <w:szCs w:val="32"/>
        </w:rPr>
        <w:t>个、湘潭市卫生镇</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个；城乡环境卫生整</w:t>
      </w:r>
      <w:r>
        <w:rPr>
          <w:rFonts w:ascii="方正仿宋_GBK" w:eastAsia="方正仿宋_GBK" w:hAnsi="方正仿宋_GBK" w:cs="方正仿宋_GBK" w:hint="eastAsia"/>
          <w:sz w:val="32"/>
          <w:szCs w:val="32"/>
        </w:rPr>
        <w:t>治</w:t>
      </w:r>
      <w:r>
        <w:rPr>
          <w:rFonts w:ascii="方正仿宋_GBK" w:eastAsia="方正仿宋_GBK" w:hAnsi="方正仿宋_GBK" w:cs="方正仿宋_GBK" w:hint="eastAsia"/>
          <w:sz w:val="32"/>
          <w:szCs w:val="32"/>
        </w:rPr>
        <w:t>行动中期评估获省级表彰；病媒生物密度控制水平评估达标，市场化专业化病媒生物防治有序推进。</w:t>
      </w:r>
    </w:p>
    <w:p w:rsidR="00D65F42" w:rsidRDefault="006F44C6">
      <w:pPr>
        <w:keepNext/>
        <w:keepLines/>
        <w:numPr>
          <w:ilvl w:val="0"/>
          <w:numId w:val="1"/>
        </w:numPr>
        <w:spacing w:line="600" w:lineRule="exact"/>
        <w:ind w:firstLine="640"/>
        <w:outlineLvl w:val="2"/>
        <w:rPr>
          <w:rFonts w:ascii="黑体" w:eastAsia="黑体" w:hAnsi="黑体" w:cs="黑体"/>
          <w:bCs/>
          <w:sz w:val="32"/>
          <w:szCs w:val="32"/>
        </w:rPr>
      </w:pPr>
      <w:bookmarkStart w:id="11" w:name="_Toc9696"/>
      <w:r>
        <w:rPr>
          <w:rFonts w:ascii="黑体" w:eastAsia="黑体" w:hAnsi="黑体" w:cs="黑体" w:hint="eastAsia"/>
          <w:bCs/>
          <w:sz w:val="32"/>
          <w:szCs w:val="32"/>
        </w:rPr>
        <w:t>中医药事业发展开创新局面</w:t>
      </w:r>
      <w:bookmarkEnd w:id="11"/>
    </w:p>
    <w:p w:rsidR="00D65F42" w:rsidRDefault="006F44C6">
      <w:pPr>
        <w:numPr>
          <w:ilvl w:val="255"/>
          <w:numId w:val="0"/>
        </w:num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市中医</w:t>
      </w:r>
      <w:proofErr w:type="gramStart"/>
      <w:r>
        <w:rPr>
          <w:rFonts w:ascii="方正仿宋_GBK" w:eastAsia="方正仿宋_GBK" w:hAnsi="方正仿宋_GBK" w:cs="方正仿宋_GBK" w:hint="eastAsia"/>
          <w:sz w:val="32"/>
          <w:szCs w:val="32"/>
        </w:rPr>
        <w:t>医院</w:t>
      </w:r>
      <w:r>
        <w:rPr>
          <w:rFonts w:ascii="方正仿宋_GBK" w:eastAsia="方正仿宋_GBK" w:hAnsi="方正仿宋_GBK" w:cs="方正仿宋_GBK" w:hint="eastAsia"/>
          <w:sz w:val="32"/>
          <w:szCs w:val="32"/>
        </w:rPr>
        <w:t>获</w:t>
      </w:r>
      <w:proofErr w:type="gramEnd"/>
      <w:r>
        <w:rPr>
          <w:rFonts w:ascii="方正仿宋_GBK" w:eastAsia="方正仿宋_GBK" w:hAnsi="方正仿宋_GBK" w:cs="方正仿宋_GBK" w:hint="eastAsia"/>
          <w:sz w:val="32"/>
          <w:szCs w:val="32"/>
        </w:rPr>
        <w:t>批</w:t>
      </w:r>
      <w:r>
        <w:rPr>
          <w:rFonts w:ascii="方正仿宋_GBK" w:eastAsia="方正仿宋_GBK" w:hAnsi="方正仿宋_GBK" w:cs="方正仿宋_GBK" w:hint="eastAsia"/>
          <w:sz w:val="32"/>
          <w:szCs w:val="32"/>
        </w:rPr>
        <w:t>“十三五”全民健康保障工程项目，加入省“湘中医”医疗联盟，完成省中医药文化建设项目、慢病中医药服务试点项目等。乡镇卫生院、社区卫生服务中心全面铺开标准化中医馆建设，建成相对独立的中医药综合服务区，并配备相应的中医药诊疗设施设备，从单一的中药治疗模式逐渐向中药、针灸、推拿、拔罐、牵引及适宜技术等多种中医药方法相结合的综合治疗模式转变。积极发挥中医药在重大疾病治疗中的协</w:t>
      </w:r>
      <w:r>
        <w:rPr>
          <w:rFonts w:ascii="方正仿宋_GBK" w:eastAsia="方正仿宋_GBK" w:hAnsi="方正仿宋_GBK" w:cs="方正仿宋_GBK" w:hint="eastAsia"/>
          <w:sz w:val="32"/>
          <w:szCs w:val="32"/>
        </w:rPr>
        <w:lastRenderedPageBreak/>
        <w:t>同作用，市中医医院中风病科、骨伤科被评为省十三五中医重点专科。</w:t>
      </w:r>
    </w:p>
    <w:p w:rsidR="00D65F42" w:rsidRDefault="006F44C6">
      <w:pPr>
        <w:keepNext/>
        <w:keepLines/>
        <w:numPr>
          <w:ilvl w:val="0"/>
          <w:numId w:val="1"/>
        </w:numPr>
        <w:spacing w:line="600" w:lineRule="exact"/>
        <w:ind w:firstLine="640"/>
        <w:outlineLvl w:val="2"/>
        <w:rPr>
          <w:rFonts w:ascii="黑体" w:eastAsia="黑体" w:hAnsi="黑体" w:cs="黑体"/>
          <w:bCs/>
          <w:sz w:val="32"/>
          <w:szCs w:val="32"/>
        </w:rPr>
      </w:pPr>
      <w:bookmarkStart w:id="12" w:name="_Toc20596"/>
      <w:r>
        <w:rPr>
          <w:rFonts w:ascii="黑体" w:eastAsia="黑体" w:hAnsi="黑体" w:cs="黑体" w:hint="eastAsia"/>
          <w:bCs/>
          <w:sz w:val="32"/>
          <w:szCs w:val="32"/>
        </w:rPr>
        <w:t>人口计划生育事业平稳</w:t>
      </w:r>
      <w:bookmarkEnd w:id="12"/>
      <w:r>
        <w:rPr>
          <w:rFonts w:ascii="黑体" w:eastAsia="黑体" w:hAnsi="黑体" w:cs="黑体" w:hint="eastAsia"/>
          <w:bCs/>
          <w:sz w:val="32"/>
          <w:szCs w:val="32"/>
        </w:rPr>
        <w:t>运行</w:t>
      </w:r>
    </w:p>
    <w:p w:rsidR="00D65F42" w:rsidRDefault="006F44C6">
      <w:pPr>
        <w:numPr>
          <w:ilvl w:val="255"/>
          <w:numId w:val="0"/>
        </w:num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十三五期间，深入落实全面二孩政策，转变计划生育服务职能</w:t>
      </w:r>
      <w:r>
        <w:rPr>
          <w:rFonts w:ascii="方正仿宋_GBK" w:eastAsia="方正仿宋_GBK" w:hAnsi="方正仿宋_GBK" w:cs="方正仿宋_GBK" w:hint="eastAsia"/>
          <w:sz w:val="32"/>
          <w:szCs w:val="32"/>
        </w:rPr>
        <w:t>，促进人口与经济社会协调发展。根据全面</w:t>
      </w:r>
      <w:r>
        <w:rPr>
          <w:rFonts w:ascii="方正仿宋_GBK" w:eastAsia="方正仿宋_GBK" w:hAnsi="方正仿宋_GBK" w:cs="方正仿宋_GBK" w:hint="eastAsia"/>
          <w:sz w:val="32"/>
          <w:szCs w:val="32"/>
        </w:rPr>
        <w:t>二</w:t>
      </w:r>
      <w:r>
        <w:rPr>
          <w:rFonts w:ascii="方正仿宋_GBK" w:eastAsia="方正仿宋_GBK" w:hAnsi="方正仿宋_GBK" w:cs="方正仿宋_GBK" w:hint="eastAsia"/>
          <w:sz w:val="32"/>
          <w:szCs w:val="32"/>
        </w:rPr>
        <w:t>孩政策</w:t>
      </w:r>
      <w:r>
        <w:rPr>
          <w:rFonts w:ascii="方正仿宋_GBK" w:eastAsia="方正仿宋_GBK" w:hAnsi="方正仿宋_GBK" w:cs="方正仿宋_GBK" w:hint="eastAsia"/>
          <w:sz w:val="32"/>
          <w:szCs w:val="32"/>
        </w:rPr>
        <w:t>的</w:t>
      </w:r>
      <w:r>
        <w:rPr>
          <w:rFonts w:ascii="方正仿宋_GBK" w:eastAsia="方正仿宋_GBK" w:hAnsi="方正仿宋_GBK" w:cs="方正仿宋_GBK" w:hint="eastAsia"/>
          <w:sz w:val="32"/>
          <w:szCs w:val="32"/>
        </w:rPr>
        <w:t>计生工作需要，市卫</w:t>
      </w:r>
      <w:proofErr w:type="gramStart"/>
      <w:r>
        <w:rPr>
          <w:rFonts w:ascii="方正仿宋_GBK" w:eastAsia="方正仿宋_GBK" w:hAnsi="方正仿宋_GBK" w:cs="方正仿宋_GBK" w:hint="eastAsia"/>
          <w:sz w:val="32"/>
          <w:szCs w:val="32"/>
        </w:rPr>
        <w:t>健系统</w:t>
      </w:r>
      <w:proofErr w:type="gramEnd"/>
      <w:r>
        <w:rPr>
          <w:rFonts w:ascii="方正仿宋_GBK" w:eastAsia="方正仿宋_GBK" w:hAnsi="方正仿宋_GBK" w:cs="方正仿宋_GBK" w:hint="eastAsia"/>
          <w:sz w:val="32"/>
          <w:szCs w:val="32"/>
        </w:rPr>
        <w:t>快速拓展服务人群、转变服务方式、创新服务手段，加强人口跟踪分析。出生人口性别比综合治理机制进一步完善，广泛开展关爱女孩、创建幸福家庭等活动，“两非”典型案件查处力度进一步加大。建立计划生育特殊家庭信息档案，全面落实联系人、帮扶负责人制度，加大对计划生育家庭扶助力度。统筹医疗卫生与养老服务资源，为</w:t>
      </w:r>
      <w:r>
        <w:rPr>
          <w:rFonts w:ascii="方正仿宋_GBK" w:eastAsia="方正仿宋_GBK" w:hAnsi="方正仿宋_GBK" w:cs="方正仿宋_GBK" w:hint="eastAsia"/>
          <w:sz w:val="32"/>
          <w:szCs w:val="32"/>
        </w:rPr>
        <w:t>60</w:t>
      </w:r>
      <w:r>
        <w:rPr>
          <w:rFonts w:ascii="方正仿宋_GBK" w:eastAsia="方正仿宋_GBK" w:hAnsi="方正仿宋_GBK" w:cs="方正仿宋_GBK" w:hint="eastAsia"/>
          <w:sz w:val="32"/>
          <w:szCs w:val="32"/>
        </w:rPr>
        <w:t>周岁以上的</w:t>
      </w:r>
      <w:proofErr w:type="gramStart"/>
      <w:r>
        <w:rPr>
          <w:rFonts w:ascii="方正仿宋_GBK" w:eastAsia="方正仿宋_GBK" w:hAnsi="方正仿宋_GBK" w:cs="方正仿宋_GBK" w:hint="eastAsia"/>
          <w:sz w:val="32"/>
          <w:szCs w:val="32"/>
        </w:rPr>
        <w:t>失独老人</w:t>
      </w:r>
      <w:proofErr w:type="gramEnd"/>
      <w:r>
        <w:rPr>
          <w:rFonts w:ascii="方正仿宋_GBK" w:eastAsia="方正仿宋_GBK" w:hAnsi="方正仿宋_GBK" w:cs="方正仿宋_GBK" w:hint="eastAsia"/>
          <w:sz w:val="32"/>
          <w:szCs w:val="32"/>
        </w:rPr>
        <w:t>提</w:t>
      </w:r>
      <w:r>
        <w:rPr>
          <w:rFonts w:ascii="方正仿宋_GBK" w:eastAsia="方正仿宋_GBK" w:hAnsi="方正仿宋_GBK" w:cs="方正仿宋_GBK" w:hint="eastAsia"/>
          <w:spacing w:val="-6"/>
          <w:sz w:val="32"/>
          <w:szCs w:val="32"/>
        </w:rPr>
        <w:t>供每月</w:t>
      </w:r>
      <w:r>
        <w:rPr>
          <w:rFonts w:ascii="方正仿宋_GBK" w:eastAsia="方正仿宋_GBK" w:hAnsi="方正仿宋_GBK" w:cs="方正仿宋_GBK" w:hint="eastAsia"/>
          <w:spacing w:val="-6"/>
          <w:sz w:val="32"/>
          <w:szCs w:val="32"/>
        </w:rPr>
        <w:t>5</w:t>
      </w:r>
      <w:r>
        <w:rPr>
          <w:rFonts w:ascii="方正仿宋_GBK" w:eastAsia="方正仿宋_GBK" w:hAnsi="方正仿宋_GBK" w:cs="方正仿宋_GBK" w:hint="eastAsia"/>
          <w:spacing w:val="-6"/>
          <w:sz w:val="32"/>
          <w:szCs w:val="32"/>
        </w:rPr>
        <w:t>小时以上的个性化健康养老服务。市人口计划生育工作被评定为“良好”等次，</w:t>
      </w:r>
      <w:proofErr w:type="gramStart"/>
      <w:r>
        <w:rPr>
          <w:rFonts w:ascii="方正仿宋_GBK" w:eastAsia="方正仿宋_GBK" w:hAnsi="方正仿宋_GBK" w:cs="方正仿宋_GBK" w:hint="eastAsia"/>
          <w:spacing w:val="-6"/>
          <w:sz w:val="32"/>
          <w:szCs w:val="32"/>
        </w:rPr>
        <w:t>实现进类进位</w:t>
      </w:r>
      <w:proofErr w:type="gramEnd"/>
      <w:r>
        <w:rPr>
          <w:rFonts w:ascii="方正仿宋_GBK" w:eastAsia="方正仿宋_GBK" w:hAnsi="方正仿宋_GBK" w:cs="方正仿宋_GBK" w:hint="eastAsia"/>
          <w:spacing w:val="-6"/>
          <w:sz w:val="32"/>
          <w:szCs w:val="32"/>
        </w:rPr>
        <w:t>目标。</w:t>
      </w:r>
    </w:p>
    <w:p w:rsidR="00D65F42" w:rsidRDefault="006F44C6">
      <w:pPr>
        <w:keepNext/>
        <w:keepLines/>
        <w:numPr>
          <w:ilvl w:val="0"/>
          <w:numId w:val="1"/>
        </w:numPr>
        <w:spacing w:line="600" w:lineRule="exact"/>
        <w:ind w:firstLine="640"/>
        <w:outlineLvl w:val="2"/>
        <w:rPr>
          <w:rFonts w:ascii="黑体" w:eastAsia="黑体" w:hAnsi="黑体" w:cs="黑体"/>
          <w:bCs/>
          <w:sz w:val="32"/>
          <w:szCs w:val="32"/>
        </w:rPr>
      </w:pPr>
      <w:bookmarkStart w:id="13" w:name="_Toc707"/>
      <w:r>
        <w:rPr>
          <w:rFonts w:ascii="黑体" w:eastAsia="黑体" w:hAnsi="黑体" w:cs="黑体" w:hint="eastAsia"/>
          <w:bCs/>
          <w:sz w:val="32"/>
          <w:szCs w:val="32"/>
        </w:rPr>
        <w:t>医疗信息网络建设有序</w:t>
      </w:r>
      <w:bookmarkEnd w:id="13"/>
      <w:r>
        <w:rPr>
          <w:rFonts w:ascii="黑体" w:eastAsia="黑体" w:hAnsi="黑体" w:cs="黑体" w:hint="eastAsia"/>
          <w:bCs/>
          <w:sz w:val="32"/>
          <w:szCs w:val="32"/>
        </w:rPr>
        <w:t>开</w:t>
      </w:r>
      <w:r>
        <w:rPr>
          <w:rFonts w:ascii="黑体" w:eastAsia="黑体" w:hAnsi="黑体" w:cs="黑体" w:hint="eastAsia"/>
          <w:bCs/>
          <w:sz w:val="32"/>
          <w:szCs w:val="32"/>
        </w:rPr>
        <w:t>展</w:t>
      </w:r>
    </w:p>
    <w:p w:rsidR="00D65F42" w:rsidRDefault="006F44C6">
      <w:pPr>
        <w:numPr>
          <w:ilvl w:val="255"/>
          <w:numId w:val="0"/>
        </w:numPr>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十三五期间，根据全</w:t>
      </w:r>
      <w:r>
        <w:rPr>
          <w:rFonts w:ascii="方正仿宋_GBK" w:eastAsia="方正仿宋_GBK" w:hAnsi="方正仿宋_GBK" w:cs="方正仿宋_GBK" w:hint="eastAsia"/>
          <w:sz w:val="32"/>
          <w:szCs w:val="32"/>
        </w:rPr>
        <w:t>市智慧医疗建设实际，丰富医疗健康服务供给，优化监管方式，强化基层医疗卫生信息系统</w:t>
      </w:r>
      <w:r>
        <w:rPr>
          <w:rFonts w:ascii="方正仿宋_GBK" w:eastAsia="方正仿宋_GBK" w:hAnsi="方正仿宋_GBK" w:cs="方正仿宋_GBK" w:hint="eastAsia"/>
          <w:sz w:val="32"/>
          <w:szCs w:val="32"/>
        </w:rPr>
        <w:t>3.0</w:t>
      </w:r>
      <w:r>
        <w:rPr>
          <w:rFonts w:ascii="方正仿宋_GBK" w:eastAsia="方正仿宋_GBK" w:hAnsi="方正仿宋_GBK" w:cs="方正仿宋_GBK" w:hint="eastAsia"/>
          <w:sz w:val="32"/>
          <w:szCs w:val="32"/>
        </w:rPr>
        <w:t>的部署应用，完成妇幼健康信息系统建设，实现居民</w:t>
      </w:r>
      <w:proofErr w:type="gramStart"/>
      <w:r>
        <w:rPr>
          <w:rFonts w:ascii="方正仿宋_GBK" w:eastAsia="方正仿宋_GBK" w:hAnsi="方正仿宋_GBK" w:cs="方正仿宋_GBK" w:hint="eastAsia"/>
          <w:sz w:val="32"/>
          <w:szCs w:val="32"/>
        </w:rPr>
        <w:t>健康卡</w:t>
      </w:r>
      <w:proofErr w:type="gramEnd"/>
      <w:r>
        <w:rPr>
          <w:rFonts w:ascii="方正仿宋_GBK" w:eastAsia="方正仿宋_GBK" w:hAnsi="方正仿宋_GBK" w:cs="方正仿宋_GBK" w:hint="eastAsia"/>
          <w:sz w:val="32"/>
          <w:szCs w:val="32"/>
        </w:rPr>
        <w:t>信息采集全覆盖，大力推动全市医疗机构数据互联互通，逐步实现对居民全流程、全生命周期的健康管理。聚焦群众办事和</w:t>
      </w:r>
      <w:r>
        <w:rPr>
          <w:rFonts w:ascii="方正仿宋_GBK" w:eastAsia="方正仿宋_GBK" w:hAnsi="方正仿宋_GBK" w:cs="方正仿宋_GBK" w:hint="eastAsia"/>
          <w:sz w:val="32"/>
          <w:szCs w:val="32"/>
        </w:rPr>
        <w:t>享</w:t>
      </w:r>
      <w:r>
        <w:rPr>
          <w:rFonts w:ascii="方正仿宋_GBK" w:eastAsia="方正仿宋_GBK" w:hAnsi="方正仿宋_GBK" w:cs="方正仿宋_GBK" w:hint="eastAsia"/>
          <w:sz w:val="32"/>
          <w:szCs w:val="32"/>
        </w:rPr>
        <w:t>受医疗健康服务等方面的堵点，完善“互联网</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健康服务”，梳理健康服务事项和权力清单，推进政务信息系统整合共享，在减化环节、优化流程等方面持续改进。卫生健康信息系统的安全防控</w:t>
      </w:r>
      <w:r>
        <w:rPr>
          <w:rFonts w:ascii="方正仿宋_GBK" w:eastAsia="方正仿宋_GBK" w:hAnsi="方正仿宋_GBK" w:cs="方正仿宋_GBK" w:hint="eastAsia"/>
          <w:sz w:val="32"/>
          <w:szCs w:val="32"/>
        </w:rPr>
        <w:lastRenderedPageBreak/>
        <w:t>能力进一步强化，网络安全等级保护、重要数据备份及个人隐私保护等得到</w:t>
      </w:r>
      <w:r>
        <w:rPr>
          <w:rFonts w:ascii="方正仿宋_GBK" w:eastAsia="方正仿宋_GBK" w:hAnsi="方正仿宋_GBK" w:cs="方正仿宋_GBK" w:hint="eastAsia"/>
          <w:sz w:val="32"/>
          <w:szCs w:val="32"/>
        </w:rPr>
        <w:t>有效</w:t>
      </w:r>
      <w:r>
        <w:rPr>
          <w:rFonts w:ascii="方正仿宋_GBK" w:eastAsia="方正仿宋_GBK" w:hAnsi="方正仿宋_GBK" w:cs="方正仿宋_GBK" w:hint="eastAsia"/>
          <w:sz w:val="32"/>
          <w:szCs w:val="32"/>
        </w:rPr>
        <w:t>落</w:t>
      </w:r>
      <w:r>
        <w:rPr>
          <w:rFonts w:ascii="方正仿宋_GBK" w:eastAsia="方正仿宋_GBK" w:hAnsi="方正仿宋_GBK" w:cs="方正仿宋_GBK" w:hint="eastAsia"/>
          <w:sz w:val="32"/>
          <w:szCs w:val="32"/>
        </w:rPr>
        <w:t>实。</w:t>
      </w:r>
    </w:p>
    <w:p w:rsidR="00D65F42" w:rsidRDefault="00D65F42">
      <w:pPr>
        <w:numPr>
          <w:ilvl w:val="255"/>
          <w:numId w:val="0"/>
        </w:numPr>
        <w:snapToGrid w:val="0"/>
        <w:spacing w:line="600" w:lineRule="exact"/>
        <w:ind w:firstLineChars="200" w:firstLine="640"/>
        <w:rPr>
          <w:rFonts w:ascii="方正仿宋_GBK" w:eastAsia="方正仿宋_GBK" w:hAnsi="方正仿宋_GBK" w:cs="方正仿宋_GBK"/>
          <w:sz w:val="32"/>
          <w:szCs w:val="32"/>
        </w:rPr>
      </w:pPr>
    </w:p>
    <w:p w:rsidR="00D65F42" w:rsidRDefault="006F44C6">
      <w:pPr>
        <w:keepNext/>
        <w:keepLines/>
        <w:spacing w:line="600" w:lineRule="exact"/>
        <w:ind w:firstLineChars="0" w:firstLine="0"/>
        <w:jc w:val="center"/>
        <w:outlineLvl w:val="1"/>
        <w:rPr>
          <w:rFonts w:ascii="黑体" w:eastAsia="黑体" w:hAnsi="黑体" w:cs="黑体"/>
          <w:bCs/>
          <w:sz w:val="32"/>
          <w:szCs w:val="32"/>
        </w:rPr>
      </w:pPr>
      <w:bookmarkStart w:id="14" w:name="_Toc4773"/>
      <w:r>
        <w:rPr>
          <w:rFonts w:ascii="黑体" w:eastAsia="黑体" w:hAnsi="黑体" w:cs="黑体" w:hint="eastAsia"/>
          <w:bCs/>
          <w:sz w:val="32"/>
          <w:szCs w:val="32"/>
        </w:rPr>
        <w:t>第二节</w:t>
      </w:r>
      <w:r>
        <w:rPr>
          <w:rFonts w:ascii="黑体" w:eastAsia="黑体" w:hAnsi="黑体" w:cs="黑体" w:hint="eastAsia"/>
          <w:bCs/>
          <w:sz w:val="32"/>
          <w:szCs w:val="32"/>
        </w:rPr>
        <w:t xml:space="preserve"> </w:t>
      </w:r>
      <w:r>
        <w:rPr>
          <w:rFonts w:ascii="黑体" w:eastAsia="黑体" w:hAnsi="黑体" w:cs="黑体" w:hint="eastAsia"/>
          <w:bCs/>
          <w:sz w:val="32"/>
          <w:szCs w:val="32"/>
        </w:rPr>
        <w:t xml:space="preserve"> </w:t>
      </w:r>
      <w:r>
        <w:rPr>
          <w:rFonts w:ascii="黑体" w:eastAsia="黑体" w:hAnsi="黑体" w:cs="黑体" w:hint="eastAsia"/>
          <w:bCs/>
          <w:sz w:val="32"/>
          <w:szCs w:val="32"/>
        </w:rPr>
        <w:t>存在的主要问题</w:t>
      </w:r>
      <w:bookmarkEnd w:id="14"/>
    </w:p>
    <w:p w:rsidR="00D65F42" w:rsidRDefault="00D65F42">
      <w:pPr>
        <w:keepNext/>
        <w:keepLines/>
        <w:spacing w:line="600" w:lineRule="exact"/>
        <w:ind w:firstLine="643"/>
        <w:outlineLvl w:val="2"/>
        <w:rPr>
          <w:b/>
          <w:sz w:val="32"/>
          <w:szCs w:val="32"/>
        </w:rPr>
      </w:pPr>
      <w:bookmarkStart w:id="15" w:name="_Toc30653"/>
    </w:p>
    <w:p w:rsidR="00D65F42" w:rsidRDefault="006F44C6">
      <w:pPr>
        <w:keepNext/>
        <w:keepLines/>
        <w:spacing w:line="600" w:lineRule="exact"/>
        <w:ind w:firstLine="640"/>
        <w:outlineLvl w:val="2"/>
        <w:rPr>
          <w:rFonts w:ascii="黑体" w:eastAsia="黑体" w:hAnsi="黑体" w:cs="黑体"/>
          <w:bCs/>
          <w:sz w:val="32"/>
          <w:szCs w:val="32"/>
        </w:rPr>
      </w:pPr>
      <w:r>
        <w:rPr>
          <w:rFonts w:ascii="黑体" w:eastAsia="黑体" w:hAnsi="黑体" w:cs="黑体" w:hint="eastAsia"/>
          <w:bCs/>
          <w:sz w:val="32"/>
          <w:szCs w:val="32"/>
        </w:rPr>
        <w:t>一、医疗服务供需矛盾日益突出</w:t>
      </w:r>
      <w:bookmarkEnd w:id="15"/>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与经济社会发展和人民群众日益增长的医疗服务需求相比，医疗卫生资源总量相对不足，质量有待提高。医疗服务供给有待优化，优质、高端、特色医疗服务较为缺乏。社会资本发展医疗服务事业活力不足，城乡一体化基本医疗保障制度有待健全与完善。高层次卫生管理人才、医疗人才、学科带头人、名医名家数量偏少</w:t>
      </w:r>
      <w:r>
        <w:rPr>
          <w:rFonts w:ascii="方正仿宋_GBK" w:eastAsia="方正仿宋_GBK" w:hAnsi="方正仿宋_GBK" w:cs="方正仿宋_GBK" w:hint="eastAsia"/>
          <w:sz w:val="32"/>
          <w:szCs w:val="32"/>
        </w:rPr>
        <w:t>。</w:t>
      </w:r>
    </w:p>
    <w:p w:rsidR="00D65F42" w:rsidRDefault="006F44C6">
      <w:pPr>
        <w:keepNext/>
        <w:keepLines/>
        <w:spacing w:line="600" w:lineRule="exact"/>
        <w:ind w:firstLine="640"/>
        <w:outlineLvl w:val="2"/>
        <w:rPr>
          <w:rFonts w:ascii="黑体" w:eastAsia="黑体" w:hAnsi="黑体" w:cs="黑体"/>
          <w:bCs/>
          <w:sz w:val="32"/>
          <w:szCs w:val="32"/>
        </w:rPr>
      </w:pPr>
      <w:bookmarkStart w:id="16" w:name="_Toc11945"/>
      <w:r>
        <w:rPr>
          <w:rFonts w:ascii="黑体" w:eastAsia="黑体" w:hAnsi="黑体" w:cs="黑体" w:hint="eastAsia"/>
          <w:bCs/>
          <w:sz w:val="32"/>
          <w:szCs w:val="32"/>
        </w:rPr>
        <w:t>二、医疗资源布局结构不甚合理</w:t>
      </w:r>
      <w:bookmarkEnd w:id="16"/>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医疗资源结构布局不合理，地域分布不均、城乡差异明显。优质医疗资源主要集中在城区公立医院，乡镇、社区医疗卫生资源数量不足、质量不高，</w:t>
      </w:r>
      <w:proofErr w:type="gramStart"/>
      <w:r>
        <w:rPr>
          <w:rFonts w:ascii="方正仿宋_GBK" w:eastAsia="方正仿宋_GBK" w:hAnsi="方正仿宋_GBK" w:cs="方正仿宋_GBK" w:hint="eastAsia"/>
          <w:sz w:val="32"/>
          <w:szCs w:val="32"/>
        </w:rPr>
        <w:t>强基层</w:t>
      </w:r>
      <w:proofErr w:type="gramEnd"/>
      <w:r>
        <w:rPr>
          <w:rFonts w:ascii="方正仿宋_GBK" w:eastAsia="方正仿宋_GBK" w:hAnsi="方正仿宋_GBK" w:cs="方正仿宋_GBK" w:hint="eastAsia"/>
          <w:sz w:val="32"/>
          <w:szCs w:val="32"/>
        </w:rPr>
        <w:t>措施力度不够，医疗资源下沉不充分。医疗机构以综合医院为主，专科医院数量少、规模小、医疗服务能力</w:t>
      </w:r>
      <w:r>
        <w:rPr>
          <w:rFonts w:ascii="方正仿宋_GBK" w:eastAsia="方正仿宋_GBK" w:hAnsi="方正仿宋_GBK" w:cs="方正仿宋_GBK" w:hint="eastAsia"/>
          <w:sz w:val="32"/>
          <w:szCs w:val="32"/>
        </w:rPr>
        <w:t>不强</w:t>
      </w:r>
      <w:r>
        <w:rPr>
          <w:rFonts w:ascii="方正仿宋_GBK" w:eastAsia="方正仿宋_GBK" w:hAnsi="方正仿宋_GBK" w:cs="方正仿宋_GBK" w:hint="eastAsia"/>
          <w:sz w:val="32"/>
          <w:szCs w:val="32"/>
        </w:rPr>
        <w:t>和</w:t>
      </w:r>
      <w:r>
        <w:rPr>
          <w:rFonts w:ascii="方正仿宋_GBK" w:eastAsia="方正仿宋_GBK" w:hAnsi="方正仿宋_GBK" w:cs="方正仿宋_GBK" w:hint="eastAsia"/>
          <w:sz w:val="32"/>
          <w:szCs w:val="32"/>
        </w:rPr>
        <w:t>范围不广</w:t>
      </w:r>
      <w:r>
        <w:rPr>
          <w:rFonts w:ascii="方正仿宋_GBK" w:eastAsia="方正仿宋_GBK" w:hAnsi="方正仿宋_GBK" w:cs="方正仿宋_GBK" w:hint="eastAsia"/>
          <w:sz w:val="32"/>
          <w:szCs w:val="32"/>
        </w:rPr>
        <w:t>。医院学科建设不平衡，一些急需的专科如儿科、麻醉科、精神卫生科等发展缓慢。</w:t>
      </w:r>
    </w:p>
    <w:p w:rsidR="00D65F42" w:rsidRDefault="006F44C6">
      <w:pPr>
        <w:keepNext/>
        <w:keepLines/>
        <w:spacing w:line="600" w:lineRule="exact"/>
        <w:ind w:firstLine="640"/>
        <w:outlineLvl w:val="2"/>
        <w:rPr>
          <w:rFonts w:ascii="黑体" w:eastAsia="黑体" w:hAnsi="黑体" w:cs="黑体"/>
          <w:bCs/>
          <w:sz w:val="32"/>
          <w:szCs w:val="32"/>
        </w:rPr>
      </w:pPr>
      <w:bookmarkStart w:id="17" w:name="_Toc10743"/>
      <w:r>
        <w:rPr>
          <w:rFonts w:ascii="黑体" w:eastAsia="黑体" w:hAnsi="黑体" w:cs="黑体" w:hint="eastAsia"/>
          <w:bCs/>
          <w:sz w:val="32"/>
          <w:szCs w:val="32"/>
        </w:rPr>
        <w:t>三、诊疗模式仍未得到有效转变</w:t>
      </w:r>
      <w:bookmarkEnd w:id="17"/>
    </w:p>
    <w:p w:rsidR="00D65F42" w:rsidRDefault="006F44C6">
      <w:pPr>
        <w:spacing w:line="600" w:lineRule="exact"/>
        <w:ind w:firstLine="640"/>
        <w:rPr>
          <w:rFonts w:ascii="方正仿宋_GBK" w:eastAsia="方正仿宋_GBK" w:hAnsi="方正仿宋_GBK" w:cs="方正仿宋_GBK"/>
          <w:sz w:val="32"/>
          <w:szCs w:val="32"/>
        </w:rPr>
      </w:pP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保、医疗、医药“三医联动”改革有待深化，紧密型</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共</w:t>
      </w:r>
      <w:proofErr w:type="gramStart"/>
      <w:r>
        <w:rPr>
          <w:rFonts w:ascii="方正仿宋_GBK" w:eastAsia="方正仿宋_GBK" w:hAnsi="方正仿宋_GBK" w:cs="方正仿宋_GBK" w:hint="eastAsia"/>
          <w:sz w:val="32"/>
          <w:szCs w:val="32"/>
        </w:rPr>
        <w:t>体建设</w:t>
      </w:r>
      <w:proofErr w:type="gramEnd"/>
      <w:r>
        <w:rPr>
          <w:rFonts w:ascii="方正仿宋_GBK" w:eastAsia="方正仿宋_GBK" w:hAnsi="方正仿宋_GBK" w:cs="方正仿宋_GBK" w:hint="eastAsia"/>
          <w:sz w:val="32"/>
          <w:szCs w:val="32"/>
        </w:rPr>
        <w:t>仍需扎实推进，市、乡、村三级医疗机构疾病诊疗目录和</w:t>
      </w:r>
      <w:r>
        <w:rPr>
          <w:rFonts w:ascii="方正仿宋_GBK" w:eastAsia="方正仿宋_GBK" w:hAnsi="方正仿宋_GBK" w:cs="方正仿宋_GBK" w:hint="eastAsia"/>
          <w:sz w:val="32"/>
          <w:szCs w:val="32"/>
        </w:rPr>
        <w:lastRenderedPageBreak/>
        <w:t>临床路径有待完善，“首诊到基层，康复在社区，双向转诊、急慢分治、上下联动”的分级诊疗服务体系尚未全面形成。全市医疗资源整合</w:t>
      </w:r>
      <w:r>
        <w:rPr>
          <w:rFonts w:ascii="方正仿宋_GBK" w:eastAsia="方正仿宋_GBK" w:hAnsi="方正仿宋_GBK" w:cs="方正仿宋_GBK" w:hint="eastAsia"/>
          <w:sz w:val="32"/>
          <w:szCs w:val="32"/>
        </w:rPr>
        <w:t>不足</w:t>
      </w:r>
      <w:r>
        <w:rPr>
          <w:rFonts w:ascii="方正仿宋_GBK" w:eastAsia="方正仿宋_GBK" w:hAnsi="方正仿宋_GBK" w:cs="方正仿宋_GBK" w:hint="eastAsia"/>
          <w:sz w:val="32"/>
          <w:szCs w:val="32"/>
        </w:rPr>
        <w:t>，各级医疗机构的服务定位仍存在不清晰</w:t>
      </w:r>
      <w:r>
        <w:rPr>
          <w:rFonts w:ascii="方正仿宋_GBK" w:eastAsia="方正仿宋_GBK" w:hAnsi="方正仿宋_GBK" w:cs="方正仿宋_GBK" w:hint="eastAsia"/>
          <w:sz w:val="32"/>
          <w:szCs w:val="32"/>
        </w:rPr>
        <w:t>的</w:t>
      </w:r>
      <w:r>
        <w:rPr>
          <w:rFonts w:ascii="方正仿宋_GBK" w:eastAsia="方正仿宋_GBK" w:hAnsi="方正仿宋_GBK" w:cs="方正仿宋_GBK" w:hint="eastAsia"/>
          <w:sz w:val="32"/>
          <w:szCs w:val="32"/>
        </w:rPr>
        <w:t>现象，</w:t>
      </w:r>
      <w:r>
        <w:rPr>
          <w:rFonts w:ascii="方正仿宋_GBK" w:eastAsia="方正仿宋_GBK" w:hAnsi="方正仿宋_GBK" w:cs="方正仿宋_GBK" w:hint="eastAsia"/>
          <w:sz w:val="32"/>
          <w:szCs w:val="32"/>
        </w:rPr>
        <w:t>由治病向预防转变的诊疗模式尚未成熟</w:t>
      </w:r>
      <w:r>
        <w:rPr>
          <w:rFonts w:ascii="方正仿宋_GBK" w:eastAsia="方正仿宋_GBK" w:hAnsi="方正仿宋_GBK" w:cs="方正仿宋_GBK" w:hint="eastAsia"/>
          <w:sz w:val="32"/>
          <w:szCs w:val="32"/>
        </w:rPr>
        <w:t>。</w:t>
      </w:r>
    </w:p>
    <w:bookmarkStart w:id="18" w:name="_Toc8139"/>
    <w:p w:rsidR="00D65F42" w:rsidRDefault="006F44C6">
      <w:pPr>
        <w:keepNext/>
        <w:keepLines/>
        <w:spacing w:line="600" w:lineRule="exact"/>
        <w:ind w:firstLine="640"/>
        <w:outlineLvl w:val="2"/>
        <w:rPr>
          <w:rFonts w:ascii="黑体" w:eastAsia="黑体" w:hAnsi="黑体" w:cs="黑体"/>
          <w:bCs/>
          <w:sz w:val="32"/>
          <w:szCs w:val="32"/>
        </w:rPr>
      </w:pPr>
      <w:r>
        <w:rPr>
          <w:rFonts w:ascii="黑体" w:eastAsia="黑体" w:hAnsi="黑体" w:cs="黑体" w:hint="eastAsia"/>
          <w:bCs/>
          <w:sz w:val="32"/>
          <w:szCs w:val="32"/>
        </w:rPr>
        <w:fldChar w:fldCharType="begin"/>
      </w:r>
      <w:r>
        <w:rPr>
          <w:rFonts w:ascii="黑体" w:eastAsia="黑体" w:hAnsi="黑体" w:cs="黑体" w:hint="eastAsia"/>
          <w:bCs/>
          <w:sz w:val="32"/>
          <w:szCs w:val="32"/>
        </w:rPr>
        <w:instrText xml:space="preserve"> HYPERLINK \l "_Toc458432312" </w:instrText>
      </w:r>
      <w:r>
        <w:rPr>
          <w:rFonts w:ascii="黑体" w:eastAsia="黑体" w:hAnsi="黑体" w:cs="黑体" w:hint="eastAsia"/>
          <w:bCs/>
          <w:sz w:val="32"/>
          <w:szCs w:val="32"/>
        </w:rPr>
        <w:fldChar w:fldCharType="separate"/>
      </w:r>
      <w:r>
        <w:rPr>
          <w:rFonts w:ascii="黑体" w:eastAsia="黑体" w:hAnsi="黑体" w:cs="黑体" w:hint="eastAsia"/>
          <w:bCs/>
          <w:sz w:val="32"/>
          <w:szCs w:val="32"/>
        </w:rPr>
        <w:t>四、卫生人才难题制约事业发展</w:t>
      </w:r>
      <w:r>
        <w:rPr>
          <w:rFonts w:ascii="黑体" w:eastAsia="黑体" w:hAnsi="黑体" w:cs="黑体" w:hint="eastAsia"/>
          <w:bCs/>
          <w:sz w:val="32"/>
          <w:szCs w:val="32"/>
        </w:rPr>
        <w:fldChar w:fldCharType="end"/>
      </w:r>
      <w:bookmarkEnd w:id="18"/>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卫生人才流失严重，人才保留问题亟待解决。尤其在一些发展相对落后，经济效益差的医院，这种现象更为明显。因人才短缺，制约公立医院日常诊疗活动。医疗卫生机构人员受制于编制数量不足、职称职数过少、晋级晋职难、薪酬待遇激励不足等问题，卫生专业技术人才引进</w:t>
      </w:r>
      <w:r>
        <w:rPr>
          <w:rFonts w:ascii="方正仿宋_GBK" w:eastAsia="方正仿宋_GBK" w:hAnsi="方正仿宋_GBK" w:cs="方正仿宋_GBK" w:hint="eastAsia"/>
          <w:sz w:val="32"/>
          <w:szCs w:val="32"/>
        </w:rPr>
        <w:t>难</w:t>
      </w:r>
      <w:r>
        <w:rPr>
          <w:rFonts w:ascii="方正仿宋_GBK" w:eastAsia="方正仿宋_GBK" w:hAnsi="方正仿宋_GBK" w:cs="方正仿宋_GBK" w:hint="eastAsia"/>
          <w:sz w:val="32"/>
          <w:szCs w:val="32"/>
        </w:rPr>
        <w:t>，基层人才短缺现象更为严重。</w:t>
      </w:r>
    </w:p>
    <w:p w:rsidR="00D65F42" w:rsidRDefault="006F44C6">
      <w:pPr>
        <w:keepNext/>
        <w:keepLines/>
        <w:spacing w:line="600" w:lineRule="exact"/>
        <w:ind w:firstLine="640"/>
        <w:outlineLvl w:val="2"/>
        <w:rPr>
          <w:rFonts w:ascii="黑体" w:eastAsia="黑体" w:hAnsi="黑体" w:cs="黑体"/>
          <w:bCs/>
          <w:sz w:val="32"/>
          <w:szCs w:val="32"/>
        </w:rPr>
      </w:pPr>
      <w:bookmarkStart w:id="19" w:name="_Toc28489"/>
      <w:r>
        <w:rPr>
          <w:rFonts w:ascii="黑体" w:eastAsia="黑体" w:hAnsi="黑体" w:cs="黑体" w:hint="eastAsia"/>
          <w:bCs/>
          <w:sz w:val="32"/>
          <w:szCs w:val="32"/>
        </w:rPr>
        <w:t>五、公共卫生服务体系有待完善</w:t>
      </w:r>
      <w:bookmarkEnd w:id="19"/>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公共卫生服务网络有待完善，专业服务能力</w:t>
      </w:r>
      <w:r>
        <w:rPr>
          <w:rFonts w:ascii="方正仿宋_GBK" w:eastAsia="方正仿宋_GBK" w:hAnsi="方正仿宋_GBK" w:cs="方正仿宋_GBK" w:hint="eastAsia"/>
          <w:sz w:val="32"/>
          <w:szCs w:val="32"/>
        </w:rPr>
        <w:t>与</w:t>
      </w:r>
      <w:r>
        <w:rPr>
          <w:rFonts w:ascii="方正仿宋_GBK" w:eastAsia="方正仿宋_GBK" w:hAnsi="方正仿宋_GBK" w:cs="方正仿宋_GBK" w:hint="eastAsia"/>
          <w:sz w:val="32"/>
          <w:szCs w:val="32"/>
        </w:rPr>
        <w:t>服务水平</w:t>
      </w:r>
      <w:r>
        <w:rPr>
          <w:rFonts w:ascii="方正仿宋_GBK" w:eastAsia="方正仿宋_GBK" w:hAnsi="方正仿宋_GBK" w:cs="方正仿宋_GBK" w:hint="eastAsia"/>
          <w:sz w:val="32"/>
          <w:szCs w:val="32"/>
        </w:rPr>
        <w:t>有待提升</w:t>
      </w:r>
      <w:r>
        <w:rPr>
          <w:rFonts w:ascii="方正仿宋_GBK" w:eastAsia="方正仿宋_GBK" w:hAnsi="方正仿宋_GBK" w:cs="方正仿宋_GBK" w:hint="eastAsia"/>
          <w:sz w:val="32"/>
          <w:szCs w:val="32"/>
        </w:rPr>
        <w:t>。分工明确、信息互通、资源共享、协调互动的公共卫生治理格局尚未成熟。突发公共卫生事件、</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患矛盾等紧急事件的预防和应急处理水平有待提高。新冠肺炎疫情暴露出重大疫情应急能力不足，</w:t>
      </w:r>
      <w:r>
        <w:rPr>
          <w:rFonts w:ascii="方正仿宋_GBK" w:eastAsia="方正仿宋_GBK" w:hAnsi="方正仿宋_GBK" w:cs="方正仿宋_GBK" w:hint="eastAsia"/>
          <w:sz w:val="32"/>
          <w:szCs w:val="32"/>
        </w:rPr>
        <w:t>卫生健康应急体系</w:t>
      </w:r>
      <w:r>
        <w:rPr>
          <w:rFonts w:ascii="方正仿宋_GBK" w:eastAsia="方正仿宋_GBK" w:hAnsi="方正仿宋_GBK" w:cs="方正仿宋_GBK" w:hint="eastAsia"/>
          <w:sz w:val="32"/>
          <w:szCs w:val="32"/>
        </w:rPr>
        <w:t>建设有待加强。</w:t>
      </w:r>
    </w:p>
    <w:p w:rsidR="00D65F42" w:rsidRDefault="006F44C6">
      <w:pPr>
        <w:keepNext/>
        <w:keepLines/>
        <w:spacing w:line="600" w:lineRule="exact"/>
        <w:ind w:firstLine="640"/>
        <w:outlineLvl w:val="2"/>
        <w:rPr>
          <w:rFonts w:ascii="黑体" w:eastAsia="黑体" w:hAnsi="黑体" w:cs="黑体"/>
          <w:bCs/>
          <w:sz w:val="32"/>
          <w:szCs w:val="32"/>
        </w:rPr>
      </w:pPr>
      <w:bookmarkStart w:id="20" w:name="_Toc30030"/>
      <w:r>
        <w:rPr>
          <w:rFonts w:ascii="黑体" w:eastAsia="黑体" w:hAnsi="黑体" w:cs="黑体" w:hint="eastAsia"/>
          <w:bCs/>
          <w:sz w:val="32"/>
          <w:szCs w:val="32"/>
        </w:rPr>
        <w:t>六、中医药事业发展需深入推进</w:t>
      </w:r>
      <w:bookmarkEnd w:id="20"/>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中医药人才培养与技术传承青黄不接。中医药人才需求紧迫，人才培养效果不显著，有待大力实施中医药传承创新工程，开展老中医药专家临床经验继承工作。中医药健康服务保障体系有待完善，服务能力</w:t>
      </w:r>
      <w:r>
        <w:rPr>
          <w:rFonts w:ascii="方正仿宋_GBK" w:eastAsia="方正仿宋_GBK" w:hAnsi="方正仿宋_GBK" w:cs="方正仿宋_GBK" w:hint="eastAsia"/>
          <w:sz w:val="32"/>
          <w:szCs w:val="32"/>
        </w:rPr>
        <w:t>有待提升</w:t>
      </w:r>
      <w:r>
        <w:rPr>
          <w:rFonts w:ascii="方正仿宋_GBK" w:eastAsia="方正仿宋_GBK" w:hAnsi="方正仿宋_GBK" w:cs="方正仿宋_GBK" w:hint="eastAsia"/>
          <w:sz w:val="32"/>
          <w:szCs w:val="32"/>
        </w:rPr>
        <w:t>，中西医协同发展效果不明显，</w:t>
      </w:r>
      <w:r>
        <w:rPr>
          <w:rFonts w:ascii="方正仿宋_GBK" w:eastAsia="方正仿宋_GBK" w:hAnsi="方正仿宋_GBK" w:cs="方正仿宋_GBK" w:hint="eastAsia"/>
          <w:sz w:val="32"/>
          <w:szCs w:val="32"/>
        </w:rPr>
        <w:lastRenderedPageBreak/>
        <w:t>中西医并重互补格局尚未形成</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中医龙头作用没有充分发挥。</w:t>
      </w:r>
    </w:p>
    <w:p w:rsidR="00D65F42" w:rsidRDefault="006F44C6">
      <w:pPr>
        <w:keepNext/>
        <w:keepLines/>
        <w:spacing w:line="600" w:lineRule="exact"/>
        <w:ind w:firstLine="640"/>
        <w:outlineLvl w:val="2"/>
        <w:rPr>
          <w:rFonts w:ascii="黑体" w:eastAsia="黑体" w:hAnsi="黑体" w:cs="黑体"/>
          <w:bCs/>
          <w:sz w:val="32"/>
          <w:szCs w:val="32"/>
        </w:rPr>
      </w:pPr>
      <w:bookmarkStart w:id="21" w:name="_Toc12147"/>
      <w:r>
        <w:rPr>
          <w:rFonts w:ascii="黑体" w:eastAsia="黑体" w:hAnsi="黑体" w:cs="黑体" w:hint="eastAsia"/>
          <w:bCs/>
          <w:sz w:val="32"/>
          <w:szCs w:val="32"/>
        </w:rPr>
        <w:t>七、</w:t>
      </w:r>
      <w:r>
        <w:rPr>
          <w:rFonts w:ascii="黑体" w:eastAsia="黑体" w:hAnsi="黑体" w:cs="黑体" w:hint="eastAsia"/>
          <w:bCs/>
          <w:sz w:val="32"/>
          <w:szCs w:val="32"/>
        </w:rPr>
        <w:t>健康产业规模效应尚未呈现</w:t>
      </w:r>
      <w:bookmarkEnd w:id="21"/>
    </w:p>
    <w:p w:rsidR="00D65F42" w:rsidRDefault="006F44C6">
      <w:pPr>
        <w:spacing w:line="600" w:lineRule="exact"/>
        <w:ind w:firstLine="640"/>
        <w:rPr>
          <w:rFonts w:ascii="方正仿宋_GBK" w:eastAsia="方正仿宋_GBK" w:hAnsi="方正仿宋_GBK" w:cs="方正仿宋_GBK"/>
          <w:sz w:val="32"/>
          <w:szCs w:val="32"/>
          <w:lang w:val="zh-TW"/>
        </w:rPr>
      </w:pPr>
      <w:r>
        <w:rPr>
          <w:rFonts w:ascii="方正仿宋_GBK" w:eastAsia="方正仿宋_GBK" w:hAnsi="方正仿宋_GBK" w:cs="方正仿宋_GBK" w:hint="eastAsia"/>
          <w:sz w:val="32"/>
          <w:szCs w:val="32"/>
          <w:lang w:val="zh-TW" w:eastAsia="zh-TW"/>
        </w:rPr>
        <w:t>全市医</w:t>
      </w:r>
      <w:r>
        <w:rPr>
          <w:rFonts w:ascii="方正仿宋_GBK" w:eastAsia="方正仿宋_GBK" w:hAnsi="方正仿宋_GBK" w:cs="方正仿宋_GBK" w:hint="eastAsia"/>
          <w:sz w:val="32"/>
          <w:szCs w:val="32"/>
        </w:rPr>
        <w:t>康</w:t>
      </w:r>
      <w:r>
        <w:rPr>
          <w:rFonts w:ascii="方正仿宋_GBK" w:eastAsia="方正仿宋_GBK" w:hAnsi="方正仿宋_GBK" w:cs="方正仿宋_GBK" w:hint="eastAsia"/>
          <w:sz w:val="32"/>
          <w:szCs w:val="32"/>
          <w:lang w:val="zh-TW" w:eastAsia="zh-TW"/>
        </w:rPr>
        <w:t>养结合工程</w:t>
      </w:r>
      <w:r>
        <w:rPr>
          <w:rFonts w:ascii="方正仿宋_GBK" w:eastAsia="方正仿宋_GBK" w:hAnsi="方正仿宋_GBK" w:cs="方正仿宋_GBK" w:hint="eastAsia"/>
          <w:sz w:val="32"/>
          <w:szCs w:val="32"/>
          <w:lang w:val="zh-TW"/>
        </w:rPr>
        <w:t>尚未</w:t>
      </w:r>
      <w:r>
        <w:rPr>
          <w:rFonts w:ascii="方正仿宋_GBK" w:eastAsia="方正仿宋_GBK" w:hAnsi="方正仿宋_GBK" w:cs="方正仿宋_GBK" w:hint="eastAsia"/>
          <w:sz w:val="32"/>
          <w:szCs w:val="32"/>
          <w:lang w:val="zh-TW" w:eastAsia="zh-TW"/>
        </w:rPr>
        <w:t>形成成熟样板</w:t>
      </w:r>
      <w:r>
        <w:rPr>
          <w:rFonts w:ascii="方正仿宋_GBK" w:eastAsia="方正仿宋_GBK" w:hAnsi="方正仿宋_GBK" w:cs="方正仿宋_GBK" w:hint="eastAsia"/>
          <w:sz w:val="32"/>
          <w:szCs w:val="32"/>
          <w:lang w:val="zh-TW"/>
        </w:rPr>
        <w:t>，</w:t>
      </w:r>
      <w:r>
        <w:rPr>
          <w:rFonts w:ascii="方正仿宋_GBK" w:eastAsia="方正仿宋_GBK" w:hAnsi="方正仿宋_GBK" w:cs="方正仿宋_GBK" w:hint="eastAsia"/>
          <w:sz w:val="32"/>
          <w:szCs w:val="32"/>
          <w:lang w:val="zh-TW"/>
        </w:rPr>
        <w:t>健康</w:t>
      </w:r>
      <w:r>
        <w:rPr>
          <w:rFonts w:ascii="方正仿宋_GBK" w:eastAsia="方正仿宋_GBK" w:hAnsi="方正仿宋_GBK" w:cs="方正仿宋_GBK" w:hint="eastAsia"/>
          <w:sz w:val="32"/>
          <w:szCs w:val="32"/>
          <w:lang w:val="zh-TW"/>
        </w:rPr>
        <w:t>产业规模不足，</w:t>
      </w:r>
      <w:r>
        <w:rPr>
          <w:rFonts w:ascii="方正仿宋_GBK" w:eastAsia="方正仿宋_GBK" w:hAnsi="方正仿宋_GBK" w:cs="方正仿宋_GBK" w:hint="eastAsia"/>
          <w:sz w:val="32"/>
          <w:szCs w:val="32"/>
          <w:lang w:val="zh-TW"/>
        </w:rPr>
        <w:t>健康消费牵引产业发展的动力不强，</w:t>
      </w:r>
      <w:r>
        <w:rPr>
          <w:rFonts w:ascii="方正仿宋_GBK" w:eastAsia="方正仿宋_GBK" w:hAnsi="方正仿宋_GBK" w:cs="方正仿宋_GBK" w:hint="eastAsia"/>
          <w:sz w:val="32"/>
          <w:szCs w:val="32"/>
          <w:lang w:val="zh-TW" w:eastAsia="zh-TW"/>
        </w:rPr>
        <w:t>科技</w:t>
      </w:r>
      <w:r>
        <w:rPr>
          <w:rFonts w:ascii="方正仿宋_GBK" w:eastAsia="方正仿宋_GBK" w:hAnsi="方正仿宋_GBK" w:cs="方正仿宋_GBK" w:hint="eastAsia"/>
          <w:sz w:val="32"/>
          <w:szCs w:val="32"/>
          <w:lang w:val="zh-TW"/>
        </w:rPr>
        <w:t>含量不高</w:t>
      </w:r>
      <w:r>
        <w:rPr>
          <w:rFonts w:ascii="方正仿宋_GBK" w:eastAsia="方正仿宋_GBK" w:hAnsi="方正仿宋_GBK" w:cs="方正仿宋_GBK" w:hint="eastAsia"/>
          <w:sz w:val="32"/>
          <w:szCs w:val="32"/>
          <w:lang w:val="zh-TW" w:eastAsia="zh-TW"/>
        </w:rPr>
        <w:t>。社会力量发展健康</w:t>
      </w:r>
      <w:r>
        <w:rPr>
          <w:rFonts w:ascii="方正仿宋_GBK" w:eastAsia="方正仿宋_GBK" w:hAnsi="方正仿宋_GBK" w:cs="方正仿宋_GBK" w:hint="eastAsia"/>
          <w:sz w:val="32"/>
          <w:szCs w:val="32"/>
          <w:lang w:val="zh-TW"/>
        </w:rPr>
        <w:t>产业</w:t>
      </w:r>
      <w:r>
        <w:rPr>
          <w:rFonts w:ascii="方正仿宋_GBK" w:eastAsia="方正仿宋_GBK" w:hAnsi="方正仿宋_GBK" w:cs="方正仿宋_GBK" w:hint="eastAsia"/>
          <w:sz w:val="32"/>
          <w:szCs w:val="32"/>
          <w:lang w:val="zh-TW"/>
        </w:rPr>
        <w:t>的</w:t>
      </w:r>
      <w:r>
        <w:rPr>
          <w:rFonts w:ascii="方正仿宋_GBK" w:eastAsia="方正仿宋_GBK" w:hAnsi="方正仿宋_GBK" w:cs="方正仿宋_GBK" w:hint="eastAsia"/>
          <w:sz w:val="32"/>
          <w:szCs w:val="32"/>
          <w:lang w:val="zh-TW" w:eastAsia="zh-TW"/>
        </w:rPr>
        <w:t>政策扶持力度有待加强，扶持政策的针对性有待提高</w:t>
      </w:r>
      <w:r>
        <w:rPr>
          <w:rFonts w:ascii="方正仿宋_GBK" w:eastAsia="方正仿宋_GBK" w:hAnsi="方正仿宋_GBK" w:cs="方正仿宋_GBK" w:hint="eastAsia"/>
          <w:sz w:val="32"/>
          <w:szCs w:val="32"/>
          <w:lang w:val="zh-TW"/>
        </w:rPr>
        <w:t>。</w:t>
      </w:r>
      <w:r>
        <w:rPr>
          <w:rFonts w:ascii="方正仿宋_GBK" w:eastAsia="方正仿宋_GBK" w:hAnsi="方正仿宋_GBK" w:cs="方正仿宋_GBK" w:hint="eastAsia"/>
          <w:sz w:val="32"/>
          <w:szCs w:val="32"/>
          <w:lang w:val="zh-TW" w:eastAsia="zh-TW"/>
        </w:rPr>
        <w:t>人工智能、</w:t>
      </w:r>
      <w:r>
        <w:rPr>
          <w:rFonts w:ascii="方正仿宋_GBK" w:eastAsia="方正仿宋_GBK" w:hAnsi="方正仿宋_GBK" w:cs="方正仿宋_GBK" w:hint="eastAsia"/>
          <w:sz w:val="32"/>
          <w:szCs w:val="32"/>
          <w:lang w:val="zh-TW"/>
        </w:rPr>
        <w:t>“</w:t>
      </w:r>
      <w:r>
        <w:rPr>
          <w:rFonts w:ascii="方正仿宋_GBK" w:eastAsia="方正仿宋_GBK" w:hAnsi="方正仿宋_GBK" w:cs="方正仿宋_GBK" w:hint="eastAsia"/>
          <w:sz w:val="32"/>
          <w:szCs w:val="32"/>
          <w:lang w:val="zh-TW" w:eastAsia="zh-TW"/>
        </w:rPr>
        <w:t>互联网</w:t>
      </w:r>
      <w:r>
        <w:rPr>
          <w:rFonts w:ascii="方正仿宋_GBK" w:eastAsia="方正仿宋_GBK" w:hAnsi="方正仿宋_GBK" w:cs="方正仿宋_GBK" w:hint="eastAsia"/>
          <w:sz w:val="32"/>
          <w:szCs w:val="32"/>
          <w:lang w:val="zh-TW" w:eastAsia="zh-TW"/>
        </w:rPr>
        <w:t>+</w:t>
      </w:r>
      <w:r>
        <w:rPr>
          <w:rFonts w:ascii="方正仿宋_GBK" w:eastAsia="方正仿宋_GBK" w:hAnsi="方正仿宋_GBK" w:cs="方正仿宋_GBK" w:hint="eastAsia"/>
          <w:sz w:val="32"/>
          <w:szCs w:val="32"/>
          <w:lang w:val="zh-TW"/>
        </w:rPr>
        <w:t>”</w:t>
      </w:r>
      <w:r>
        <w:rPr>
          <w:rFonts w:ascii="方正仿宋_GBK" w:eastAsia="方正仿宋_GBK" w:hAnsi="方正仿宋_GBK" w:cs="方正仿宋_GBK" w:hint="eastAsia"/>
          <w:sz w:val="32"/>
          <w:szCs w:val="32"/>
          <w:lang w:val="zh-TW" w:eastAsia="zh-TW"/>
        </w:rPr>
        <w:t>与医疗、健康</w:t>
      </w:r>
      <w:r>
        <w:rPr>
          <w:rFonts w:ascii="方正仿宋_GBK" w:eastAsia="方正仿宋_GBK" w:hAnsi="方正仿宋_GBK" w:cs="方正仿宋_GBK" w:hint="eastAsia"/>
          <w:sz w:val="32"/>
          <w:szCs w:val="32"/>
          <w:lang w:val="zh-TW"/>
        </w:rPr>
        <w:t>、</w:t>
      </w:r>
      <w:r>
        <w:rPr>
          <w:rFonts w:ascii="方正仿宋_GBK" w:eastAsia="方正仿宋_GBK" w:hAnsi="方正仿宋_GBK" w:cs="方正仿宋_GBK" w:hint="eastAsia"/>
          <w:sz w:val="32"/>
          <w:szCs w:val="32"/>
          <w:lang w:val="zh-TW" w:eastAsia="zh-TW"/>
        </w:rPr>
        <w:t>养老产业结合不足，医疗机构与养老机构之间的业务协作不够紧密</w:t>
      </w:r>
      <w:r>
        <w:rPr>
          <w:rFonts w:ascii="方正仿宋_GBK" w:eastAsia="方正仿宋_GBK" w:hAnsi="方正仿宋_GBK" w:cs="方正仿宋_GBK" w:hint="eastAsia"/>
          <w:sz w:val="32"/>
          <w:szCs w:val="32"/>
          <w:lang w:val="zh-TW"/>
        </w:rPr>
        <w:t>，</w:t>
      </w:r>
      <w:r>
        <w:rPr>
          <w:rFonts w:ascii="方正仿宋_GBK" w:eastAsia="方正仿宋_GBK" w:hAnsi="方正仿宋_GBK" w:cs="方正仿宋_GBK" w:hint="eastAsia"/>
          <w:sz w:val="32"/>
          <w:szCs w:val="32"/>
          <w:lang w:val="zh-TW" w:eastAsia="zh-TW"/>
        </w:rPr>
        <w:t>健康服务业尚未实现创新驱动与集聚发展。</w:t>
      </w:r>
    </w:p>
    <w:p w:rsidR="00D65F42" w:rsidRDefault="006F44C6">
      <w:pPr>
        <w:keepNext/>
        <w:keepLines/>
        <w:spacing w:line="600" w:lineRule="exact"/>
        <w:ind w:firstLine="640"/>
        <w:outlineLvl w:val="2"/>
        <w:rPr>
          <w:rFonts w:ascii="黑体" w:eastAsia="黑体" w:hAnsi="黑体" w:cs="黑体"/>
          <w:bCs/>
          <w:sz w:val="32"/>
          <w:szCs w:val="32"/>
        </w:rPr>
      </w:pPr>
      <w:bookmarkStart w:id="22" w:name="_Toc24409"/>
      <w:r>
        <w:rPr>
          <w:rFonts w:ascii="黑体" w:eastAsia="黑体" w:hAnsi="黑体" w:cs="黑体" w:hint="eastAsia"/>
          <w:bCs/>
          <w:sz w:val="32"/>
          <w:szCs w:val="32"/>
        </w:rPr>
        <w:t>八、卫生健康数字治理运用不足</w:t>
      </w:r>
      <w:bookmarkEnd w:id="22"/>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信息系统割裂发展，</w:t>
      </w:r>
      <w:r>
        <w:rPr>
          <w:rFonts w:ascii="方正仿宋_GBK" w:eastAsia="方正仿宋_GBK" w:hAnsi="方正仿宋_GBK" w:cs="方正仿宋_GBK" w:hint="eastAsia"/>
          <w:sz w:val="32"/>
          <w:szCs w:val="32"/>
        </w:rPr>
        <w:t>数据</w:t>
      </w:r>
      <w:r>
        <w:rPr>
          <w:rFonts w:ascii="方正仿宋_GBK" w:eastAsia="方正仿宋_GBK" w:hAnsi="方正仿宋_GBK" w:cs="方正仿宋_GBK" w:hint="eastAsia"/>
          <w:sz w:val="32"/>
          <w:szCs w:val="32"/>
        </w:rPr>
        <w:t>信息跨部门</w:t>
      </w:r>
      <w:r>
        <w:rPr>
          <w:rFonts w:ascii="方正仿宋_GBK" w:eastAsia="方正仿宋_GBK" w:hAnsi="方正仿宋_GBK" w:cs="方正仿宋_GBK" w:hint="eastAsia"/>
          <w:sz w:val="32"/>
          <w:szCs w:val="32"/>
        </w:rPr>
        <w:t>共享尚未</w:t>
      </w:r>
      <w:r>
        <w:rPr>
          <w:rFonts w:ascii="方正仿宋_GBK" w:eastAsia="方正仿宋_GBK" w:hAnsi="方正仿宋_GBK" w:cs="方正仿宋_GBK" w:hint="eastAsia"/>
          <w:sz w:val="32"/>
          <w:szCs w:val="32"/>
        </w:rPr>
        <w:t>实现。各医院的信息系统标准匹配率低，数据没有完全按照统一标准字典上传，导致无法对收集的数据进行相应统计与分析。“互联网</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医疗健康”服务模式效果不明显，智慧医疗建设存在较大发展空间。公共卫生、医疗服务、医疗保障、药品管理、综合管理六大业务功能与电子病历、电子健康档案、全员人口、医疗卫生资源四大数据库在智慧医疗环境下有待系统整合。</w:t>
      </w:r>
    </w:p>
    <w:p w:rsidR="00D65F42" w:rsidRDefault="00D65F42">
      <w:pPr>
        <w:spacing w:line="600" w:lineRule="exact"/>
        <w:ind w:firstLine="640"/>
        <w:rPr>
          <w:sz w:val="32"/>
          <w:szCs w:val="32"/>
        </w:rPr>
      </w:pPr>
    </w:p>
    <w:p w:rsidR="00D65F42" w:rsidRDefault="006F44C6">
      <w:pPr>
        <w:keepNext/>
        <w:keepLines/>
        <w:spacing w:line="600" w:lineRule="exact"/>
        <w:ind w:firstLineChars="0" w:firstLine="0"/>
        <w:jc w:val="center"/>
        <w:outlineLvl w:val="1"/>
        <w:rPr>
          <w:rFonts w:ascii="黑体" w:eastAsia="黑体" w:hAnsi="黑体" w:cs="黑体"/>
          <w:bCs/>
          <w:sz w:val="32"/>
          <w:szCs w:val="32"/>
        </w:rPr>
      </w:pPr>
      <w:bookmarkStart w:id="23" w:name="_Toc11226"/>
      <w:r>
        <w:rPr>
          <w:rFonts w:ascii="黑体" w:eastAsia="黑体" w:hAnsi="黑体" w:cs="黑体" w:hint="eastAsia"/>
          <w:bCs/>
          <w:sz w:val="32"/>
          <w:szCs w:val="32"/>
        </w:rPr>
        <w:t>第三节</w:t>
      </w:r>
      <w:r>
        <w:rPr>
          <w:rFonts w:ascii="黑体" w:eastAsia="黑体" w:hAnsi="黑体" w:cs="黑体" w:hint="eastAsia"/>
          <w:bCs/>
          <w:sz w:val="32"/>
          <w:szCs w:val="32"/>
        </w:rPr>
        <w:t xml:space="preserve">  </w:t>
      </w:r>
      <w:r>
        <w:rPr>
          <w:rFonts w:ascii="黑体" w:eastAsia="黑体" w:hAnsi="黑体" w:cs="黑体" w:hint="eastAsia"/>
          <w:bCs/>
          <w:sz w:val="32"/>
          <w:szCs w:val="32"/>
        </w:rPr>
        <w:t>“十四五”期间卫生健康事业发展形势</w:t>
      </w:r>
      <w:bookmarkEnd w:id="23"/>
    </w:p>
    <w:p w:rsidR="00D65F42" w:rsidRDefault="00D65F42">
      <w:pPr>
        <w:keepNext/>
        <w:keepLines/>
        <w:spacing w:line="600" w:lineRule="exact"/>
        <w:ind w:firstLine="643"/>
        <w:outlineLvl w:val="2"/>
        <w:rPr>
          <w:b/>
          <w:sz w:val="32"/>
          <w:szCs w:val="32"/>
        </w:rPr>
      </w:pPr>
      <w:bookmarkStart w:id="24" w:name="_Toc3116"/>
    </w:p>
    <w:p w:rsidR="00D65F42" w:rsidRDefault="006F44C6">
      <w:pPr>
        <w:keepNext/>
        <w:keepLines/>
        <w:spacing w:line="600" w:lineRule="exact"/>
        <w:ind w:firstLine="640"/>
        <w:outlineLvl w:val="2"/>
        <w:rPr>
          <w:rFonts w:ascii="黑体" w:eastAsia="黑体" w:hAnsi="黑体" w:cs="黑体"/>
          <w:bCs/>
          <w:sz w:val="32"/>
          <w:szCs w:val="32"/>
        </w:rPr>
      </w:pPr>
      <w:r>
        <w:rPr>
          <w:rFonts w:ascii="黑体" w:eastAsia="黑体" w:hAnsi="黑体" w:cs="黑体" w:hint="eastAsia"/>
          <w:bCs/>
          <w:sz w:val="32"/>
          <w:szCs w:val="32"/>
        </w:rPr>
        <w:t>一、健康中国战略赋予卫生健康工作新任务</w:t>
      </w:r>
      <w:bookmarkEnd w:id="24"/>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实施健康中国战略，增进人民健康福祉，是新时代经济社会协调发展的必然要求。以健康中国战略为契机</w:t>
      </w:r>
      <w:r>
        <w:rPr>
          <w:rFonts w:ascii="方正仿宋_GBK" w:eastAsia="方正仿宋_GBK" w:hAnsi="方正仿宋_GBK" w:cs="方正仿宋_GBK" w:hint="eastAsia"/>
          <w:sz w:val="32"/>
          <w:szCs w:val="32"/>
        </w:rPr>
        <w:t>，保证人人享</w:t>
      </w:r>
      <w:r>
        <w:rPr>
          <w:rFonts w:ascii="方正仿宋_GBK" w:eastAsia="方正仿宋_GBK" w:hAnsi="方正仿宋_GBK" w:cs="方正仿宋_GBK" w:hint="eastAsia"/>
          <w:sz w:val="32"/>
          <w:szCs w:val="32"/>
        </w:rPr>
        <w:lastRenderedPageBreak/>
        <w:t>有基本医疗卫生服务，最大限度降低健康</w:t>
      </w:r>
      <w:r>
        <w:rPr>
          <w:rFonts w:ascii="方正仿宋_GBK" w:eastAsia="方正仿宋_GBK" w:hAnsi="方正仿宋_GBK" w:cs="方正仿宋_GBK" w:hint="eastAsia"/>
          <w:sz w:val="32"/>
          <w:szCs w:val="32"/>
        </w:rPr>
        <w:t>风险</w:t>
      </w:r>
      <w:r>
        <w:rPr>
          <w:rFonts w:ascii="方正仿宋_GBK" w:eastAsia="方正仿宋_GBK" w:hAnsi="方正仿宋_GBK" w:cs="方正仿宋_GBK" w:hint="eastAsia"/>
          <w:sz w:val="32"/>
          <w:szCs w:val="32"/>
        </w:rPr>
        <w:t>，深化</w:t>
      </w:r>
      <w:r>
        <w:rPr>
          <w:rFonts w:ascii="方正仿宋_GBK" w:eastAsia="方正仿宋_GBK" w:hAnsi="方正仿宋_GBK" w:cs="方正仿宋_GBK" w:hint="eastAsia"/>
          <w:sz w:val="32"/>
          <w:szCs w:val="32"/>
        </w:rPr>
        <w:t>医疗</w:t>
      </w:r>
      <w:r>
        <w:rPr>
          <w:rFonts w:ascii="方正仿宋_GBK" w:eastAsia="方正仿宋_GBK" w:hAnsi="方正仿宋_GBK" w:cs="方正仿宋_GBK" w:hint="eastAsia"/>
          <w:sz w:val="32"/>
          <w:szCs w:val="32"/>
        </w:rPr>
        <w:t>卫生体制改革，全面提升医疗卫生</w:t>
      </w:r>
      <w:r>
        <w:rPr>
          <w:rFonts w:ascii="方正仿宋_GBK" w:eastAsia="方正仿宋_GBK" w:hAnsi="方正仿宋_GBK" w:cs="方正仿宋_GBK" w:hint="eastAsia"/>
          <w:sz w:val="32"/>
          <w:szCs w:val="32"/>
        </w:rPr>
        <w:t>服务</w:t>
      </w:r>
      <w:r>
        <w:rPr>
          <w:rFonts w:ascii="方正仿宋_GBK" w:eastAsia="方正仿宋_GBK" w:hAnsi="方正仿宋_GBK" w:cs="方正仿宋_GBK" w:hint="eastAsia"/>
          <w:sz w:val="32"/>
          <w:szCs w:val="32"/>
        </w:rPr>
        <w:t>水平，坚持预防为主、中西医并重，强调以基层为重点，全面建立分级诊疗制度，推动工作重心下移、资源下沉到农村和社区，是当前和今后一个时期的工作思路、目标和计划。</w:t>
      </w:r>
    </w:p>
    <w:p w:rsidR="00D65F42" w:rsidRDefault="006F44C6">
      <w:pPr>
        <w:keepNext/>
        <w:keepLines/>
        <w:spacing w:line="600" w:lineRule="exact"/>
        <w:ind w:firstLine="640"/>
        <w:outlineLvl w:val="2"/>
        <w:rPr>
          <w:rFonts w:ascii="黑体" w:eastAsia="黑体" w:hAnsi="黑体" w:cs="黑体"/>
          <w:bCs/>
          <w:sz w:val="32"/>
          <w:szCs w:val="32"/>
        </w:rPr>
      </w:pPr>
      <w:bookmarkStart w:id="25" w:name="_Toc19048"/>
      <w:r>
        <w:rPr>
          <w:rFonts w:ascii="黑体" w:eastAsia="黑体" w:hAnsi="黑体" w:cs="黑体" w:hint="eastAsia"/>
          <w:bCs/>
          <w:sz w:val="32"/>
          <w:szCs w:val="32"/>
        </w:rPr>
        <w:t>二、全面建成小康社会重塑卫生健康事业新标准</w:t>
      </w:r>
      <w:bookmarkEnd w:id="25"/>
      <w:r>
        <w:rPr>
          <w:rFonts w:ascii="黑体" w:eastAsia="黑体" w:hAnsi="黑体" w:cs="黑体" w:hint="eastAsia"/>
          <w:bCs/>
          <w:sz w:val="32"/>
          <w:szCs w:val="32"/>
        </w:rPr>
        <w:t xml:space="preserve"> </w:t>
      </w:r>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随着人民生活水平</w:t>
      </w:r>
      <w:r>
        <w:rPr>
          <w:rFonts w:ascii="方正仿宋_GBK" w:eastAsia="方正仿宋_GBK" w:hAnsi="方正仿宋_GBK" w:cs="方正仿宋_GBK" w:hint="eastAsia"/>
          <w:sz w:val="32"/>
          <w:szCs w:val="32"/>
        </w:rPr>
        <w:t>的提高</w:t>
      </w:r>
      <w:r>
        <w:rPr>
          <w:rFonts w:ascii="方正仿宋_GBK" w:eastAsia="方正仿宋_GBK" w:hAnsi="方正仿宋_GBK" w:cs="方正仿宋_GBK" w:hint="eastAsia"/>
          <w:sz w:val="32"/>
          <w:szCs w:val="32"/>
        </w:rPr>
        <w:t>以及健康意识的增强，人们更加追求生活质量、关注健康安全，不仅要求看得上病、看得好病，更希望不得病、少得病，看病更舒心、服务更体贴。卫生健康事业发展需要更加精准对接和满足群众多层次、多样化、个性化的健康需求。坚持新时代卫生健康工作方针，倡导把健康融入所有政策，人民共建共享，推动政府、全社会、人民群众共同行动，全方位、全周期维护人民健康。在</w:t>
      </w:r>
      <w:proofErr w:type="gramStart"/>
      <w:r>
        <w:rPr>
          <w:rFonts w:ascii="方正仿宋_GBK" w:eastAsia="方正仿宋_GBK" w:hAnsi="方正仿宋_GBK" w:cs="方正仿宋_GBK" w:hint="eastAsia"/>
          <w:sz w:val="32"/>
          <w:szCs w:val="32"/>
        </w:rPr>
        <w:t>强化长株</w:t>
      </w:r>
      <w:proofErr w:type="gramEnd"/>
      <w:r>
        <w:rPr>
          <w:rFonts w:ascii="方正仿宋_GBK" w:eastAsia="方正仿宋_GBK" w:hAnsi="方正仿宋_GBK" w:cs="方正仿宋_GBK" w:hint="eastAsia"/>
          <w:sz w:val="32"/>
          <w:szCs w:val="32"/>
        </w:rPr>
        <w:t>潭一体化引领作用，</w:t>
      </w:r>
      <w:proofErr w:type="gramStart"/>
      <w:r>
        <w:rPr>
          <w:rFonts w:ascii="方正仿宋_GBK" w:eastAsia="方正仿宋_GBK" w:hAnsi="方正仿宋_GBK" w:cs="方正仿宋_GBK" w:hint="eastAsia"/>
          <w:sz w:val="32"/>
          <w:szCs w:val="32"/>
        </w:rPr>
        <w:t>践行</w:t>
      </w:r>
      <w:proofErr w:type="gramEnd"/>
      <w:r>
        <w:rPr>
          <w:rFonts w:ascii="方正仿宋_GBK" w:eastAsia="方正仿宋_GBK" w:hAnsi="方正仿宋_GBK" w:cs="方正仿宋_GBK" w:hint="eastAsia"/>
          <w:sz w:val="32"/>
          <w:szCs w:val="32"/>
        </w:rPr>
        <w:t>“三高四新”战略背景下，始终把提供层次更高、范围更广的全民健康服务</w:t>
      </w:r>
      <w:r>
        <w:rPr>
          <w:rFonts w:ascii="方正仿宋_GBK" w:eastAsia="方正仿宋_GBK" w:hAnsi="方正仿宋_GBK" w:cs="方正仿宋_GBK" w:hint="eastAsia"/>
          <w:sz w:val="32"/>
          <w:szCs w:val="32"/>
        </w:rPr>
        <w:t>作</w:t>
      </w:r>
      <w:r>
        <w:rPr>
          <w:rFonts w:ascii="方正仿宋_GBK" w:eastAsia="方正仿宋_GBK" w:hAnsi="方正仿宋_GBK" w:cs="方正仿宋_GBK" w:hint="eastAsia"/>
          <w:sz w:val="32"/>
          <w:szCs w:val="32"/>
        </w:rPr>
        <w:t>为全市卫生健康事业发展的新标准。</w:t>
      </w:r>
    </w:p>
    <w:p w:rsidR="00D65F42" w:rsidRDefault="006F44C6">
      <w:pPr>
        <w:keepNext/>
        <w:keepLines/>
        <w:spacing w:line="600" w:lineRule="exact"/>
        <w:ind w:firstLine="640"/>
        <w:outlineLvl w:val="2"/>
        <w:rPr>
          <w:rFonts w:ascii="黑体" w:eastAsia="黑体" w:hAnsi="黑体" w:cs="黑体"/>
          <w:bCs/>
          <w:sz w:val="32"/>
          <w:szCs w:val="32"/>
        </w:rPr>
      </w:pPr>
      <w:bookmarkStart w:id="26" w:name="_Toc8204"/>
      <w:r>
        <w:rPr>
          <w:rFonts w:ascii="黑体" w:eastAsia="黑体" w:hAnsi="黑体" w:cs="黑体" w:hint="eastAsia"/>
          <w:bCs/>
          <w:sz w:val="32"/>
          <w:szCs w:val="32"/>
        </w:rPr>
        <w:t>三、深化“医改”提出卫生健康事业发展新挑战</w:t>
      </w:r>
      <w:bookmarkEnd w:id="26"/>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随着</w:t>
      </w:r>
      <w:r>
        <w:rPr>
          <w:rFonts w:ascii="方正仿宋_GBK" w:eastAsia="方正仿宋_GBK" w:hAnsi="方正仿宋_GBK" w:cs="方正仿宋_GBK" w:hint="eastAsia"/>
          <w:sz w:val="32"/>
          <w:szCs w:val="32"/>
        </w:rPr>
        <w:t>医疗</w:t>
      </w:r>
      <w:r>
        <w:rPr>
          <w:rFonts w:ascii="方正仿宋_GBK" w:eastAsia="方正仿宋_GBK" w:hAnsi="方正仿宋_GBK" w:cs="方正仿宋_GBK" w:hint="eastAsia"/>
          <w:sz w:val="32"/>
          <w:szCs w:val="32"/>
        </w:rPr>
        <w:t>卫生体制改革</w:t>
      </w:r>
      <w:r>
        <w:rPr>
          <w:rFonts w:ascii="方正仿宋_GBK" w:eastAsia="方正仿宋_GBK" w:hAnsi="方正仿宋_GBK" w:cs="方正仿宋_GBK" w:hint="eastAsia"/>
          <w:sz w:val="32"/>
          <w:szCs w:val="32"/>
        </w:rPr>
        <w:t>的</w:t>
      </w:r>
      <w:r>
        <w:rPr>
          <w:rFonts w:ascii="方正仿宋_GBK" w:eastAsia="方正仿宋_GBK" w:hAnsi="方正仿宋_GBK" w:cs="方正仿宋_GBK" w:hint="eastAsia"/>
          <w:sz w:val="32"/>
          <w:szCs w:val="32"/>
        </w:rPr>
        <w:t>不断深化，</w:t>
      </w:r>
      <w:r>
        <w:rPr>
          <w:rFonts w:ascii="方正仿宋_GBK" w:eastAsia="方正仿宋_GBK" w:hAnsi="方正仿宋_GBK" w:cs="方正仿宋_GBK" w:hint="eastAsia"/>
          <w:sz w:val="32"/>
          <w:szCs w:val="32"/>
        </w:rPr>
        <w:t>诸多深层次的体制机制问题摆上改革日程，情形更为复杂，矛盾更为突出。</w:t>
      </w:r>
      <w:r>
        <w:rPr>
          <w:rFonts w:ascii="方正仿宋_GBK" w:eastAsia="方正仿宋_GBK" w:hAnsi="方正仿宋_GBK" w:cs="方正仿宋_GBK" w:hint="eastAsia"/>
          <w:sz w:val="32"/>
          <w:szCs w:val="32"/>
        </w:rPr>
        <w:t>城乡医疗卫生事业发展不平衡、不充分的问题</w:t>
      </w:r>
      <w:r>
        <w:rPr>
          <w:rFonts w:ascii="方正仿宋_GBK" w:eastAsia="方正仿宋_GBK" w:hAnsi="方正仿宋_GBK" w:cs="方正仿宋_GBK" w:hint="eastAsia"/>
          <w:sz w:val="32"/>
          <w:szCs w:val="32"/>
        </w:rPr>
        <w:t>逐步</w:t>
      </w:r>
      <w:r>
        <w:rPr>
          <w:rFonts w:ascii="方正仿宋_GBK" w:eastAsia="方正仿宋_GBK" w:hAnsi="方正仿宋_GBK" w:cs="方正仿宋_GBK" w:hint="eastAsia"/>
          <w:sz w:val="32"/>
          <w:szCs w:val="32"/>
        </w:rPr>
        <w:t>凸显。基层、基础工作</w:t>
      </w:r>
      <w:r>
        <w:rPr>
          <w:rFonts w:ascii="方正仿宋_GBK" w:eastAsia="方正仿宋_GBK" w:hAnsi="方正仿宋_GBK" w:cs="方正仿宋_GBK" w:hint="eastAsia"/>
          <w:sz w:val="32"/>
          <w:szCs w:val="32"/>
        </w:rPr>
        <w:t>的</w:t>
      </w:r>
      <w:r>
        <w:rPr>
          <w:rFonts w:ascii="方正仿宋_GBK" w:eastAsia="方正仿宋_GBK" w:hAnsi="方正仿宋_GBK" w:cs="方正仿宋_GBK" w:hint="eastAsia"/>
          <w:sz w:val="32"/>
          <w:szCs w:val="32"/>
        </w:rPr>
        <w:t>薄弱</w:t>
      </w:r>
      <w:r>
        <w:rPr>
          <w:rFonts w:ascii="方正仿宋_GBK" w:eastAsia="方正仿宋_GBK" w:hAnsi="方正仿宋_GBK" w:cs="方正仿宋_GBK" w:hint="eastAsia"/>
          <w:sz w:val="32"/>
          <w:szCs w:val="32"/>
        </w:rPr>
        <w:t>短板与</w:t>
      </w:r>
      <w:r>
        <w:rPr>
          <w:rFonts w:ascii="方正仿宋_GBK" w:eastAsia="方正仿宋_GBK" w:hAnsi="方正仿宋_GBK" w:cs="方正仿宋_GBK" w:hint="eastAsia"/>
          <w:sz w:val="32"/>
          <w:szCs w:val="32"/>
        </w:rPr>
        <w:t>群众健康需求</w:t>
      </w:r>
      <w:r>
        <w:rPr>
          <w:rFonts w:ascii="方正仿宋_GBK" w:eastAsia="方正仿宋_GBK" w:hAnsi="方正仿宋_GBK" w:cs="方正仿宋_GBK" w:hint="eastAsia"/>
          <w:sz w:val="32"/>
          <w:szCs w:val="32"/>
        </w:rPr>
        <w:t>的</w:t>
      </w:r>
      <w:r>
        <w:rPr>
          <w:rFonts w:ascii="方正仿宋_GBK" w:eastAsia="方正仿宋_GBK" w:hAnsi="方正仿宋_GBK" w:cs="方正仿宋_GBK" w:hint="eastAsia"/>
          <w:sz w:val="32"/>
          <w:szCs w:val="32"/>
        </w:rPr>
        <w:t>日益增长</w:t>
      </w:r>
      <w:r>
        <w:rPr>
          <w:rFonts w:ascii="方正仿宋_GBK" w:eastAsia="方正仿宋_GBK" w:hAnsi="方正仿宋_GBK" w:cs="方正仿宋_GBK" w:hint="eastAsia"/>
          <w:sz w:val="32"/>
          <w:szCs w:val="32"/>
        </w:rPr>
        <w:t>不相适应，</w:t>
      </w:r>
      <w:r>
        <w:rPr>
          <w:rFonts w:ascii="方正仿宋_GBK" w:eastAsia="方正仿宋_GBK" w:hAnsi="方正仿宋_GBK" w:cs="方正仿宋_GBK" w:hint="eastAsia"/>
          <w:sz w:val="32"/>
          <w:szCs w:val="32"/>
        </w:rPr>
        <w:t>部门联动、上下互动不顺畅、不连贯的问题尚未彻底解决，</w:t>
      </w:r>
      <w:r>
        <w:rPr>
          <w:rFonts w:ascii="方正仿宋_GBK" w:eastAsia="方正仿宋_GBK" w:hAnsi="方正仿宋_GBK" w:cs="方正仿宋_GBK" w:hint="eastAsia"/>
          <w:sz w:val="32"/>
          <w:szCs w:val="32"/>
        </w:rPr>
        <w:t>三</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联动改革与</w:t>
      </w:r>
      <w:r>
        <w:rPr>
          <w:rFonts w:ascii="方正仿宋_GBK" w:eastAsia="方正仿宋_GBK" w:hAnsi="方正仿宋_GBK" w:cs="方正仿宋_GBK" w:hint="eastAsia"/>
          <w:sz w:val="32"/>
          <w:szCs w:val="32"/>
        </w:rPr>
        <w:t>分级诊疗制度的</w:t>
      </w:r>
      <w:r>
        <w:rPr>
          <w:rFonts w:ascii="方正仿宋_GBK" w:eastAsia="方正仿宋_GBK" w:hAnsi="方正仿宋_GBK" w:cs="方正仿宋_GBK" w:hint="eastAsia"/>
          <w:sz w:val="32"/>
          <w:szCs w:val="32"/>
        </w:rPr>
        <w:t>成效有待深入扩展，凡此种种，成为深</w:t>
      </w:r>
      <w:r>
        <w:rPr>
          <w:rFonts w:ascii="方正仿宋_GBK" w:eastAsia="方正仿宋_GBK" w:hAnsi="方正仿宋_GBK" w:cs="方正仿宋_GBK" w:hint="eastAsia"/>
          <w:sz w:val="32"/>
          <w:szCs w:val="32"/>
        </w:rPr>
        <w:lastRenderedPageBreak/>
        <w:t>化</w:t>
      </w:r>
      <w:r>
        <w:rPr>
          <w:rFonts w:ascii="方正仿宋_GBK" w:eastAsia="方正仿宋_GBK" w:hAnsi="方正仿宋_GBK" w:cs="方正仿宋_GBK" w:hint="eastAsia"/>
          <w:sz w:val="32"/>
          <w:szCs w:val="32"/>
        </w:rPr>
        <w:t>“医改”</w:t>
      </w:r>
      <w:r>
        <w:rPr>
          <w:rFonts w:ascii="方正仿宋_GBK" w:eastAsia="方正仿宋_GBK" w:hAnsi="方正仿宋_GBK" w:cs="方正仿宋_GBK" w:hint="eastAsia"/>
          <w:sz w:val="32"/>
          <w:szCs w:val="32"/>
        </w:rPr>
        <w:t>背景下</w:t>
      </w:r>
      <w:r>
        <w:rPr>
          <w:rFonts w:ascii="方正仿宋_GBK" w:eastAsia="方正仿宋_GBK" w:hAnsi="方正仿宋_GBK" w:cs="方正仿宋_GBK" w:hint="eastAsia"/>
          <w:sz w:val="32"/>
          <w:szCs w:val="32"/>
        </w:rPr>
        <w:t>卫生健康事业发展面临</w:t>
      </w:r>
      <w:r>
        <w:rPr>
          <w:rFonts w:ascii="方正仿宋_GBK" w:eastAsia="方正仿宋_GBK" w:hAnsi="方正仿宋_GBK" w:cs="方正仿宋_GBK" w:hint="eastAsia"/>
          <w:sz w:val="32"/>
          <w:szCs w:val="32"/>
        </w:rPr>
        <w:t>的</w:t>
      </w:r>
      <w:r>
        <w:rPr>
          <w:rFonts w:ascii="方正仿宋_GBK" w:eastAsia="方正仿宋_GBK" w:hAnsi="方正仿宋_GBK" w:cs="方正仿宋_GBK" w:hint="eastAsia"/>
          <w:sz w:val="32"/>
          <w:szCs w:val="32"/>
        </w:rPr>
        <w:t>新挑战。</w:t>
      </w:r>
    </w:p>
    <w:p w:rsidR="00D65F42" w:rsidRDefault="006F44C6">
      <w:pPr>
        <w:keepNext/>
        <w:keepLines/>
        <w:spacing w:line="600" w:lineRule="exact"/>
        <w:ind w:firstLine="640"/>
        <w:outlineLvl w:val="2"/>
        <w:rPr>
          <w:rFonts w:ascii="黑体" w:eastAsia="黑体" w:hAnsi="黑体" w:cs="黑体"/>
          <w:bCs/>
          <w:sz w:val="32"/>
          <w:szCs w:val="32"/>
        </w:rPr>
      </w:pPr>
      <w:bookmarkStart w:id="27" w:name="_Toc9287"/>
      <w:r>
        <w:rPr>
          <w:rFonts w:ascii="黑体" w:eastAsia="黑体" w:hAnsi="黑体" w:cs="黑体" w:hint="eastAsia"/>
          <w:bCs/>
          <w:sz w:val="32"/>
          <w:szCs w:val="32"/>
        </w:rPr>
        <w:t>四、“智慧健康”快速发展创新医疗服务新模式</w:t>
      </w:r>
      <w:bookmarkEnd w:id="27"/>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进入</w:t>
      </w:r>
      <w:r>
        <w:rPr>
          <w:rFonts w:ascii="方正仿宋_GBK" w:eastAsia="方正仿宋_GBK" w:hAnsi="方正仿宋_GBK" w:cs="方正仿宋_GBK" w:hint="eastAsia"/>
          <w:sz w:val="32"/>
          <w:szCs w:val="32"/>
        </w:rPr>
        <w:t>2020</w:t>
      </w:r>
      <w:r>
        <w:rPr>
          <w:rFonts w:ascii="方正仿宋_GBK" w:eastAsia="方正仿宋_GBK" w:hAnsi="方正仿宋_GBK" w:cs="方正仿宋_GBK" w:hint="eastAsia"/>
          <w:sz w:val="32"/>
          <w:szCs w:val="32"/>
        </w:rPr>
        <w:t>年</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受疫情影响</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普通疾病的线下诊疗受到严格限制</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“云挂号”、“云问诊”悄然成为新潮流，</w:t>
      </w:r>
      <w:r>
        <w:rPr>
          <w:rFonts w:ascii="方正仿宋_GBK" w:eastAsia="方正仿宋_GBK" w:hAnsi="方正仿宋_GBK" w:cs="方正仿宋_GBK" w:hint="eastAsia"/>
          <w:sz w:val="32"/>
          <w:szCs w:val="32"/>
        </w:rPr>
        <w:t>推动传统医疗向“互联网</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医疗”变革发展。“智慧健康”</w:t>
      </w:r>
      <w:r>
        <w:rPr>
          <w:rFonts w:ascii="方正仿宋_GBK" w:eastAsia="方正仿宋_GBK" w:hAnsi="方正仿宋_GBK" w:cs="方正仿宋_GBK" w:hint="eastAsia"/>
          <w:sz w:val="32"/>
          <w:szCs w:val="32"/>
        </w:rPr>
        <w:t>不断</w:t>
      </w:r>
      <w:r>
        <w:rPr>
          <w:rFonts w:ascii="方正仿宋_GBK" w:eastAsia="方正仿宋_GBK" w:hAnsi="方正仿宋_GBK" w:cs="方正仿宋_GBK" w:hint="eastAsia"/>
          <w:sz w:val="32"/>
          <w:szCs w:val="32"/>
        </w:rPr>
        <w:t>成为人民群众全生命周期卫生与健康服务的重要保障，实现健康医疗数据的创新应用。以各级医疗机构信息互联和健康大数据汇聚共享为基础，全面提升基层医疗机构服务能力，创新互联网健康服务模式，</w:t>
      </w:r>
      <w:r>
        <w:rPr>
          <w:rFonts w:ascii="方正仿宋_GBK" w:eastAsia="方正仿宋_GBK" w:hAnsi="方正仿宋_GBK" w:cs="方正仿宋_GBK" w:hint="eastAsia"/>
          <w:sz w:val="32"/>
          <w:szCs w:val="32"/>
        </w:rPr>
        <w:t>推动信息技术与健康服务的有效融合</w:t>
      </w:r>
      <w:r>
        <w:rPr>
          <w:rFonts w:ascii="方正仿宋_GBK" w:eastAsia="方正仿宋_GBK" w:hAnsi="方正仿宋_GBK" w:cs="方正仿宋_GBK" w:hint="eastAsia"/>
          <w:sz w:val="32"/>
          <w:szCs w:val="32"/>
        </w:rPr>
        <w:t>，为群众提供更加智能化、便捷化的健康服务，</w:t>
      </w:r>
      <w:r>
        <w:rPr>
          <w:rFonts w:ascii="方正仿宋_GBK" w:eastAsia="方正仿宋_GBK" w:hAnsi="方正仿宋_GBK" w:cs="方正仿宋_GBK" w:hint="eastAsia"/>
          <w:sz w:val="32"/>
          <w:szCs w:val="32"/>
        </w:rPr>
        <w:t>成为</w:t>
      </w:r>
      <w:r>
        <w:rPr>
          <w:rFonts w:ascii="方正仿宋_GBK" w:eastAsia="方正仿宋_GBK" w:hAnsi="方正仿宋_GBK" w:cs="方正仿宋_GBK" w:hint="eastAsia"/>
          <w:sz w:val="32"/>
          <w:szCs w:val="32"/>
        </w:rPr>
        <w:t>卫生健康事业新的发展趋势。</w:t>
      </w:r>
    </w:p>
    <w:p w:rsidR="00D65F42" w:rsidRDefault="006F44C6">
      <w:pPr>
        <w:keepNext/>
        <w:keepLines/>
        <w:spacing w:line="600" w:lineRule="exact"/>
        <w:ind w:firstLine="640"/>
        <w:outlineLvl w:val="2"/>
        <w:rPr>
          <w:rFonts w:ascii="黑体" w:eastAsia="黑体" w:hAnsi="黑体" w:cs="黑体"/>
          <w:bCs/>
          <w:sz w:val="32"/>
          <w:szCs w:val="32"/>
        </w:rPr>
      </w:pPr>
      <w:bookmarkStart w:id="28" w:name="_Toc9613"/>
      <w:r>
        <w:rPr>
          <w:rFonts w:ascii="黑体" w:eastAsia="黑体" w:hAnsi="黑体" w:cs="黑体" w:hint="eastAsia"/>
          <w:bCs/>
          <w:sz w:val="32"/>
          <w:szCs w:val="32"/>
        </w:rPr>
        <w:t>五、重大疫情防控突出公共卫生治理新要求</w:t>
      </w:r>
      <w:bookmarkEnd w:id="28"/>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突如其来的新冠肺炎疫情，暴露出我市公共卫生体系的短板与不足，提出公共卫生治理新要求。</w:t>
      </w:r>
      <w:r>
        <w:rPr>
          <w:rFonts w:ascii="方正仿宋_GBK" w:eastAsia="方正仿宋_GBK" w:hAnsi="方正仿宋_GBK" w:cs="方正仿宋_GBK" w:hint="eastAsia"/>
          <w:sz w:val="32"/>
          <w:szCs w:val="32"/>
        </w:rPr>
        <w:t>应</w:t>
      </w:r>
      <w:r>
        <w:rPr>
          <w:rFonts w:ascii="方正仿宋_GBK" w:eastAsia="方正仿宋_GBK" w:hAnsi="方正仿宋_GBK" w:cs="方正仿宋_GBK" w:hint="eastAsia"/>
          <w:sz w:val="32"/>
          <w:szCs w:val="32"/>
        </w:rPr>
        <w:t>以此为契机，强化底线思维，增强忧患意识，防范</w:t>
      </w:r>
      <w:r>
        <w:rPr>
          <w:rFonts w:ascii="方正仿宋_GBK" w:eastAsia="方正仿宋_GBK" w:hAnsi="方正仿宋_GBK" w:cs="方正仿宋_GBK" w:hint="eastAsia"/>
          <w:sz w:val="32"/>
          <w:szCs w:val="32"/>
        </w:rPr>
        <w:t>卫生健康领域重大风险，在理顺体制机制、明确功能定位、提升专业能力等方面加大改革力度。集中力量、集中资源、集中政策，谋</w:t>
      </w:r>
      <w:proofErr w:type="gramStart"/>
      <w:r>
        <w:rPr>
          <w:rFonts w:ascii="方正仿宋_GBK" w:eastAsia="方正仿宋_GBK" w:hAnsi="方正仿宋_GBK" w:cs="方正仿宋_GBK" w:hint="eastAsia"/>
          <w:sz w:val="32"/>
          <w:szCs w:val="32"/>
        </w:rPr>
        <w:t>深抓实疾控</w:t>
      </w:r>
      <w:proofErr w:type="gramEnd"/>
      <w:r>
        <w:rPr>
          <w:rFonts w:ascii="方正仿宋_GBK" w:eastAsia="方正仿宋_GBK" w:hAnsi="方正仿宋_GBK" w:cs="方正仿宋_GBK" w:hint="eastAsia"/>
          <w:sz w:val="32"/>
          <w:szCs w:val="32"/>
        </w:rPr>
        <w:t>体系改革，切实增强早期监测预警能力，完善突发公共卫生事件监测系统，着力提升医疗防控救治能力，建立健全分级、分层、分流的重大疫情救治机制，构建起符合新时代要求的</w:t>
      </w:r>
      <w:r>
        <w:rPr>
          <w:rFonts w:ascii="方正仿宋_GBK" w:eastAsia="方正仿宋_GBK" w:hAnsi="方正仿宋_GBK" w:cs="方正仿宋_GBK" w:hint="eastAsia"/>
          <w:sz w:val="32"/>
          <w:szCs w:val="32"/>
        </w:rPr>
        <w:t>强大</w:t>
      </w:r>
      <w:r>
        <w:rPr>
          <w:rFonts w:ascii="方正仿宋_GBK" w:eastAsia="方正仿宋_GBK" w:hAnsi="方正仿宋_GBK" w:cs="方正仿宋_GBK" w:hint="eastAsia"/>
          <w:sz w:val="32"/>
          <w:szCs w:val="32"/>
        </w:rPr>
        <w:t>公共卫生体系。</w:t>
      </w:r>
    </w:p>
    <w:p w:rsidR="00D65F42" w:rsidRDefault="00D65F42" w:rsidP="00F0279A">
      <w:pPr>
        <w:spacing w:line="600" w:lineRule="exact"/>
        <w:ind w:firstLine="640"/>
        <w:jc w:val="center"/>
        <w:outlineLvl w:val="0"/>
        <w:rPr>
          <w:rFonts w:ascii="黑体" w:eastAsia="黑体" w:hAnsi="黑体" w:cs="黑体"/>
          <w:bCs/>
          <w:kern w:val="44"/>
          <w:sz w:val="32"/>
          <w:szCs w:val="32"/>
        </w:rPr>
      </w:pPr>
      <w:bookmarkStart w:id="29" w:name="_Toc24457"/>
      <w:bookmarkStart w:id="30" w:name="_Toc10394"/>
    </w:p>
    <w:p w:rsidR="00D65F42" w:rsidRDefault="006F44C6">
      <w:pPr>
        <w:spacing w:line="540" w:lineRule="exact"/>
        <w:ind w:firstLineChars="0" w:firstLine="0"/>
        <w:jc w:val="center"/>
        <w:outlineLvl w:val="0"/>
        <w:rPr>
          <w:rFonts w:ascii="黑体" w:eastAsia="黑体" w:hAnsi="黑体" w:cs="黑体"/>
          <w:bCs/>
          <w:kern w:val="44"/>
          <w:sz w:val="32"/>
          <w:szCs w:val="32"/>
        </w:rPr>
      </w:pPr>
      <w:hyperlink r:id="rId23" w:anchor="_Toc455412266" w:history="1">
        <w:r>
          <w:rPr>
            <w:rFonts w:ascii="黑体" w:eastAsia="黑体" w:hAnsi="黑体" w:cs="黑体" w:hint="eastAsia"/>
            <w:bCs/>
            <w:kern w:val="44"/>
            <w:sz w:val="32"/>
            <w:szCs w:val="32"/>
          </w:rPr>
          <w:t>第二章</w:t>
        </w:r>
        <w:r>
          <w:rPr>
            <w:rFonts w:ascii="黑体" w:eastAsia="黑体" w:hAnsi="黑体" w:cs="黑体" w:hint="eastAsia"/>
            <w:bCs/>
            <w:kern w:val="44"/>
            <w:sz w:val="32"/>
            <w:szCs w:val="32"/>
          </w:rPr>
          <w:t xml:space="preserve">  </w:t>
        </w:r>
        <w:r>
          <w:rPr>
            <w:rFonts w:ascii="黑体" w:eastAsia="黑体" w:hAnsi="黑体" w:cs="黑体" w:hint="eastAsia"/>
            <w:bCs/>
            <w:kern w:val="44"/>
            <w:sz w:val="32"/>
            <w:szCs w:val="32"/>
          </w:rPr>
          <w:t>规划总则</w:t>
        </w:r>
      </w:hyperlink>
      <w:bookmarkEnd w:id="29"/>
    </w:p>
    <w:p w:rsidR="00D65F42" w:rsidRDefault="00D65F42">
      <w:pPr>
        <w:keepNext/>
        <w:keepLines/>
        <w:spacing w:line="540" w:lineRule="exact"/>
        <w:ind w:firstLineChars="0" w:firstLine="0"/>
        <w:jc w:val="center"/>
        <w:outlineLvl w:val="1"/>
        <w:rPr>
          <w:rFonts w:ascii="黑体" w:eastAsia="黑体" w:hAnsi="黑体" w:cs="黑体"/>
          <w:bCs/>
          <w:sz w:val="32"/>
          <w:szCs w:val="32"/>
        </w:rPr>
      </w:pPr>
      <w:bookmarkStart w:id="31" w:name="_Toc284"/>
    </w:p>
    <w:p w:rsidR="00D65F42" w:rsidRDefault="006F44C6">
      <w:pPr>
        <w:keepNext/>
        <w:keepLines/>
        <w:spacing w:line="540" w:lineRule="exact"/>
        <w:ind w:firstLineChars="0" w:firstLine="0"/>
        <w:jc w:val="center"/>
        <w:outlineLvl w:val="1"/>
        <w:rPr>
          <w:rFonts w:ascii="黑体" w:eastAsia="黑体" w:hAnsi="黑体" w:cs="黑体"/>
          <w:bCs/>
          <w:sz w:val="32"/>
          <w:szCs w:val="32"/>
        </w:rPr>
      </w:pPr>
      <w:r>
        <w:rPr>
          <w:rFonts w:ascii="黑体" w:eastAsia="黑体" w:hAnsi="黑体" w:cs="黑体" w:hint="eastAsia"/>
          <w:bCs/>
          <w:sz w:val="32"/>
          <w:szCs w:val="32"/>
        </w:rPr>
        <w:t>第一节</w:t>
      </w:r>
      <w:r>
        <w:rPr>
          <w:rFonts w:ascii="黑体" w:eastAsia="黑体" w:hAnsi="黑体" w:cs="黑体" w:hint="eastAsia"/>
          <w:bCs/>
          <w:sz w:val="32"/>
          <w:szCs w:val="32"/>
        </w:rPr>
        <w:t xml:space="preserve">  </w:t>
      </w:r>
      <w:r>
        <w:rPr>
          <w:rFonts w:ascii="黑体" w:eastAsia="黑体" w:hAnsi="黑体" w:cs="黑体" w:hint="eastAsia"/>
          <w:bCs/>
          <w:sz w:val="32"/>
          <w:szCs w:val="32"/>
        </w:rPr>
        <w:t>指导思想</w:t>
      </w:r>
      <w:bookmarkEnd w:id="31"/>
    </w:p>
    <w:p w:rsidR="00D65F42" w:rsidRDefault="00D65F42" w:rsidP="00F0279A">
      <w:pPr>
        <w:spacing w:line="540" w:lineRule="exact"/>
        <w:ind w:firstLine="640"/>
        <w:rPr>
          <w:rFonts w:ascii="方正仿宋_GBK" w:eastAsia="方正仿宋_GBK" w:hAnsi="方正仿宋_GBK" w:cs="方正仿宋_GBK"/>
          <w:sz w:val="32"/>
          <w:szCs w:val="32"/>
        </w:rPr>
      </w:pPr>
    </w:p>
    <w:p w:rsidR="00D65F42" w:rsidRDefault="006F44C6" w:rsidP="00F0279A">
      <w:pPr>
        <w:spacing w:line="54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高举中国特色社会主义伟大旗帜，全面贯彻党的十九大和十九届二中、三中、四中、五中全会以及习近平总书记考察湖南重要讲话精神，深入贯彻“三高四新”战略，积极顺应人民群众对美好生活的向往，坚持把人民健康放在优先发展的战</w:t>
      </w:r>
      <w:r>
        <w:rPr>
          <w:rFonts w:ascii="方正仿宋_GBK" w:eastAsia="方正仿宋_GBK" w:hAnsi="方正仿宋_GBK" w:cs="方正仿宋_GBK" w:hint="eastAsia"/>
          <w:sz w:val="32"/>
          <w:szCs w:val="32"/>
        </w:rPr>
        <w:t>略地位，以增进人民健康福祉为根本宗旨，积极回应人民群众对高质量医疗卫生服务和高水平健康的期盼，落实“以基层为重点，以改革创新为动力，预防为主，中西医并重，将健康融入所有政策，人民共建共享”的卫生健康工作方针，按照“完善体系、提升服务、补齐短板、均衡发展”的思路，实施“创新引领、优化升级”战略，注重落实预防为主和健康促进，注重促进公共卫生服务提质增效，注重优化医疗卫生资源均衡布局，注重完善卫生</w:t>
      </w:r>
      <w:proofErr w:type="gramStart"/>
      <w:r>
        <w:rPr>
          <w:rFonts w:ascii="方正仿宋_GBK" w:eastAsia="方正仿宋_GBK" w:hAnsi="方正仿宋_GBK" w:cs="方正仿宋_GBK" w:hint="eastAsia"/>
          <w:sz w:val="32"/>
          <w:szCs w:val="32"/>
        </w:rPr>
        <w:t>健康监督</w:t>
      </w:r>
      <w:proofErr w:type="gramEnd"/>
      <w:r>
        <w:rPr>
          <w:rFonts w:ascii="方正仿宋_GBK" w:eastAsia="方正仿宋_GBK" w:hAnsi="方正仿宋_GBK" w:cs="方正仿宋_GBK" w:hint="eastAsia"/>
          <w:sz w:val="32"/>
          <w:szCs w:val="32"/>
        </w:rPr>
        <w:t>管理体制机制，以普及健康生活、优化健康服务、</w:t>
      </w:r>
      <w:r>
        <w:rPr>
          <w:rFonts w:ascii="方正仿宋_GBK" w:eastAsia="方正仿宋_GBK" w:hAnsi="方正仿宋_GBK" w:cs="方正仿宋_GBK" w:hint="eastAsia"/>
          <w:spacing w:val="-6"/>
          <w:sz w:val="32"/>
          <w:szCs w:val="32"/>
        </w:rPr>
        <w:t>完善健康保障、强化人才培育、发展健康产业为重点，奋力推进健康湘乡建</w:t>
      </w:r>
      <w:r>
        <w:rPr>
          <w:rFonts w:ascii="方正仿宋_GBK" w:eastAsia="方正仿宋_GBK" w:hAnsi="方正仿宋_GBK" w:cs="方正仿宋_GBK" w:hint="eastAsia"/>
          <w:spacing w:val="-6"/>
          <w:sz w:val="32"/>
          <w:szCs w:val="32"/>
        </w:rPr>
        <w:t>设，努力全方位、全周期保障人民健康。</w:t>
      </w:r>
    </w:p>
    <w:p w:rsidR="00D65F42" w:rsidRDefault="00D65F42">
      <w:pPr>
        <w:keepNext/>
        <w:keepLines/>
        <w:spacing w:line="540" w:lineRule="exact"/>
        <w:ind w:firstLine="640"/>
        <w:jc w:val="center"/>
        <w:outlineLvl w:val="1"/>
        <w:rPr>
          <w:rFonts w:ascii="黑体" w:eastAsia="黑体" w:hAnsi="黑体" w:cs="黑体"/>
          <w:bCs/>
          <w:sz w:val="32"/>
          <w:szCs w:val="32"/>
        </w:rPr>
      </w:pPr>
      <w:bookmarkStart w:id="32" w:name="_Toc21245"/>
    </w:p>
    <w:p w:rsidR="00D65F42" w:rsidRDefault="006F44C6">
      <w:pPr>
        <w:keepNext/>
        <w:keepLines/>
        <w:spacing w:line="540" w:lineRule="exact"/>
        <w:ind w:firstLineChars="0" w:firstLine="0"/>
        <w:jc w:val="center"/>
        <w:outlineLvl w:val="1"/>
        <w:rPr>
          <w:rFonts w:ascii="黑体" w:eastAsia="黑体" w:hAnsi="黑体" w:cs="黑体"/>
          <w:bCs/>
          <w:sz w:val="32"/>
          <w:szCs w:val="32"/>
        </w:rPr>
      </w:pPr>
      <w:r>
        <w:rPr>
          <w:rFonts w:ascii="黑体" w:eastAsia="黑体" w:hAnsi="黑体" w:cs="黑体" w:hint="eastAsia"/>
          <w:bCs/>
          <w:sz w:val="32"/>
          <w:szCs w:val="32"/>
        </w:rPr>
        <w:t>第二节</w:t>
      </w:r>
      <w:r>
        <w:rPr>
          <w:rFonts w:ascii="黑体" w:eastAsia="黑体" w:hAnsi="黑体" w:cs="黑体" w:hint="eastAsia"/>
          <w:bCs/>
          <w:sz w:val="32"/>
          <w:szCs w:val="32"/>
        </w:rPr>
        <w:t xml:space="preserve">  </w:t>
      </w:r>
      <w:r>
        <w:rPr>
          <w:rFonts w:ascii="黑体" w:eastAsia="黑体" w:hAnsi="黑体" w:cs="黑体" w:hint="eastAsia"/>
          <w:bCs/>
          <w:sz w:val="32"/>
          <w:szCs w:val="32"/>
        </w:rPr>
        <w:t>基本原则</w:t>
      </w:r>
      <w:bookmarkEnd w:id="32"/>
    </w:p>
    <w:p w:rsidR="00D65F42" w:rsidRDefault="00D65F42">
      <w:pPr>
        <w:keepNext/>
        <w:keepLines/>
        <w:spacing w:line="540" w:lineRule="exact"/>
        <w:ind w:firstLine="640"/>
        <w:outlineLvl w:val="2"/>
        <w:rPr>
          <w:rFonts w:ascii="黑体" w:eastAsia="黑体" w:hAnsi="黑体" w:cs="黑体"/>
          <w:bCs/>
          <w:sz w:val="32"/>
          <w:szCs w:val="32"/>
        </w:rPr>
      </w:pPr>
      <w:bookmarkStart w:id="33" w:name="_Toc2558"/>
    </w:p>
    <w:p w:rsidR="00D65F42" w:rsidRDefault="006F44C6">
      <w:pPr>
        <w:keepNext/>
        <w:keepLines/>
        <w:spacing w:line="540" w:lineRule="exact"/>
        <w:ind w:firstLine="640"/>
        <w:outlineLvl w:val="2"/>
        <w:rPr>
          <w:rFonts w:ascii="黑体" w:eastAsia="黑体" w:hAnsi="黑体" w:cs="黑体"/>
          <w:bCs/>
          <w:sz w:val="32"/>
          <w:szCs w:val="32"/>
        </w:rPr>
      </w:pPr>
      <w:r>
        <w:rPr>
          <w:rFonts w:ascii="黑体" w:eastAsia="黑体" w:hAnsi="黑体" w:cs="黑体" w:hint="eastAsia"/>
          <w:bCs/>
          <w:sz w:val="32"/>
          <w:szCs w:val="32"/>
        </w:rPr>
        <w:t>一、坚持健康导向，预防为主</w:t>
      </w:r>
      <w:bookmarkEnd w:id="33"/>
    </w:p>
    <w:p w:rsidR="00D65F42" w:rsidRDefault="006F44C6" w:rsidP="00F0279A">
      <w:pPr>
        <w:spacing w:line="54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以人的终身健康为发展导向，以优化人的全生命周期健康服务和管理为核心，以</w:t>
      </w:r>
      <w:proofErr w:type="gramStart"/>
      <w:r>
        <w:rPr>
          <w:rFonts w:ascii="方正仿宋_GBK" w:eastAsia="方正仿宋_GBK" w:hAnsi="方正仿宋_GBK" w:cs="方正仿宋_GBK" w:hint="eastAsia"/>
          <w:sz w:val="32"/>
          <w:szCs w:val="32"/>
        </w:rPr>
        <w:t>公平可</w:t>
      </w:r>
      <w:proofErr w:type="gramEnd"/>
      <w:r>
        <w:rPr>
          <w:rFonts w:ascii="方正仿宋_GBK" w:eastAsia="方正仿宋_GBK" w:hAnsi="方正仿宋_GBK" w:cs="方正仿宋_GBK" w:hint="eastAsia"/>
          <w:sz w:val="32"/>
          <w:szCs w:val="32"/>
        </w:rPr>
        <w:t>及、群众受益为出发点和立足点，推进健康湘乡建设</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坚持预防为主、中西医并重，坚持防治结</w:t>
      </w:r>
      <w:r>
        <w:rPr>
          <w:rFonts w:ascii="方正仿宋_GBK" w:eastAsia="方正仿宋_GBK" w:hAnsi="方正仿宋_GBK" w:cs="方正仿宋_GBK" w:hint="eastAsia"/>
          <w:sz w:val="32"/>
          <w:szCs w:val="32"/>
        </w:rPr>
        <w:lastRenderedPageBreak/>
        <w:t>合、联防联控、群防群控，促进医疗与预防更紧密结合，提升基本卫生健康服务均等化水平，加强个性化公共卫生服务，促进公共卫生服务普惠共享。</w:t>
      </w:r>
      <w:r>
        <w:rPr>
          <w:rFonts w:ascii="方正仿宋_GBK" w:eastAsia="方正仿宋_GBK" w:hAnsi="方正仿宋_GBK" w:cs="方正仿宋_GBK" w:hint="eastAsia"/>
          <w:sz w:val="32"/>
          <w:szCs w:val="32"/>
        </w:rPr>
        <w:t xml:space="preserve"> </w:t>
      </w:r>
    </w:p>
    <w:p w:rsidR="00D65F42" w:rsidRDefault="006F44C6">
      <w:pPr>
        <w:keepNext/>
        <w:keepLines/>
        <w:spacing w:line="540" w:lineRule="exact"/>
        <w:ind w:firstLine="640"/>
        <w:outlineLvl w:val="2"/>
        <w:rPr>
          <w:rFonts w:ascii="黑体" w:eastAsia="黑体" w:hAnsi="黑体" w:cs="黑体"/>
          <w:bCs/>
          <w:sz w:val="32"/>
          <w:szCs w:val="32"/>
        </w:rPr>
      </w:pPr>
      <w:bookmarkStart w:id="34" w:name="_Toc11712"/>
      <w:r>
        <w:rPr>
          <w:rFonts w:ascii="黑体" w:eastAsia="黑体" w:hAnsi="黑体" w:cs="黑体" w:hint="eastAsia"/>
          <w:bCs/>
          <w:sz w:val="32"/>
          <w:szCs w:val="32"/>
        </w:rPr>
        <w:t>二、坚持优化整合，协同服务</w:t>
      </w:r>
      <w:bookmarkEnd w:id="34"/>
    </w:p>
    <w:p w:rsidR="00D65F42" w:rsidRDefault="006F44C6" w:rsidP="00F0279A">
      <w:pPr>
        <w:spacing w:line="54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完善卫生健康服务体系规划，注重发挥医疗卫生服务体系的整体功能，促进均衡发展，提高集约化管理水平</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实</w:t>
      </w:r>
      <w:r>
        <w:rPr>
          <w:rFonts w:ascii="方正仿宋_GBK" w:eastAsia="方正仿宋_GBK" w:hAnsi="方正仿宋_GBK" w:cs="方正仿宋_GBK" w:hint="eastAsia"/>
          <w:sz w:val="32"/>
          <w:szCs w:val="32"/>
        </w:rPr>
        <w:t>现医疗卫生机构与公共卫生服务机构、医院与基层医疗卫生机构的资源共享、联动发展，推动医疗、教学和科研协同发展，推进预防、医疗和康复护理服务链条整合，促进医疗资源配置效率最大化。统筹城乡、区域、人群之间的资源配置，打破城乡分割，以同一标准对城乡卫生资源进行统一管理，统一配置，不断提高卫生服务的公平性、可及性和回应性，缩小健康差异。</w:t>
      </w:r>
      <w:bookmarkStart w:id="35" w:name="_Toc15388"/>
    </w:p>
    <w:p w:rsidR="00D65F42" w:rsidRDefault="006F44C6">
      <w:pPr>
        <w:keepNext/>
        <w:keepLines/>
        <w:spacing w:line="540" w:lineRule="exact"/>
        <w:ind w:firstLine="640"/>
        <w:outlineLvl w:val="2"/>
        <w:rPr>
          <w:rFonts w:ascii="黑体" w:eastAsia="黑体" w:hAnsi="黑体" w:cs="黑体"/>
          <w:bCs/>
          <w:sz w:val="32"/>
          <w:szCs w:val="32"/>
        </w:rPr>
      </w:pPr>
      <w:r>
        <w:rPr>
          <w:rFonts w:ascii="黑体" w:eastAsia="黑体" w:hAnsi="黑体" w:cs="黑体" w:hint="eastAsia"/>
          <w:bCs/>
          <w:sz w:val="32"/>
          <w:szCs w:val="32"/>
        </w:rPr>
        <w:t>三、坚持共建共享，强基创优</w:t>
      </w:r>
      <w:bookmarkEnd w:id="35"/>
    </w:p>
    <w:p w:rsidR="00D65F42" w:rsidRDefault="006F44C6" w:rsidP="00F0279A">
      <w:pPr>
        <w:spacing w:line="54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按照人人参与、人人享有的要求，强化政府在制度、规划、筹资、服务、监管等方面的基础责任；充分发挥市场机制在优化资源配置中的决定性作用；将推动社会力量办医与医</w:t>
      </w:r>
      <w:r>
        <w:rPr>
          <w:rFonts w:ascii="方正仿宋_GBK" w:eastAsia="方正仿宋_GBK" w:hAnsi="方正仿宋_GBK" w:cs="方正仿宋_GBK" w:hint="eastAsia"/>
          <w:sz w:val="32"/>
          <w:szCs w:val="32"/>
        </w:rPr>
        <w:t>疗行业创新发展、医疗服务模式变革、医疗资源结构调整紧密结合，形成多层次、多元化的工作格局，使健康促进成为全社会的共识和自</w:t>
      </w:r>
      <w:r>
        <w:rPr>
          <w:rFonts w:ascii="方正仿宋_GBK" w:eastAsia="方正仿宋_GBK" w:hAnsi="方正仿宋_GBK" w:cs="方正仿宋_GBK" w:hint="eastAsia"/>
          <w:spacing w:val="-6"/>
          <w:sz w:val="32"/>
          <w:szCs w:val="32"/>
        </w:rPr>
        <w:t>觉行动，提升基层医疗卫生机构服务能力，促进基层首诊</w:t>
      </w:r>
      <w:r>
        <w:rPr>
          <w:rFonts w:ascii="方正仿宋_GBK" w:eastAsia="方正仿宋_GBK" w:hAnsi="方正仿宋_GBK" w:cs="方正仿宋_GBK" w:hint="eastAsia"/>
          <w:sz w:val="32"/>
          <w:szCs w:val="32"/>
        </w:rPr>
        <w:t>。</w:t>
      </w:r>
    </w:p>
    <w:p w:rsidR="00D65F42" w:rsidRDefault="006F44C6">
      <w:pPr>
        <w:keepNext/>
        <w:keepLines/>
        <w:spacing w:line="540" w:lineRule="exact"/>
        <w:ind w:firstLine="640"/>
        <w:outlineLvl w:val="2"/>
        <w:rPr>
          <w:rFonts w:ascii="黑体" w:eastAsia="黑体" w:hAnsi="黑体" w:cs="黑体"/>
          <w:bCs/>
          <w:sz w:val="32"/>
          <w:szCs w:val="32"/>
        </w:rPr>
      </w:pPr>
      <w:bookmarkStart w:id="36" w:name="_Toc26703"/>
      <w:r>
        <w:rPr>
          <w:rFonts w:ascii="黑体" w:eastAsia="黑体" w:hAnsi="黑体" w:cs="黑体" w:hint="eastAsia"/>
          <w:bCs/>
          <w:sz w:val="32"/>
          <w:szCs w:val="32"/>
        </w:rPr>
        <w:t>四、坚持改革创新，突出重点</w:t>
      </w:r>
      <w:bookmarkEnd w:id="36"/>
    </w:p>
    <w:p w:rsidR="00D65F42" w:rsidRDefault="006F44C6" w:rsidP="00F0279A">
      <w:pPr>
        <w:spacing w:line="540" w:lineRule="exact"/>
        <w:ind w:firstLine="640"/>
        <w:rPr>
          <w:rFonts w:ascii="方正仿宋_GBK" w:eastAsia="方正仿宋_GBK" w:hAnsi="方正仿宋_GBK" w:cs="方正仿宋_GBK"/>
          <w:sz w:val="32"/>
          <w:szCs w:val="32"/>
        </w:rPr>
      </w:pPr>
      <w:bookmarkStart w:id="37" w:name="_Toc72150286"/>
      <w:bookmarkStart w:id="38" w:name="_Toc5207"/>
      <w:r>
        <w:rPr>
          <w:rFonts w:ascii="方正仿宋_GBK" w:eastAsia="方正仿宋_GBK" w:hAnsi="方正仿宋_GBK" w:cs="方正仿宋_GBK" w:hint="eastAsia"/>
          <w:sz w:val="32"/>
          <w:szCs w:val="32"/>
        </w:rPr>
        <w:t>促进医疗卫生事业与</w:t>
      </w:r>
      <w:r>
        <w:rPr>
          <w:rFonts w:ascii="方正仿宋_GBK" w:eastAsia="方正仿宋_GBK" w:hAnsi="方正仿宋_GBK" w:cs="方正仿宋_GBK" w:hint="eastAsia"/>
          <w:sz w:val="32"/>
          <w:szCs w:val="32"/>
        </w:rPr>
        <w:t>大</w:t>
      </w:r>
      <w:r>
        <w:rPr>
          <w:rFonts w:ascii="方正仿宋_GBK" w:eastAsia="方正仿宋_GBK" w:hAnsi="方正仿宋_GBK" w:cs="方正仿宋_GBK" w:hint="eastAsia"/>
          <w:sz w:val="32"/>
          <w:szCs w:val="32"/>
        </w:rPr>
        <w:t>健康产业联动发展，促进生物医学、互联网＋等新技术向医疗行业渗透，促进新技术、新服务、新业态的快速转化利用，抢占精准医疗、智慧医疗发展高地。突出工作重点，推进医</w:t>
      </w:r>
      <w:r>
        <w:rPr>
          <w:rFonts w:ascii="方正仿宋_GBK" w:eastAsia="方正仿宋_GBK" w:hAnsi="方正仿宋_GBK" w:cs="方正仿宋_GBK" w:hint="eastAsia"/>
          <w:sz w:val="32"/>
          <w:szCs w:val="32"/>
        </w:rPr>
        <w:t>疗</w:t>
      </w:r>
      <w:r>
        <w:rPr>
          <w:rFonts w:ascii="方正仿宋_GBK" w:eastAsia="方正仿宋_GBK" w:hAnsi="方正仿宋_GBK" w:cs="方正仿宋_GBK" w:hint="eastAsia"/>
          <w:sz w:val="32"/>
          <w:szCs w:val="32"/>
        </w:rPr>
        <w:t>卫生体制系统性改革，重点抓好资源配</w:t>
      </w:r>
      <w:r>
        <w:rPr>
          <w:rFonts w:ascii="方正仿宋_GBK" w:eastAsia="方正仿宋_GBK" w:hAnsi="方正仿宋_GBK" w:cs="方正仿宋_GBK" w:hint="eastAsia"/>
          <w:sz w:val="32"/>
          <w:szCs w:val="32"/>
        </w:rPr>
        <w:lastRenderedPageBreak/>
        <w:t>置优化和分级诊疗，加快补足医疗卫生信息化建设与人才建设短板，增强卫生事业发展的整体性和均衡性，</w:t>
      </w:r>
      <w:bookmarkEnd w:id="37"/>
      <w:bookmarkEnd w:id="38"/>
      <w:r>
        <w:rPr>
          <w:rFonts w:ascii="方正仿宋_GBK" w:eastAsia="方正仿宋_GBK" w:hAnsi="方正仿宋_GBK" w:cs="方正仿宋_GBK" w:hint="eastAsia"/>
          <w:sz w:val="32"/>
          <w:szCs w:val="32"/>
        </w:rPr>
        <w:t>把握好新一轮产业革命、数字经济等带来健康产业大发展的机遇。</w:t>
      </w:r>
    </w:p>
    <w:p w:rsidR="00D65F42" w:rsidRDefault="00D65F42">
      <w:pPr>
        <w:keepNext/>
        <w:keepLines/>
        <w:spacing w:line="540" w:lineRule="exact"/>
        <w:ind w:firstLineChars="0" w:firstLine="0"/>
        <w:jc w:val="center"/>
        <w:outlineLvl w:val="1"/>
        <w:rPr>
          <w:rFonts w:ascii="Arial" w:eastAsia="楷体" w:hAnsi="Arial"/>
          <w:b/>
          <w:sz w:val="32"/>
          <w:szCs w:val="32"/>
        </w:rPr>
      </w:pPr>
      <w:bookmarkStart w:id="39" w:name="_Toc20818"/>
    </w:p>
    <w:p w:rsidR="00D65F42" w:rsidRDefault="006F44C6">
      <w:pPr>
        <w:keepNext/>
        <w:keepLines/>
        <w:spacing w:line="540" w:lineRule="exact"/>
        <w:ind w:firstLineChars="0" w:firstLine="0"/>
        <w:jc w:val="center"/>
        <w:outlineLvl w:val="1"/>
        <w:rPr>
          <w:rFonts w:ascii="黑体" w:eastAsia="黑体" w:hAnsi="黑体" w:cs="黑体"/>
          <w:bCs/>
          <w:sz w:val="32"/>
          <w:szCs w:val="32"/>
        </w:rPr>
      </w:pPr>
      <w:r>
        <w:rPr>
          <w:rFonts w:ascii="黑体" w:eastAsia="黑体" w:hAnsi="黑体" w:cs="黑体" w:hint="eastAsia"/>
          <w:bCs/>
          <w:sz w:val="32"/>
          <w:szCs w:val="32"/>
        </w:rPr>
        <w:t>第三节</w:t>
      </w:r>
      <w:r>
        <w:rPr>
          <w:rFonts w:ascii="黑体" w:eastAsia="黑体" w:hAnsi="黑体" w:cs="黑体" w:hint="eastAsia"/>
          <w:bCs/>
          <w:sz w:val="32"/>
          <w:szCs w:val="32"/>
        </w:rPr>
        <w:t xml:space="preserve"> </w:t>
      </w:r>
      <w:r>
        <w:rPr>
          <w:rFonts w:ascii="黑体" w:eastAsia="黑体" w:hAnsi="黑体" w:cs="黑体" w:hint="eastAsia"/>
          <w:bCs/>
          <w:sz w:val="32"/>
          <w:szCs w:val="32"/>
        </w:rPr>
        <w:t xml:space="preserve"> </w:t>
      </w:r>
      <w:r>
        <w:rPr>
          <w:rFonts w:ascii="黑体" w:eastAsia="黑体" w:hAnsi="黑体" w:cs="黑体" w:hint="eastAsia"/>
          <w:bCs/>
          <w:sz w:val="32"/>
          <w:szCs w:val="32"/>
        </w:rPr>
        <w:t>发展目标</w:t>
      </w:r>
      <w:bookmarkEnd w:id="39"/>
    </w:p>
    <w:p w:rsidR="00D65F42" w:rsidRDefault="00D65F42">
      <w:pPr>
        <w:keepNext/>
        <w:keepLines/>
        <w:spacing w:line="540" w:lineRule="exact"/>
        <w:ind w:firstLineChars="0" w:firstLine="0"/>
        <w:jc w:val="center"/>
        <w:outlineLvl w:val="1"/>
        <w:rPr>
          <w:rFonts w:ascii="黑体" w:eastAsia="黑体" w:hAnsi="黑体" w:cs="黑体"/>
          <w:bCs/>
          <w:sz w:val="32"/>
          <w:szCs w:val="32"/>
        </w:rPr>
      </w:pPr>
    </w:p>
    <w:p w:rsidR="00D65F42" w:rsidRDefault="006F44C6">
      <w:pPr>
        <w:keepNext/>
        <w:keepLines/>
        <w:spacing w:line="540" w:lineRule="exact"/>
        <w:ind w:firstLine="640"/>
        <w:outlineLvl w:val="2"/>
        <w:rPr>
          <w:rFonts w:ascii="黑体" w:eastAsia="黑体" w:hAnsi="黑体" w:cs="黑体"/>
          <w:bCs/>
          <w:sz w:val="32"/>
          <w:szCs w:val="32"/>
        </w:rPr>
      </w:pPr>
      <w:bookmarkStart w:id="40" w:name="_Toc13088"/>
      <w:r>
        <w:rPr>
          <w:rFonts w:ascii="黑体" w:eastAsia="黑体" w:hAnsi="黑体" w:cs="黑体" w:hint="eastAsia"/>
          <w:bCs/>
          <w:sz w:val="32"/>
          <w:szCs w:val="32"/>
        </w:rPr>
        <w:t>一、总体目标</w:t>
      </w:r>
      <w:bookmarkEnd w:id="40"/>
    </w:p>
    <w:p w:rsidR="00D65F42" w:rsidRDefault="006F44C6" w:rsidP="00F0279A">
      <w:pPr>
        <w:spacing w:line="54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通过全面实施湘乡市卫生健康事业改革发展“十四五”规划，争取到</w:t>
      </w:r>
      <w:r>
        <w:rPr>
          <w:rFonts w:ascii="方正仿宋_GBK" w:eastAsia="方正仿宋_GBK" w:hAnsi="方正仿宋_GBK" w:cs="方正仿宋_GBK" w:hint="eastAsia"/>
          <w:sz w:val="32"/>
          <w:szCs w:val="32"/>
        </w:rPr>
        <w:t>2025</w:t>
      </w:r>
      <w:r>
        <w:rPr>
          <w:rFonts w:ascii="方正仿宋_GBK" w:eastAsia="方正仿宋_GBK" w:hAnsi="方正仿宋_GBK" w:cs="方正仿宋_GBK" w:hint="eastAsia"/>
          <w:sz w:val="32"/>
          <w:szCs w:val="32"/>
        </w:rPr>
        <w:t>年，形成结构更加完善、布局更加合理、发展更加科学的全人口全生命周期卫生健康服务体系；卫生健康资源有效扩充，就医环境明显改善，健康服务能力整体提升，健康治理水平有效提高，学（专）</w:t>
      </w:r>
      <w:proofErr w:type="gramStart"/>
      <w:r>
        <w:rPr>
          <w:rFonts w:ascii="方正仿宋_GBK" w:eastAsia="方正仿宋_GBK" w:hAnsi="方正仿宋_GBK" w:cs="方正仿宋_GBK" w:hint="eastAsia"/>
          <w:sz w:val="32"/>
          <w:szCs w:val="32"/>
        </w:rPr>
        <w:t>科建设</w:t>
      </w:r>
      <w:proofErr w:type="gramEnd"/>
      <w:r>
        <w:rPr>
          <w:rFonts w:ascii="方正仿宋_GBK" w:eastAsia="方正仿宋_GBK" w:hAnsi="方正仿宋_GBK" w:cs="方正仿宋_GBK" w:hint="eastAsia"/>
          <w:sz w:val="32"/>
          <w:szCs w:val="32"/>
        </w:rPr>
        <w:t>更加合理，人才队伍稳定壮大，诊疗模式有效转变，卫生健康产业快速发展，居民健康素养大幅提升，卫生城市创建取得显著成效，主要健康指标进入全省前列。到</w:t>
      </w:r>
      <w:r>
        <w:rPr>
          <w:rFonts w:ascii="方正仿宋_GBK" w:eastAsia="方正仿宋_GBK" w:hAnsi="方正仿宋_GBK" w:cs="方正仿宋_GBK" w:hint="eastAsia"/>
          <w:sz w:val="32"/>
          <w:szCs w:val="32"/>
        </w:rPr>
        <w:t>2025</w:t>
      </w:r>
      <w:r>
        <w:rPr>
          <w:rFonts w:ascii="方正仿宋_GBK" w:eastAsia="方正仿宋_GBK" w:hAnsi="方正仿宋_GBK" w:cs="方正仿宋_GBK" w:hint="eastAsia"/>
          <w:sz w:val="32"/>
          <w:szCs w:val="32"/>
        </w:rPr>
        <w:t>年，人人享有</w:t>
      </w:r>
      <w:r>
        <w:rPr>
          <w:rFonts w:ascii="方正仿宋_GBK" w:eastAsia="方正仿宋_GBK" w:hAnsi="方正仿宋_GBK" w:cs="方正仿宋_GBK" w:hint="eastAsia"/>
          <w:sz w:val="32"/>
          <w:szCs w:val="32"/>
        </w:rPr>
        <w:t>更优质量的健康服务和更高水平的健康保障，居民健康水平不断提高，主要健康指标持续改善，人民群众的获得感、幸福感和安全感显著增强。</w:t>
      </w:r>
      <w:bookmarkStart w:id="41" w:name="_Toc4621"/>
      <w:bookmarkStart w:id="42" w:name="_Toc12887"/>
      <w:bookmarkStart w:id="43" w:name="_Toc21270"/>
      <w:bookmarkStart w:id="44" w:name="_Toc18773"/>
    </w:p>
    <w:p w:rsidR="00D65F42" w:rsidRDefault="006F44C6">
      <w:pPr>
        <w:keepNext/>
        <w:keepLines/>
        <w:spacing w:line="540" w:lineRule="exact"/>
        <w:ind w:firstLine="640"/>
        <w:outlineLvl w:val="2"/>
        <w:rPr>
          <w:rFonts w:ascii="黑体" w:eastAsia="黑体" w:hAnsi="黑体" w:cs="黑体"/>
          <w:bCs/>
          <w:sz w:val="32"/>
          <w:szCs w:val="32"/>
        </w:rPr>
      </w:pPr>
      <w:bookmarkStart w:id="45" w:name="_Toc17953"/>
      <w:r>
        <w:rPr>
          <w:rFonts w:ascii="黑体" w:eastAsia="黑体" w:hAnsi="黑体" w:cs="黑体" w:hint="eastAsia"/>
          <w:bCs/>
          <w:sz w:val="32"/>
          <w:szCs w:val="32"/>
        </w:rPr>
        <w:t>二、具体目标</w:t>
      </w:r>
      <w:bookmarkEnd w:id="41"/>
      <w:bookmarkEnd w:id="42"/>
      <w:bookmarkEnd w:id="43"/>
      <w:bookmarkEnd w:id="44"/>
      <w:bookmarkEnd w:id="45"/>
    </w:p>
    <w:p w:rsidR="00D65F42" w:rsidRDefault="006F44C6" w:rsidP="00F0279A">
      <w:pPr>
        <w:spacing w:line="540" w:lineRule="exact"/>
        <w:ind w:firstLine="640"/>
        <w:rPr>
          <w:rFonts w:ascii="方正楷体_GBK" w:eastAsia="方正楷体_GBK" w:hAnsi="方正楷体_GBK" w:cs="方正楷体_GBK"/>
          <w:b/>
          <w:bCs/>
          <w:sz w:val="32"/>
          <w:szCs w:val="32"/>
        </w:rPr>
      </w:pPr>
      <w:bookmarkStart w:id="46" w:name="_Toc30478"/>
      <w:bookmarkStart w:id="47" w:name="_Toc4590"/>
      <w:bookmarkStart w:id="48" w:name="_Toc3789"/>
      <w:bookmarkStart w:id="49" w:name="_Toc6051"/>
      <w:bookmarkStart w:id="50" w:name="_Toc6179"/>
      <w:r>
        <w:rPr>
          <w:rFonts w:ascii="方正楷体_GBK" w:eastAsia="方正楷体_GBK" w:hAnsi="方正楷体_GBK" w:cs="方正楷体_GBK" w:hint="eastAsia"/>
          <w:b/>
          <w:bCs/>
          <w:sz w:val="32"/>
          <w:szCs w:val="32"/>
        </w:rPr>
        <w:t>（一）实现医疗资源的有效扩容</w:t>
      </w:r>
      <w:bookmarkEnd w:id="46"/>
      <w:bookmarkEnd w:id="47"/>
      <w:bookmarkEnd w:id="48"/>
      <w:bookmarkEnd w:id="49"/>
      <w:bookmarkEnd w:id="50"/>
    </w:p>
    <w:p w:rsidR="00D65F42" w:rsidRDefault="006F44C6" w:rsidP="00F0279A">
      <w:pPr>
        <w:spacing w:line="54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按照“村级服务做实，乡级基础做强，市级医疗做优，区域功能做全”的总原则，</w:t>
      </w:r>
      <w:proofErr w:type="gramStart"/>
      <w:r>
        <w:rPr>
          <w:rFonts w:ascii="方正仿宋_GBK" w:eastAsia="方正仿宋_GBK" w:hAnsi="方正仿宋_GBK" w:cs="方正仿宋_GBK" w:hint="eastAsia"/>
          <w:sz w:val="32"/>
          <w:szCs w:val="32"/>
        </w:rPr>
        <w:t>补齐全市</w:t>
      </w:r>
      <w:proofErr w:type="gramEnd"/>
      <w:r>
        <w:rPr>
          <w:rFonts w:ascii="方正仿宋_GBK" w:eastAsia="方正仿宋_GBK" w:hAnsi="方正仿宋_GBK" w:cs="方正仿宋_GBK" w:hint="eastAsia"/>
          <w:sz w:val="32"/>
          <w:szCs w:val="32"/>
        </w:rPr>
        <w:t>医疗卫生事业发展短板，强化基层医疗卫生基础设施建设，促进医疗资源有效扩容，确保居民获取优质医疗资源更加便捷。主要指标达到或超过全省平均水平，即：到</w:t>
      </w:r>
      <w:r>
        <w:rPr>
          <w:rFonts w:ascii="方正仿宋_GBK" w:eastAsia="方正仿宋_GBK" w:hAnsi="方正仿宋_GBK" w:cs="方正仿宋_GBK" w:hint="eastAsia"/>
          <w:sz w:val="32"/>
          <w:szCs w:val="32"/>
        </w:rPr>
        <w:t>2025</w:t>
      </w:r>
      <w:r>
        <w:rPr>
          <w:rFonts w:ascii="方正仿宋_GBK" w:eastAsia="方正仿宋_GBK" w:hAnsi="方正仿宋_GBK" w:cs="方正仿宋_GBK" w:hint="eastAsia"/>
          <w:sz w:val="32"/>
          <w:szCs w:val="32"/>
        </w:rPr>
        <w:t>年，每千常住人口执业（助理）医师达到</w:t>
      </w:r>
      <w:r>
        <w:rPr>
          <w:rFonts w:ascii="方正仿宋_GBK" w:eastAsia="方正仿宋_GBK" w:hAnsi="方正仿宋_GBK" w:cs="方正仿宋_GBK" w:hint="eastAsia"/>
          <w:sz w:val="32"/>
          <w:szCs w:val="32"/>
        </w:rPr>
        <w:t>3.2</w:t>
      </w:r>
      <w:r>
        <w:rPr>
          <w:rFonts w:ascii="方正仿宋_GBK" w:eastAsia="方正仿宋_GBK" w:hAnsi="方正仿宋_GBK" w:cs="方正仿宋_GBK" w:hint="eastAsia"/>
          <w:sz w:val="32"/>
          <w:szCs w:val="32"/>
        </w:rPr>
        <w:lastRenderedPageBreak/>
        <w:t>人，每万常住人口全科医生达到</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人，每千常住人口注册护士达到</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.05</w:t>
      </w:r>
      <w:r>
        <w:rPr>
          <w:rFonts w:ascii="方正仿宋_GBK" w:eastAsia="方正仿宋_GBK" w:hAnsi="方正仿宋_GBK" w:cs="方正仿宋_GBK" w:hint="eastAsia"/>
          <w:sz w:val="32"/>
          <w:szCs w:val="32"/>
        </w:rPr>
        <w:t>人，每千常住人口病床位数达到</w:t>
      </w:r>
      <w:r>
        <w:rPr>
          <w:rFonts w:ascii="方正仿宋_GBK" w:eastAsia="方正仿宋_GBK" w:hAnsi="方正仿宋_GBK" w:cs="方正仿宋_GBK" w:hint="eastAsia"/>
          <w:sz w:val="32"/>
          <w:szCs w:val="32"/>
        </w:rPr>
        <w:t>8.0</w:t>
      </w:r>
      <w:r>
        <w:rPr>
          <w:rFonts w:ascii="方正仿宋_GBK" w:eastAsia="方正仿宋_GBK" w:hAnsi="方正仿宋_GBK" w:cs="方正仿宋_GBK" w:hint="eastAsia"/>
          <w:sz w:val="32"/>
          <w:szCs w:val="32"/>
        </w:rPr>
        <w:t>张（其中非公立医疗机构床位数达到全市总病床数的</w:t>
      </w:r>
      <w:r>
        <w:rPr>
          <w:rFonts w:ascii="方正仿宋_GBK" w:eastAsia="方正仿宋_GBK" w:hAnsi="方正仿宋_GBK" w:cs="方正仿宋_GBK" w:hint="eastAsia"/>
          <w:sz w:val="32"/>
          <w:szCs w:val="32"/>
        </w:rPr>
        <w:t>20%</w:t>
      </w:r>
      <w:r>
        <w:rPr>
          <w:rFonts w:ascii="方正仿宋_GBK" w:eastAsia="方正仿宋_GBK" w:hAnsi="方正仿宋_GBK" w:cs="方正仿宋_GBK" w:hint="eastAsia"/>
          <w:sz w:val="32"/>
          <w:szCs w:val="32"/>
        </w:rPr>
        <w:t>）。</w:t>
      </w:r>
    </w:p>
    <w:p w:rsidR="00D65F42" w:rsidRDefault="006F44C6" w:rsidP="00F0279A">
      <w:pPr>
        <w:spacing w:line="540" w:lineRule="exact"/>
        <w:ind w:firstLine="640"/>
        <w:rPr>
          <w:rFonts w:ascii="方正楷体_GBK" w:eastAsia="方正楷体_GBK" w:hAnsi="方正楷体_GBK" w:cs="方正楷体_GBK"/>
          <w:b/>
          <w:bCs/>
          <w:sz w:val="32"/>
          <w:szCs w:val="32"/>
        </w:rPr>
      </w:pPr>
      <w:bookmarkStart w:id="51" w:name="_Toc7329"/>
      <w:bookmarkStart w:id="52" w:name="_Toc10517"/>
      <w:bookmarkStart w:id="53" w:name="_Toc31808"/>
      <w:bookmarkStart w:id="54" w:name="_Toc11498"/>
      <w:bookmarkStart w:id="55" w:name="_Toc11185"/>
      <w:r>
        <w:rPr>
          <w:rFonts w:ascii="方正楷体_GBK" w:eastAsia="方正楷体_GBK" w:hAnsi="方正楷体_GBK" w:cs="方正楷体_GBK" w:hint="eastAsia"/>
          <w:b/>
          <w:bCs/>
          <w:sz w:val="32"/>
          <w:szCs w:val="32"/>
        </w:rPr>
        <w:t>（二）实现就医环境的明显改善</w:t>
      </w:r>
      <w:bookmarkEnd w:id="51"/>
      <w:bookmarkEnd w:id="52"/>
      <w:bookmarkEnd w:id="53"/>
      <w:bookmarkEnd w:id="54"/>
      <w:bookmarkEnd w:id="55"/>
    </w:p>
    <w:p w:rsidR="00D65F42" w:rsidRDefault="006F44C6" w:rsidP="00F0279A">
      <w:pPr>
        <w:spacing w:line="54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到</w:t>
      </w:r>
      <w:r>
        <w:rPr>
          <w:rFonts w:ascii="方正仿宋_GBK" w:eastAsia="方正仿宋_GBK" w:hAnsi="方正仿宋_GBK" w:cs="方正仿宋_GBK" w:hint="eastAsia"/>
          <w:sz w:val="32"/>
          <w:szCs w:val="32"/>
        </w:rPr>
        <w:t>2025</w:t>
      </w:r>
      <w:r>
        <w:rPr>
          <w:rFonts w:ascii="方正仿宋_GBK" w:eastAsia="方正仿宋_GBK" w:hAnsi="方正仿宋_GBK" w:cs="方正仿宋_GBK" w:hint="eastAsia"/>
          <w:sz w:val="32"/>
          <w:szCs w:val="32"/>
        </w:rPr>
        <w:t>年，按照“</w:t>
      </w:r>
      <w:r>
        <w:rPr>
          <w:rFonts w:ascii="方正仿宋_GBK" w:eastAsia="方正仿宋_GBK" w:hAnsi="方正仿宋_GBK" w:cs="方正仿宋_GBK" w:hint="eastAsia"/>
          <w:sz w:val="32"/>
          <w:szCs w:val="32"/>
        </w:rPr>
        <w:t>6S</w:t>
      </w:r>
      <w:r>
        <w:rPr>
          <w:rFonts w:ascii="方正仿宋_GBK" w:eastAsia="方正仿宋_GBK" w:hAnsi="方正仿宋_GBK" w:cs="方正仿宋_GBK" w:hint="eastAsia"/>
          <w:sz w:val="32"/>
          <w:szCs w:val="32"/>
        </w:rPr>
        <w:t>”标准强化规范建设，确保社区卫生服务中心、乡镇卫生院规范化、标准化建设率达到</w:t>
      </w:r>
      <w:r>
        <w:rPr>
          <w:rFonts w:ascii="方正仿宋_GBK" w:eastAsia="方正仿宋_GBK" w:hAnsi="方正仿宋_GBK" w:cs="方正仿宋_GBK" w:hint="eastAsia"/>
          <w:sz w:val="32"/>
          <w:szCs w:val="32"/>
        </w:rPr>
        <w:t>100%</w:t>
      </w:r>
      <w:r>
        <w:rPr>
          <w:rFonts w:ascii="方正仿宋_GBK" w:eastAsia="方正仿宋_GBK" w:hAnsi="方正仿宋_GBK" w:cs="方正仿宋_GBK" w:hint="eastAsia"/>
          <w:sz w:val="32"/>
          <w:szCs w:val="32"/>
        </w:rPr>
        <w:t>，村卫生室标准化建设达标率</w:t>
      </w:r>
      <w:r>
        <w:rPr>
          <w:rFonts w:ascii="方正仿宋_GBK" w:eastAsia="方正仿宋_GBK" w:hAnsi="方正仿宋_GBK" w:cs="方正仿宋_GBK" w:hint="eastAsia"/>
          <w:sz w:val="32"/>
          <w:szCs w:val="32"/>
        </w:rPr>
        <w:t>100%</w:t>
      </w:r>
      <w:r>
        <w:rPr>
          <w:rFonts w:ascii="方正仿宋_GBK" w:eastAsia="方正仿宋_GBK" w:hAnsi="方正仿宋_GBK" w:cs="方正仿宋_GBK" w:hint="eastAsia"/>
          <w:sz w:val="32"/>
          <w:szCs w:val="32"/>
        </w:rPr>
        <w:t>，公有产权村卫生室比例达到</w:t>
      </w:r>
      <w:r>
        <w:rPr>
          <w:rFonts w:ascii="方正仿宋_GBK" w:eastAsia="方正仿宋_GBK" w:hAnsi="方正仿宋_GBK" w:cs="方正仿宋_GBK" w:hint="eastAsia"/>
          <w:sz w:val="32"/>
          <w:szCs w:val="32"/>
        </w:rPr>
        <w:t xml:space="preserve"> 80%</w:t>
      </w:r>
      <w:r>
        <w:rPr>
          <w:rFonts w:ascii="方正仿宋_GBK" w:eastAsia="方正仿宋_GBK" w:hAnsi="方正仿宋_GBK" w:cs="方正仿宋_GBK" w:hint="eastAsia"/>
          <w:sz w:val="32"/>
          <w:szCs w:val="32"/>
        </w:rPr>
        <w:t>以上；依托市直医疗机构、社区卫生服务中心和乡镇卫生院，打造城镇“</w:t>
      </w:r>
      <w:r>
        <w:rPr>
          <w:rFonts w:ascii="方正仿宋_GBK" w:eastAsia="方正仿宋_GBK" w:hAnsi="方正仿宋_GBK" w:cs="方正仿宋_GBK" w:hint="eastAsia"/>
          <w:sz w:val="32"/>
          <w:szCs w:val="32"/>
        </w:rPr>
        <w:t>15</w:t>
      </w:r>
      <w:r>
        <w:rPr>
          <w:rFonts w:ascii="方正仿宋_GBK" w:eastAsia="方正仿宋_GBK" w:hAnsi="方正仿宋_GBK" w:cs="方正仿宋_GBK" w:hint="eastAsia"/>
          <w:sz w:val="32"/>
          <w:szCs w:val="32"/>
        </w:rPr>
        <w:t>分钟医疗服务圈”与农村“</w:t>
      </w:r>
      <w:r>
        <w:rPr>
          <w:rFonts w:ascii="方正仿宋_GBK" w:eastAsia="方正仿宋_GBK" w:hAnsi="方正仿宋_GBK" w:cs="方正仿宋_GBK" w:hint="eastAsia"/>
          <w:sz w:val="32"/>
          <w:szCs w:val="32"/>
        </w:rPr>
        <w:t>30</w:t>
      </w:r>
      <w:r>
        <w:rPr>
          <w:rFonts w:ascii="方正仿宋_GBK" w:eastAsia="方正仿宋_GBK" w:hAnsi="方正仿宋_GBK" w:cs="方正仿宋_GBK" w:hint="eastAsia"/>
          <w:sz w:val="32"/>
          <w:szCs w:val="32"/>
        </w:rPr>
        <w:t>分钟就医便利圈”。</w:t>
      </w:r>
    </w:p>
    <w:p w:rsidR="00D65F42" w:rsidRDefault="006F44C6" w:rsidP="00F0279A">
      <w:pPr>
        <w:spacing w:line="540" w:lineRule="exact"/>
        <w:ind w:firstLine="640"/>
        <w:rPr>
          <w:rFonts w:ascii="方正楷体_GBK" w:eastAsia="方正楷体_GBK" w:hAnsi="方正楷体_GBK" w:cs="方正楷体_GBK"/>
          <w:b/>
          <w:bCs/>
          <w:sz w:val="32"/>
          <w:szCs w:val="32"/>
        </w:rPr>
      </w:pPr>
      <w:bookmarkStart w:id="56" w:name="_Toc27071"/>
      <w:bookmarkStart w:id="57" w:name="_Toc11483"/>
      <w:bookmarkStart w:id="58" w:name="_Toc8829"/>
      <w:bookmarkStart w:id="59" w:name="_Toc20905"/>
      <w:bookmarkStart w:id="60" w:name="_Toc24092"/>
      <w:r>
        <w:rPr>
          <w:rFonts w:ascii="方正楷体_GBK" w:eastAsia="方正楷体_GBK" w:hAnsi="方正楷体_GBK" w:cs="方正楷体_GBK" w:hint="eastAsia"/>
          <w:b/>
          <w:bCs/>
          <w:sz w:val="32"/>
          <w:szCs w:val="32"/>
        </w:rPr>
        <w:t>（三）实现服务体系的</w:t>
      </w:r>
      <w:bookmarkEnd w:id="56"/>
      <w:bookmarkEnd w:id="57"/>
      <w:bookmarkEnd w:id="58"/>
      <w:bookmarkEnd w:id="59"/>
      <w:r>
        <w:rPr>
          <w:rFonts w:ascii="方正楷体_GBK" w:eastAsia="方正楷体_GBK" w:hAnsi="方正楷体_GBK" w:cs="方正楷体_GBK" w:hint="eastAsia"/>
          <w:b/>
          <w:bCs/>
          <w:sz w:val="32"/>
          <w:szCs w:val="32"/>
        </w:rPr>
        <w:t>协同整合</w:t>
      </w:r>
      <w:bookmarkEnd w:id="60"/>
    </w:p>
    <w:p w:rsidR="00D65F42" w:rsidRDefault="006F44C6" w:rsidP="00F0279A">
      <w:pPr>
        <w:spacing w:line="54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加强专科</w:t>
      </w:r>
      <w:proofErr w:type="gramStart"/>
      <w:r>
        <w:rPr>
          <w:rFonts w:ascii="方正仿宋_GBK" w:eastAsia="方正仿宋_GBK" w:hAnsi="方正仿宋_GBK" w:cs="方正仿宋_GBK" w:hint="eastAsia"/>
          <w:sz w:val="32"/>
          <w:szCs w:val="32"/>
        </w:rPr>
        <w:t>专院发展</w:t>
      </w:r>
      <w:proofErr w:type="gramEnd"/>
      <w:r>
        <w:rPr>
          <w:rFonts w:ascii="方正仿宋_GBK" w:eastAsia="方正仿宋_GBK" w:hAnsi="方正仿宋_GBK" w:cs="方正仿宋_GBK" w:hint="eastAsia"/>
          <w:sz w:val="32"/>
          <w:szCs w:val="32"/>
        </w:rPr>
        <w:t>培育，建立胸痛、卒中、创伤、危重</w:t>
      </w:r>
      <w:proofErr w:type="gramStart"/>
      <w:r>
        <w:rPr>
          <w:rFonts w:ascii="方正仿宋_GBK" w:eastAsia="方正仿宋_GBK" w:hAnsi="方正仿宋_GBK" w:cs="方正仿宋_GBK" w:hint="eastAsia"/>
          <w:sz w:val="32"/>
          <w:szCs w:val="32"/>
        </w:rPr>
        <w:t>孕</w:t>
      </w:r>
      <w:proofErr w:type="gramEnd"/>
      <w:r>
        <w:rPr>
          <w:rFonts w:ascii="方正仿宋_GBK" w:eastAsia="方正仿宋_GBK" w:hAnsi="方正仿宋_GBK" w:cs="方正仿宋_GBK" w:hint="eastAsia"/>
          <w:sz w:val="32"/>
          <w:szCs w:val="32"/>
        </w:rPr>
        <w:t>产妇、新生儿</w:t>
      </w:r>
      <w:r>
        <w:rPr>
          <w:rFonts w:ascii="方正仿宋_GBK" w:eastAsia="方正仿宋_GBK" w:hAnsi="方正仿宋_GBK" w:cs="方正仿宋_GBK" w:hint="eastAsia"/>
          <w:sz w:val="32"/>
          <w:szCs w:val="32"/>
        </w:rPr>
        <w:t>五大救治中心，打造突发公共卫生事件应急处置机构和医疗保障紧急救援中心，有效增强突发公共卫生事件应对能力，全面提升疾病预防控制体系现代化水平，卫生应急管理体系反应灵敏、智慧高效，公共卫生安全保障得力。全市形成以市属公立医院为龙头，以基层卫生计生服务机构为网底，融合卫生保健、医疗服务、疾病预防、卫生监督、康复治疗以及突发公共事件卫生应急处置于一体，体系完整、分工明确、功能互补、密切协作的整合型医疗卫生服务体系。</w:t>
      </w:r>
    </w:p>
    <w:p w:rsidR="00D65F42" w:rsidRDefault="006F44C6" w:rsidP="00F0279A">
      <w:pPr>
        <w:spacing w:line="540" w:lineRule="exact"/>
        <w:ind w:firstLine="640"/>
        <w:rPr>
          <w:rFonts w:ascii="方正楷体_GBK" w:eastAsia="方正楷体_GBK" w:hAnsi="方正楷体_GBK" w:cs="方正楷体_GBK"/>
          <w:b/>
          <w:bCs/>
          <w:sz w:val="32"/>
          <w:szCs w:val="32"/>
        </w:rPr>
      </w:pPr>
      <w:bookmarkStart w:id="61" w:name="_Toc11970"/>
      <w:bookmarkStart w:id="62" w:name="_Toc22271"/>
      <w:bookmarkStart w:id="63" w:name="_Toc3110"/>
      <w:bookmarkStart w:id="64" w:name="_Toc12709"/>
      <w:bookmarkStart w:id="65" w:name="_Toc29366"/>
      <w:r>
        <w:rPr>
          <w:rFonts w:ascii="方正楷体_GBK" w:eastAsia="方正楷体_GBK" w:hAnsi="方正楷体_GBK" w:cs="方正楷体_GBK" w:hint="eastAsia"/>
          <w:b/>
          <w:bCs/>
          <w:sz w:val="32"/>
          <w:szCs w:val="32"/>
        </w:rPr>
        <w:t>（四）实现服务能力的整体提升</w:t>
      </w:r>
      <w:bookmarkEnd w:id="61"/>
      <w:bookmarkEnd w:id="62"/>
      <w:bookmarkEnd w:id="63"/>
      <w:bookmarkEnd w:id="64"/>
      <w:bookmarkEnd w:id="65"/>
    </w:p>
    <w:p w:rsidR="00D65F42" w:rsidRDefault="006F44C6" w:rsidP="00F0279A">
      <w:pPr>
        <w:spacing w:line="54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持续提高基本公共卫生服务水平和管理能力，为人民群众提供全方位、全周期健康服务；促进公共卫生</w:t>
      </w:r>
      <w:r>
        <w:rPr>
          <w:rFonts w:ascii="方正仿宋_GBK" w:eastAsia="方正仿宋_GBK" w:hAnsi="方正仿宋_GBK" w:cs="方正仿宋_GBK" w:hint="eastAsia"/>
          <w:sz w:val="32"/>
          <w:szCs w:val="32"/>
        </w:rPr>
        <w:t>服务</w:t>
      </w:r>
      <w:r>
        <w:rPr>
          <w:rFonts w:ascii="方正仿宋_GBK" w:eastAsia="方正仿宋_GBK" w:hAnsi="方正仿宋_GBK" w:cs="方正仿宋_GBK" w:hint="eastAsia"/>
          <w:sz w:val="32"/>
          <w:szCs w:val="32"/>
        </w:rPr>
        <w:t>能力、重大疫情与疾病防控能力提升；完善职业病与传染病防控体系，普及职业健康知识，重点加强职业病危害监测评估能力、传染病</w:t>
      </w:r>
      <w:r>
        <w:rPr>
          <w:rFonts w:ascii="方正仿宋_GBK" w:eastAsia="方正仿宋_GBK" w:hAnsi="方正仿宋_GBK" w:cs="方正仿宋_GBK" w:hint="eastAsia"/>
          <w:sz w:val="32"/>
          <w:szCs w:val="32"/>
        </w:rPr>
        <w:lastRenderedPageBreak/>
        <w:t>应急处置能力与重大疫情救急救治能力建设；完善危重</w:t>
      </w:r>
      <w:proofErr w:type="gramStart"/>
      <w:r>
        <w:rPr>
          <w:rFonts w:ascii="方正仿宋_GBK" w:eastAsia="方正仿宋_GBK" w:hAnsi="方正仿宋_GBK" w:cs="方正仿宋_GBK" w:hint="eastAsia"/>
          <w:sz w:val="32"/>
          <w:szCs w:val="32"/>
        </w:rPr>
        <w:t>孕</w:t>
      </w:r>
      <w:proofErr w:type="gramEnd"/>
      <w:r>
        <w:rPr>
          <w:rFonts w:ascii="方正仿宋_GBK" w:eastAsia="方正仿宋_GBK" w:hAnsi="方正仿宋_GBK" w:cs="方正仿宋_GBK" w:hint="eastAsia"/>
          <w:sz w:val="32"/>
          <w:szCs w:val="32"/>
        </w:rPr>
        <w:t>产妇和新生儿救治网络体系建设，依托家庭医生签约服务与慢性病防控体系，增强对妇女、儿童、老年人及慢病患者等特殊群体的健康管理能力；建设社会心理服务体系，提升精神卫生预防、治疗与康复服务能力；强化中医药服务能力与水平，完善基层中医药服务网络，实现人人基本</w:t>
      </w:r>
      <w:r>
        <w:rPr>
          <w:rFonts w:ascii="方正仿宋_GBK" w:eastAsia="方正仿宋_GBK" w:hAnsi="方正仿宋_GBK" w:cs="方正仿宋_GBK" w:hint="eastAsia"/>
          <w:sz w:val="32"/>
          <w:szCs w:val="32"/>
        </w:rPr>
        <w:t>享有中医药服务。推进新时代爱国卫生运动，创建国家卫生城市，提升城市品位，优化人居环境，建设健康湘乡。确保到</w:t>
      </w:r>
      <w:r>
        <w:rPr>
          <w:rFonts w:ascii="方正仿宋_GBK" w:eastAsia="方正仿宋_GBK" w:hAnsi="方正仿宋_GBK" w:cs="方正仿宋_GBK" w:hint="eastAsia"/>
          <w:sz w:val="32"/>
          <w:szCs w:val="32"/>
        </w:rPr>
        <w:t>2025</w:t>
      </w:r>
      <w:r>
        <w:rPr>
          <w:rFonts w:ascii="方正仿宋_GBK" w:eastAsia="方正仿宋_GBK" w:hAnsi="方正仿宋_GBK" w:cs="方正仿宋_GBK" w:hint="eastAsia"/>
          <w:sz w:val="32"/>
          <w:szCs w:val="32"/>
        </w:rPr>
        <w:t>年，实现</w:t>
      </w:r>
      <w:r>
        <w:rPr>
          <w:rFonts w:ascii="方正仿宋_GBK" w:eastAsia="方正仿宋_GBK" w:hAnsi="方正仿宋_GBK" w:cs="方正仿宋_GBK" w:hint="eastAsia"/>
          <w:sz w:val="32"/>
          <w:szCs w:val="32"/>
        </w:rPr>
        <w:t>100%</w:t>
      </w:r>
      <w:r>
        <w:rPr>
          <w:rFonts w:ascii="方正仿宋_GBK" w:eastAsia="方正仿宋_GBK" w:hAnsi="方正仿宋_GBK" w:cs="方正仿宋_GBK" w:hint="eastAsia"/>
          <w:sz w:val="32"/>
          <w:szCs w:val="32"/>
        </w:rPr>
        <w:t>的社区卫生服务中心、乡镇卫生院和</w:t>
      </w:r>
      <w:r>
        <w:rPr>
          <w:rFonts w:ascii="方正仿宋_GBK" w:eastAsia="方正仿宋_GBK" w:hAnsi="方正仿宋_GBK" w:cs="方正仿宋_GBK" w:hint="eastAsia"/>
          <w:sz w:val="32"/>
          <w:szCs w:val="32"/>
        </w:rPr>
        <w:t>80%</w:t>
      </w:r>
      <w:r>
        <w:rPr>
          <w:rFonts w:ascii="方正仿宋_GBK" w:eastAsia="方正仿宋_GBK" w:hAnsi="方正仿宋_GBK" w:cs="方正仿宋_GBK" w:hint="eastAsia"/>
          <w:sz w:val="32"/>
          <w:szCs w:val="32"/>
        </w:rPr>
        <w:t>的村卫生室具备中医药服务能力；高血压、糖尿病等慢性病综合管理率达到</w:t>
      </w:r>
      <w:r>
        <w:rPr>
          <w:rFonts w:ascii="方正仿宋_GBK" w:eastAsia="方正仿宋_GBK" w:hAnsi="方正仿宋_GBK" w:cs="方正仿宋_GBK" w:hint="eastAsia"/>
          <w:sz w:val="32"/>
          <w:szCs w:val="32"/>
        </w:rPr>
        <w:t>100%</w:t>
      </w:r>
      <w:r>
        <w:rPr>
          <w:rFonts w:ascii="方正仿宋_GBK" w:eastAsia="方正仿宋_GBK" w:hAnsi="方正仿宋_GBK" w:cs="方正仿宋_GBK" w:hint="eastAsia"/>
          <w:sz w:val="32"/>
          <w:szCs w:val="32"/>
        </w:rPr>
        <w:t>，健康档案建档率达</w:t>
      </w:r>
      <w:r>
        <w:rPr>
          <w:rFonts w:ascii="方正仿宋_GBK" w:eastAsia="方正仿宋_GBK" w:hAnsi="方正仿宋_GBK" w:cs="方正仿宋_GBK" w:hint="eastAsia"/>
          <w:sz w:val="32"/>
          <w:szCs w:val="32"/>
        </w:rPr>
        <w:t>100%</w:t>
      </w:r>
      <w:r>
        <w:rPr>
          <w:rFonts w:ascii="方正仿宋_GBK" w:eastAsia="方正仿宋_GBK" w:hAnsi="方正仿宋_GBK" w:cs="方正仿宋_GBK" w:hint="eastAsia"/>
          <w:sz w:val="32"/>
          <w:szCs w:val="32"/>
        </w:rPr>
        <w:t>，老年人健康管理率达</w:t>
      </w:r>
      <w:r>
        <w:rPr>
          <w:rFonts w:ascii="方正仿宋_GBK" w:eastAsia="方正仿宋_GBK" w:hAnsi="方正仿宋_GBK" w:cs="方正仿宋_GBK" w:hint="eastAsia"/>
          <w:sz w:val="32"/>
          <w:szCs w:val="32"/>
        </w:rPr>
        <w:t>100%</w:t>
      </w:r>
      <w:r>
        <w:rPr>
          <w:rFonts w:ascii="方正仿宋_GBK" w:eastAsia="方正仿宋_GBK" w:hAnsi="方正仿宋_GBK" w:cs="方正仿宋_GBK" w:hint="eastAsia"/>
          <w:sz w:val="32"/>
          <w:szCs w:val="32"/>
        </w:rPr>
        <w:t>，重点人群家庭医生签约服务实现全覆盖。</w:t>
      </w:r>
    </w:p>
    <w:p w:rsidR="00D65F42" w:rsidRDefault="006F44C6" w:rsidP="00F0279A">
      <w:pPr>
        <w:spacing w:line="540" w:lineRule="exact"/>
        <w:ind w:firstLine="640"/>
        <w:rPr>
          <w:rFonts w:ascii="方正楷体_GBK" w:eastAsia="方正楷体_GBK" w:hAnsi="方正楷体_GBK" w:cs="方正楷体_GBK"/>
          <w:b/>
          <w:bCs/>
          <w:sz w:val="32"/>
          <w:szCs w:val="32"/>
        </w:rPr>
      </w:pPr>
      <w:bookmarkStart w:id="66" w:name="_Toc5926"/>
      <w:bookmarkStart w:id="67" w:name="_Toc20314"/>
      <w:bookmarkStart w:id="68" w:name="_Toc16036"/>
      <w:bookmarkStart w:id="69" w:name="_Toc6524"/>
      <w:bookmarkStart w:id="70" w:name="_Toc31756"/>
      <w:r>
        <w:rPr>
          <w:rFonts w:ascii="方正楷体_GBK" w:eastAsia="方正楷体_GBK" w:hAnsi="方正楷体_GBK" w:cs="方正楷体_GBK" w:hint="eastAsia"/>
          <w:b/>
          <w:bCs/>
          <w:sz w:val="32"/>
          <w:szCs w:val="32"/>
        </w:rPr>
        <w:t>（五）实现诊疗模式的有效转变</w:t>
      </w:r>
      <w:bookmarkEnd w:id="66"/>
      <w:bookmarkEnd w:id="67"/>
      <w:bookmarkEnd w:id="68"/>
      <w:bookmarkEnd w:id="69"/>
      <w:bookmarkEnd w:id="70"/>
    </w:p>
    <w:p w:rsidR="00D65F42" w:rsidRDefault="006F44C6" w:rsidP="00F0279A">
      <w:pPr>
        <w:spacing w:line="54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通过</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保、医疗、医药“三医”联动改革，</w:t>
      </w:r>
      <w:r>
        <w:rPr>
          <w:rFonts w:ascii="方正仿宋_GBK" w:eastAsia="方正仿宋_GBK" w:hAnsi="方正仿宋_GBK" w:cs="方正仿宋_GBK" w:hint="eastAsia"/>
          <w:sz w:val="32"/>
          <w:szCs w:val="32"/>
        </w:rPr>
        <w:t>全面推进医疗卫生体系城乡一体化建设，</w:t>
      </w:r>
      <w:r>
        <w:rPr>
          <w:rFonts w:ascii="方正仿宋_GBK" w:eastAsia="方正仿宋_GBK" w:hAnsi="方正仿宋_GBK" w:cs="方正仿宋_GBK" w:hint="eastAsia"/>
          <w:sz w:val="32"/>
          <w:szCs w:val="32"/>
        </w:rPr>
        <w:t>加强</w:t>
      </w:r>
      <w:r>
        <w:rPr>
          <w:rFonts w:ascii="方正仿宋_GBK" w:eastAsia="方正仿宋_GBK" w:hAnsi="方正仿宋_GBK" w:cs="方正仿宋_GBK" w:hint="eastAsia"/>
          <w:sz w:val="32"/>
          <w:szCs w:val="32"/>
        </w:rPr>
        <w:t>紧密型</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共体建设，建立市、乡、村三级医疗机构疾病诊疗目录和临床路径，</w:t>
      </w:r>
      <w:r>
        <w:rPr>
          <w:rFonts w:ascii="方正仿宋_GBK" w:eastAsia="方正仿宋_GBK" w:hAnsi="方正仿宋_GBK" w:cs="方正仿宋_GBK" w:hint="eastAsia"/>
          <w:sz w:val="32"/>
          <w:szCs w:val="32"/>
        </w:rPr>
        <w:t>有效建成“首诊到基层，康复在社区，双向转诊、急慢分治”的分级诊疗服务体系；以信息网络建设为依托，逐步实现</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共体内“专家、技术、检查、服务、信息”的双向流动。确保到</w:t>
      </w:r>
      <w:r>
        <w:rPr>
          <w:rFonts w:ascii="方正仿宋_GBK" w:eastAsia="方正仿宋_GBK" w:hAnsi="方正仿宋_GBK" w:cs="方正仿宋_GBK" w:hint="eastAsia"/>
          <w:sz w:val="32"/>
          <w:szCs w:val="32"/>
        </w:rPr>
        <w:t>2025</w:t>
      </w:r>
      <w:r>
        <w:rPr>
          <w:rFonts w:ascii="方正仿宋_GBK" w:eastAsia="方正仿宋_GBK" w:hAnsi="方正仿宋_GBK" w:cs="方正仿宋_GBK" w:hint="eastAsia"/>
          <w:sz w:val="32"/>
          <w:szCs w:val="32"/>
        </w:rPr>
        <w:t>年，基层医疗卫生机构诊疗量占比达到</w:t>
      </w:r>
      <w:r>
        <w:rPr>
          <w:rFonts w:ascii="方正仿宋_GBK" w:eastAsia="方正仿宋_GBK" w:hAnsi="方正仿宋_GBK" w:cs="方正仿宋_GBK" w:hint="eastAsia"/>
          <w:sz w:val="32"/>
          <w:szCs w:val="32"/>
        </w:rPr>
        <w:t>65%</w:t>
      </w:r>
      <w:r>
        <w:rPr>
          <w:rFonts w:ascii="方正仿宋_GBK" w:eastAsia="方正仿宋_GBK" w:hAnsi="方正仿宋_GBK" w:cs="方正仿宋_GBK" w:hint="eastAsia"/>
          <w:sz w:val="32"/>
          <w:szCs w:val="32"/>
        </w:rPr>
        <w:t>以上，市域内就诊率达到</w:t>
      </w:r>
      <w:r>
        <w:rPr>
          <w:rFonts w:ascii="方正仿宋_GBK" w:eastAsia="方正仿宋_GBK" w:hAnsi="方正仿宋_GBK" w:cs="方正仿宋_GBK" w:hint="eastAsia"/>
          <w:sz w:val="32"/>
          <w:szCs w:val="32"/>
        </w:rPr>
        <w:t>95%</w:t>
      </w:r>
      <w:r>
        <w:rPr>
          <w:rFonts w:ascii="方正仿宋_GBK" w:eastAsia="方正仿宋_GBK" w:hAnsi="方正仿宋_GBK" w:cs="方正仿宋_GBK" w:hint="eastAsia"/>
          <w:sz w:val="32"/>
          <w:szCs w:val="32"/>
        </w:rPr>
        <w:t>以上，全面实现“小病不出乡、大病不出县”的目标。</w:t>
      </w:r>
    </w:p>
    <w:p w:rsidR="00D65F42" w:rsidRDefault="006F44C6" w:rsidP="00F0279A">
      <w:pPr>
        <w:spacing w:line="540" w:lineRule="exact"/>
        <w:ind w:firstLine="640"/>
        <w:rPr>
          <w:rFonts w:ascii="方正楷体_GBK" w:eastAsia="方正楷体_GBK" w:hAnsi="方正楷体_GBK" w:cs="方正楷体_GBK"/>
          <w:b/>
          <w:bCs/>
          <w:sz w:val="32"/>
          <w:szCs w:val="32"/>
        </w:rPr>
      </w:pPr>
      <w:bookmarkStart w:id="71" w:name="_Toc24185"/>
      <w:bookmarkStart w:id="72" w:name="_Toc10036"/>
      <w:bookmarkStart w:id="73" w:name="_Toc28906"/>
      <w:bookmarkStart w:id="74" w:name="_Toc21446"/>
      <w:bookmarkStart w:id="75" w:name="_Toc7406"/>
      <w:r>
        <w:rPr>
          <w:rFonts w:ascii="方正楷体_GBK" w:eastAsia="方正楷体_GBK" w:hAnsi="方正楷体_GBK" w:cs="方正楷体_GBK" w:hint="eastAsia"/>
          <w:b/>
          <w:bCs/>
          <w:sz w:val="32"/>
          <w:szCs w:val="32"/>
        </w:rPr>
        <w:t>（六）实现人才队伍的稳定壮大</w:t>
      </w:r>
      <w:bookmarkEnd w:id="71"/>
      <w:bookmarkEnd w:id="72"/>
      <w:bookmarkEnd w:id="73"/>
      <w:bookmarkEnd w:id="74"/>
      <w:bookmarkEnd w:id="75"/>
    </w:p>
    <w:p w:rsidR="00D65F42" w:rsidRDefault="006F44C6">
      <w:pPr>
        <w:spacing w:line="54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加大卫生人才队伍建设力度，依托“龙城英才”工程，拓宽人才招引渠道，在继续开展专项招聘的基础上，对紧缺型人才采</w:t>
      </w:r>
      <w:r>
        <w:rPr>
          <w:rFonts w:ascii="方正仿宋_GBK" w:eastAsia="方正仿宋_GBK" w:hAnsi="方正仿宋_GBK" w:cs="方正仿宋_GBK" w:hint="eastAsia"/>
          <w:kern w:val="0"/>
          <w:sz w:val="32"/>
          <w:szCs w:val="32"/>
        </w:rPr>
        <w:lastRenderedPageBreak/>
        <w:t>取考核形式进行公开招聘。积极实行人事编制备案制，对编制实行动态管理，解决专业技术人员聘</w:t>
      </w:r>
      <w:r>
        <w:rPr>
          <w:rFonts w:ascii="方正仿宋_GBK" w:eastAsia="方正仿宋_GBK" w:hAnsi="方正仿宋_GBK" w:cs="方正仿宋_GBK" w:hint="eastAsia"/>
          <w:kern w:val="0"/>
          <w:sz w:val="32"/>
          <w:szCs w:val="32"/>
        </w:rPr>
        <w:t>任和晋升难的问题。通过设立人才培养专项基金，强化人才培训教育，积极开展定向委培、住院医师规范化培训与各类医疗卫生机构管理人员、骨干力量培训，切实提升</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卫人员业务素质和管理能力；完善绩效考核与薪酬体系，为基层</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卫人员营造良好工作环境，对基层人员职称评审给予政策倾斜，切实稳定基层卫生人才队伍。到</w:t>
      </w:r>
      <w:r>
        <w:rPr>
          <w:rFonts w:ascii="方正仿宋_GBK" w:eastAsia="方正仿宋_GBK" w:hAnsi="方正仿宋_GBK" w:cs="方正仿宋_GBK" w:hint="eastAsia"/>
          <w:kern w:val="0"/>
          <w:sz w:val="32"/>
          <w:szCs w:val="32"/>
        </w:rPr>
        <w:t>2025</w:t>
      </w:r>
      <w:r>
        <w:rPr>
          <w:rFonts w:ascii="方正仿宋_GBK" w:eastAsia="方正仿宋_GBK" w:hAnsi="方正仿宋_GBK" w:cs="方正仿宋_GBK" w:hint="eastAsia"/>
          <w:kern w:val="0"/>
          <w:sz w:val="32"/>
          <w:szCs w:val="32"/>
        </w:rPr>
        <w:t>年，累计引进重点人才</w:t>
      </w:r>
      <w:r>
        <w:rPr>
          <w:rFonts w:ascii="方正仿宋_GBK" w:eastAsia="方正仿宋_GBK" w:hAnsi="方正仿宋_GBK" w:cs="方正仿宋_GBK" w:hint="eastAsia"/>
          <w:kern w:val="0"/>
          <w:sz w:val="32"/>
          <w:szCs w:val="32"/>
        </w:rPr>
        <w:t>20</w:t>
      </w:r>
      <w:r>
        <w:rPr>
          <w:rFonts w:ascii="方正仿宋_GBK" w:eastAsia="方正仿宋_GBK" w:hAnsi="方正仿宋_GBK" w:cs="方正仿宋_GBK" w:hint="eastAsia"/>
          <w:kern w:val="0"/>
          <w:sz w:val="32"/>
          <w:szCs w:val="32"/>
        </w:rPr>
        <w:t>名、青年人才</w:t>
      </w:r>
      <w:r>
        <w:rPr>
          <w:rFonts w:ascii="方正仿宋_GBK" w:eastAsia="方正仿宋_GBK" w:hAnsi="方正仿宋_GBK" w:cs="方正仿宋_GBK" w:hint="eastAsia"/>
          <w:kern w:val="0"/>
          <w:sz w:val="32"/>
          <w:szCs w:val="32"/>
        </w:rPr>
        <w:t>60</w:t>
      </w:r>
      <w:r>
        <w:rPr>
          <w:rFonts w:ascii="方正仿宋_GBK" w:eastAsia="方正仿宋_GBK" w:hAnsi="方正仿宋_GBK" w:cs="方正仿宋_GBK" w:hint="eastAsia"/>
          <w:kern w:val="0"/>
          <w:sz w:val="32"/>
          <w:szCs w:val="32"/>
        </w:rPr>
        <w:t>名，新增卫技人员</w:t>
      </w:r>
      <w:r>
        <w:rPr>
          <w:rFonts w:ascii="方正仿宋_GBK" w:eastAsia="方正仿宋_GBK" w:hAnsi="方正仿宋_GBK" w:cs="方正仿宋_GBK" w:hint="eastAsia"/>
          <w:kern w:val="0"/>
          <w:sz w:val="32"/>
          <w:szCs w:val="32"/>
        </w:rPr>
        <w:t>300</w:t>
      </w:r>
      <w:r>
        <w:rPr>
          <w:rFonts w:ascii="方正仿宋_GBK" w:eastAsia="方正仿宋_GBK" w:hAnsi="方正仿宋_GBK" w:cs="方正仿宋_GBK" w:hint="eastAsia"/>
          <w:kern w:val="0"/>
          <w:sz w:val="32"/>
          <w:szCs w:val="32"/>
        </w:rPr>
        <w:t>名以上，规范化培训住院医师</w:t>
      </w:r>
      <w:r>
        <w:rPr>
          <w:rFonts w:ascii="方正仿宋_GBK" w:eastAsia="方正仿宋_GBK" w:hAnsi="方正仿宋_GBK" w:cs="方正仿宋_GBK" w:hint="eastAsia"/>
          <w:kern w:val="0"/>
          <w:sz w:val="32"/>
          <w:szCs w:val="32"/>
        </w:rPr>
        <w:t>100</w:t>
      </w:r>
      <w:r>
        <w:rPr>
          <w:rFonts w:ascii="方正仿宋_GBK" w:eastAsia="方正仿宋_GBK" w:hAnsi="方正仿宋_GBK" w:cs="方正仿宋_GBK" w:hint="eastAsia"/>
          <w:kern w:val="0"/>
          <w:sz w:val="32"/>
          <w:szCs w:val="32"/>
        </w:rPr>
        <w:t>名，办好继续教育班次</w:t>
      </w:r>
      <w:r>
        <w:rPr>
          <w:rFonts w:ascii="方正仿宋_GBK" w:eastAsia="方正仿宋_GBK" w:hAnsi="方正仿宋_GBK" w:cs="方正仿宋_GBK" w:hint="eastAsia"/>
          <w:kern w:val="0"/>
          <w:sz w:val="32"/>
          <w:szCs w:val="32"/>
        </w:rPr>
        <w:t>30</w:t>
      </w:r>
      <w:r>
        <w:rPr>
          <w:rFonts w:ascii="方正仿宋_GBK" w:eastAsia="方正仿宋_GBK" w:hAnsi="方正仿宋_GBK" w:cs="方正仿宋_GBK" w:hint="eastAsia"/>
          <w:kern w:val="0"/>
          <w:sz w:val="32"/>
          <w:szCs w:val="32"/>
        </w:rPr>
        <w:t>个。</w:t>
      </w:r>
    </w:p>
    <w:p w:rsidR="00D65F42" w:rsidRDefault="006F44C6" w:rsidP="00F0279A">
      <w:pPr>
        <w:spacing w:line="540" w:lineRule="exact"/>
        <w:ind w:firstLine="640"/>
        <w:rPr>
          <w:rFonts w:ascii="方正楷体_GBK" w:eastAsia="方正楷体_GBK" w:hAnsi="方正楷体_GBK" w:cs="方正楷体_GBK"/>
          <w:b/>
          <w:bCs/>
          <w:sz w:val="32"/>
          <w:szCs w:val="32"/>
        </w:rPr>
      </w:pPr>
      <w:bookmarkStart w:id="76" w:name="_Toc1498"/>
      <w:bookmarkStart w:id="77" w:name="_Toc6195"/>
      <w:bookmarkStart w:id="78" w:name="_Toc4378"/>
      <w:bookmarkStart w:id="79" w:name="_Toc26286"/>
      <w:bookmarkStart w:id="80" w:name="_Toc24310"/>
      <w:r>
        <w:rPr>
          <w:rFonts w:ascii="方正楷体_GBK" w:eastAsia="方正楷体_GBK" w:hAnsi="方正楷体_GBK" w:cs="方正楷体_GBK" w:hint="eastAsia"/>
          <w:b/>
          <w:bCs/>
          <w:sz w:val="32"/>
          <w:szCs w:val="32"/>
        </w:rPr>
        <w:t>（七）实现居民健康素养的明显提升</w:t>
      </w:r>
      <w:bookmarkEnd w:id="76"/>
      <w:bookmarkEnd w:id="77"/>
      <w:bookmarkEnd w:id="78"/>
      <w:bookmarkEnd w:id="79"/>
      <w:bookmarkEnd w:id="80"/>
    </w:p>
    <w:p w:rsidR="00D65F42" w:rsidRDefault="006F44C6">
      <w:pPr>
        <w:spacing w:line="54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以国家卫生城市、全国文明城市及省级健康促进市创建为契机</w:t>
      </w:r>
      <w:r>
        <w:rPr>
          <w:rFonts w:ascii="方正仿宋_GBK" w:eastAsia="方正仿宋_GBK" w:hAnsi="方正仿宋_GBK" w:cs="方正仿宋_GBK" w:hint="eastAsia"/>
          <w:kern w:val="0"/>
          <w:sz w:val="32"/>
          <w:szCs w:val="32"/>
        </w:rPr>
        <w:t>，完善健康促进与教育工作体系，建设健康支持性环境，健康社区</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村、健康医院、健康学校、健康机关、</w:t>
      </w:r>
      <w:proofErr w:type="gramStart"/>
      <w:r>
        <w:rPr>
          <w:rFonts w:ascii="方正仿宋_GBK" w:eastAsia="方正仿宋_GBK" w:hAnsi="方正仿宋_GBK" w:cs="方正仿宋_GBK" w:hint="eastAsia"/>
          <w:kern w:val="0"/>
          <w:sz w:val="32"/>
          <w:szCs w:val="32"/>
        </w:rPr>
        <w:t>健康企业</w:t>
      </w:r>
      <w:proofErr w:type="gramEnd"/>
      <w:r>
        <w:rPr>
          <w:rFonts w:ascii="方正仿宋_GBK" w:eastAsia="方正仿宋_GBK" w:hAnsi="方正仿宋_GBK" w:cs="方正仿宋_GBK" w:hint="eastAsia"/>
          <w:kern w:val="0"/>
          <w:sz w:val="32"/>
          <w:szCs w:val="32"/>
        </w:rPr>
        <w:t>和健康家庭建设取得明显成效，影响健康的主要危险因素得到有效控制，健康的生产生活环境</w:t>
      </w:r>
      <w:r>
        <w:rPr>
          <w:rFonts w:ascii="方正仿宋_GBK" w:eastAsia="方正仿宋_GBK" w:hAnsi="方正仿宋_GBK" w:cs="方正仿宋_GBK" w:hint="eastAsia"/>
          <w:kern w:val="0"/>
          <w:sz w:val="32"/>
          <w:szCs w:val="32"/>
        </w:rPr>
        <w:t>全面</w:t>
      </w:r>
      <w:r>
        <w:rPr>
          <w:rFonts w:ascii="方正仿宋_GBK" w:eastAsia="方正仿宋_GBK" w:hAnsi="方正仿宋_GBK" w:cs="方正仿宋_GBK" w:hint="eastAsia"/>
          <w:kern w:val="0"/>
          <w:sz w:val="32"/>
          <w:szCs w:val="32"/>
        </w:rPr>
        <w:t>形成，人民群众的健康素养明显提升。到</w:t>
      </w:r>
      <w:r>
        <w:rPr>
          <w:rFonts w:ascii="方正仿宋_GBK" w:eastAsia="方正仿宋_GBK" w:hAnsi="方正仿宋_GBK" w:cs="方正仿宋_GBK" w:hint="eastAsia"/>
          <w:kern w:val="0"/>
          <w:sz w:val="32"/>
          <w:szCs w:val="32"/>
        </w:rPr>
        <w:t>2025</w:t>
      </w:r>
      <w:r>
        <w:rPr>
          <w:rFonts w:ascii="方正仿宋_GBK" w:eastAsia="方正仿宋_GBK" w:hAnsi="方正仿宋_GBK" w:cs="方正仿宋_GBK" w:hint="eastAsia"/>
          <w:kern w:val="0"/>
          <w:sz w:val="32"/>
          <w:szCs w:val="32"/>
        </w:rPr>
        <w:t>年，全市人均期望寿命达到</w:t>
      </w:r>
      <w:r>
        <w:rPr>
          <w:rFonts w:ascii="方正仿宋_GBK" w:eastAsia="方正仿宋_GBK" w:hAnsi="方正仿宋_GBK" w:cs="方正仿宋_GBK" w:hint="eastAsia"/>
          <w:kern w:val="0"/>
          <w:sz w:val="32"/>
          <w:szCs w:val="32"/>
        </w:rPr>
        <w:t>79.3</w:t>
      </w:r>
      <w:r>
        <w:rPr>
          <w:rFonts w:ascii="方正仿宋_GBK" w:eastAsia="方正仿宋_GBK" w:hAnsi="方正仿宋_GBK" w:cs="方正仿宋_GBK" w:hint="eastAsia"/>
          <w:kern w:val="0"/>
          <w:sz w:val="32"/>
          <w:szCs w:val="32"/>
        </w:rPr>
        <w:t>岁，居民健康素养水平</w:t>
      </w:r>
      <w:r>
        <w:rPr>
          <w:rFonts w:ascii="方正仿宋_GBK" w:eastAsia="方正仿宋_GBK" w:hAnsi="方正仿宋_GBK" w:cs="方正仿宋_GBK" w:hint="eastAsia"/>
          <w:spacing w:val="-6"/>
          <w:kern w:val="0"/>
          <w:sz w:val="32"/>
          <w:szCs w:val="32"/>
        </w:rPr>
        <w:t>达到</w:t>
      </w:r>
      <w:r>
        <w:rPr>
          <w:rFonts w:ascii="方正仿宋_GBK" w:eastAsia="方正仿宋_GBK" w:hAnsi="方正仿宋_GBK" w:cs="方正仿宋_GBK" w:hint="eastAsia"/>
          <w:spacing w:val="-6"/>
          <w:kern w:val="0"/>
          <w:sz w:val="32"/>
          <w:szCs w:val="32"/>
        </w:rPr>
        <w:t>26.5</w:t>
      </w:r>
      <w:r>
        <w:rPr>
          <w:rFonts w:ascii="方正仿宋_GBK" w:eastAsia="方正仿宋_GBK" w:hAnsi="方正仿宋_GBK" w:cs="方正仿宋_GBK" w:hint="eastAsia"/>
          <w:spacing w:val="-6"/>
          <w:kern w:val="0"/>
          <w:sz w:val="32"/>
          <w:szCs w:val="32"/>
        </w:rPr>
        <w:t>%</w:t>
      </w:r>
      <w:r>
        <w:rPr>
          <w:rFonts w:ascii="方正仿宋_GBK" w:eastAsia="方正仿宋_GBK" w:hAnsi="方正仿宋_GBK" w:cs="方正仿宋_GBK" w:hint="eastAsia"/>
          <w:spacing w:val="-6"/>
          <w:kern w:val="0"/>
          <w:sz w:val="32"/>
          <w:szCs w:val="32"/>
        </w:rPr>
        <w:t>，重大慢性病过早死亡率低</w:t>
      </w:r>
      <w:r>
        <w:rPr>
          <w:rFonts w:ascii="方正仿宋_GBK" w:eastAsia="方正仿宋_GBK" w:hAnsi="方正仿宋_GBK" w:cs="方正仿宋_GBK" w:hint="eastAsia"/>
          <w:spacing w:val="-6"/>
          <w:kern w:val="0"/>
          <w:sz w:val="32"/>
          <w:szCs w:val="32"/>
        </w:rPr>
        <w:t>于</w:t>
      </w:r>
      <w:r>
        <w:rPr>
          <w:rFonts w:ascii="方正仿宋_GBK" w:eastAsia="方正仿宋_GBK" w:hAnsi="方正仿宋_GBK" w:cs="方正仿宋_GBK" w:hint="eastAsia"/>
          <w:spacing w:val="-6"/>
          <w:kern w:val="0"/>
          <w:sz w:val="32"/>
          <w:szCs w:val="32"/>
        </w:rPr>
        <w:t>15%</w:t>
      </w:r>
      <w:r>
        <w:rPr>
          <w:rFonts w:ascii="方正仿宋_GBK" w:eastAsia="方正仿宋_GBK" w:hAnsi="方正仿宋_GBK" w:cs="方正仿宋_GBK" w:hint="eastAsia"/>
          <w:spacing w:val="-6"/>
          <w:kern w:val="0"/>
          <w:sz w:val="32"/>
          <w:szCs w:val="32"/>
        </w:rPr>
        <w:t>，孕产妇死亡率、婴儿死亡率、</w:t>
      </w:r>
      <w:r>
        <w:rPr>
          <w:rFonts w:ascii="方正仿宋_GBK" w:eastAsia="方正仿宋_GBK" w:hAnsi="方正仿宋_GBK" w:cs="方正仿宋_GBK" w:hint="eastAsia"/>
          <w:spacing w:val="-6"/>
          <w:kern w:val="0"/>
          <w:sz w:val="32"/>
          <w:szCs w:val="32"/>
        </w:rPr>
        <w:t>5</w:t>
      </w:r>
      <w:r>
        <w:rPr>
          <w:rFonts w:ascii="方正仿宋_GBK" w:eastAsia="方正仿宋_GBK" w:hAnsi="方正仿宋_GBK" w:cs="方正仿宋_GBK" w:hint="eastAsia"/>
          <w:spacing w:val="-6"/>
          <w:kern w:val="0"/>
          <w:sz w:val="32"/>
          <w:szCs w:val="32"/>
        </w:rPr>
        <w:t>岁以下儿童死亡率分别控制在</w:t>
      </w:r>
      <w:r>
        <w:rPr>
          <w:rFonts w:ascii="方正仿宋_GBK" w:eastAsia="方正仿宋_GBK" w:hAnsi="方正仿宋_GBK" w:cs="方正仿宋_GBK" w:hint="eastAsia"/>
          <w:spacing w:val="-6"/>
          <w:kern w:val="0"/>
          <w:sz w:val="32"/>
          <w:szCs w:val="32"/>
        </w:rPr>
        <w:t>12/10</w:t>
      </w:r>
      <w:r>
        <w:rPr>
          <w:rFonts w:ascii="方正仿宋_GBK" w:eastAsia="方正仿宋_GBK" w:hAnsi="方正仿宋_GBK" w:cs="方正仿宋_GBK" w:hint="eastAsia"/>
          <w:spacing w:val="-6"/>
          <w:kern w:val="0"/>
          <w:sz w:val="32"/>
          <w:szCs w:val="32"/>
        </w:rPr>
        <w:t>万、</w:t>
      </w:r>
      <w:r>
        <w:rPr>
          <w:rFonts w:ascii="方正仿宋_GBK" w:eastAsia="方正仿宋_GBK" w:hAnsi="方正仿宋_GBK" w:cs="方正仿宋_GBK" w:hint="eastAsia"/>
          <w:spacing w:val="-6"/>
          <w:kern w:val="0"/>
          <w:sz w:val="32"/>
          <w:szCs w:val="32"/>
        </w:rPr>
        <w:t>5</w:t>
      </w:r>
      <w:r>
        <w:rPr>
          <w:rFonts w:ascii="方正仿宋_GBK" w:eastAsia="方正仿宋_GBK" w:hAnsi="方正仿宋_GBK" w:cs="方正仿宋_GBK" w:hint="eastAsia"/>
          <w:spacing w:val="-6"/>
          <w:kern w:val="0"/>
          <w:sz w:val="32"/>
          <w:szCs w:val="32"/>
        </w:rPr>
        <w:t>‰、</w:t>
      </w:r>
      <w:r>
        <w:rPr>
          <w:rFonts w:ascii="方正仿宋_GBK" w:eastAsia="方正仿宋_GBK" w:hAnsi="方正仿宋_GBK" w:cs="方正仿宋_GBK" w:hint="eastAsia"/>
          <w:spacing w:val="-6"/>
          <w:kern w:val="0"/>
          <w:sz w:val="32"/>
          <w:szCs w:val="32"/>
        </w:rPr>
        <w:t>6</w:t>
      </w:r>
      <w:r>
        <w:rPr>
          <w:rFonts w:ascii="方正仿宋_GBK" w:eastAsia="方正仿宋_GBK" w:hAnsi="方正仿宋_GBK" w:cs="方正仿宋_GBK" w:hint="eastAsia"/>
          <w:spacing w:val="-6"/>
          <w:kern w:val="0"/>
          <w:sz w:val="32"/>
          <w:szCs w:val="32"/>
        </w:rPr>
        <w:t>‰以内，青少年近视发生率较</w:t>
      </w:r>
      <w:r>
        <w:rPr>
          <w:rFonts w:ascii="方正仿宋_GBK" w:eastAsia="方正仿宋_GBK" w:hAnsi="方正仿宋_GBK" w:cs="方正仿宋_GBK" w:hint="eastAsia"/>
          <w:spacing w:val="-6"/>
          <w:kern w:val="0"/>
          <w:sz w:val="32"/>
          <w:szCs w:val="32"/>
        </w:rPr>
        <w:t>2020</w:t>
      </w:r>
      <w:r>
        <w:rPr>
          <w:rFonts w:ascii="方正仿宋_GBK" w:eastAsia="方正仿宋_GBK" w:hAnsi="方正仿宋_GBK" w:cs="方正仿宋_GBK" w:hint="eastAsia"/>
          <w:spacing w:val="-6"/>
          <w:kern w:val="0"/>
          <w:sz w:val="32"/>
          <w:szCs w:val="32"/>
        </w:rPr>
        <w:t>年每年降低</w:t>
      </w:r>
      <w:r>
        <w:rPr>
          <w:rFonts w:ascii="方正仿宋_GBK" w:eastAsia="方正仿宋_GBK" w:hAnsi="方正仿宋_GBK" w:cs="方正仿宋_GBK" w:hint="eastAsia"/>
          <w:spacing w:val="-6"/>
          <w:kern w:val="0"/>
          <w:sz w:val="32"/>
          <w:szCs w:val="32"/>
        </w:rPr>
        <w:t>0.5</w:t>
      </w:r>
      <w:r>
        <w:rPr>
          <w:rFonts w:ascii="方正仿宋_GBK" w:eastAsia="方正仿宋_GBK" w:hAnsi="方正仿宋_GBK" w:cs="方正仿宋_GBK" w:hint="eastAsia"/>
          <w:spacing w:val="-6"/>
          <w:kern w:val="0"/>
          <w:sz w:val="32"/>
          <w:szCs w:val="32"/>
        </w:rPr>
        <w:t>个百分点</w:t>
      </w:r>
      <w:r>
        <w:rPr>
          <w:rFonts w:ascii="方正仿宋_GBK" w:eastAsia="方正仿宋_GBK" w:hAnsi="方正仿宋_GBK" w:cs="方正仿宋_GBK" w:hint="eastAsia"/>
          <w:spacing w:val="-6"/>
          <w:kern w:val="0"/>
          <w:sz w:val="32"/>
          <w:szCs w:val="32"/>
        </w:rPr>
        <w:t>。</w:t>
      </w:r>
    </w:p>
    <w:p w:rsidR="00D65F42" w:rsidRDefault="006F44C6">
      <w:pPr>
        <w:spacing w:line="540" w:lineRule="exact"/>
        <w:ind w:firstLine="640"/>
        <w:rPr>
          <w:rFonts w:ascii="方正楷体_GBK" w:eastAsia="方正楷体_GBK" w:hAnsi="方正楷体_GBK" w:cs="方正楷体_GBK"/>
          <w:b/>
          <w:bCs/>
          <w:kern w:val="0"/>
          <w:sz w:val="32"/>
          <w:szCs w:val="32"/>
        </w:rPr>
      </w:pPr>
      <w:bookmarkStart w:id="81" w:name="_Toc8819"/>
      <w:bookmarkStart w:id="82" w:name="_Toc25644"/>
      <w:bookmarkStart w:id="83" w:name="_Toc20143"/>
      <w:bookmarkStart w:id="84" w:name="_Toc18059"/>
      <w:bookmarkStart w:id="85" w:name="_Toc29578"/>
      <w:r>
        <w:rPr>
          <w:rFonts w:ascii="方正楷体_GBK" w:eastAsia="方正楷体_GBK" w:hAnsi="方正楷体_GBK" w:cs="方正楷体_GBK" w:hint="eastAsia"/>
          <w:b/>
          <w:bCs/>
          <w:kern w:val="0"/>
          <w:sz w:val="32"/>
          <w:szCs w:val="32"/>
        </w:rPr>
        <w:t>（八）实现</w:t>
      </w:r>
      <w:proofErr w:type="gramStart"/>
      <w:r>
        <w:rPr>
          <w:rFonts w:ascii="方正楷体_GBK" w:eastAsia="方正楷体_GBK" w:hAnsi="方正楷体_GBK" w:cs="方正楷体_GBK" w:hint="eastAsia"/>
          <w:b/>
          <w:bCs/>
          <w:kern w:val="0"/>
          <w:sz w:val="32"/>
          <w:szCs w:val="32"/>
        </w:rPr>
        <w:t>医</w:t>
      </w:r>
      <w:proofErr w:type="gramEnd"/>
      <w:r>
        <w:rPr>
          <w:rFonts w:ascii="方正楷体_GBK" w:eastAsia="方正楷体_GBK" w:hAnsi="方正楷体_GBK" w:cs="方正楷体_GBK" w:hint="eastAsia"/>
          <w:b/>
          <w:bCs/>
          <w:kern w:val="0"/>
          <w:sz w:val="32"/>
          <w:szCs w:val="32"/>
        </w:rPr>
        <w:t>养康养产业的快速发展</w:t>
      </w:r>
      <w:bookmarkEnd w:id="81"/>
      <w:bookmarkEnd w:id="82"/>
      <w:bookmarkEnd w:id="83"/>
      <w:bookmarkEnd w:id="84"/>
      <w:bookmarkEnd w:id="85"/>
    </w:p>
    <w:p w:rsidR="00D65F42" w:rsidRDefault="006F44C6">
      <w:pPr>
        <w:spacing w:line="54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坚持公立医院公益性的基本定位，形成政府办医、社会办医相互补充、相互促进的多元办医格局，规范社会办医行为，</w:t>
      </w:r>
      <w:r>
        <w:rPr>
          <w:rFonts w:ascii="方正仿宋_GBK" w:eastAsia="方正仿宋_GBK" w:hAnsi="方正仿宋_GBK" w:cs="方正仿宋_GBK" w:hint="eastAsia"/>
          <w:kern w:val="0"/>
          <w:sz w:val="32"/>
          <w:szCs w:val="32"/>
        </w:rPr>
        <w:lastRenderedPageBreak/>
        <w:t>加强非法行医综合治理，提升民营医疗机构的社会信誉。以健康产业园项目为依托，</w:t>
      </w:r>
      <w:r>
        <w:rPr>
          <w:rFonts w:ascii="方正仿宋_GBK" w:eastAsia="方正仿宋_GBK" w:hAnsi="方正仿宋_GBK" w:cs="方正仿宋_GBK" w:hint="eastAsia"/>
          <w:kern w:val="0"/>
          <w:sz w:val="32"/>
          <w:szCs w:val="32"/>
        </w:rPr>
        <w:t>全力推进</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康养一体化中心建设，</w:t>
      </w:r>
      <w:r>
        <w:rPr>
          <w:rFonts w:ascii="方正仿宋_GBK" w:eastAsia="方正仿宋_GBK" w:hAnsi="方正仿宋_GBK" w:cs="方正仿宋_GBK" w:hint="eastAsia"/>
          <w:kern w:val="0"/>
          <w:sz w:val="32"/>
          <w:szCs w:val="32"/>
        </w:rPr>
        <w:t>促进</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养、康养产业融合发展，基本建成以居家为基础、社区为依托、机构为补充的</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养、康养融合服务体系。实现健康产业与旅游、互联网、健身休闲、食品、饮品等其他产业的融合发展，推动其迈向中高端水平。确保到</w:t>
      </w:r>
      <w:r>
        <w:rPr>
          <w:rFonts w:ascii="方正仿宋_GBK" w:eastAsia="方正仿宋_GBK" w:hAnsi="方正仿宋_GBK" w:cs="方正仿宋_GBK" w:hint="eastAsia"/>
          <w:kern w:val="0"/>
          <w:sz w:val="32"/>
          <w:szCs w:val="32"/>
        </w:rPr>
        <w:t>2025</w:t>
      </w:r>
      <w:r>
        <w:rPr>
          <w:rFonts w:ascii="方正仿宋_GBK" w:eastAsia="方正仿宋_GBK" w:hAnsi="方正仿宋_GBK" w:cs="方正仿宋_GBK" w:hint="eastAsia"/>
          <w:kern w:val="0"/>
          <w:sz w:val="32"/>
          <w:szCs w:val="32"/>
        </w:rPr>
        <w:t>年，全市社会办医疗机构医疗服务占比不低于</w:t>
      </w:r>
      <w:r>
        <w:rPr>
          <w:rFonts w:ascii="方正仿宋_GBK" w:eastAsia="方正仿宋_GBK" w:hAnsi="方正仿宋_GBK" w:cs="方正仿宋_GBK" w:hint="eastAsia"/>
          <w:kern w:val="0"/>
          <w:sz w:val="32"/>
          <w:szCs w:val="32"/>
        </w:rPr>
        <w:t>20%</w:t>
      </w:r>
      <w:r>
        <w:rPr>
          <w:rFonts w:ascii="方正仿宋_GBK" w:eastAsia="方正仿宋_GBK" w:hAnsi="方正仿宋_GBK" w:cs="方正仿宋_GBK" w:hint="eastAsia"/>
          <w:kern w:val="0"/>
          <w:sz w:val="32"/>
          <w:szCs w:val="32"/>
        </w:rPr>
        <w:t>，每千常住人口社会办医院床位数达到</w:t>
      </w:r>
      <w:r>
        <w:rPr>
          <w:rFonts w:ascii="方正仿宋_GBK" w:eastAsia="方正仿宋_GBK" w:hAnsi="方正仿宋_GBK" w:cs="方正仿宋_GBK" w:hint="eastAsia"/>
          <w:kern w:val="0"/>
          <w:sz w:val="32"/>
          <w:szCs w:val="32"/>
        </w:rPr>
        <w:t>1.5</w:t>
      </w:r>
      <w:r>
        <w:rPr>
          <w:rFonts w:ascii="方正仿宋_GBK" w:eastAsia="方正仿宋_GBK" w:hAnsi="方正仿宋_GBK" w:cs="方正仿宋_GBK" w:hint="eastAsia"/>
          <w:kern w:val="0"/>
          <w:sz w:val="32"/>
          <w:szCs w:val="32"/>
        </w:rPr>
        <w:t>张；护理型床位</w:t>
      </w:r>
      <w:r>
        <w:rPr>
          <w:rFonts w:ascii="方正仿宋_GBK" w:eastAsia="方正仿宋_GBK" w:hAnsi="方正仿宋_GBK" w:cs="方正仿宋_GBK" w:hint="eastAsia"/>
          <w:kern w:val="0"/>
          <w:sz w:val="32"/>
          <w:szCs w:val="32"/>
        </w:rPr>
        <w:t>数占养老机构床位总数达</w:t>
      </w:r>
      <w:r>
        <w:rPr>
          <w:rFonts w:ascii="方正仿宋_GBK" w:eastAsia="方正仿宋_GBK" w:hAnsi="方正仿宋_GBK" w:cs="方正仿宋_GBK" w:hint="eastAsia"/>
          <w:kern w:val="0"/>
          <w:sz w:val="32"/>
          <w:szCs w:val="32"/>
        </w:rPr>
        <w:t>70%</w:t>
      </w:r>
      <w:r>
        <w:rPr>
          <w:rFonts w:ascii="方正仿宋_GBK" w:eastAsia="方正仿宋_GBK" w:hAnsi="方正仿宋_GBK" w:cs="方正仿宋_GBK" w:hint="eastAsia"/>
          <w:kern w:val="0"/>
          <w:sz w:val="32"/>
          <w:szCs w:val="32"/>
        </w:rPr>
        <w:t>以上，健康产业总规模达到</w:t>
      </w:r>
      <w:r>
        <w:rPr>
          <w:rFonts w:ascii="方正仿宋_GBK" w:eastAsia="方正仿宋_GBK" w:hAnsi="方正仿宋_GBK" w:cs="方正仿宋_GBK" w:hint="eastAsia"/>
          <w:kern w:val="0"/>
          <w:sz w:val="32"/>
          <w:szCs w:val="32"/>
        </w:rPr>
        <w:t>140</w:t>
      </w:r>
      <w:r>
        <w:rPr>
          <w:rFonts w:ascii="方正仿宋_GBK" w:eastAsia="方正仿宋_GBK" w:hAnsi="方正仿宋_GBK" w:cs="方正仿宋_GBK" w:hint="eastAsia"/>
          <w:kern w:val="0"/>
          <w:sz w:val="32"/>
          <w:szCs w:val="32"/>
        </w:rPr>
        <w:t>亿元</w:t>
      </w:r>
      <w:r>
        <w:rPr>
          <w:rFonts w:ascii="方正仿宋_GBK" w:eastAsia="方正仿宋_GBK" w:hAnsi="方正仿宋_GBK" w:cs="方正仿宋_GBK" w:hint="eastAsia"/>
          <w:kern w:val="0"/>
          <w:sz w:val="32"/>
          <w:szCs w:val="32"/>
        </w:rPr>
        <w:t>。</w:t>
      </w:r>
    </w:p>
    <w:p w:rsidR="00D65F42" w:rsidRDefault="006F44C6">
      <w:pPr>
        <w:spacing w:line="540" w:lineRule="exact"/>
        <w:ind w:firstLine="640"/>
        <w:rPr>
          <w:rFonts w:ascii="方正楷体_GBK" w:eastAsia="方正楷体_GBK" w:hAnsi="方正楷体_GBK" w:cs="方正楷体_GBK"/>
          <w:b/>
          <w:bCs/>
          <w:kern w:val="0"/>
          <w:sz w:val="32"/>
          <w:szCs w:val="32"/>
        </w:rPr>
      </w:pPr>
      <w:r>
        <w:rPr>
          <w:rFonts w:ascii="方正楷体_GBK" w:eastAsia="方正楷体_GBK" w:hAnsi="方正楷体_GBK" w:cs="方正楷体_GBK" w:hint="eastAsia"/>
          <w:b/>
          <w:bCs/>
          <w:kern w:val="0"/>
          <w:sz w:val="32"/>
          <w:szCs w:val="32"/>
        </w:rPr>
        <w:t>（</w:t>
      </w:r>
      <w:r>
        <w:rPr>
          <w:rFonts w:ascii="方正楷体_GBK" w:eastAsia="方正楷体_GBK" w:hAnsi="方正楷体_GBK" w:cs="方正楷体_GBK" w:hint="eastAsia"/>
          <w:b/>
          <w:bCs/>
          <w:kern w:val="0"/>
          <w:sz w:val="32"/>
          <w:szCs w:val="32"/>
        </w:rPr>
        <w:t>九</w:t>
      </w:r>
      <w:r>
        <w:rPr>
          <w:rFonts w:ascii="方正楷体_GBK" w:eastAsia="方正楷体_GBK" w:hAnsi="方正楷体_GBK" w:cs="方正楷体_GBK" w:hint="eastAsia"/>
          <w:b/>
          <w:bCs/>
          <w:kern w:val="0"/>
          <w:sz w:val="32"/>
          <w:szCs w:val="32"/>
        </w:rPr>
        <w:t>）</w:t>
      </w:r>
      <w:r>
        <w:rPr>
          <w:rFonts w:ascii="方正楷体_GBK" w:eastAsia="方正楷体_GBK" w:hAnsi="方正楷体_GBK" w:cs="方正楷体_GBK" w:hint="eastAsia"/>
          <w:b/>
          <w:bCs/>
          <w:kern w:val="0"/>
          <w:sz w:val="32"/>
          <w:szCs w:val="32"/>
        </w:rPr>
        <w:t>实现区域人口的自然均衡</w:t>
      </w:r>
      <w:r>
        <w:rPr>
          <w:rFonts w:ascii="方正楷体_GBK" w:eastAsia="方正楷体_GBK" w:hAnsi="方正楷体_GBK" w:cs="方正楷体_GBK" w:hint="eastAsia"/>
          <w:b/>
          <w:bCs/>
          <w:kern w:val="0"/>
          <w:sz w:val="32"/>
          <w:szCs w:val="32"/>
        </w:rPr>
        <w:t>发展</w:t>
      </w:r>
    </w:p>
    <w:p w:rsidR="00D65F42" w:rsidRDefault="006F44C6">
      <w:pPr>
        <w:spacing w:line="540" w:lineRule="exact"/>
        <w:ind w:firstLine="640"/>
        <w:rPr>
          <w:rFonts w:eastAsiaTheme="minorEastAsia"/>
        </w:rPr>
      </w:pPr>
      <w:r>
        <w:rPr>
          <w:rFonts w:ascii="方正仿宋_GBK" w:eastAsia="方正仿宋_GBK" w:hAnsi="方正仿宋_GBK" w:cs="方正仿宋_GBK" w:hint="eastAsia"/>
          <w:kern w:val="0"/>
          <w:sz w:val="32"/>
          <w:szCs w:val="32"/>
        </w:rPr>
        <w:t>落实国家人口长期发展战略，优化生育政策</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引导生育水平提升并稳定在适度区间，促进人口自然均衡发展。加大出生人口性别比综合治理力度，努力实现规模适度、素质较高、结构优化、分布合理的人口发展态势，促进人口与经济社会、资源环境协调可持续发展。实施“十四五”公办托</w:t>
      </w:r>
      <w:proofErr w:type="gramStart"/>
      <w:r>
        <w:rPr>
          <w:rFonts w:ascii="方正仿宋_GBK" w:eastAsia="方正仿宋_GBK" w:hAnsi="方正仿宋_GBK" w:cs="方正仿宋_GBK" w:hint="eastAsia"/>
          <w:kern w:val="0"/>
          <w:sz w:val="32"/>
          <w:szCs w:val="32"/>
        </w:rPr>
        <w:t>育服务</w:t>
      </w:r>
      <w:proofErr w:type="gramEnd"/>
      <w:r>
        <w:rPr>
          <w:rFonts w:ascii="方正仿宋_GBK" w:eastAsia="方正仿宋_GBK" w:hAnsi="方正仿宋_GBK" w:cs="方正仿宋_GBK" w:hint="eastAsia"/>
          <w:kern w:val="0"/>
          <w:sz w:val="32"/>
          <w:szCs w:val="32"/>
        </w:rPr>
        <w:t>能力建设项目和普惠托</w:t>
      </w:r>
      <w:proofErr w:type="gramStart"/>
      <w:r>
        <w:rPr>
          <w:rFonts w:ascii="方正仿宋_GBK" w:eastAsia="方正仿宋_GBK" w:hAnsi="方正仿宋_GBK" w:cs="方正仿宋_GBK" w:hint="eastAsia"/>
          <w:kern w:val="0"/>
          <w:sz w:val="32"/>
          <w:szCs w:val="32"/>
        </w:rPr>
        <w:t>育服务</w:t>
      </w:r>
      <w:proofErr w:type="gramEnd"/>
      <w:r>
        <w:rPr>
          <w:rFonts w:ascii="方正仿宋_GBK" w:eastAsia="方正仿宋_GBK" w:hAnsi="方正仿宋_GBK" w:cs="方正仿宋_GBK" w:hint="eastAsia"/>
          <w:kern w:val="0"/>
          <w:sz w:val="32"/>
          <w:szCs w:val="32"/>
        </w:rPr>
        <w:t>专项行动，合理布局托幼照护服务体系</w:t>
      </w:r>
      <w:r>
        <w:rPr>
          <w:rFonts w:ascii="方正仿宋_GBK" w:eastAsia="方正仿宋_GBK" w:hAnsi="方正仿宋_GBK" w:cs="方正仿宋_GBK" w:hint="eastAsia"/>
          <w:kern w:val="0"/>
          <w:sz w:val="32"/>
          <w:szCs w:val="32"/>
        </w:rPr>
        <w:t>。实施积极应对人口老龄化国家战略，启动“龙城颐老”项目，推进乡镇敬老院</w:t>
      </w:r>
      <w:r>
        <w:rPr>
          <w:rFonts w:ascii="方正仿宋_GBK" w:eastAsia="方正仿宋_GBK" w:hAnsi="方正仿宋_GBK" w:cs="方正仿宋_GBK" w:hint="eastAsia"/>
          <w:kern w:val="0"/>
          <w:sz w:val="32"/>
          <w:szCs w:val="32"/>
        </w:rPr>
        <w:t>改扩建工程建设，实现</w:t>
      </w:r>
      <w:r>
        <w:rPr>
          <w:rFonts w:ascii="方正仿宋_GBK" w:eastAsia="方正仿宋_GBK" w:hAnsi="方正仿宋_GBK" w:cs="方正仿宋_GBK" w:hint="eastAsia"/>
          <w:kern w:val="0"/>
          <w:sz w:val="32"/>
          <w:szCs w:val="32"/>
        </w:rPr>
        <w:t>2</w:t>
      </w:r>
      <w:r>
        <w:rPr>
          <w:rFonts w:ascii="方正仿宋_GBK" w:eastAsia="方正仿宋_GBK" w:hAnsi="方正仿宋_GBK" w:cs="方正仿宋_GBK" w:hint="eastAsia"/>
          <w:kern w:val="0"/>
          <w:sz w:val="32"/>
          <w:szCs w:val="32"/>
        </w:rPr>
        <w:t>6</w:t>
      </w:r>
      <w:r>
        <w:rPr>
          <w:rFonts w:ascii="方正仿宋_GBK" w:eastAsia="方正仿宋_GBK" w:hAnsi="方正仿宋_GBK" w:cs="方正仿宋_GBK" w:hint="eastAsia"/>
          <w:kern w:val="0"/>
          <w:sz w:val="32"/>
          <w:szCs w:val="32"/>
        </w:rPr>
        <w:t>个城乡社区养老设施全覆盖，新增养老床位</w:t>
      </w:r>
      <w:r>
        <w:rPr>
          <w:rFonts w:ascii="方正仿宋_GBK" w:eastAsia="方正仿宋_GBK" w:hAnsi="方正仿宋_GBK" w:cs="方正仿宋_GBK" w:hint="eastAsia"/>
          <w:kern w:val="0"/>
          <w:sz w:val="32"/>
          <w:szCs w:val="32"/>
        </w:rPr>
        <w:t>2700</w:t>
      </w:r>
      <w:r>
        <w:rPr>
          <w:rFonts w:ascii="方正仿宋_GBK" w:eastAsia="方正仿宋_GBK" w:hAnsi="方正仿宋_GBK" w:cs="方正仿宋_GBK" w:hint="eastAsia"/>
          <w:kern w:val="0"/>
          <w:sz w:val="32"/>
          <w:szCs w:val="32"/>
        </w:rPr>
        <w:t>张以上。</w:t>
      </w:r>
    </w:p>
    <w:p w:rsidR="00D65F42" w:rsidRDefault="00D65F42">
      <w:pPr>
        <w:spacing w:line="560" w:lineRule="exact"/>
        <w:ind w:firstLine="560"/>
        <w:outlineLvl w:val="3"/>
        <w:rPr>
          <w:rFonts w:ascii="仿宋_GB2312" w:eastAsia="仿宋_GB2312" w:hAnsi="仿宋_GB2312" w:cs="仿宋_GB2312"/>
          <w:kern w:val="0"/>
          <w:szCs w:val="28"/>
        </w:rPr>
        <w:sectPr w:rsidR="00D65F42">
          <w:footerReference w:type="default" r:id="rId24"/>
          <w:pgSz w:w="11906" w:h="16838"/>
          <w:pgMar w:top="1984" w:right="1531" w:bottom="1587" w:left="1587" w:header="851" w:footer="992" w:gutter="0"/>
          <w:pgNumType w:start="1"/>
          <w:cols w:space="425"/>
          <w:docGrid w:type="lines" w:linePitch="312"/>
        </w:sectPr>
      </w:pPr>
    </w:p>
    <w:p w:rsidR="00D65F42" w:rsidRDefault="006F44C6" w:rsidP="00F0279A">
      <w:pPr>
        <w:keepNext/>
        <w:keepLines/>
        <w:spacing w:before="217" w:after="217"/>
        <w:ind w:firstLine="560"/>
        <w:outlineLvl w:val="2"/>
        <w:rPr>
          <w:rFonts w:ascii="黑体" w:eastAsia="黑体" w:hAnsi="黑体" w:cs="黑体"/>
          <w:bCs/>
        </w:rPr>
      </w:pPr>
      <w:bookmarkStart w:id="86" w:name="_Toc31671"/>
      <w:r>
        <w:rPr>
          <w:rFonts w:ascii="黑体" w:eastAsia="黑体" w:hAnsi="黑体" w:cs="黑体" w:hint="eastAsia"/>
          <w:bCs/>
        </w:rPr>
        <w:lastRenderedPageBreak/>
        <w:t>三、关键指标</w:t>
      </w:r>
      <w:bookmarkEnd w:id="86"/>
    </w:p>
    <w:tbl>
      <w:tblPr>
        <w:tblW w:w="14576" w:type="dxa"/>
        <w:tblCellMar>
          <w:left w:w="0" w:type="dxa"/>
          <w:right w:w="0" w:type="dxa"/>
        </w:tblCellMar>
        <w:tblLook w:val="04A0" w:firstRow="1" w:lastRow="0" w:firstColumn="1" w:lastColumn="0" w:noHBand="0" w:noVBand="1"/>
      </w:tblPr>
      <w:tblGrid>
        <w:gridCol w:w="568"/>
        <w:gridCol w:w="560"/>
        <w:gridCol w:w="5211"/>
        <w:gridCol w:w="2287"/>
        <w:gridCol w:w="2444"/>
        <w:gridCol w:w="2531"/>
        <w:gridCol w:w="975"/>
      </w:tblGrid>
      <w:tr w:rsidR="00D65F42">
        <w:trPr>
          <w:trHeight w:val="412"/>
          <w:tblHeader/>
        </w:trPr>
        <w:tc>
          <w:tcPr>
            <w:tcW w:w="568" w:type="dxa"/>
            <w:vMerge w:val="restart"/>
            <w:tcBorders>
              <w:top w:val="single" w:sz="4" w:space="0" w:color="000000"/>
              <w:left w:val="single" w:sz="4" w:space="0" w:color="000000"/>
              <w:bottom w:val="single" w:sz="4" w:space="0" w:color="000000"/>
              <w:right w:val="single" w:sz="4" w:space="0" w:color="000000"/>
            </w:tcBorders>
            <w:shd w:val="clear" w:color="auto" w:fill="F1F1F1"/>
            <w:tcMar>
              <w:top w:w="10" w:type="dxa"/>
              <w:left w:w="10" w:type="dxa"/>
              <w:right w:w="10" w:type="dxa"/>
            </w:tcMar>
            <w:vAlign w:val="center"/>
          </w:tcPr>
          <w:bookmarkEnd w:id="30"/>
          <w:p w:rsidR="00D65F42" w:rsidRDefault="006F44C6">
            <w:pPr>
              <w:spacing w:line="360" w:lineRule="exact"/>
              <w:ind w:firstLineChars="0" w:firstLine="0"/>
              <w:jc w:val="center"/>
              <w:textAlignment w:val="center"/>
              <w:rPr>
                <w:rFonts w:ascii="黑体" w:eastAsia="黑体" w:hAnsi="黑体" w:cs="黑体"/>
                <w:bCs/>
                <w:color w:val="000000" w:themeColor="text1"/>
                <w:kern w:val="0"/>
                <w:sz w:val="24"/>
                <w:szCs w:val="24"/>
                <w:lang w:bidi="ar"/>
              </w:rPr>
            </w:pPr>
            <w:r>
              <w:rPr>
                <w:rFonts w:ascii="黑体" w:eastAsia="黑体" w:hAnsi="黑体" w:cs="黑体" w:hint="eastAsia"/>
                <w:bCs/>
                <w:color w:val="000000" w:themeColor="text1"/>
                <w:kern w:val="0"/>
                <w:sz w:val="24"/>
                <w:szCs w:val="24"/>
                <w:lang w:bidi="ar"/>
              </w:rPr>
              <w:t>类</w:t>
            </w:r>
          </w:p>
          <w:p w:rsidR="00D65F42" w:rsidRDefault="006F44C6">
            <w:pPr>
              <w:spacing w:line="360" w:lineRule="exact"/>
              <w:ind w:firstLineChars="0" w:firstLine="0"/>
              <w:jc w:val="center"/>
              <w:textAlignment w:val="center"/>
              <w:rPr>
                <w:rFonts w:ascii="黑体" w:eastAsia="黑体" w:hAnsi="黑体" w:cs="黑体"/>
                <w:bCs/>
                <w:color w:val="000000" w:themeColor="text1"/>
                <w:sz w:val="24"/>
                <w:szCs w:val="24"/>
              </w:rPr>
            </w:pPr>
            <w:r>
              <w:rPr>
                <w:rFonts w:ascii="黑体" w:eastAsia="黑体" w:hAnsi="黑体" w:cs="黑体" w:hint="eastAsia"/>
                <w:bCs/>
                <w:color w:val="000000" w:themeColor="text1"/>
                <w:kern w:val="0"/>
                <w:sz w:val="24"/>
                <w:szCs w:val="24"/>
                <w:lang w:bidi="ar"/>
              </w:rPr>
              <w:t>别</w:t>
            </w:r>
          </w:p>
        </w:tc>
        <w:tc>
          <w:tcPr>
            <w:tcW w:w="560" w:type="dxa"/>
            <w:vMerge w:val="restart"/>
            <w:tcBorders>
              <w:top w:val="single" w:sz="4" w:space="0" w:color="000000"/>
              <w:left w:val="single" w:sz="4" w:space="0" w:color="000000"/>
              <w:bottom w:val="single" w:sz="4" w:space="0" w:color="000000"/>
              <w:right w:val="single" w:sz="4" w:space="0" w:color="000000"/>
            </w:tcBorders>
            <w:shd w:val="clear" w:color="auto" w:fill="F1F1F1"/>
            <w:tcMar>
              <w:top w:w="10" w:type="dxa"/>
              <w:left w:w="10" w:type="dxa"/>
              <w:right w:w="10" w:type="dxa"/>
            </w:tcMar>
            <w:vAlign w:val="center"/>
          </w:tcPr>
          <w:p w:rsidR="00D65F42" w:rsidRDefault="006F44C6">
            <w:pPr>
              <w:spacing w:line="360" w:lineRule="exact"/>
              <w:ind w:firstLineChars="0" w:firstLine="0"/>
              <w:jc w:val="center"/>
              <w:textAlignment w:val="center"/>
              <w:rPr>
                <w:rFonts w:ascii="黑体" w:eastAsia="黑体" w:hAnsi="黑体" w:cs="黑体"/>
                <w:bCs/>
                <w:color w:val="000000" w:themeColor="text1"/>
                <w:kern w:val="0"/>
                <w:sz w:val="24"/>
                <w:szCs w:val="24"/>
                <w:lang w:bidi="ar"/>
              </w:rPr>
            </w:pPr>
            <w:r>
              <w:rPr>
                <w:rFonts w:ascii="黑体" w:eastAsia="黑体" w:hAnsi="黑体" w:cs="黑体" w:hint="eastAsia"/>
                <w:bCs/>
                <w:color w:val="000000" w:themeColor="text1"/>
                <w:kern w:val="0"/>
                <w:sz w:val="24"/>
                <w:szCs w:val="24"/>
                <w:lang w:bidi="ar"/>
              </w:rPr>
              <w:t>序</w:t>
            </w:r>
          </w:p>
          <w:p w:rsidR="00D65F42" w:rsidRDefault="006F44C6">
            <w:pPr>
              <w:spacing w:line="360" w:lineRule="exact"/>
              <w:ind w:firstLineChars="0" w:firstLine="0"/>
              <w:jc w:val="center"/>
              <w:textAlignment w:val="center"/>
              <w:rPr>
                <w:rFonts w:ascii="黑体" w:eastAsia="黑体" w:hAnsi="黑体" w:cs="黑体"/>
                <w:bCs/>
                <w:color w:val="000000" w:themeColor="text1"/>
                <w:sz w:val="24"/>
                <w:szCs w:val="24"/>
              </w:rPr>
            </w:pPr>
            <w:r>
              <w:rPr>
                <w:rFonts w:ascii="黑体" w:eastAsia="黑体" w:hAnsi="黑体" w:cs="黑体" w:hint="eastAsia"/>
                <w:bCs/>
                <w:color w:val="000000" w:themeColor="text1"/>
                <w:kern w:val="0"/>
                <w:sz w:val="24"/>
                <w:szCs w:val="24"/>
                <w:lang w:bidi="ar"/>
              </w:rPr>
              <w:t>号</w:t>
            </w:r>
          </w:p>
        </w:tc>
        <w:tc>
          <w:tcPr>
            <w:tcW w:w="5211" w:type="dxa"/>
            <w:vMerge w:val="restart"/>
            <w:tcBorders>
              <w:top w:val="single" w:sz="4" w:space="0" w:color="000000"/>
              <w:left w:val="single" w:sz="4" w:space="0" w:color="000000"/>
              <w:bottom w:val="single" w:sz="4" w:space="0" w:color="000000"/>
              <w:right w:val="single" w:sz="4" w:space="0" w:color="000000"/>
            </w:tcBorders>
            <w:shd w:val="clear" w:color="auto" w:fill="F1F1F1"/>
            <w:tcMar>
              <w:top w:w="10" w:type="dxa"/>
              <w:left w:w="10" w:type="dxa"/>
              <w:right w:w="10" w:type="dxa"/>
            </w:tcMar>
            <w:vAlign w:val="center"/>
          </w:tcPr>
          <w:p w:rsidR="00D65F42" w:rsidRDefault="006F44C6">
            <w:pPr>
              <w:spacing w:line="360" w:lineRule="exact"/>
              <w:ind w:firstLineChars="0" w:firstLine="0"/>
              <w:jc w:val="center"/>
              <w:textAlignment w:val="center"/>
              <w:rPr>
                <w:rFonts w:ascii="黑体" w:eastAsia="黑体" w:hAnsi="黑体" w:cs="黑体"/>
                <w:bCs/>
                <w:color w:val="000000" w:themeColor="text1"/>
                <w:sz w:val="24"/>
                <w:szCs w:val="24"/>
              </w:rPr>
            </w:pPr>
            <w:r>
              <w:rPr>
                <w:rFonts w:ascii="黑体" w:eastAsia="黑体" w:hAnsi="黑体" w:cs="黑体" w:hint="eastAsia"/>
                <w:bCs/>
                <w:color w:val="000000" w:themeColor="text1"/>
                <w:kern w:val="0"/>
                <w:sz w:val="24"/>
                <w:szCs w:val="24"/>
                <w:lang w:bidi="ar"/>
              </w:rPr>
              <w:t>指</w:t>
            </w:r>
            <w:r>
              <w:rPr>
                <w:rFonts w:ascii="黑体" w:eastAsia="黑体" w:hAnsi="黑体" w:cs="黑体" w:hint="eastAsia"/>
                <w:bCs/>
                <w:color w:val="000000" w:themeColor="text1"/>
                <w:kern w:val="0"/>
                <w:sz w:val="24"/>
                <w:szCs w:val="24"/>
                <w:lang w:bidi="ar"/>
              </w:rPr>
              <w:t xml:space="preserve"> </w:t>
            </w:r>
            <w:r>
              <w:rPr>
                <w:rFonts w:ascii="黑体" w:eastAsia="黑体" w:hAnsi="黑体" w:cs="黑体" w:hint="eastAsia"/>
                <w:bCs/>
                <w:color w:val="000000" w:themeColor="text1"/>
                <w:kern w:val="0"/>
                <w:sz w:val="24"/>
                <w:szCs w:val="24"/>
                <w:lang w:bidi="ar"/>
              </w:rPr>
              <w:t>标</w:t>
            </w:r>
          </w:p>
        </w:tc>
        <w:tc>
          <w:tcPr>
            <w:tcW w:w="2287" w:type="dxa"/>
            <w:vMerge w:val="restart"/>
            <w:tcBorders>
              <w:top w:val="single" w:sz="4" w:space="0" w:color="000000"/>
              <w:left w:val="single" w:sz="4" w:space="0" w:color="000000"/>
              <w:bottom w:val="single" w:sz="4" w:space="0" w:color="000000"/>
              <w:right w:val="single" w:sz="4" w:space="0" w:color="000000"/>
            </w:tcBorders>
            <w:shd w:val="clear" w:color="auto" w:fill="F1F1F1"/>
            <w:tcMar>
              <w:top w:w="10" w:type="dxa"/>
              <w:left w:w="10" w:type="dxa"/>
              <w:right w:w="10" w:type="dxa"/>
            </w:tcMar>
            <w:vAlign w:val="center"/>
          </w:tcPr>
          <w:p w:rsidR="00D65F42" w:rsidRDefault="006F44C6">
            <w:pPr>
              <w:spacing w:line="360" w:lineRule="exact"/>
              <w:ind w:firstLineChars="0" w:firstLine="0"/>
              <w:jc w:val="center"/>
              <w:textAlignment w:val="center"/>
              <w:rPr>
                <w:rFonts w:ascii="黑体" w:eastAsia="黑体" w:hAnsi="黑体" w:cs="黑体"/>
                <w:bCs/>
                <w:color w:val="000000" w:themeColor="text1"/>
                <w:sz w:val="24"/>
                <w:szCs w:val="24"/>
              </w:rPr>
            </w:pPr>
            <w:r>
              <w:rPr>
                <w:rFonts w:ascii="黑体" w:eastAsia="黑体" w:hAnsi="黑体" w:cs="黑体" w:hint="eastAsia"/>
                <w:bCs/>
                <w:color w:val="000000" w:themeColor="text1"/>
                <w:kern w:val="0"/>
                <w:sz w:val="24"/>
                <w:szCs w:val="24"/>
                <w:lang w:bidi="ar"/>
              </w:rPr>
              <w:t>2020</w:t>
            </w:r>
            <w:r>
              <w:rPr>
                <w:rFonts w:ascii="黑体" w:eastAsia="黑体" w:hAnsi="黑体" w:cs="黑体" w:hint="eastAsia"/>
                <w:bCs/>
                <w:color w:val="000000" w:themeColor="text1"/>
                <w:kern w:val="0"/>
                <w:sz w:val="24"/>
                <w:szCs w:val="24"/>
                <w:lang w:bidi="ar"/>
              </w:rPr>
              <w:t>年</w:t>
            </w:r>
          </w:p>
        </w:tc>
        <w:tc>
          <w:tcPr>
            <w:tcW w:w="2444" w:type="dxa"/>
            <w:vMerge w:val="restart"/>
            <w:tcBorders>
              <w:top w:val="single" w:sz="4" w:space="0" w:color="000000"/>
              <w:left w:val="single" w:sz="4" w:space="0" w:color="000000"/>
              <w:bottom w:val="single" w:sz="4" w:space="0" w:color="000000"/>
              <w:right w:val="single" w:sz="4" w:space="0" w:color="000000"/>
            </w:tcBorders>
            <w:shd w:val="clear" w:color="auto" w:fill="F1F1F1"/>
            <w:tcMar>
              <w:top w:w="10" w:type="dxa"/>
              <w:left w:w="10" w:type="dxa"/>
              <w:right w:w="10" w:type="dxa"/>
            </w:tcMar>
            <w:vAlign w:val="center"/>
          </w:tcPr>
          <w:p w:rsidR="00D65F42" w:rsidRDefault="006F44C6">
            <w:pPr>
              <w:spacing w:line="360" w:lineRule="exact"/>
              <w:ind w:firstLineChars="0" w:firstLine="0"/>
              <w:jc w:val="center"/>
              <w:textAlignment w:val="center"/>
              <w:rPr>
                <w:rFonts w:ascii="黑体" w:eastAsia="黑体" w:hAnsi="黑体" w:cs="黑体"/>
                <w:bCs/>
                <w:color w:val="000000" w:themeColor="text1"/>
                <w:sz w:val="24"/>
                <w:szCs w:val="24"/>
              </w:rPr>
            </w:pPr>
            <w:r>
              <w:rPr>
                <w:rFonts w:ascii="黑体" w:eastAsia="黑体" w:hAnsi="黑体" w:cs="黑体" w:hint="eastAsia"/>
                <w:bCs/>
                <w:color w:val="000000" w:themeColor="text1"/>
                <w:kern w:val="0"/>
                <w:sz w:val="24"/>
                <w:szCs w:val="24"/>
                <w:lang w:bidi="ar"/>
              </w:rPr>
              <w:t>2025</w:t>
            </w:r>
            <w:r>
              <w:rPr>
                <w:rFonts w:ascii="黑体" w:eastAsia="黑体" w:hAnsi="黑体" w:cs="黑体" w:hint="eastAsia"/>
                <w:bCs/>
                <w:color w:val="000000" w:themeColor="text1"/>
                <w:kern w:val="0"/>
                <w:sz w:val="24"/>
                <w:szCs w:val="24"/>
                <w:lang w:bidi="ar"/>
              </w:rPr>
              <w:t>年</w:t>
            </w:r>
          </w:p>
        </w:tc>
        <w:tc>
          <w:tcPr>
            <w:tcW w:w="2531" w:type="dxa"/>
            <w:tcBorders>
              <w:top w:val="single" w:sz="4" w:space="0" w:color="000000"/>
              <w:left w:val="single" w:sz="4" w:space="0" w:color="000000"/>
              <w:bottom w:val="single" w:sz="4" w:space="0" w:color="000000"/>
              <w:right w:val="single" w:sz="4" w:space="0" w:color="000000"/>
            </w:tcBorders>
            <w:shd w:val="clear" w:color="auto" w:fill="F1F1F1"/>
            <w:tcMar>
              <w:top w:w="10" w:type="dxa"/>
              <w:left w:w="10" w:type="dxa"/>
              <w:right w:w="10" w:type="dxa"/>
            </w:tcMar>
            <w:vAlign w:val="center"/>
          </w:tcPr>
          <w:p w:rsidR="00D65F42" w:rsidRDefault="006F44C6">
            <w:pPr>
              <w:spacing w:line="360" w:lineRule="exact"/>
              <w:ind w:firstLineChars="0" w:firstLine="0"/>
              <w:jc w:val="center"/>
              <w:textAlignment w:val="center"/>
              <w:rPr>
                <w:rFonts w:ascii="黑体" w:eastAsia="黑体" w:hAnsi="黑体" w:cs="黑体"/>
                <w:bCs/>
                <w:color w:val="000000" w:themeColor="text1"/>
                <w:sz w:val="24"/>
                <w:szCs w:val="24"/>
              </w:rPr>
            </w:pPr>
            <w:r>
              <w:rPr>
                <w:rFonts w:ascii="黑体" w:eastAsia="黑体" w:hAnsi="黑体" w:cs="黑体" w:hint="eastAsia"/>
                <w:bCs/>
                <w:color w:val="000000" w:themeColor="text1"/>
                <w:kern w:val="0"/>
                <w:sz w:val="24"/>
                <w:szCs w:val="24"/>
                <w:lang w:bidi="ar"/>
              </w:rPr>
              <w:t>2025</w:t>
            </w:r>
            <w:r>
              <w:rPr>
                <w:rStyle w:val="font21"/>
                <w:rFonts w:ascii="黑体" w:eastAsia="黑体" w:hAnsi="黑体" w:cs="黑体"/>
                <w:b w:val="0"/>
                <w:bCs/>
                <w:color w:val="000000" w:themeColor="text1"/>
                <w:lang w:bidi="ar"/>
              </w:rPr>
              <w:t>年</w:t>
            </w:r>
          </w:p>
        </w:tc>
        <w:tc>
          <w:tcPr>
            <w:tcW w:w="975" w:type="dxa"/>
            <w:vMerge w:val="restart"/>
            <w:tcBorders>
              <w:top w:val="single" w:sz="4" w:space="0" w:color="000000"/>
              <w:left w:val="single" w:sz="4" w:space="0" w:color="000000"/>
              <w:bottom w:val="single" w:sz="4" w:space="0" w:color="000000"/>
              <w:right w:val="single" w:sz="4" w:space="0" w:color="000000"/>
            </w:tcBorders>
            <w:shd w:val="clear" w:color="auto" w:fill="F1F1F1"/>
            <w:tcMar>
              <w:top w:w="10" w:type="dxa"/>
              <w:left w:w="10" w:type="dxa"/>
              <w:right w:w="10" w:type="dxa"/>
            </w:tcMar>
            <w:vAlign w:val="center"/>
          </w:tcPr>
          <w:p w:rsidR="00D65F42" w:rsidRDefault="006F44C6">
            <w:pPr>
              <w:spacing w:line="360" w:lineRule="exact"/>
              <w:ind w:firstLineChars="0" w:firstLine="0"/>
              <w:jc w:val="center"/>
              <w:textAlignment w:val="center"/>
              <w:rPr>
                <w:rFonts w:ascii="黑体" w:eastAsia="黑体" w:hAnsi="黑体" w:cs="黑体"/>
                <w:bCs/>
                <w:color w:val="000000" w:themeColor="text1"/>
                <w:kern w:val="0"/>
                <w:sz w:val="24"/>
                <w:szCs w:val="24"/>
                <w:lang w:bidi="ar"/>
              </w:rPr>
            </w:pPr>
            <w:r>
              <w:rPr>
                <w:rFonts w:ascii="黑体" w:eastAsia="黑体" w:hAnsi="黑体" w:cs="黑体" w:hint="eastAsia"/>
                <w:bCs/>
                <w:color w:val="000000" w:themeColor="text1"/>
                <w:kern w:val="0"/>
                <w:sz w:val="24"/>
                <w:szCs w:val="24"/>
                <w:lang w:bidi="ar"/>
              </w:rPr>
              <w:t>指标</w:t>
            </w:r>
          </w:p>
          <w:p w:rsidR="00D65F42" w:rsidRDefault="006F44C6">
            <w:pPr>
              <w:spacing w:line="360" w:lineRule="exact"/>
              <w:ind w:firstLineChars="0" w:firstLine="0"/>
              <w:jc w:val="center"/>
              <w:textAlignment w:val="center"/>
              <w:rPr>
                <w:rFonts w:ascii="黑体" w:eastAsia="黑体" w:hAnsi="黑体" w:cs="黑体"/>
                <w:bCs/>
                <w:color w:val="000000" w:themeColor="text1"/>
                <w:sz w:val="24"/>
                <w:szCs w:val="24"/>
              </w:rPr>
            </w:pPr>
            <w:r>
              <w:rPr>
                <w:rFonts w:ascii="黑体" w:eastAsia="黑体" w:hAnsi="黑体" w:cs="黑体" w:hint="eastAsia"/>
                <w:bCs/>
                <w:color w:val="000000" w:themeColor="text1"/>
                <w:kern w:val="0"/>
                <w:sz w:val="24"/>
                <w:szCs w:val="24"/>
                <w:lang w:bidi="ar"/>
              </w:rPr>
              <w:t>属性</w:t>
            </w:r>
          </w:p>
        </w:tc>
      </w:tr>
      <w:tr w:rsidR="00D65F42">
        <w:trPr>
          <w:trHeight w:val="369"/>
          <w:tblHeader/>
        </w:trPr>
        <w:tc>
          <w:tcPr>
            <w:tcW w:w="568" w:type="dxa"/>
            <w:vMerge/>
            <w:tcBorders>
              <w:top w:val="single" w:sz="4" w:space="0" w:color="000000"/>
              <w:left w:val="single" w:sz="4" w:space="0" w:color="000000"/>
              <w:bottom w:val="single" w:sz="4" w:space="0" w:color="000000"/>
              <w:right w:val="single" w:sz="4" w:space="0" w:color="000000"/>
            </w:tcBorders>
            <w:shd w:val="clear" w:color="auto" w:fill="F1F1F1"/>
            <w:tcMar>
              <w:top w:w="10" w:type="dxa"/>
              <w:left w:w="10" w:type="dxa"/>
              <w:right w:w="10" w:type="dxa"/>
            </w:tcMar>
            <w:vAlign w:val="center"/>
          </w:tcPr>
          <w:p w:rsidR="00D65F42" w:rsidRDefault="00D65F42">
            <w:pPr>
              <w:spacing w:line="360" w:lineRule="exact"/>
              <w:ind w:firstLine="482"/>
              <w:jc w:val="center"/>
              <w:rPr>
                <w:rFonts w:ascii="宋体" w:eastAsia="宋体" w:hAnsi="宋体" w:cs="宋体"/>
                <w:b/>
                <w:color w:val="000000" w:themeColor="text1"/>
                <w:sz w:val="24"/>
                <w:szCs w:val="24"/>
              </w:rPr>
            </w:pPr>
          </w:p>
        </w:tc>
        <w:tc>
          <w:tcPr>
            <w:tcW w:w="560" w:type="dxa"/>
            <w:vMerge/>
            <w:tcBorders>
              <w:top w:val="single" w:sz="4" w:space="0" w:color="000000"/>
              <w:left w:val="single" w:sz="4" w:space="0" w:color="000000"/>
              <w:bottom w:val="single" w:sz="4" w:space="0" w:color="000000"/>
              <w:right w:val="single" w:sz="4" w:space="0" w:color="000000"/>
            </w:tcBorders>
            <w:shd w:val="clear" w:color="auto" w:fill="F1F1F1"/>
            <w:tcMar>
              <w:top w:w="10" w:type="dxa"/>
              <w:left w:w="10" w:type="dxa"/>
              <w:right w:w="10" w:type="dxa"/>
            </w:tcMar>
            <w:vAlign w:val="center"/>
          </w:tcPr>
          <w:p w:rsidR="00D65F42" w:rsidRDefault="00D65F42">
            <w:pPr>
              <w:spacing w:line="360" w:lineRule="exact"/>
              <w:ind w:firstLine="482"/>
              <w:jc w:val="center"/>
              <w:rPr>
                <w:rFonts w:ascii="宋体" w:eastAsia="宋体" w:hAnsi="宋体" w:cs="宋体"/>
                <w:b/>
                <w:color w:val="000000" w:themeColor="text1"/>
                <w:sz w:val="24"/>
                <w:szCs w:val="24"/>
              </w:rPr>
            </w:pPr>
          </w:p>
        </w:tc>
        <w:tc>
          <w:tcPr>
            <w:tcW w:w="5211" w:type="dxa"/>
            <w:vMerge/>
            <w:tcBorders>
              <w:top w:val="single" w:sz="4" w:space="0" w:color="000000"/>
              <w:left w:val="single" w:sz="4" w:space="0" w:color="000000"/>
              <w:bottom w:val="single" w:sz="4" w:space="0" w:color="000000"/>
              <w:right w:val="single" w:sz="4" w:space="0" w:color="000000"/>
            </w:tcBorders>
            <w:shd w:val="clear" w:color="auto" w:fill="F1F1F1"/>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2287" w:type="dxa"/>
            <w:vMerge/>
            <w:tcBorders>
              <w:top w:val="single" w:sz="4" w:space="0" w:color="000000"/>
              <w:left w:val="single" w:sz="4" w:space="0" w:color="000000"/>
              <w:bottom w:val="single" w:sz="4" w:space="0" w:color="000000"/>
              <w:right w:val="single" w:sz="4" w:space="0" w:color="000000"/>
            </w:tcBorders>
            <w:shd w:val="clear" w:color="auto" w:fill="F1F1F1"/>
            <w:tcMar>
              <w:top w:w="10" w:type="dxa"/>
              <w:left w:w="10" w:type="dxa"/>
              <w:right w:w="10" w:type="dxa"/>
            </w:tcMar>
            <w:vAlign w:val="center"/>
          </w:tcPr>
          <w:p w:rsidR="00D65F42" w:rsidRDefault="00D65F42">
            <w:pPr>
              <w:spacing w:line="360" w:lineRule="exact"/>
              <w:ind w:firstLine="482"/>
              <w:jc w:val="center"/>
              <w:rPr>
                <w:rFonts w:ascii="宋体" w:eastAsia="宋体" w:hAnsi="宋体" w:cs="宋体"/>
                <w:b/>
                <w:color w:val="000000" w:themeColor="text1"/>
                <w:sz w:val="24"/>
                <w:szCs w:val="24"/>
              </w:rPr>
            </w:pPr>
          </w:p>
        </w:tc>
        <w:tc>
          <w:tcPr>
            <w:tcW w:w="2444" w:type="dxa"/>
            <w:vMerge/>
            <w:tcBorders>
              <w:top w:val="single" w:sz="4" w:space="0" w:color="000000"/>
              <w:left w:val="single" w:sz="4" w:space="0" w:color="000000"/>
              <w:bottom w:val="single" w:sz="4" w:space="0" w:color="000000"/>
              <w:right w:val="single" w:sz="4" w:space="0" w:color="000000"/>
            </w:tcBorders>
            <w:shd w:val="clear" w:color="auto" w:fill="F1F1F1"/>
            <w:tcMar>
              <w:top w:w="10" w:type="dxa"/>
              <w:left w:w="10" w:type="dxa"/>
              <w:right w:w="10" w:type="dxa"/>
            </w:tcMar>
            <w:vAlign w:val="center"/>
          </w:tcPr>
          <w:p w:rsidR="00D65F42" w:rsidRDefault="00D65F42">
            <w:pPr>
              <w:spacing w:line="360" w:lineRule="exact"/>
              <w:ind w:firstLine="482"/>
              <w:jc w:val="center"/>
              <w:rPr>
                <w:rFonts w:ascii="宋体" w:eastAsia="宋体" w:hAnsi="宋体" w:cs="宋体"/>
                <w:b/>
                <w:color w:val="000000" w:themeColor="text1"/>
                <w:sz w:val="24"/>
                <w:szCs w:val="24"/>
              </w:rPr>
            </w:pPr>
          </w:p>
        </w:tc>
        <w:tc>
          <w:tcPr>
            <w:tcW w:w="2531" w:type="dxa"/>
            <w:tcBorders>
              <w:top w:val="single" w:sz="4" w:space="0" w:color="000000"/>
              <w:left w:val="single" w:sz="4" w:space="0" w:color="000000"/>
              <w:bottom w:val="single" w:sz="4" w:space="0" w:color="000000"/>
              <w:right w:val="single" w:sz="4" w:space="0" w:color="000000"/>
            </w:tcBorders>
            <w:shd w:val="clear" w:color="auto" w:fill="F1F1F1"/>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b/>
                <w:color w:val="000000" w:themeColor="text1"/>
                <w:sz w:val="24"/>
                <w:szCs w:val="24"/>
              </w:rPr>
            </w:pPr>
            <w:r>
              <w:rPr>
                <w:rFonts w:ascii="黑体" w:eastAsia="黑体" w:hAnsi="黑体" w:cs="黑体" w:hint="eastAsia"/>
                <w:bCs/>
                <w:color w:val="000000" w:themeColor="text1"/>
                <w:kern w:val="0"/>
                <w:sz w:val="24"/>
                <w:szCs w:val="24"/>
                <w:lang w:bidi="ar"/>
              </w:rPr>
              <w:t>省</w:t>
            </w:r>
            <w:r>
              <w:rPr>
                <w:rFonts w:ascii="黑体" w:eastAsia="黑体" w:hAnsi="黑体" w:cs="黑体" w:hint="eastAsia"/>
                <w:bCs/>
                <w:color w:val="000000" w:themeColor="text1"/>
                <w:kern w:val="0"/>
                <w:sz w:val="24"/>
                <w:szCs w:val="24"/>
                <w:lang w:bidi="ar"/>
              </w:rPr>
              <w:t>/</w:t>
            </w:r>
            <w:r>
              <w:rPr>
                <w:rFonts w:ascii="黑体" w:eastAsia="黑体" w:hAnsi="黑体" w:cs="黑体" w:hint="eastAsia"/>
                <w:bCs/>
                <w:color w:val="000000" w:themeColor="text1"/>
                <w:kern w:val="0"/>
                <w:sz w:val="24"/>
                <w:szCs w:val="24"/>
                <w:lang w:bidi="ar"/>
              </w:rPr>
              <w:t>国家</w:t>
            </w:r>
          </w:p>
        </w:tc>
        <w:tc>
          <w:tcPr>
            <w:tcW w:w="975" w:type="dxa"/>
            <w:vMerge/>
            <w:tcBorders>
              <w:top w:val="single" w:sz="4" w:space="0" w:color="000000"/>
              <w:left w:val="single" w:sz="4" w:space="0" w:color="000000"/>
              <w:bottom w:val="single" w:sz="4" w:space="0" w:color="000000"/>
              <w:right w:val="single" w:sz="4" w:space="0" w:color="000000"/>
            </w:tcBorders>
            <w:shd w:val="clear" w:color="auto" w:fill="F1F1F1"/>
            <w:tcMar>
              <w:top w:w="10" w:type="dxa"/>
              <w:left w:w="10" w:type="dxa"/>
              <w:right w:w="10" w:type="dxa"/>
            </w:tcMar>
            <w:vAlign w:val="center"/>
          </w:tcPr>
          <w:p w:rsidR="00D65F42" w:rsidRDefault="00D65F42">
            <w:pPr>
              <w:spacing w:line="360" w:lineRule="exact"/>
              <w:ind w:firstLine="482"/>
              <w:jc w:val="center"/>
              <w:rPr>
                <w:rFonts w:ascii="宋体" w:eastAsia="宋体" w:hAnsi="宋体" w:cs="宋体"/>
                <w:b/>
                <w:color w:val="000000" w:themeColor="text1"/>
                <w:sz w:val="24"/>
                <w:szCs w:val="24"/>
              </w:rPr>
            </w:pPr>
          </w:p>
        </w:tc>
      </w:tr>
      <w:tr w:rsidR="00D65F42">
        <w:trPr>
          <w:trHeight w:val="369"/>
        </w:trPr>
        <w:tc>
          <w:tcPr>
            <w:tcW w:w="568" w:type="dxa"/>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健</w:t>
            </w:r>
          </w:p>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康</w:t>
            </w:r>
          </w:p>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水</w:t>
            </w:r>
          </w:p>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平</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1</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人均预期寿命（岁）</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79</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79.65</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78.6</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369"/>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2</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健康预期寿命（岁）</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同比例提高</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同比例提高</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369"/>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3</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proofErr w:type="gramStart"/>
            <w:r>
              <w:rPr>
                <w:rFonts w:ascii="宋体" w:eastAsia="宋体" w:hAnsi="宋体" w:cs="宋体" w:hint="eastAsia"/>
                <w:color w:val="000000" w:themeColor="text1"/>
                <w:kern w:val="0"/>
                <w:sz w:val="24"/>
                <w:szCs w:val="24"/>
                <w:lang w:bidi="ar"/>
              </w:rPr>
              <w:t>孕</w:t>
            </w:r>
            <w:proofErr w:type="gramEnd"/>
            <w:r>
              <w:rPr>
                <w:rFonts w:ascii="宋体" w:eastAsia="宋体" w:hAnsi="宋体" w:cs="宋体" w:hint="eastAsia"/>
                <w:color w:val="000000" w:themeColor="text1"/>
                <w:kern w:val="0"/>
                <w:sz w:val="24"/>
                <w:szCs w:val="24"/>
                <w:lang w:bidi="ar"/>
              </w:rPr>
              <w:t>产妇死亡率（</w:t>
            </w:r>
            <w:r>
              <w:rPr>
                <w:rFonts w:ascii="宋体" w:eastAsia="宋体" w:hAnsi="宋体" w:cs="宋体" w:hint="eastAsia"/>
                <w:color w:val="000000" w:themeColor="text1"/>
                <w:kern w:val="0"/>
                <w:sz w:val="24"/>
                <w:szCs w:val="24"/>
                <w:lang w:bidi="ar"/>
              </w:rPr>
              <w:t>/10</w:t>
            </w:r>
            <w:r>
              <w:rPr>
                <w:rStyle w:val="font11"/>
                <w:rFonts w:hint="default"/>
                <w:color w:val="000000" w:themeColor="text1"/>
                <w:lang w:bidi="ar"/>
              </w:rPr>
              <w:t xml:space="preserve"> </w:t>
            </w:r>
            <w:r>
              <w:rPr>
                <w:rStyle w:val="font11"/>
                <w:rFonts w:hint="default"/>
                <w:color w:val="000000" w:themeColor="text1"/>
                <w:lang w:bidi="ar"/>
              </w:rPr>
              <w:t>万）</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0</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12</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12</w:t>
            </w: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14.5</w:t>
            </w:r>
            <w:r>
              <w:rPr>
                <w:rFonts w:ascii="宋体" w:eastAsia="宋体" w:hAnsi="宋体" w:cs="宋体" w:hint="eastAsia"/>
                <w:color w:val="000000" w:themeColor="text1"/>
                <w:kern w:val="0"/>
                <w:sz w:val="24"/>
                <w:szCs w:val="24"/>
                <w:lang w:bidi="ar"/>
              </w:rPr>
              <w:t>）</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369"/>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4</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婴儿死亡率（‰）</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2.24</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5</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5</w:t>
            </w: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5.2</w:t>
            </w:r>
            <w:r>
              <w:rPr>
                <w:rFonts w:ascii="宋体" w:eastAsia="宋体" w:hAnsi="宋体" w:cs="宋体" w:hint="eastAsia"/>
                <w:color w:val="000000" w:themeColor="text1"/>
                <w:kern w:val="0"/>
                <w:sz w:val="24"/>
                <w:szCs w:val="24"/>
                <w:lang w:bidi="ar"/>
              </w:rPr>
              <w:t>）</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617"/>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5</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5</w:t>
            </w:r>
            <w:r>
              <w:rPr>
                <w:rStyle w:val="font11"/>
                <w:rFonts w:hint="default"/>
                <w:color w:val="000000" w:themeColor="text1"/>
                <w:lang w:bidi="ar"/>
              </w:rPr>
              <w:t>岁以下儿童死亡率（</w:t>
            </w:r>
            <w:r>
              <w:rPr>
                <w:rStyle w:val="font11"/>
                <w:rFonts w:hint="default"/>
                <w:color w:val="000000" w:themeColor="text1"/>
                <w:lang w:bidi="ar"/>
              </w:rPr>
              <w:t>‰</w:t>
            </w:r>
            <w:r>
              <w:rPr>
                <w:rStyle w:val="font11"/>
                <w:rFonts w:hint="default"/>
                <w:color w:val="000000" w:themeColor="text1"/>
                <w:lang w:bidi="ar"/>
              </w:rPr>
              <w:t>）</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5.93</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6</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6</w:t>
            </w: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6.6</w:t>
            </w:r>
            <w:r>
              <w:rPr>
                <w:rFonts w:ascii="宋体" w:eastAsia="宋体" w:hAnsi="宋体" w:cs="宋体" w:hint="eastAsia"/>
                <w:color w:val="000000" w:themeColor="text1"/>
                <w:kern w:val="0"/>
                <w:sz w:val="24"/>
                <w:szCs w:val="24"/>
                <w:lang w:bidi="ar"/>
              </w:rPr>
              <w:t>）</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375"/>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6</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重大慢性病过早死亡率（</w:t>
            </w: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16.71</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15</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15</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478"/>
        </w:trPr>
        <w:tc>
          <w:tcPr>
            <w:tcW w:w="568" w:type="dxa"/>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健</w:t>
            </w:r>
          </w:p>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康</w:t>
            </w:r>
          </w:p>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生</w:t>
            </w:r>
          </w:p>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活</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7</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居民健康素养水平（</w:t>
            </w: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20</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26.5</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25</w:t>
            </w: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25</w:t>
            </w:r>
            <w:r>
              <w:rPr>
                <w:rFonts w:ascii="宋体" w:eastAsia="宋体" w:hAnsi="宋体" w:cs="宋体" w:hint="eastAsia"/>
                <w:color w:val="000000" w:themeColor="text1"/>
                <w:kern w:val="0"/>
                <w:sz w:val="24"/>
                <w:szCs w:val="24"/>
                <w:lang w:bidi="ar"/>
              </w:rPr>
              <w:t>）</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457"/>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8</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15</w:t>
            </w:r>
            <w:r>
              <w:rPr>
                <w:rStyle w:val="font11"/>
                <w:rFonts w:hint="default"/>
                <w:color w:val="000000" w:themeColor="text1"/>
                <w:lang w:bidi="ar"/>
              </w:rPr>
              <w:t>岁以上人群吸烟率（</w:t>
            </w:r>
            <w:r>
              <w:rPr>
                <w:rStyle w:val="font11"/>
                <w:rFonts w:hint="default"/>
                <w:color w:val="000000" w:themeColor="text1"/>
                <w:lang w:bidi="ar"/>
              </w:rPr>
              <w:t>%</w:t>
            </w:r>
            <w:r>
              <w:rPr>
                <w:rStyle w:val="font11"/>
                <w:rFonts w:hint="default"/>
                <w:color w:val="000000" w:themeColor="text1"/>
                <w:lang w:bidi="ar"/>
              </w:rPr>
              <w:t>）</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23.3</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23.3</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606"/>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9</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国家卫生城市占全省城市总数的</w:t>
            </w:r>
            <w:r>
              <w:rPr>
                <w:rStyle w:val="font11"/>
                <w:rFonts w:hint="default"/>
                <w:color w:val="000000" w:themeColor="text1"/>
                <w:lang w:bidi="ar"/>
              </w:rPr>
              <w:t>比例（</w:t>
            </w:r>
            <w:r>
              <w:rPr>
                <w:rStyle w:val="font11"/>
                <w:rFonts w:hint="default"/>
                <w:color w:val="000000" w:themeColor="text1"/>
                <w:lang w:bidi="ar"/>
              </w:rPr>
              <w:t>%</w:t>
            </w:r>
            <w:r>
              <w:rPr>
                <w:rStyle w:val="font11"/>
                <w:rFonts w:hint="default"/>
                <w:color w:val="000000" w:themeColor="text1"/>
                <w:lang w:bidi="ar"/>
              </w:rPr>
              <w:t>）</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持续提升</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持续提升</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801"/>
        </w:trPr>
        <w:tc>
          <w:tcPr>
            <w:tcW w:w="568" w:type="dxa"/>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健</w:t>
            </w:r>
          </w:p>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康</w:t>
            </w:r>
          </w:p>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服</w:t>
            </w:r>
          </w:p>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proofErr w:type="gramStart"/>
            <w:r>
              <w:rPr>
                <w:rFonts w:ascii="宋体" w:eastAsia="宋体" w:hAnsi="宋体" w:cs="宋体" w:hint="eastAsia"/>
                <w:color w:val="000000" w:themeColor="text1"/>
                <w:kern w:val="0"/>
                <w:sz w:val="24"/>
                <w:szCs w:val="24"/>
                <w:lang w:bidi="ar"/>
              </w:rPr>
              <w:t>务</w:t>
            </w:r>
            <w:proofErr w:type="gramEnd"/>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10</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每千常住人口医疗卫生机构床位数（张）</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6.93</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8</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8.0</w:t>
            </w: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7.5</w:t>
            </w:r>
            <w:r>
              <w:rPr>
                <w:rFonts w:ascii="宋体" w:eastAsia="宋体" w:hAnsi="宋体" w:cs="宋体" w:hint="eastAsia"/>
                <w:color w:val="000000" w:themeColor="text1"/>
                <w:kern w:val="0"/>
                <w:sz w:val="24"/>
                <w:szCs w:val="24"/>
                <w:lang w:bidi="ar"/>
              </w:rPr>
              <w:t>）</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548"/>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11</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每千常住人口执业</w:t>
            </w:r>
            <w:r>
              <w:rPr>
                <w:rStyle w:val="font11"/>
                <w:rFonts w:hint="default"/>
                <w:color w:val="000000" w:themeColor="text1"/>
                <w:lang w:bidi="ar"/>
              </w:rPr>
              <w:t>（助理）医师数（人）</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3.04</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3.</w:t>
            </w:r>
            <w:r>
              <w:rPr>
                <w:rFonts w:ascii="宋体" w:eastAsia="宋体" w:hAnsi="宋体" w:cs="宋体" w:hint="eastAsia"/>
                <w:color w:val="000000" w:themeColor="text1"/>
                <w:kern w:val="0"/>
                <w:sz w:val="24"/>
                <w:szCs w:val="24"/>
                <w:lang w:bidi="ar"/>
              </w:rPr>
              <w:t>3</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3.2</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90"/>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Times New Roman" w:eastAsia="宋体" w:hAnsi="Times New Roman"/>
                <w:color w:val="000000" w:themeColor="text1"/>
                <w:sz w:val="24"/>
                <w:szCs w:val="24"/>
              </w:rPr>
            </w:pP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其中：每千常住人口中医类别执业（助理）</w:t>
            </w:r>
          </w:p>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医师数（人）</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0.57</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0.57</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369"/>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12</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每千常住人口注册护士数（人）</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3.37</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4.05</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4.05</w:t>
            </w: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3.8</w:t>
            </w:r>
            <w:r>
              <w:rPr>
                <w:rFonts w:ascii="宋体" w:eastAsia="宋体" w:hAnsi="宋体" w:cs="宋体" w:hint="eastAsia"/>
                <w:color w:val="000000" w:themeColor="text1"/>
                <w:kern w:val="0"/>
                <w:sz w:val="24"/>
                <w:szCs w:val="24"/>
                <w:lang w:bidi="ar"/>
              </w:rPr>
              <w:t>）</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626"/>
        </w:trPr>
        <w:tc>
          <w:tcPr>
            <w:tcW w:w="568" w:type="dxa"/>
            <w:vMerge w:val="restart"/>
            <w:tcBorders>
              <w:top w:val="single" w:sz="4" w:space="0" w:color="auto"/>
              <w:left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lastRenderedPageBreak/>
              <w:t>健</w:t>
            </w:r>
          </w:p>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康</w:t>
            </w:r>
          </w:p>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服</w:t>
            </w:r>
          </w:p>
          <w:p w:rsidR="00D65F42" w:rsidRDefault="006F44C6">
            <w:pPr>
              <w:spacing w:line="360" w:lineRule="exact"/>
              <w:ind w:firstLineChars="0" w:firstLine="0"/>
              <w:jc w:val="center"/>
              <w:rPr>
                <w:rFonts w:ascii="宋体" w:eastAsia="宋体" w:hAnsi="宋体" w:cs="宋体"/>
                <w:color w:val="000000" w:themeColor="text1"/>
                <w:sz w:val="24"/>
                <w:szCs w:val="24"/>
              </w:rPr>
            </w:pPr>
            <w:proofErr w:type="gramStart"/>
            <w:r>
              <w:rPr>
                <w:rFonts w:ascii="宋体" w:eastAsia="宋体" w:hAnsi="宋体" w:cs="宋体" w:hint="eastAsia"/>
                <w:color w:val="000000" w:themeColor="text1"/>
                <w:kern w:val="0"/>
                <w:sz w:val="24"/>
                <w:szCs w:val="24"/>
                <w:lang w:bidi="ar"/>
              </w:rPr>
              <w:t>务</w:t>
            </w:r>
            <w:proofErr w:type="gramEnd"/>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13</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每千常住人口药师</w:t>
            </w:r>
            <w:r>
              <w:rPr>
                <w:rStyle w:val="font11"/>
                <w:rFonts w:hint="default"/>
                <w:color w:val="000000" w:themeColor="text1"/>
                <w:lang w:bidi="ar"/>
              </w:rPr>
              <w:t>（士）数（人）</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0.42</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0.</w:t>
            </w:r>
            <w:r>
              <w:rPr>
                <w:rFonts w:ascii="宋体" w:eastAsia="宋体" w:hAnsi="宋体" w:cs="宋体" w:hint="eastAsia"/>
                <w:color w:val="000000" w:themeColor="text1"/>
                <w:kern w:val="0"/>
                <w:sz w:val="24"/>
                <w:szCs w:val="24"/>
                <w:lang w:bidi="ar"/>
              </w:rPr>
              <w:t>54</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0.63</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369"/>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14</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每万常住人口全科医师数（人）</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3.12</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3.93</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3.93</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约束性</w:t>
            </w:r>
          </w:p>
        </w:tc>
      </w:tr>
      <w:tr w:rsidR="00D65F42">
        <w:trPr>
          <w:trHeight w:val="718"/>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15</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每千常住人口公共卫生人员数（人）</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0.83</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1.09</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在</w:t>
            </w:r>
            <w:r>
              <w:rPr>
                <w:rFonts w:ascii="宋体" w:eastAsia="宋体" w:hAnsi="宋体" w:cs="宋体" w:hint="eastAsia"/>
                <w:color w:val="000000" w:themeColor="text1"/>
                <w:kern w:val="0"/>
                <w:sz w:val="24"/>
                <w:szCs w:val="24"/>
                <w:lang w:bidi="ar"/>
              </w:rPr>
              <w:t>2020</w:t>
            </w:r>
            <w:r>
              <w:rPr>
                <w:rFonts w:ascii="宋体" w:eastAsia="宋体" w:hAnsi="宋体" w:cs="宋体" w:hint="eastAsia"/>
                <w:color w:val="000000" w:themeColor="text1"/>
                <w:kern w:val="0"/>
                <w:sz w:val="24"/>
                <w:szCs w:val="24"/>
                <w:lang w:bidi="ar"/>
              </w:rPr>
              <w:t>年基础上</w:t>
            </w:r>
          </w:p>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增长</w:t>
            </w:r>
            <w:r>
              <w:rPr>
                <w:rFonts w:ascii="宋体" w:eastAsia="宋体" w:hAnsi="宋体" w:cs="宋体" w:hint="eastAsia"/>
                <w:color w:val="000000" w:themeColor="text1"/>
                <w:kern w:val="0"/>
                <w:sz w:val="24"/>
                <w:szCs w:val="24"/>
                <w:lang w:bidi="ar"/>
              </w:rPr>
              <w:t>30%</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430"/>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16</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每千常住人口</w:t>
            </w:r>
            <w:r>
              <w:rPr>
                <w:rFonts w:ascii="宋体" w:eastAsia="宋体" w:hAnsi="宋体" w:cs="宋体" w:hint="eastAsia"/>
                <w:color w:val="000000" w:themeColor="text1"/>
                <w:kern w:val="0"/>
                <w:sz w:val="24"/>
                <w:szCs w:val="24"/>
                <w:lang w:bidi="ar"/>
              </w:rPr>
              <w:t>3</w:t>
            </w:r>
            <w:r>
              <w:rPr>
                <w:rFonts w:ascii="宋体" w:eastAsia="宋体" w:hAnsi="宋体" w:cs="宋体" w:hint="eastAsia"/>
                <w:color w:val="000000" w:themeColor="text1"/>
                <w:kern w:val="0"/>
                <w:sz w:val="24"/>
                <w:szCs w:val="24"/>
                <w:lang w:bidi="ar"/>
              </w:rPr>
              <w:t>岁以下幼儿托位数（</w:t>
            </w:r>
            <w:proofErr w:type="gramStart"/>
            <w:r>
              <w:rPr>
                <w:rFonts w:ascii="宋体" w:eastAsia="宋体" w:hAnsi="宋体" w:cs="宋体" w:hint="eastAsia"/>
                <w:color w:val="000000" w:themeColor="text1"/>
                <w:kern w:val="0"/>
                <w:sz w:val="24"/>
                <w:szCs w:val="24"/>
                <w:lang w:bidi="ar"/>
              </w:rPr>
              <w:t>个</w:t>
            </w:r>
            <w:proofErr w:type="gramEnd"/>
            <w:r>
              <w:rPr>
                <w:rFonts w:ascii="宋体" w:eastAsia="宋体" w:hAnsi="宋体" w:cs="宋体" w:hint="eastAsia"/>
                <w:color w:val="000000" w:themeColor="text1"/>
                <w:kern w:val="0"/>
                <w:sz w:val="24"/>
                <w:szCs w:val="24"/>
                <w:lang w:bidi="ar"/>
              </w:rPr>
              <w:t>）</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1.06</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4.5</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4.5</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682"/>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17</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儿童青少年总体近视率（</w:t>
            </w: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46.4</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力争每年降低</w:t>
            </w:r>
          </w:p>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0.5</w:t>
            </w:r>
            <w:r>
              <w:rPr>
                <w:rFonts w:ascii="宋体" w:eastAsia="宋体" w:hAnsi="宋体" w:cs="宋体" w:hint="eastAsia"/>
                <w:color w:val="000000" w:themeColor="text1"/>
                <w:kern w:val="0"/>
                <w:sz w:val="24"/>
                <w:szCs w:val="24"/>
                <w:lang w:bidi="ar"/>
              </w:rPr>
              <w:t>个百分点</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力争每年降低</w:t>
            </w:r>
          </w:p>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0.5</w:t>
            </w:r>
            <w:r>
              <w:rPr>
                <w:rFonts w:ascii="宋体" w:eastAsia="宋体" w:hAnsi="宋体" w:cs="宋体" w:hint="eastAsia"/>
                <w:color w:val="000000" w:themeColor="text1"/>
                <w:kern w:val="0"/>
                <w:sz w:val="24"/>
                <w:szCs w:val="24"/>
                <w:lang w:bidi="ar"/>
              </w:rPr>
              <w:t>个百分点</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约束性</w:t>
            </w:r>
          </w:p>
        </w:tc>
      </w:tr>
      <w:tr w:rsidR="00D65F42">
        <w:trPr>
          <w:trHeight w:val="790"/>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18</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 xml:space="preserve">65 </w:t>
            </w:r>
            <w:r>
              <w:rPr>
                <w:rFonts w:ascii="宋体" w:eastAsia="宋体" w:hAnsi="宋体" w:cs="宋体" w:hint="eastAsia"/>
                <w:color w:val="000000" w:themeColor="text1"/>
                <w:kern w:val="0"/>
                <w:sz w:val="24"/>
                <w:szCs w:val="24"/>
                <w:lang w:bidi="ar"/>
              </w:rPr>
              <w:t>岁及以上老年人城乡社区</w:t>
            </w:r>
          </w:p>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规范健康管理服务率（</w:t>
            </w: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73.5</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逐年增长</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70</w:t>
            </w: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65</w:t>
            </w:r>
            <w:r>
              <w:rPr>
                <w:rFonts w:ascii="宋体" w:eastAsia="宋体" w:hAnsi="宋体" w:cs="宋体" w:hint="eastAsia"/>
                <w:color w:val="000000" w:themeColor="text1"/>
                <w:kern w:val="0"/>
                <w:sz w:val="24"/>
                <w:szCs w:val="24"/>
                <w:lang w:bidi="ar"/>
              </w:rPr>
              <w:t>）</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369"/>
        </w:trPr>
        <w:tc>
          <w:tcPr>
            <w:tcW w:w="568" w:type="dxa"/>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健</w:t>
            </w:r>
          </w:p>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康</w:t>
            </w:r>
          </w:p>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保</w:t>
            </w:r>
          </w:p>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障</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19</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个人卫生支出占卫生总费用的比</w:t>
            </w:r>
            <w:r>
              <w:rPr>
                <w:rStyle w:val="font11"/>
                <w:rFonts w:hint="default"/>
                <w:color w:val="000000" w:themeColor="text1"/>
                <w:lang w:bidi="ar"/>
              </w:rPr>
              <w:t>重（</w:t>
            </w:r>
            <w:r>
              <w:rPr>
                <w:rStyle w:val="font11"/>
                <w:rFonts w:hint="default"/>
                <w:color w:val="000000" w:themeColor="text1"/>
                <w:lang w:bidi="ar"/>
              </w:rPr>
              <w:t>%</w:t>
            </w:r>
            <w:r>
              <w:rPr>
                <w:rStyle w:val="font11"/>
                <w:rFonts w:hint="default"/>
                <w:color w:val="000000" w:themeColor="text1"/>
                <w:lang w:bidi="ar"/>
              </w:rPr>
              <w:t>）</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30</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27</w:t>
            </w:r>
            <w:r>
              <w:rPr>
                <w:rStyle w:val="font11"/>
                <w:rFonts w:hint="default"/>
                <w:color w:val="000000" w:themeColor="text1"/>
                <w:lang w:bidi="ar"/>
              </w:rPr>
              <w:t>左右</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27</w:t>
            </w:r>
            <w:r>
              <w:rPr>
                <w:rStyle w:val="font11"/>
                <w:rFonts w:hint="default"/>
                <w:color w:val="000000" w:themeColor="text1"/>
                <w:lang w:bidi="ar"/>
              </w:rPr>
              <w:t xml:space="preserve"> </w:t>
            </w:r>
            <w:r>
              <w:rPr>
                <w:rStyle w:val="font11"/>
                <w:rFonts w:hint="default"/>
                <w:color w:val="000000" w:themeColor="text1"/>
                <w:lang w:bidi="ar"/>
              </w:rPr>
              <w:t>左右</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约束性</w:t>
            </w:r>
          </w:p>
        </w:tc>
      </w:tr>
      <w:tr w:rsidR="00D65F42">
        <w:trPr>
          <w:trHeight w:val="506"/>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20</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基本医疗保险参保率（</w:t>
            </w: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95</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95</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95</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约束性</w:t>
            </w:r>
          </w:p>
        </w:tc>
      </w:tr>
      <w:tr w:rsidR="00D65F42">
        <w:trPr>
          <w:trHeight w:val="468"/>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21</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城镇职工政策范围内住院费用</w:t>
            </w:r>
            <w:proofErr w:type="gramStart"/>
            <w:r>
              <w:rPr>
                <w:rFonts w:ascii="宋体" w:eastAsia="宋体" w:hAnsi="宋体" w:cs="宋体" w:hint="eastAsia"/>
                <w:color w:val="000000" w:themeColor="text1"/>
                <w:kern w:val="0"/>
                <w:sz w:val="24"/>
                <w:szCs w:val="24"/>
                <w:lang w:bidi="ar"/>
              </w:rPr>
              <w:t>医</w:t>
            </w:r>
            <w:proofErr w:type="gramEnd"/>
            <w:r>
              <w:rPr>
                <w:rStyle w:val="font11"/>
                <w:rFonts w:hint="default"/>
                <w:color w:val="000000" w:themeColor="text1"/>
                <w:lang w:bidi="ar"/>
              </w:rPr>
              <w:t>保支付比例（</w:t>
            </w:r>
            <w:r>
              <w:rPr>
                <w:rStyle w:val="font11"/>
                <w:rFonts w:hint="default"/>
                <w:color w:val="000000" w:themeColor="text1"/>
                <w:lang w:bidi="ar"/>
              </w:rPr>
              <w:t>%</w:t>
            </w:r>
            <w:r>
              <w:rPr>
                <w:rStyle w:val="font11"/>
                <w:rFonts w:hint="default"/>
                <w:color w:val="000000" w:themeColor="text1"/>
                <w:lang w:bidi="ar"/>
              </w:rPr>
              <w:t>）</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82.27</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稳定在</w:t>
            </w:r>
            <w:r>
              <w:rPr>
                <w:rStyle w:val="font11"/>
                <w:rFonts w:hint="default"/>
                <w:color w:val="000000" w:themeColor="text1"/>
                <w:lang w:bidi="ar"/>
              </w:rPr>
              <w:t>80</w:t>
            </w:r>
            <w:r>
              <w:rPr>
                <w:rStyle w:val="font11"/>
                <w:rFonts w:hint="default"/>
                <w:color w:val="000000" w:themeColor="text1"/>
                <w:lang w:bidi="ar"/>
              </w:rPr>
              <w:t>左右</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稳定在</w:t>
            </w:r>
            <w:r>
              <w:rPr>
                <w:rStyle w:val="font11"/>
                <w:rFonts w:hint="default"/>
                <w:color w:val="000000" w:themeColor="text1"/>
                <w:lang w:bidi="ar"/>
              </w:rPr>
              <w:t>80</w:t>
            </w:r>
            <w:r>
              <w:rPr>
                <w:rStyle w:val="font11"/>
                <w:rFonts w:hint="default"/>
                <w:color w:val="000000" w:themeColor="text1"/>
                <w:lang w:bidi="ar"/>
              </w:rPr>
              <w:t>左右</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653"/>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22</w:t>
            </w:r>
          </w:p>
        </w:tc>
        <w:tc>
          <w:tcPr>
            <w:tcW w:w="5211" w:type="dxa"/>
            <w:tcBorders>
              <w:top w:val="single" w:sz="4" w:space="0" w:color="000000"/>
              <w:left w:val="single" w:sz="4" w:space="0" w:color="000000"/>
              <w:bottom w:val="nil"/>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城乡居民政策范围内住院费用</w:t>
            </w:r>
            <w:proofErr w:type="gramStart"/>
            <w:r>
              <w:rPr>
                <w:rFonts w:ascii="宋体" w:eastAsia="宋体" w:hAnsi="宋体" w:cs="宋体" w:hint="eastAsia"/>
                <w:color w:val="000000" w:themeColor="text1"/>
                <w:kern w:val="0"/>
                <w:sz w:val="24"/>
                <w:szCs w:val="24"/>
                <w:lang w:bidi="ar"/>
              </w:rPr>
              <w:t>医</w:t>
            </w:r>
            <w:proofErr w:type="gramEnd"/>
            <w:r>
              <w:rPr>
                <w:rFonts w:ascii="宋体" w:eastAsia="宋体" w:hAnsi="宋体" w:cs="宋体" w:hint="eastAsia"/>
                <w:color w:val="000000" w:themeColor="text1"/>
                <w:kern w:val="0"/>
                <w:sz w:val="24"/>
                <w:szCs w:val="24"/>
                <w:lang w:bidi="ar"/>
              </w:rPr>
              <w:t>保支付比例（</w:t>
            </w: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72.04</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Style w:val="font11"/>
                <w:color w:val="000000" w:themeColor="text1"/>
                <w:lang w:bidi="ar"/>
              </w:rPr>
              <w:t>80</w:t>
            </w:r>
            <w:r>
              <w:rPr>
                <w:rStyle w:val="font11"/>
                <w:rFonts w:hint="default"/>
                <w:color w:val="000000" w:themeColor="text1"/>
                <w:lang w:bidi="ar"/>
              </w:rPr>
              <w:t>左右</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70</w:t>
            </w:r>
            <w:r>
              <w:rPr>
                <w:rStyle w:val="font11"/>
                <w:rFonts w:hint="default"/>
                <w:color w:val="000000" w:themeColor="text1"/>
                <w:lang w:bidi="ar"/>
              </w:rPr>
              <w:t>左右</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718"/>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23</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重点救助对象门诊和</w:t>
            </w:r>
            <w:proofErr w:type="gramStart"/>
            <w:r>
              <w:rPr>
                <w:rFonts w:ascii="宋体" w:eastAsia="宋体" w:hAnsi="宋体" w:cs="宋体" w:hint="eastAsia"/>
                <w:color w:val="000000" w:themeColor="text1"/>
                <w:kern w:val="0"/>
                <w:sz w:val="24"/>
                <w:szCs w:val="24"/>
                <w:lang w:bidi="ar"/>
              </w:rPr>
              <w:t>门慢特</w:t>
            </w:r>
            <w:proofErr w:type="gramEnd"/>
            <w:r>
              <w:rPr>
                <w:rFonts w:ascii="宋体" w:eastAsia="宋体" w:hAnsi="宋体" w:cs="宋体" w:hint="eastAsia"/>
                <w:color w:val="000000" w:themeColor="text1"/>
                <w:kern w:val="0"/>
                <w:sz w:val="24"/>
                <w:szCs w:val="24"/>
                <w:lang w:bidi="ar"/>
              </w:rPr>
              <w:t>医疗</w:t>
            </w:r>
            <w:r>
              <w:rPr>
                <w:rStyle w:val="font11"/>
                <w:rFonts w:hint="default"/>
                <w:color w:val="000000" w:themeColor="text1"/>
                <w:lang w:bidi="ar"/>
              </w:rPr>
              <w:t>保障比重（</w:t>
            </w:r>
            <w:r>
              <w:rPr>
                <w:rStyle w:val="font11"/>
                <w:rFonts w:hint="default"/>
                <w:color w:val="000000" w:themeColor="text1"/>
                <w:lang w:bidi="ar"/>
              </w:rPr>
              <w:t>%</w:t>
            </w:r>
            <w:r>
              <w:rPr>
                <w:rStyle w:val="font11"/>
                <w:rFonts w:hint="default"/>
                <w:color w:val="000000" w:themeColor="text1"/>
                <w:lang w:bidi="ar"/>
              </w:rPr>
              <w:t>）</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70</w:t>
            </w:r>
            <w:r>
              <w:rPr>
                <w:rStyle w:val="font11"/>
                <w:rFonts w:hint="default"/>
                <w:color w:val="000000" w:themeColor="text1"/>
                <w:lang w:bidi="ar"/>
              </w:rPr>
              <w:t xml:space="preserve"> </w:t>
            </w:r>
            <w:r>
              <w:rPr>
                <w:rStyle w:val="font11"/>
                <w:rFonts w:hint="default"/>
                <w:color w:val="000000" w:themeColor="text1"/>
                <w:lang w:bidi="ar"/>
              </w:rPr>
              <w:t>左右</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70</w:t>
            </w:r>
            <w:r>
              <w:rPr>
                <w:rStyle w:val="font11"/>
                <w:rFonts w:hint="default"/>
                <w:color w:val="000000" w:themeColor="text1"/>
                <w:lang w:bidi="ar"/>
              </w:rPr>
              <w:t>左右</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859"/>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24</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住院费用按疾病诊断相关分组或按病种付费费用占住院费用的比例（</w:t>
            </w: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70</w:t>
            </w:r>
            <w:r>
              <w:rPr>
                <w:rFonts w:ascii="宋体" w:eastAsia="宋体" w:hAnsi="宋体" w:cs="宋体" w:hint="eastAsia"/>
                <w:color w:val="000000" w:themeColor="text1"/>
                <w:kern w:val="0"/>
                <w:sz w:val="24"/>
                <w:szCs w:val="24"/>
                <w:lang w:bidi="ar"/>
              </w:rPr>
              <w:t>左右</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70</w:t>
            </w:r>
            <w:r>
              <w:rPr>
                <w:rFonts w:ascii="宋体" w:eastAsia="宋体" w:hAnsi="宋体" w:cs="宋体" w:hint="eastAsia"/>
                <w:color w:val="000000" w:themeColor="text1"/>
                <w:kern w:val="0"/>
                <w:sz w:val="24"/>
                <w:szCs w:val="24"/>
                <w:lang w:bidi="ar"/>
              </w:rPr>
              <w:t>左右</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1067"/>
        </w:trPr>
        <w:tc>
          <w:tcPr>
            <w:tcW w:w="568" w:type="dxa"/>
            <w:vMerge w:val="restart"/>
            <w:tcBorders>
              <w:top w:val="single" w:sz="4" w:space="0" w:color="auto"/>
              <w:left w:val="single" w:sz="4" w:space="0" w:color="000000"/>
              <w:right w:val="single" w:sz="4" w:space="0" w:color="000000"/>
            </w:tcBorders>
            <w:shd w:val="clear" w:color="auto" w:fill="auto"/>
            <w:tcMar>
              <w:top w:w="10" w:type="dxa"/>
              <w:left w:w="10" w:type="dxa"/>
              <w:right w:w="10" w:type="dxa"/>
            </w:tcMar>
            <w:vAlign w:val="center"/>
          </w:tcPr>
          <w:p w:rsidR="00D65F42" w:rsidRDefault="006F44C6">
            <w:pPr>
              <w:tabs>
                <w:tab w:val="left" w:pos="279"/>
                <w:tab w:val="center" w:pos="460"/>
              </w:tabs>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lastRenderedPageBreak/>
              <w:t>健</w:t>
            </w:r>
          </w:p>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康</w:t>
            </w:r>
          </w:p>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保</w:t>
            </w:r>
          </w:p>
          <w:p w:rsidR="00D65F42" w:rsidRDefault="006F44C6">
            <w:pPr>
              <w:spacing w:line="360" w:lineRule="exact"/>
              <w:ind w:firstLineChars="0" w:firstLine="0"/>
              <w:jc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障</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25</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公立医疗机构通过省级集中采购</w:t>
            </w:r>
            <w:r>
              <w:rPr>
                <w:rStyle w:val="font11"/>
                <w:rFonts w:hint="default"/>
                <w:color w:val="000000" w:themeColor="text1"/>
                <w:lang w:bidi="ar"/>
              </w:rPr>
              <w:t>平台线上采购率</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80</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Style w:val="font11"/>
                <w:rFonts w:hint="default"/>
                <w:color w:val="000000" w:themeColor="text1"/>
                <w:lang w:bidi="ar"/>
              </w:rPr>
            </w:pPr>
            <w:r>
              <w:rPr>
                <w:rFonts w:ascii="宋体" w:eastAsia="宋体" w:hAnsi="宋体" w:cs="宋体" w:hint="eastAsia"/>
                <w:color w:val="000000" w:themeColor="text1"/>
                <w:kern w:val="0"/>
                <w:sz w:val="24"/>
                <w:szCs w:val="24"/>
                <w:lang w:bidi="ar"/>
              </w:rPr>
              <w:t>药品达到</w:t>
            </w:r>
            <w:r>
              <w:rPr>
                <w:rStyle w:val="font11"/>
                <w:rFonts w:hint="default"/>
                <w:color w:val="000000" w:themeColor="text1"/>
                <w:lang w:bidi="ar"/>
              </w:rPr>
              <w:t>90%</w:t>
            </w:r>
          </w:p>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Style w:val="font11"/>
                <w:rFonts w:hint="default"/>
                <w:color w:val="000000" w:themeColor="text1"/>
                <w:lang w:bidi="ar"/>
              </w:rPr>
              <w:t>高值医用耗材达到</w:t>
            </w:r>
            <w:r>
              <w:rPr>
                <w:rStyle w:val="font11"/>
                <w:rFonts w:hint="default"/>
                <w:color w:val="000000" w:themeColor="text1"/>
                <w:lang w:bidi="ar"/>
              </w:rPr>
              <w:t>90%</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Style w:val="font11"/>
                <w:rFonts w:hint="default"/>
                <w:color w:val="000000" w:themeColor="text1"/>
                <w:lang w:bidi="ar"/>
              </w:rPr>
            </w:pPr>
            <w:r>
              <w:rPr>
                <w:rFonts w:ascii="宋体" w:eastAsia="宋体" w:hAnsi="宋体" w:cs="宋体" w:hint="eastAsia"/>
                <w:color w:val="000000" w:themeColor="text1"/>
                <w:kern w:val="0"/>
                <w:sz w:val="24"/>
                <w:szCs w:val="24"/>
                <w:lang w:bidi="ar"/>
              </w:rPr>
              <w:t>药品达到</w:t>
            </w:r>
            <w:r>
              <w:rPr>
                <w:rStyle w:val="font11"/>
                <w:rFonts w:hint="default"/>
                <w:color w:val="000000" w:themeColor="text1"/>
                <w:lang w:bidi="ar"/>
              </w:rPr>
              <w:t>90%</w:t>
            </w:r>
          </w:p>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Style w:val="font11"/>
                <w:rFonts w:hint="default"/>
                <w:color w:val="000000" w:themeColor="text1"/>
                <w:lang w:bidi="ar"/>
              </w:rPr>
              <w:t>高值医用耗材达到</w:t>
            </w:r>
            <w:r>
              <w:rPr>
                <w:rStyle w:val="font11"/>
                <w:rFonts w:hint="default"/>
                <w:color w:val="000000" w:themeColor="text1"/>
                <w:lang w:bidi="ar"/>
              </w:rPr>
              <w:t>90%</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1179"/>
        </w:trPr>
        <w:tc>
          <w:tcPr>
            <w:tcW w:w="568" w:type="dxa"/>
            <w:vMerge/>
            <w:tcBorders>
              <w:top w:val="single" w:sz="4" w:space="0" w:color="auto"/>
              <w:left w:val="single" w:sz="4" w:space="0" w:color="000000"/>
              <w:bottom w:val="single" w:sz="4" w:space="0" w:color="auto"/>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26</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药品、高值医用耗材集中带量采购品种覆盖面</w:t>
            </w:r>
          </w:p>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（种类）</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药品</w:t>
            </w:r>
            <w:r>
              <w:rPr>
                <w:rFonts w:ascii="宋体" w:eastAsia="宋体" w:hAnsi="宋体" w:cs="宋体" w:hint="eastAsia"/>
                <w:color w:val="000000" w:themeColor="text1"/>
                <w:kern w:val="0"/>
                <w:sz w:val="24"/>
                <w:szCs w:val="24"/>
                <w:lang w:bidi="ar"/>
              </w:rPr>
              <w:t>112</w:t>
            </w:r>
            <w:r>
              <w:rPr>
                <w:rFonts w:ascii="宋体" w:eastAsia="宋体" w:hAnsi="宋体" w:cs="宋体" w:hint="eastAsia"/>
                <w:color w:val="000000" w:themeColor="text1"/>
                <w:kern w:val="0"/>
                <w:sz w:val="24"/>
                <w:szCs w:val="24"/>
                <w:lang w:bidi="ar"/>
              </w:rPr>
              <w:t>个品种</w:t>
            </w:r>
          </w:p>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高值医用耗材</w:t>
            </w:r>
            <w:r>
              <w:rPr>
                <w:rFonts w:ascii="宋体" w:eastAsia="宋体" w:hAnsi="宋体" w:cs="宋体" w:hint="eastAsia"/>
                <w:color w:val="000000" w:themeColor="text1"/>
                <w:kern w:val="0"/>
                <w:sz w:val="24"/>
                <w:szCs w:val="24"/>
                <w:lang w:bidi="ar"/>
              </w:rPr>
              <w:t>1</w:t>
            </w:r>
            <w:r>
              <w:rPr>
                <w:rFonts w:ascii="宋体" w:eastAsia="宋体" w:hAnsi="宋体" w:cs="宋体" w:hint="eastAsia"/>
                <w:color w:val="000000" w:themeColor="text1"/>
                <w:kern w:val="0"/>
                <w:sz w:val="24"/>
                <w:szCs w:val="24"/>
                <w:lang w:bidi="ar"/>
              </w:rPr>
              <w:t>类</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药品</w:t>
            </w:r>
            <w:r>
              <w:rPr>
                <w:rFonts w:ascii="宋体" w:eastAsia="宋体" w:hAnsi="宋体" w:cs="宋体" w:hint="eastAsia"/>
                <w:color w:val="000000" w:themeColor="text1"/>
                <w:kern w:val="0"/>
                <w:sz w:val="24"/>
                <w:szCs w:val="24"/>
                <w:lang w:bidi="ar"/>
              </w:rPr>
              <w:t>500</w:t>
            </w:r>
            <w:r>
              <w:rPr>
                <w:rFonts w:ascii="宋体" w:eastAsia="宋体" w:hAnsi="宋体" w:cs="宋体" w:hint="eastAsia"/>
                <w:color w:val="000000" w:themeColor="text1"/>
                <w:kern w:val="0"/>
                <w:sz w:val="24"/>
                <w:szCs w:val="24"/>
                <w:lang w:bidi="ar"/>
              </w:rPr>
              <w:t>个品种以上</w:t>
            </w:r>
          </w:p>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高值医用耗材</w:t>
            </w:r>
            <w:r>
              <w:rPr>
                <w:rFonts w:ascii="宋体" w:eastAsia="宋体" w:hAnsi="宋体" w:cs="宋体" w:hint="eastAsia"/>
                <w:color w:val="000000" w:themeColor="text1"/>
                <w:kern w:val="0"/>
                <w:sz w:val="24"/>
                <w:szCs w:val="24"/>
                <w:lang w:bidi="ar"/>
              </w:rPr>
              <w:t>5</w:t>
            </w:r>
            <w:r>
              <w:rPr>
                <w:rFonts w:ascii="宋体" w:eastAsia="宋体" w:hAnsi="宋体" w:cs="宋体" w:hint="eastAsia"/>
                <w:color w:val="000000" w:themeColor="text1"/>
                <w:kern w:val="0"/>
                <w:sz w:val="24"/>
                <w:szCs w:val="24"/>
                <w:lang w:bidi="ar"/>
              </w:rPr>
              <w:t>类以上</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药品</w:t>
            </w:r>
            <w:r>
              <w:rPr>
                <w:rFonts w:ascii="宋体" w:eastAsia="宋体" w:hAnsi="宋体" w:cs="宋体" w:hint="eastAsia"/>
                <w:color w:val="000000" w:themeColor="text1"/>
                <w:kern w:val="0"/>
                <w:sz w:val="24"/>
                <w:szCs w:val="24"/>
                <w:lang w:bidi="ar"/>
              </w:rPr>
              <w:t>500</w:t>
            </w:r>
            <w:r>
              <w:rPr>
                <w:rFonts w:ascii="宋体" w:eastAsia="宋体" w:hAnsi="宋体" w:cs="宋体" w:hint="eastAsia"/>
                <w:color w:val="000000" w:themeColor="text1"/>
                <w:kern w:val="0"/>
                <w:sz w:val="24"/>
                <w:szCs w:val="24"/>
                <w:lang w:bidi="ar"/>
              </w:rPr>
              <w:t>个品种以上</w:t>
            </w:r>
          </w:p>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高值医用耗材</w:t>
            </w:r>
            <w:r>
              <w:rPr>
                <w:rFonts w:ascii="宋体" w:eastAsia="宋体" w:hAnsi="宋体" w:cs="宋体" w:hint="eastAsia"/>
                <w:color w:val="000000" w:themeColor="text1"/>
                <w:kern w:val="0"/>
                <w:sz w:val="24"/>
                <w:szCs w:val="24"/>
                <w:lang w:bidi="ar"/>
              </w:rPr>
              <w:t>5</w:t>
            </w:r>
            <w:r>
              <w:rPr>
                <w:rFonts w:ascii="宋体" w:eastAsia="宋体" w:hAnsi="宋体" w:cs="宋体" w:hint="eastAsia"/>
                <w:color w:val="000000" w:themeColor="text1"/>
                <w:kern w:val="0"/>
                <w:sz w:val="24"/>
                <w:szCs w:val="24"/>
                <w:lang w:bidi="ar"/>
              </w:rPr>
              <w:t>类以上</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806"/>
        </w:trPr>
        <w:tc>
          <w:tcPr>
            <w:tcW w:w="568" w:type="dxa"/>
            <w:vMerge/>
            <w:tcBorders>
              <w:top w:val="single" w:sz="4" w:space="0" w:color="auto"/>
              <w:left w:val="single" w:sz="4" w:space="0" w:color="000000"/>
              <w:bottom w:val="single" w:sz="4" w:space="0" w:color="auto"/>
              <w:right w:val="single" w:sz="4" w:space="0" w:color="000000"/>
            </w:tcBorders>
            <w:shd w:val="clear" w:color="auto" w:fill="auto"/>
            <w:tcMar>
              <w:top w:w="10" w:type="dxa"/>
              <w:left w:w="10" w:type="dxa"/>
              <w:right w:w="10" w:type="dxa"/>
            </w:tcMar>
            <w:vAlign w:val="center"/>
          </w:tcPr>
          <w:p w:rsidR="00D65F42" w:rsidRDefault="00D65F42">
            <w:pPr>
              <w:spacing w:line="360" w:lineRule="exact"/>
              <w:ind w:firstLine="480"/>
              <w:jc w:val="center"/>
              <w:rPr>
                <w:rFonts w:ascii="宋体" w:eastAsia="宋体" w:hAnsi="宋体" w:cs="宋体"/>
                <w:color w:val="000000" w:themeColor="text1"/>
                <w:sz w:val="24"/>
                <w:szCs w:val="24"/>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27</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基本医疗保险统筹层次</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省级统筹</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省级统筹</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r w:rsidR="00D65F42">
        <w:trPr>
          <w:trHeight w:val="1212"/>
        </w:trPr>
        <w:tc>
          <w:tcPr>
            <w:tcW w:w="568" w:type="dxa"/>
            <w:tcBorders>
              <w:top w:val="single" w:sz="4" w:space="0" w:color="auto"/>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kern w:val="0"/>
                <w:sz w:val="24"/>
                <w:szCs w:val="24"/>
                <w:lang w:bidi="ar"/>
              </w:rPr>
            </w:pPr>
            <w:r>
              <w:rPr>
                <w:rFonts w:ascii="宋体" w:eastAsia="宋体" w:hAnsi="宋体" w:cs="宋体" w:hint="eastAsia"/>
                <w:color w:val="000000" w:themeColor="text1"/>
                <w:kern w:val="0"/>
                <w:sz w:val="24"/>
                <w:szCs w:val="24"/>
                <w:lang w:bidi="ar"/>
              </w:rPr>
              <w:t>健康</w:t>
            </w:r>
          </w:p>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产业</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28</w:t>
            </w:r>
          </w:p>
        </w:tc>
        <w:tc>
          <w:tcPr>
            <w:tcW w:w="521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健康服务业总规模年均增速（</w:t>
            </w:r>
            <w:r>
              <w:rPr>
                <w:rFonts w:ascii="宋体" w:eastAsia="宋体" w:hAnsi="宋体" w:cs="宋体" w:hint="eastAsia"/>
                <w:color w:val="000000" w:themeColor="text1"/>
                <w:kern w:val="0"/>
                <w:sz w:val="24"/>
                <w:szCs w:val="24"/>
                <w:lang w:bidi="ar"/>
              </w:rPr>
              <w:t>%</w:t>
            </w:r>
            <w:r>
              <w:rPr>
                <w:rFonts w:ascii="宋体" w:eastAsia="宋体" w:hAnsi="宋体" w:cs="宋体" w:hint="eastAsia"/>
                <w:color w:val="000000" w:themeColor="text1"/>
                <w:kern w:val="0"/>
                <w:sz w:val="24"/>
                <w:szCs w:val="24"/>
                <w:lang w:bidi="ar"/>
              </w:rPr>
              <w:t>）</w:t>
            </w:r>
          </w:p>
        </w:tc>
        <w:tc>
          <w:tcPr>
            <w:tcW w:w="2287"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w:t>
            </w:r>
          </w:p>
        </w:tc>
        <w:tc>
          <w:tcPr>
            <w:tcW w:w="244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8.5</w:t>
            </w:r>
            <w:r>
              <w:rPr>
                <w:rStyle w:val="font11"/>
                <w:rFonts w:hint="default"/>
                <w:color w:val="000000" w:themeColor="text1"/>
                <w:lang w:bidi="ar"/>
              </w:rPr>
              <w:t>左右</w:t>
            </w:r>
          </w:p>
        </w:tc>
        <w:tc>
          <w:tcPr>
            <w:tcW w:w="2531"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8.5</w:t>
            </w:r>
            <w:r>
              <w:rPr>
                <w:rStyle w:val="font11"/>
                <w:rFonts w:hint="default"/>
                <w:color w:val="000000" w:themeColor="text1"/>
                <w:lang w:bidi="ar"/>
              </w:rPr>
              <w:t>左右</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D65F42" w:rsidRDefault="006F44C6">
            <w:pPr>
              <w:spacing w:line="360" w:lineRule="exact"/>
              <w:ind w:firstLineChars="0" w:firstLine="0"/>
              <w:jc w:val="center"/>
              <w:textAlignment w:val="center"/>
              <w:rPr>
                <w:rFonts w:ascii="宋体" w:eastAsia="宋体" w:hAnsi="宋体" w:cs="宋体"/>
                <w:color w:val="000000" w:themeColor="text1"/>
                <w:sz w:val="24"/>
                <w:szCs w:val="24"/>
              </w:rPr>
            </w:pPr>
            <w:r>
              <w:rPr>
                <w:rFonts w:ascii="宋体" w:eastAsia="宋体" w:hAnsi="宋体" w:cs="宋体" w:hint="eastAsia"/>
                <w:color w:val="000000" w:themeColor="text1"/>
                <w:kern w:val="0"/>
                <w:sz w:val="24"/>
                <w:szCs w:val="24"/>
                <w:lang w:bidi="ar"/>
              </w:rPr>
              <w:t>预期性</w:t>
            </w:r>
          </w:p>
        </w:tc>
      </w:tr>
    </w:tbl>
    <w:p w:rsidR="00D65F42" w:rsidRDefault="00D65F42">
      <w:pPr>
        <w:ind w:firstLineChars="0" w:firstLine="0"/>
        <w:outlineLvl w:val="0"/>
        <w:rPr>
          <w:rFonts w:ascii="黑体" w:eastAsia="黑体" w:hAnsi="黑体"/>
          <w:b/>
          <w:sz w:val="32"/>
        </w:rPr>
      </w:pPr>
    </w:p>
    <w:p w:rsidR="00D65F42" w:rsidRDefault="00D65F42">
      <w:pPr>
        <w:ind w:firstLineChars="0" w:firstLine="0"/>
        <w:outlineLvl w:val="0"/>
        <w:rPr>
          <w:rFonts w:ascii="黑体" w:eastAsia="黑体" w:hAnsi="黑体"/>
          <w:b/>
          <w:sz w:val="32"/>
        </w:rPr>
      </w:pPr>
    </w:p>
    <w:p w:rsidR="00D65F42" w:rsidRDefault="00D65F42">
      <w:pPr>
        <w:ind w:firstLine="560"/>
        <w:jc w:val="left"/>
        <w:rPr>
          <w:rFonts w:ascii="仿宋" w:hAnsi="仿宋" w:cs="仿宋"/>
          <w:kern w:val="0"/>
          <w:szCs w:val="28"/>
        </w:rPr>
        <w:sectPr w:rsidR="00D65F42">
          <w:pgSz w:w="16838" w:h="11906" w:orient="landscape"/>
          <w:pgMar w:top="1179" w:right="1134" w:bottom="1179" w:left="1134" w:header="851" w:footer="992" w:gutter="0"/>
          <w:cols w:space="0"/>
          <w:docGrid w:type="lines" w:linePitch="397"/>
        </w:sectPr>
      </w:pPr>
      <w:bookmarkStart w:id="87" w:name="_Hlk80350241"/>
    </w:p>
    <w:p w:rsidR="00D65F42" w:rsidRDefault="006F44C6">
      <w:pPr>
        <w:snapToGrid w:val="0"/>
        <w:spacing w:beforeAutospacing="1" w:afterAutospacing="1" w:line="360" w:lineRule="auto"/>
        <w:ind w:firstLineChars="0" w:firstLine="0"/>
        <w:jc w:val="center"/>
        <w:outlineLvl w:val="0"/>
        <w:rPr>
          <w:rFonts w:ascii="宋体" w:eastAsia="黑体" w:hAnsi="宋体"/>
          <w:bCs/>
          <w:kern w:val="44"/>
          <w:sz w:val="32"/>
          <w:szCs w:val="48"/>
        </w:rPr>
      </w:pPr>
      <w:bookmarkStart w:id="88" w:name="_Toc31858"/>
      <w:bookmarkEnd w:id="87"/>
      <w:r>
        <w:rPr>
          <w:rFonts w:ascii="宋体" w:eastAsia="黑体" w:hAnsi="宋体" w:hint="eastAsia"/>
          <w:bCs/>
          <w:kern w:val="44"/>
          <w:sz w:val="32"/>
          <w:szCs w:val="48"/>
        </w:rPr>
        <w:lastRenderedPageBreak/>
        <w:t>第三章</w:t>
      </w:r>
      <w:r>
        <w:rPr>
          <w:rFonts w:ascii="宋体" w:eastAsia="黑体" w:hAnsi="宋体" w:hint="eastAsia"/>
          <w:bCs/>
          <w:kern w:val="44"/>
          <w:sz w:val="32"/>
          <w:szCs w:val="48"/>
        </w:rPr>
        <w:t xml:space="preserve">  </w:t>
      </w:r>
      <w:r>
        <w:rPr>
          <w:rFonts w:ascii="宋体" w:eastAsia="黑体" w:hAnsi="宋体" w:hint="eastAsia"/>
          <w:bCs/>
          <w:kern w:val="44"/>
          <w:sz w:val="32"/>
          <w:szCs w:val="48"/>
        </w:rPr>
        <w:t>重点任务</w:t>
      </w:r>
      <w:bookmarkEnd w:id="88"/>
    </w:p>
    <w:p w:rsidR="00D65F42" w:rsidRDefault="006F44C6">
      <w:pPr>
        <w:keepNext/>
        <w:keepLines/>
        <w:snapToGrid w:val="0"/>
        <w:spacing w:line="600" w:lineRule="exact"/>
        <w:ind w:firstLineChars="0" w:firstLine="0"/>
        <w:jc w:val="center"/>
        <w:outlineLvl w:val="1"/>
        <w:rPr>
          <w:rFonts w:ascii="黑体" w:eastAsia="黑体" w:hAnsi="黑体" w:cs="黑体"/>
          <w:bCs/>
          <w:sz w:val="32"/>
          <w:szCs w:val="32"/>
        </w:rPr>
      </w:pPr>
      <w:bookmarkStart w:id="89" w:name="_Toc11642"/>
      <w:r>
        <w:rPr>
          <w:rFonts w:ascii="黑体" w:eastAsia="黑体" w:hAnsi="黑体" w:cs="黑体" w:hint="eastAsia"/>
          <w:bCs/>
          <w:sz w:val="32"/>
          <w:szCs w:val="32"/>
        </w:rPr>
        <w:t>第一节</w:t>
      </w:r>
      <w:r>
        <w:rPr>
          <w:rFonts w:ascii="黑体" w:eastAsia="黑体" w:hAnsi="黑体" w:cs="黑体" w:hint="eastAsia"/>
          <w:bCs/>
          <w:sz w:val="32"/>
          <w:szCs w:val="32"/>
        </w:rPr>
        <w:t xml:space="preserve"> </w:t>
      </w:r>
      <w:r>
        <w:rPr>
          <w:rFonts w:ascii="黑体" w:eastAsia="黑体" w:hAnsi="黑体" w:cs="黑体" w:hint="eastAsia"/>
          <w:bCs/>
          <w:sz w:val="32"/>
          <w:szCs w:val="32"/>
        </w:rPr>
        <w:t>全面提高居民健康水平</w:t>
      </w:r>
      <w:bookmarkEnd w:id="89"/>
    </w:p>
    <w:p w:rsidR="00D65F42" w:rsidRDefault="00D65F42">
      <w:pPr>
        <w:keepNext/>
        <w:keepLines/>
        <w:snapToGrid w:val="0"/>
        <w:spacing w:line="600" w:lineRule="exact"/>
        <w:ind w:firstLine="640"/>
        <w:outlineLvl w:val="2"/>
        <w:rPr>
          <w:rFonts w:ascii="方正仿宋_GBK" w:eastAsia="方正仿宋_GBK" w:hAnsi="方正仿宋_GBK" w:cs="方正仿宋_GBK"/>
          <w:b/>
          <w:sz w:val="32"/>
          <w:szCs w:val="32"/>
        </w:rPr>
      </w:pPr>
      <w:bookmarkStart w:id="90" w:name="_Toc24749"/>
    </w:p>
    <w:p w:rsidR="00D65F42" w:rsidRDefault="006F44C6">
      <w:pPr>
        <w:keepNext/>
        <w:keepLines/>
        <w:snapToGrid w:val="0"/>
        <w:spacing w:line="600" w:lineRule="exact"/>
        <w:ind w:firstLine="640"/>
        <w:outlineLvl w:val="2"/>
        <w:rPr>
          <w:rFonts w:ascii="黑体" w:eastAsia="黑体" w:hAnsi="黑体" w:cs="黑体"/>
          <w:bCs/>
          <w:sz w:val="32"/>
          <w:szCs w:val="32"/>
        </w:rPr>
      </w:pPr>
      <w:r>
        <w:rPr>
          <w:rFonts w:ascii="黑体" w:eastAsia="黑体" w:hAnsi="黑体" w:cs="黑体" w:hint="eastAsia"/>
          <w:bCs/>
          <w:sz w:val="32"/>
          <w:szCs w:val="32"/>
        </w:rPr>
        <w:t>一、推动“健康湘乡”品牌建设</w:t>
      </w:r>
      <w:bookmarkEnd w:id="90"/>
      <w:r>
        <w:rPr>
          <w:rFonts w:ascii="黑体" w:eastAsia="黑体" w:hAnsi="黑体" w:cs="黑体" w:hint="eastAsia"/>
          <w:bCs/>
          <w:sz w:val="32"/>
          <w:szCs w:val="32"/>
        </w:rPr>
        <w:t xml:space="preserve"> </w:t>
      </w:r>
    </w:p>
    <w:p w:rsidR="00D65F42" w:rsidRDefault="006F44C6">
      <w:pPr>
        <w:spacing w:line="540" w:lineRule="exact"/>
        <w:ind w:firstLine="640"/>
        <w:rPr>
          <w:rFonts w:ascii="方正楷体_GBK" w:eastAsia="方正楷体_GBK" w:hAnsi="方正楷体_GBK" w:cs="方正楷体_GBK"/>
          <w:b/>
          <w:bCs/>
          <w:kern w:val="0"/>
          <w:sz w:val="32"/>
          <w:szCs w:val="32"/>
        </w:rPr>
      </w:pPr>
      <w:bookmarkStart w:id="91" w:name="_Toc5220"/>
      <w:r>
        <w:rPr>
          <w:rFonts w:ascii="方正楷体_GBK" w:eastAsia="方正楷体_GBK" w:hAnsi="方正楷体_GBK" w:cs="方正楷体_GBK" w:hint="eastAsia"/>
          <w:b/>
          <w:bCs/>
          <w:kern w:val="0"/>
          <w:sz w:val="32"/>
          <w:szCs w:val="32"/>
        </w:rPr>
        <w:t>（一）全面实施“健康湘乡”行动，</w:t>
      </w:r>
      <w:proofErr w:type="gramStart"/>
      <w:r>
        <w:rPr>
          <w:rFonts w:ascii="方正楷体_GBK" w:eastAsia="方正楷体_GBK" w:hAnsi="方正楷体_GBK" w:cs="方正楷体_GBK" w:hint="eastAsia"/>
          <w:b/>
          <w:bCs/>
          <w:kern w:val="0"/>
          <w:sz w:val="32"/>
          <w:szCs w:val="32"/>
        </w:rPr>
        <w:t>做亮健康</w:t>
      </w:r>
      <w:proofErr w:type="gramEnd"/>
      <w:r>
        <w:rPr>
          <w:rFonts w:ascii="方正楷体_GBK" w:eastAsia="方正楷体_GBK" w:hAnsi="方正楷体_GBK" w:cs="方正楷体_GBK" w:hint="eastAsia"/>
          <w:b/>
          <w:bCs/>
          <w:kern w:val="0"/>
          <w:sz w:val="32"/>
          <w:szCs w:val="32"/>
        </w:rPr>
        <w:t>城市特色</w:t>
      </w:r>
      <w:bookmarkEnd w:id="91"/>
    </w:p>
    <w:p w:rsidR="00D65F42" w:rsidRDefault="006F44C6">
      <w:pPr>
        <w:snapToGrid w:val="0"/>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以健康城市和健康村镇建设为抓手，以普及健康生活、建设健康环境、优化健康服务、完善健康保障、发展健康产业为重点，全面实施“健康湘乡”重点工程，深入推进“健康湘乡”品牌建设。推动各级党委政府建立健全健康湘乡行动的组织体系、政策体系、责任体系、工作体系，构建跨部门跨区域全局性的协调联动机制</w:t>
      </w:r>
      <w:r>
        <w:rPr>
          <w:rFonts w:ascii="方正仿宋_GBK" w:eastAsia="方正仿宋_GBK" w:hAnsi="方正仿宋_GBK" w:cs="方正仿宋_GBK" w:hint="eastAsia"/>
          <w:kern w:val="0"/>
          <w:sz w:val="32"/>
          <w:szCs w:val="32"/>
        </w:rPr>
        <w:t>，形成</w:t>
      </w:r>
      <w:r>
        <w:rPr>
          <w:rFonts w:ascii="方正仿宋_GBK" w:eastAsia="方正仿宋_GBK" w:hAnsi="方正仿宋_GBK" w:cs="方正仿宋_GBK" w:hint="eastAsia"/>
          <w:kern w:val="0"/>
          <w:sz w:val="32"/>
          <w:szCs w:val="32"/>
        </w:rPr>
        <w:t>党政主导、部门协同、社会参与、全民行动的工作格局。贯彻落实“健康湘乡”相关指标和行动计划，加强健康城市建设效果评价，实现科学、动态管理。全面推进无烟环境建设，完善控烟监测体系，加强控烟工作机构建设及网络布局，加大控烟监督执法力度。广泛开展健康社区、健康单位、健康学校、健康家庭建设，提高社会参与度。到</w:t>
      </w:r>
      <w:r>
        <w:rPr>
          <w:rFonts w:ascii="方正仿宋_GBK" w:eastAsia="方正仿宋_GBK" w:hAnsi="方正仿宋_GBK" w:cs="方正仿宋_GBK" w:hint="eastAsia"/>
          <w:kern w:val="0"/>
          <w:sz w:val="32"/>
          <w:szCs w:val="32"/>
        </w:rPr>
        <w:t>2025</w:t>
      </w:r>
      <w:r>
        <w:rPr>
          <w:rFonts w:ascii="方正仿宋_GBK" w:eastAsia="方正仿宋_GBK" w:hAnsi="方正仿宋_GBK" w:cs="方正仿宋_GBK" w:hint="eastAsia"/>
          <w:kern w:val="0"/>
          <w:sz w:val="32"/>
          <w:szCs w:val="32"/>
        </w:rPr>
        <w:t>年实现健康城市和健康村镇工作体系基本健全，健康管理工作模式基本建立，建成一批健康示范村镇。</w:t>
      </w:r>
    </w:p>
    <w:p w:rsidR="00D65F42" w:rsidRDefault="006F44C6">
      <w:pPr>
        <w:spacing w:line="540" w:lineRule="exact"/>
        <w:ind w:firstLine="640"/>
        <w:rPr>
          <w:rFonts w:ascii="方正楷体_GBK" w:eastAsia="方正楷体_GBK" w:hAnsi="方正楷体_GBK" w:cs="方正楷体_GBK"/>
          <w:b/>
          <w:bCs/>
          <w:kern w:val="0"/>
          <w:sz w:val="32"/>
          <w:szCs w:val="32"/>
        </w:rPr>
      </w:pPr>
      <w:bookmarkStart w:id="92" w:name="_Toc28861"/>
      <w:r>
        <w:rPr>
          <w:rFonts w:ascii="方正楷体_GBK" w:eastAsia="方正楷体_GBK" w:hAnsi="方正楷体_GBK" w:cs="方正楷体_GBK" w:hint="eastAsia"/>
          <w:b/>
          <w:bCs/>
          <w:kern w:val="0"/>
          <w:sz w:val="32"/>
          <w:szCs w:val="32"/>
        </w:rPr>
        <w:t>（二）深入开展爱国卫生运动，加强全面社会健康管理</w:t>
      </w:r>
      <w:bookmarkEnd w:id="92"/>
    </w:p>
    <w:p w:rsidR="00D65F42" w:rsidRDefault="006F44C6">
      <w:pPr>
        <w:snapToGrid w:val="0"/>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丰富爱国卫生工作内涵，推动环境卫生治理向全面社会健康管理转变，</w:t>
      </w:r>
      <w:r>
        <w:rPr>
          <w:rFonts w:ascii="方正仿宋_GBK" w:eastAsia="方正仿宋_GBK" w:hAnsi="方正仿宋_GBK" w:cs="方正仿宋_GBK" w:hint="eastAsia"/>
          <w:kern w:val="0"/>
          <w:sz w:val="32"/>
          <w:szCs w:val="32"/>
        </w:rPr>
        <w:t>充分发挥爱国卫生运动制度优势、组织优势、文</w:t>
      </w:r>
      <w:r>
        <w:rPr>
          <w:rFonts w:ascii="方正仿宋_GBK" w:eastAsia="方正仿宋_GBK" w:hAnsi="方正仿宋_GBK" w:cs="方正仿宋_GBK" w:hint="eastAsia"/>
          <w:kern w:val="0"/>
          <w:sz w:val="32"/>
          <w:szCs w:val="32"/>
        </w:rPr>
        <w:lastRenderedPageBreak/>
        <w:t>化优势和群众优势，组织开展群众性爱国卫生运动，将爱国卫生运动与传染病、慢性病防控紧密结合，全面推进人居环境改善，促进形成文明健康、绿色环保的</w:t>
      </w:r>
      <w:r>
        <w:rPr>
          <w:rFonts w:ascii="方正仿宋_GBK" w:eastAsia="方正仿宋_GBK" w:hAnsi="方正仿宋_GBK" w:cs="方正仿宋_GBK" w:hint="eastAsia"/>
          <w:kern w:val="0"/>
          <w:sz w:val="32"/>
          <w:szCs w:val="32"/>
        </w:rPr>
        <w:t>生产、</w:t>
      </w:r>
      <w:r>
        <w:rPr>
          <w:rFonts w:ascii="方正仿宋_GBK" w:eastAsia="方正仿宋_GBK" w:hAnsi="方正仿宋_GBK" w:cs="方正仿宋_GBK" w:hint="eastAsia"/>
          <w:kern w:val="0"/>
          <w:sz w:val="32"/>
          <w:szCs w:val="32"/>
        </w:rPr>
        <w:t>生活方式。巩固省级卫生城市创建成果，开展国家卫生城市创建，营造健康环境、培育健康人群，提高全社会健康管理</w:t>
      </w:r>
      <w:r>
        <w:rPr>
          <w:rFonts w:ascii="方正仿宋_GBK" w:eastAsia="方正仿宋_GBK" w:hAnsi="方正仿宋_GBK" w:cs="方正仿宋_GBK" w:hint="eastAsia"/>
          <w:kern w:val="0"/>
          <w:sz w:val="32"/>
          <w:szCs w:val="32"/>
        </w:rPr>
        <w:t>的</w:t>
      </w:r>
      <w:r>
        <w:rPr>
          <w:rFonts w:ascii="方正仿宋_GBK" w:eastAsia="方正仿宋_GBK" w:hAnsi="方正仿宋_GBK" w:cs="方正仿宋_GBK" w:hint="eastAsia"/>
          <w:kern w:val="0"/>
          <w:sz w:val="32"/>
          <w:szCs w:val="32"/>
        </w:rPr>
        <w:t>主动性和积极性。推动将健康融入所有政策，把全生命周期健康管理理念贯穿于城市规划、建设、管理全过程、各环节。</w:t>
      </w:r>
      <w:r>
        <w:rPr>
          <w:rFonts w:ascii="方正仿宋_GBK" w:eastAsia="方正仿宋_GBK" w:hAnsi="方正仿宋_GBK" w:cs="方正仿宋_GBK" w:hint="eastAsia"/>
          <w:kern w:val="0"/>
          <w:sz w:val="32"/>
          <w:szCs w:val="32"/>
        </w:rPr>
        <w:t>实施环境卫生设施提级扩能工程，重点改善城区公共厕所，实行医疗垃圾分类收集一体化管理。</w:t>
      </w:r>
    </w:p>
    <w:p w:rsidR="00D65F42" w:rsidRDefault="006F44C6">
      <w:pPr>
        <w:spacing w:line="540" w:lineRule="exact"/>
        <w:ind w:firstLine="640"/>
        <w:rPr>
          <w:rFonts w:ascii="方正楷体_GBK" w:eastAsia="方正楷体_GBK" w:hAnsi="方正楷体_GBK" w:cs="方正楷体_GBK"/>
          <w:b/>
          <w:bCs/>
          <w:kern w:val="0"/>
          <w:sz w:val="32"/>
          <w:szCs w:val="32"/>
        </w:rPr>
      </w:pPr>
      <w:bookmarkStart w:id="93" w:name="_Toc5867"/>
      <w:r>
        <w:rPr>
          <w:rFonts w:ascii="方正楷体_GBK" w:eastAsia="方正楷体_GBK" w:hAnsi="方正楷体_GBK" w:cs="方正楷体_GBK" w:hint="eastAsia"/>
          <w:b/>
          <w:bCs/>
          <w:kern w:val="0"/>
          <w:sz w:val="32"/>
          <w:szCs w:val="32"/>
        </w:rPr>
        <w:t>（三）完善健康促进与教育体</w:t>
      </w:r>
      <w:r>
        <w:rPr>
          <w:rFonts w:ascii="方正楷体_GBK" w:eastAsia="方正楷体_GBK" w:hAnsi="方正楷体_GBK" w:cs="方正楷体_GBK" w:hint="eastAsia"/>
          <w:b/>
          <w:bCs/>
          <w:kern w:val="0"/>
          <w:sz w:val="32"/>
          <w:szCs w:val="32"/>
        </w:rPr>
        <w:t>系，培育居民健康生活方式</w:t>
      </w:r>
      <w:bookmarkEnd w:id="93"/>
    </w:p>
    <w:p w:rsidR="00D65F42" w:rsidRDefault="006F44C6">
      <w:pPr>
        <w:snapToGrid w:val="0"/>
        <w:spacing w:line="600" w:lineRule="exact"/>
        <w:ind w:firstLine="640"/>
        <w:rPr>
          <w:rFonts w:ascii="方正仿宋_GBK" w:eastAsia="方正仿宋_GBK" w:hAnsi="方正仿宋_GBK" w:cs="方正仿宋_GBK"/>
          <w:color w:val="0000FF"/>
          <w:kern w:val="0"/>
          <w:sz w:val="32"/>
          <w:szCs w:val="32"/>
        </w:rPr>
      </w:pPr>
      <w:r>
        <w:rPr>
          <w:rFonts w:ascii="方正仿宋_GBK" w:eastAsia="方正仿宋_GBK" w:hAnsi="方正仿宋_GBK" w:cs="方正仿宋_GBK" w:hint="eastAsia"/>
          <w:kern w:val="0"/>
          <w:sz w:val="32"/>
          <w:szCs w:val="32"/>
        </w:rPr>
        <w:t>建立健全健康促进与教育体系，提高健康教育宣传服务能力。加强健康科普规范化管理，建立健全健康知识和技能信息发布制度。充分利用电视、广播、网络、</w:t>
      </w:r>
      <w:proofErr w:type="gramStart"/>
      <w:r>
        <w:rPr>
          <w:rFonts w:ascii="方正仿宋_GBK" w:eastAsia="方正仿宋_GBK" w:hAnsi="方正仿宋_GBK" w:cs="方正仿宋_GBK" w:hint="eastAsia"/>
          <w:kern w:val="0"/>
          <w:sz w:val="32"/>
          <w:szCs w:val="32"/>
        </w:rPr>
        <w:t>微信公众号</w:t>
      </w:r>
      <w:proofErr w:type="gramEnd"/>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APP</w:t>
      </w:r>
      <w:r>
        <w:rPr>
          <w:rFonts w:ascii="方正仿宋_GBK" w:eastAsia="方正仿宋_GBK" w:hAnsi="方正仿宋_GBK" w:cs="方正仿宋_GBK" w:hint="eastAsia"/>
          <w:kern w:val="0"/>
          <w:sz w:val="32"/>
          <w:szCs w:val="32"/>
        </w:rPr>
        <w:t>等媒体</w:t>
      </w:r>
      <w:r>
        <w:rPr>
          <w:rFonts w:ascii="方正仿宋_GBK" w:eastAsia="方正仿宋_GBK" w:hAnsi="方正仿宋_GBK" w:cs="方正仿宋_GBK" w:hint="eastAsia"/>
          <w:kern w:val="0"/>
          <w:sz w:val="32"/>
          <w:szCs w:val="32"/>
        </w:rPr>
        <w:t>设施</w:t>
      </w:r>
      <w:r>
        <w:rPr>
          <w:rFonts w:ascii="方正仿宋_GBK" w:eastAsia="方正仿宋_GBK" w:hAnsi="方正仿宋_GBK" w:cs="方正仿宋_GBK" w:hint="eastAsia"/>
          <w:kern w:val="0"/>
          <w:sz w:val="32"/>
          <w:szCs w:val="32"/>
        </w:rPr>
        <w:t>，普及卫生健康、慢性病和传染病防治、妇幼健康、心理健康、老年保健等健康知识，开展健康教育和行为干预。全面实施健康素养提升工程，深入推进全民健康素养促进行动、全民健康生活方式行动、国民营养行动计划，依托单位组织爬山、“健康万步行”、禁烟活动等卫生健康主题活动，倡导人人参与“三减”（减油、减盐、减糖），力争人人实现“三健”（健康口腔、健康体重、健康骨骼），引导群众树立“每个人是自己健康第一责任人”的理念，形成合理膳食、适量运动、戒烟限酒、心理平衡的健康生活方式，全面提升市民健康素养。</w:t>
      </w:r>
    </w:p>
    <w:p w:rsidR="00D65F42" w:rsidRDefault="006F44C6">
      <w:pPr>
        <w:spacing w:line="540" w:lineRule="exact"/>
        <w:ind w:firstLine="640"/>
        <w:rPr>
          <w:rFonts w:ascii="方正楷体_GBK" w:eastAsia="方正楷体_GBK" w:hAnsi="方正楷体_GBK" w:cs="方正楷体_GBK"/>
          <w:b/>
          <w:bCs/>
          <w:kern w:val="0"/>
          <w:sz w:val="32"/>
          <w:szCs w:val="32"/>
        </w:rPr>
      </w:pPr>
      <w:bookmarkStart w:id="94" w:name="_Toc19874"/>
      <w:r>
        <w:rPr>
          <w:rFonts w:ascii="方正楷体_GBK" w:eastAsia="方正楷体_GBK" w:hAnsi="方正楷体_GBK" w:cs="方正楷体_GBK" w:hint="eastAsia"/>
          <w:b/>
          <w:bCs/>
          <w:kern w:val="0"/>
          <w:sz w:val="32"/>
          <w:szCs w:val="32"/>
        </w:rPr>
        <w:lastRenderedPageBreak/>
        <w:t>（四）促进</w:t>
      </w:r>
      <w:proofErr w:type="gramStart"/>
      <w:r>
        <w:rPr>
          <w:rFonts w:ascii="方正楷体_GBK" w:eastAsia="方正楷体_GBK" w:hAnsi="方正楷体_GBK" w:cs="方正楷体_GBK" w:hint="eastAsia"/>
          <w:b/>
          <w:bCs/>
          <w:kern w:val="0"/>
          <w:sz w:val="32"/>
          <w:szCs w:val="32"/>
        </w:rPr>
        <w:t>医</w:t>
      </w:r>
      <w:proofErr w:type="gramEnd"/>
      <w:r>
        <w:rPr>
          <w:rFonts w:ascii="方正楷体_GBK" w:eastAsia="方正楷体_GBK" w:hAnsi="方正楷体_GBK" w:cs="方正楷体_GBK" w:hint="eastAsia"/>
          <w:b/>
          <w:bCs/>
          <w:kern w:val="0"/>
          <w:sz w:val="32"/>
          <w:szCs w:val="32"/>
        </w:rPr>
        <w:t>体（育）协同合</w:t>
      </w:r>
      <w:r>
        <w:rPr>
          <w:rFonts w:ascii="方正楷体_GBK" w:eastAsia="方正楷体_GBK" w:hAnsi="方正楷体_GBK" w:cs="方正楷体_GBK" w:hint="eastAsia"/>
          <w:b/>
          <w:bCs/>
          <w:kern w:val="0"/>
          <w:sz w:val="32"/>
          <w:szCs w:val="32"/>
        </w:rPr>
        <w:t>作，不断提高居民健康素质</w:t>
      </w:r>
      <w:bookmarkEnd w:id="94"/>
    </w:p>
    <w:p w:rsidR="00D65F42" w:rsidRDefault="006F44C6">
      <w:pPr>
        <w:snapToGrid w:val="0"/>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深入推进</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体协同发展模式，促进医疗与体育融合发展。按照国家体育健身活动指南，加强</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体结合和非医疗健康干预，为群众提供科学合理的“运动处方”，推动“医体结合”的疾病管理与服务模式，发挥科学健身在促进健康和慢性病预防等方面的积极作用。加强全民健身科技创新平台和科学健身指导服务站点建设。积极研发与推广运动康复技术，鼓励社会资本开办康体、体质测定和运动康复等各类机构。积极向公众普及科学健身知识和健身方法，为群众提供个性化的科学健身指导服务，以市、乡、村三级联动为抓手，广泛开展具有本地文化特</w:t>
      </w:r>
      <w:r>
        <w:rPr>
          <w:rFonts w:ascii="方正仿宋_GBK" w:eastAsia="方正仿宋_GBK" w:hAnsi="方正仿宋_GBK" w:cs="方正仿宋_GBK" w:hint="eastAsia"/>
          <w:kern w:val="0"/>
          <w:sz w:val="32"/>
          <w:szCs w:val="32"/>
        </w:rPr>
        <w:t>色的全民健身活动</w:t>
      </w:r>
      <w:r>
        <w:rPr>
          <w:rFonts w:ascii="方正仿宋_GBK" w:eastAsia="方正仿宋_GBK" w:hAnsi="方正仿宋_GBK" w:cs="方正仿宋_GBK" w:hint="eastAsia"/>
          <w:kern w:val="0"/>
          <w:sz w:val="32"/>
          <w:szCs w:val="32"/>
        </w:rPr>
        <w:t>，营造城市社区</w:t>
      </w:r>
      <w:r>
        <w:rPr>
          <w:rFonts w:ascii="方正仿宋_GBK" w:eastAsia="方正仿宋_GBK" w:hAnsi="方正仿宋_GBK" w:cs="方正仿宋_GBK" w:hint="eastAsia"/>
          <w:kern w:val="0"/>
          <w:sz w:val="32"/>
          <w:szCs w:val="32"/>
        </w:rPr>
        <w:t>15</w:t>
      </w:r>
      <w:r>
        <w:rPr>
          <w:rFonts w:ascii="方正仿宋_GBK" w:eastAsia="方正仿宋_GBK" w:hAnsi="方正仿宋_GBK" w:cs="方正仿宋_GBK" w:hint="eastAsia"/>
          <w:kern w:val="0"/>
          <w:sz w:val="32"/>
          <w:szCs w:val="32"/>
        </w:rPr>
        <w:t>分钟健身圈，完善农村健身工程建设</w:t>
      </w:r>
      <w:r>
        <w:rPr>
          <w:rFonts w:ascii="方正仿宋_GBK" w:eastAsia="方正仿宋_GBK" w:hAnsi="方正仿宋_GBK" w:cs="方正仿宋_GBK" w:hint="eastAsia"/>
          <w:kern w:val="0"/>
          <w:sz w:val="32"/>
          <w:szCs w:val="32"/>
        </w:rPr>
        <w:t>。确保到</w:t>
      </w:r>
      <w:r>
        <w:rPr>
          <w:rFonts w:ascii="方正仿宋_GBK" w:eastAsia="方正仿宋_GBK" w:hAnsi="方正仿宋_GBK" w:cs="方正仿宋_GBK" w:hint="eastAsia"/>
          <w:kern w:val="0"/>
          <w:sz w:val="32"/>
          <w:szCs w:val="32"/>
        </w:rPr>
        <w:t>2025</w:t>
      </w:r>
      <w:r>
        <w:rPr>
          <w:rFonts w:ascii="方正仿宋_GBK" w:eastAsia="方正仿宋_GBK" w:hAnsi="方正仿宋_GBK" w:cs="方正仿宋_GBK" w:hint="eastAsia"/>
          <w:kern w:val="0"/>
          <w:sz w:val="32"/>
          <w:szCs w:val="32"/>
        </w:rPr>
        <w:t>年城乡达到《国民体质测定标准》合格以上人数</w:t>
      </w:r>
      <w:r>
        <w:rPr>
          <w:rFonts w:ascii="方正仿宋_GBK" w:eastAsia="方正仿宋_GBK" w:hAnsi="方正仿宋_GBK" w:cs="方正仿宋_GBK" w:hint="eastAsia"/>
          <w:kern w:val="0"/>
          <w:sz w:val="32"/>
          <w:szCs w:val="32"/>
        </w:rPr>
        <w:t>的</w:t>
      </w:r>
      <w:r>
        <w:rPr>
          <w:rFonts w:ascii="方正仿宋_GBK" w:eastAsia="方正仿宋_GBK" w:hAnsi="方正仿宋_GBK" w:cs="方正仿宋_GBK" w:hint="eastAsia"/>
          <w:kern w:val="0"/>
          <w:sz w:val="32"/>
          <w:szCs w:val="32"/>
        </w:rPr>
        <w:t>比例</w:t>
      </w:r>
      <w:r>
        <w:rPr>
          <w:rFonts w:ascii="方正仿宋_GBK" w:eastAsia="方正仿宋_GBK" w:hAnsi="方正仿宋_GBK" w:cs="方正仿宋_GBK" w:hint="eastAsia"/>
          <w:kern w:val="0"/>
          <w:sz w:val="32"/>
          <w:szCs w:val="32"/>
        </w:rPr>
        <w:t>为</w:t>
      </w:r>
      <w:r>
        <w:rPr>
          <w:rFonts w:ascii="方正仿宋_GBK" w:eastAsia="方正仿宋_GBK" w:hAnsi="方正仿宋_GBK" w:cs="方正仿宋_GBK" w:hint="eastAsia"/>
          <w:kern w:val="0"/>
          <w:sz w:val="32"/>
          <w:szCs w:val="32"/>
        </w:rPr>
        <w:t>91%</w:t>
      </w:r>
      <w:r>
        <w:rPr>
          <w:rFonts w:ascii="方正仿宋_GBK" w:eastAsia="方正仿宋_GBK" w:hAnsi="方正仿宋_GBK" w:cs="方正仿宋_GBK" w:hint="eastAsia"/>
          <w:kern w:val="0"/>
          <w:sz w:val="32"/>
          <w:szCs w:val="32"/>
        </w:rPr>
        <w:t>以上，经常参加体育锻炼的人数比例增加</w:t>
      </w:r>
      <w:r>
        <w:rPr>
          <w:rFonts w:ascii="方正仿宋_GBK" w:eastAsia="方正仿宋_GBK" w:hAnsi="方正仿宋_GBK" w:cs="方正仿宋_GBK" w:hint="eastAsia"/>
          <w:kern w:val="0"/>
          <w:sz w:val="32"/>
          <w:szCs w:val="32"/>
        </w:rPr>
        <w:t>20%</w:t>
      </w:r>
      <w:r>
        <w:rPr>
          <w:rFonts w:ascii="方正仿宋_GBK" w:eastAsia="方正仿宋_GBK" w:hAnsi="方正仿宋_GBK" w:cs="方正仿宋_GBK" w:hint="eastAsia"/>
          <w:kern w:val="0"/>
          <w:sz w:val="32"/>
          <w:szCs w:val="32"/>
        </w:rPr>
        <w:t>。</w:t>
      </w:r>
    </w:p>
    <w:p w:rsidR="00D65F42" w:rsidRDefault="006F44C6">
      <w:pPr>
        <w:spacing w:line="540" w:lineRule="exact"/>
        <w:ind w:firstLine="640"/>
        <w:rPr>
          <w:rFonts w:ascii="方正楷体_GBK" w:eastAsia="方正楷体_GBK" w:hAnsi="方正楷体_GBK" w:cs="方正楷体_GBK"/>
          <w:b/>
          <w:bCs/>
          <w:kern w:val="0"/>
          <w:sz w:val="32"/>
          <w:szCs w:val="32"/>
        </w:rPr>
      </w:pPr>
      <w:bookmarkStart w:id="95" w:name="_Toc23784"/>
      <w:r>
        <w:rPr>
          <w:rFonts w:ascii="方正楷体_GBK" w:eastAsia="方正楷体_GBK" w:hAnsi="方正楷体_GBK" w:cs="方正楷体_GBK" w:hint="eastAsia"/>
          <w:b/>
          <w:bCs/>
          <w:kern w:val="0"/>
          <w:sz w:val="32"/>
          <w:szCs w:val="32"/>
        </w:rPr>
        <w:t>（五）</w:t>
      </w:r>
      <w:bookmarkEnd w:id="95"/>
      <w:r>
        <w:rPr>
          <w:rFonts w:ascii="方正楷体_GBK" w:eastAsia="方正楷体_GBK" w:hAnsi="方正楷体_GBK" w:cs="方正楷体_GBK" w:hint="eastAsia"/>
          <w:b/>
          <w:bCs/>
          <w:kern w:val="0"/>
          <w:sz w:val="32"/>
          <w:szCs w:val="32"/>
        </w:rPr>
        <w:t>强化食品药品安全监管，提升健康风险监测水平</w:t>
      </w:r>
    </w:p>
    <w:p w:rsidR="00D65F42" w:rsidRDefault="006F44C6">
      <w:pPr>
        <w:snapToGrid w:val="0"/>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建立健全食品安全风险监测及全程追溯体系，完善食品检验检测标准，建立</w:t>
      </w:r>
      <w:r>
        <w:rPr>
          <w:rFonts w:ascii="方正仿宋_GBK" w:eastAsia="方正仿宋_GBK" w:hAnsi="方正仿宋_GBK" w:cs="方正仿宋_GBK" w:hint="eastAsia"/>
          <w:kern w:val="0"/>
          <w:sz w:val="32"/>
          <w:szCs w:val="32"/>
        </w:rPr>
        <w:t>全</w:t>
      </w:r>
      <w:r>
        <w:rPr>
          <w:rFonts w:ascii="方正仿宋_GBK" w:eastAsia="方正仿宋_GBK" w:hAnsi="方正仿宋_GBK" w:cs="方正仿宋_GBK" w:hint="eastAsia"/>
          <w:kern w:val="0"/>
          <w:sz w:val="32"/>
          <w:szCs w:val="32"/>
        </w:rPr>
        <w:t>市食物消费量和总膳食数据库，实现食源性疾病报告网络全覆盖。大力推进基层食品安全网格化管理模式，做到“定格定岗定员定责”，充分发挥网格作用，摸清区域内食品生产经营基本情况和风险隐患，准确掌握基本动态。鼓励医疗机构</w:t>
      </w:r>
      <w:r>
        <w:rPr>
          <w:rFonts w:ascii="方正仿宋_GBK" w:eastAsia="方正仿宋_GBK" w:hAnsi="方正仿宋_GBK" w:cs="方正仿宋_GBK" w:hint="eastAsia"/>
          <w:kern w:val="0"/>
          <w:sz w:val="32"/>
          <w:szCs w:val="32"/>
        </w:rPr>
        <w:t>开展仿制药质量和疗效一致性评价，抗菌药物、抗肿瘤药物、麻醉药品等监测和评价，建立药品医疗器械监管技术</w:t>
      </w:r>
      <w:r>
        <w:rPr>
          <w:rFonts w:ascii="方正仿宋_GBK" w:eastAsia="方正仿宋_GBK" w:hAnsi="方正仿宋_GBK" w:cs="方正仿宋_GBK" w:hint="eastAsia"/>
          <w:kern w:val="0"/>
          <w:sz w:val="32"/>
          <w:szCs w:val="32"/>
        </w:rPr>
        <w:lastRenderedPageBreak/>
        <w:t>支撑体系，提高检验检测能力，提升对药品医疗器械不良反应事件的监测评价和风险预警水平。规范“互联网</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药学”服务，加大农村食品药品安全治理力度，完善对网络销售食品药品的监管。扩大对重点人群、重点疾病和重点危险行为的监测范畴，将健康危险因素评估结果纳入居民健康档案，建立居民终身健康动态管理机制。</w:t>
      </w:r>
    </w:p>
    <w:p w:rsidR="00D65F42" w:rsidRDefault="006F44C6">
      <w:pPr>
        <w:keepNext/>
        <w:keepLines/>
        <w:snapToGrid w:val="0"/>
        <w:spacing w:line="600" w:lineRule="exact"/>
        <w:ind w:firstLine="640"/>
        <w:outlineLvl w:val="2"/>
        <w:rPr>
          <w:rFonts w:ascii="黑体" w:eastAsia="黑体" w:hAnsi="黑体" w:cs="黑体"/>
          <w:bCs/>
          <w:sz w:val="32"/>
          <w:szCs w:val="32"/>
        </w:rPr>
      </w:pPr>
      <w:bookmarkStart w:id="96" w:name="_Toc18249"/>
      <w:r>
        <w:rPr>
          <w:rFonts w:ascii="黑体" w:eastAsia="黑体" w:hAnsi="黑体" w:cs="黑体" w:hint="eastAsia"/>
          <w:bCs/>
          <w:sz w:val="32"/>
          <w:szCs w:val="32"/>
        </w:rPr>
        <w:t>二、提升重大疾病防控能力</w:t>
      </w:r>
      <w:bookmarkEnd w:id="96"/>
      <w:r>
        <w:rPr>
          <w:rFonts w:ascii="黑体" w:eastAsia="黑体" w:hAnsi="黑体" w:cs="黑体" w:hint="eastAsia"/>
          <w:bCs/>
          <w:sz w:val="32"/>
          <w:szCs w:val="32"/>
        </w:rPr>
        <w:t xml:space="preserve"> </w:t>
      </w:r>
    </w:p>
    <w:p w:rsidR="00D65F42" w:rsidRDefault="006F44C6">
      <w:pPr>
        <w:spacing w:line="540" w:lineRule="exact"/>
        <w:ind w:firstLine="640"/>
        <w:rPr>
          <w:rFonts w:ascii="方正楷体_GBK" w:eastAsia="方正楷体_GBK" w:hAnsi="方正楷体_GBK" w:cs="方正楷体_GBK"/>
          <w:b/>
          <w:bCs/>
          <w:kern w:val="0"/>
          <w:sz w:val="32"/>
          <w:szCs w:val="32"/>
        </w:rPr>
      </w:pPr>
      <w:bookmarkStart w:id="97" w:name="_Toc26686"/>
      <w:r>
        <w:rPr>
          <w:rFonts w:ascii="方正楷体_GBK" w:eastAsia="方正楷体_GBK" w:hAnsi="方正楷体_GBK" w:cs="方正楷体_GBK" w:hint="eastAsia"/>
          <w:b/>
          <w:bCs/>
          <w:kern w:val="0"/>
          <w:sz w:val="32"/>
          <w:szCs w:val="32"/>
        </w:rPr>
        <w:t>（一）坚持预防为主，</w:t>
      </w:r>
      <w:proofErr w:type="gramStart"/>
      <w:r>
        <w:rPr>
          <w:rFonts w:ascii="方正楷体_GBK" w:eastAsia="方正楷体_GBK" w:hAnsi="方正楷体_GBK" w:cs="方正楷体_GBK" w:hint="eastAsia"/>
          <w:b/>
          <w:bCs/>
          <w:kern w:val="0"/>
          <w:sz w:val="32"/>
          <w:szCs w:val="32"/>
        </w:rPr>
        <w:t>构建全</w:t>
      </w:r>
      <w:proofErr w:type="gramEnd"/>
      <w:r>
        <w:rPr>
          <w:rFonts w:ascii="方正楷体_GBK" w:eastAsia="方正楷体_GBK" w:hAnsi="方正楷体_GBK" w:cs="方正楷体_GBK" w:hint="eastAsia"/>
          <w:b/>
          <w:bCs/>
          <w:kern w:val="0"/>
          <w:sz w:val="32"/>
          <w:szCs w:val="32"/>
        </w:rPr>
        <w:t>生命周期健康服务体系</w:t>
      </w:r>
      <w:bookmarkEnd w:id="97"/>
    </w:p>
    <w:p w:rsidR="00D65F42" w:rsidRDefault="006F44C6">
      <w:pPr>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加强疾病预防控制工作，以重大疾病干预、重大传</w:t>
      </w:r>
      <w:r>
        <w:rPr>
          <w:rFonts w:ascii="方正仿宋_GBK" w:eastAsia="方正仿宋_GBK" w:hAnsi="方正仿宋_GBK" w:cs="方正仿宋_GBK" w:hint="eastAsia"/>
          <w:kern w:val="0"/>
          <w:sz w:val="32"/>
          <w:szCs w:val="32"/>
        </w:rPr>
        <w:t>染病防治、职业病防治、心理健康促进、伤害干预、健康危险因素检测评估</w:t>
      </w:r>
      <w:r>
        <w:rPr>
          <w:rFonts w:ascii="方正仿宋_GBK" w:eastAsia="方正仿宋_GBK" w:hAnsi="方正仿宋_GBK" w:cs="方正仿宋_GBK" w:hint="eastAsia"/>
          <w:kern w:val="0"/>
          <w:sz w:val="32"/>
          <w:szCs w:val="32"/>
        </w:rPr>
        <w:t>、精神病防治七</w:t>
      </w:r>
      <w:r>
        <w:rPr>
          <w:rFonts w:ascii="方正仿宋_GBK" w:eastAsia="方正仿宋_GBK" w:hAnsi="方正仿宋_GBK" w:cs="方正仿宋_GBK" w:hint="eastAsia"/>
          <w:kern w:val="0"/>
          <w:sz w:val="32"/>
          <w:szCs w:val="32"/>
        </w:rPr>
        <w:t>大领域为重点，全面提升重大疾病的预防与干预能力，从源头上防控重大疾病。优化全市疾病预防控制机构设置，强化职能整合，完善以全市各级疾病预防控制机构和各类专科疾病防治机构为骨干，医疗机构为依托，基层医疗卫生机构为网底的疾病预防控制体系。着力提升监测分析、预防控制、公共管理、应急处置水平，建成整体协同、功能完善、反应快速、高效专业的</w:t>
      </w:r>
      <w:r>
        <w:rPr>
          <w:rFonts w:ascii="方正仿宋_GBK" w:eastAsia="方正仿宋_GBK" w:hAnsi="方正仿宋_GBK" w:cs="方正仿宋_GBK" w:hint="eastAsia"/>
          <w:kern w:val="0"/>
          <w:sz w:val="32"/>
          <w:szCs w:val="32"/>
        </w:rPr>
        <w:t>市乡村</w:t>
      </w:r>
      <w:r>
        <w:rPr>
          <w:rFonts w:ascii="方正仿宋_GBK" w:eastAsia="方正仿宋_GBK" w:hAnsi="方正仿宋_GBK" w:cs="方正仿宋_GBK" w:hint="eastAsia"/>
          <w:kern w:val="0"/>
          <w:sz w:val="32"/>
          <w:szCs w:val="32"/>
        </w:rPr>
        <w:t>一体化疾病预防控制网络。</w:t>
      </w:r>
      <w:r>
        <w:rPr>
          <w:rFonts w:ascii="方正仿宋_GBK" w:eastAsia="方正仿宋_GBK" w:hAnsi="方正仿宋_GBK" w:cs="方正仿宋_GBK" w:hint="eastAsia"/>
          <w:kern w:val="0"/>
          <w:sz w:val="32"/>
          <w:szCs w:val="32"/>
        </w:rPr>
        <w:t>加强</w:t>
      </w:r>
      <w:r>
        <w:rPr>
          <w:rFonts w:ascii="方正仿宋_GBK" w:eastAsia="方正仿宋_GBK" w:hAnsi="方正仿宋_GBK" w:cs="方正仿宋_GBK" w:hint="eastAsia"/>
          <w:kern w:val="0"/>
          <w:sz w:val="32"/>
          <w:szCs w:val="32"/>
        </w:rPr>
        <w:t>对高血压、糖尿病、脑卒中、肿瘤等重点疾病的早期筛查和有序分诊，推进慢性</w:t>
      </w:r>
      <w:r>
        <w:rPr>
          <w:rFonts w:ascii="方正仿宋_GBK" w:eastAsia="方正仿宋_GBK" w:hAnsi="方正仿宋_GBK" w:cs="方正仿宋_GBK" w:hint="eastAsia"/>
          <w:kern w:val="0"/>
          <w:sz w:val="32"/>
          <w:szCs w:val="32"/>
        </w:rPr>
        <w:t>病和精神疾病防、治、</w:t>
      </w:r>
      <w:proofErr w:type="gramStart"/>
      <w:r>
        <w:rPr>
          <w:rFonts w:ascii="方正仿宋_GBK" w:eastAsia="方正仿宋_GBK" w:hAnsi="方正仿宋_GBK" w:cs="方正仿宋_GBK" w:hint="eastAsia"/>
          <w:kern w:val="0"/>
          <w:sz w:val="32"/>
          <w:szCs w:val="32"/>
        </w:rPr>
        <w:t>管整体</w:t>
      </w:r>
      <w:proofErr w:type="gramEnd"/>
      <w:r>
        <w:rPr>
          <w:rFonts w:ascii="方正仿宋_GBK" w:eastAsia="方正仿宋_GBK" w:hAnsi="方正仿宋_GBK" w:cs="方正仿宋_GBK" w:hint="eastAsia"/>
          <w:kern w:val="0"/>
          <w:sz w:val="32"/>
          <w:szCs w:val="32"/>
        </w:rPr>
        <w:t>融合发展，有效支持居民自主健康管理。建设家庭医生服务工程，深化家庭医生签约服务，规范签约服务收费，到</w:t>
      </w:r>
      <w:r>
        <w:rPr>
          <w:rFonts w:ascii="方正仿宋_GBK" w:eastAsia="方正仿宋_GBK" w:hAnsi="方正仿宋_GBK" w:cs="方正仿宋_GBK" w:hint="eastAsia"/>
          <w:kern w:val="0"/>
          <w:sz w:val="32"/>
          <w:szCs w:val="32"/>
        </w:rPr>
        <w:t>2025</w:t>
      </w:r>
      <w:r>
        <w:rPr>
          <w:rFonts w:ascii="方正仿宋_GBK" w:eastAsia="方正仿宋_GBK" w:hAnsi="方正仿宋_GBK" w:cs="方正仿宋_GBK" w:hint="eastAsia"/>
          <w:kern w:val="0"/>
          <w:sz w:val="32"/>
          <w:szCs w:val="32"/>
        </w:rPr>
        <w:t>年实现家庭医生签约全覆盖，做到“签约一人、履约一人，做实一人”。编制覆盖</w:t>
      </w:r>
      <w:r>
        <w:rPr>
          <w:rFonts w:ascii="方正仿宋_GBK" w:eastAsia="方正仿宋_GBK" w:hAnsi="方正仿宋_GBK" w:cs="方正仿宋_GBK" w:hint="eastAsia"/>
          <w:kern w:val="0"/>
          <w:sz w:val="32"/>
          <w:szCs w:val="32"/>
        </w:rPr>
        <w:lastRenderedPageBreak/>
        <w:t>全生命周期的市民健康服务规程，完善从出生到死亡的健康管理体系。</w:t>
      </w:r>
    </w:p>
    <w:p w:rsidR="00D65F42" w:rsidRDefault="006F44C6">
      <w:pPr>
        <w:spacing w:line="540" w:lineRule="exact"/>
        <w:ind w:firstLine="640"/>
        <w:rPr>
          <w:rFonts w:ascii="方正楷体_GBK" w:eastAsia="方正楷体_GBK" w:hAnsi="方正楷体_GBK" w:cs="方正楷体_GBK"/>
          <w:b/>
          <w:bCs/>
          <w:kern w:val="0"/>
          <w:sz w:val="32"/>
          <w:szCs w:val="32"/>
        </w:rPr>
      </w:pPr>
      <w:bookmarkStart w:id="98" w:name="_Toc11013"/>
      <w:r>
        <w:rPr>
          <w:rFonts w:ascii="方正楷体_GBK" w:eastAsia="方正楷体_GBK" w:hAnsi="方正楷体_GBK" w:cs="方正楷体_GBK" w:hint="eastAsia"/>
          <w:b/>
          <w:bCs/>
          <w:kern w:val="0"/>
          <w:sz w:val="32"/>
          <w:szCs w:val="32"/>
        </w:rPr>
        <w:t>（二）加强传染病防控，提升突发</w:t>
      </w:r>
      <w:proofErr w:type="gramStart"/>
      <w:r>
        <w:rPr>
          <w:rFonts w:ascii="方正楷体_GBK" w:eastAsia="方正楷体_GBK" w:hAnsi="方正楷体_GBK" w:cs="方正楷体_GBK" w:hint="eastAsia"/>
          <w:b/>
          <w:bCs/>
          <w:kern w:val="0"/>
          <w:sz w:val="32"/>
          <w:szCs w:val="32"/>
        </w:rPr>
        <w:t>公卫事件</w:t>
      </w:r>
      <w:proofErr w:type="gramEnd"/>
      <w:r>
        <w:rPr>
          <w:rFonts w:ascii="方正楷体_GBK" w:eastAsia="方正楷体_GBK" w:hAnsi="方正楷体_GBK" w:cs="方正楷体_GBK" w:hint="eastAsia"/>
          <w:b/>
          <w:bCs/>
          <w:kern w:val="0"/>
          <w:sz w:val="32"/>
          <w:szCs w:val="32"/>
        </w:rPr>
        <w:t>应对能力</w:t>
      </w:r>
      <w:bookmarkEnd w:id="98"/>
    </w:p>
    <w:p w:rsidR="00D65F42" w:rsidRDefault="006F44C6">
      <w:pPr>
        <w:snapToGrid w:val="0"/>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加强传染病风险防控体系建设，完善传染病疫情和突发公共卫生事件监测系统，改进不明原因疾病和异常健康事件监测机制，建立智慧化预警多点触发机制。全面提升重大疫情应急响应能力，健全科学研究、疾病控制、临床治疗的有效协同机制。完善全市传染病防治网络，</w:t>
      </w:r>
      <w:r>
        <w:rPr>
          <w:rFonts w:ascii="方正仿宋_GBK" w:eastAsia="方正仿宋_GBK" w:hAnsi="方正仿宋_GBK" w:cs="方正仿宋_GBK" w:hint="eastAsia"/>
          <w:kern w:val="0"/>
          <w:sz w:val="32"/>
          <w:szCs w:val="32"/>
        </w:rPr>
        <w:t>完善市应急医疗救治服务体系，新建市级</w:t>
      </w:r>
      <w:r>
        <w:rPr>
          <w:rFonts w:ascii="方正仿宋_GBK" w:eastAsia="方正仿宋_GBK" w:hAnsi="方正仿宋_GBK" w:cs="方正仿宋_GBK" w:hint="eastAsia"/>
          <w:kern w:val="0"/>
          <w:sz w:val="32"/>
          <w:szCs w:val="32"/>
        </w:rPr>
        <w:t>公共卫生服务中心，加强乡镇卫生院和社区卫生服务中心疾病预防职责，夯实联防联控基层基础。完善突发公共卫生事件应</w:t>
      </w:r>
      <w:r>
        <w:rPr>
          <w:rFonts w:ascii="方正仿宋_GBK" w:eastAsia="方正仿宋_GBK" w:hAnsi="方正仿宋_GBK" w:cs="方正仿宋_GBK" w:hint="eastAsia"/>
          <w:kern w:val="0"/>
          <w:sz w:val="32"/>
          <w:szCs w:val="32"/>
        </w:rPr>
        <w:t>急</w:t>
      </w:r>
      <w:r>
        <w:rPr>
          <w:rFonts w:ascii="方正仿宋_GBK" w:eastAsia="方正仿宋_GBK" w:hAnsi="方正仿宋_GBK" w:cs="方正仿宋_GBK" w:hint="eastAsia"/>
          <w:kern w:val="0"/>
          <w:sz w:val="32"/>
          <w:szCs w:val="32"/>
        </w:rPr>
        <w:t>预案体系，分级分类组建卫生应急队伍。深入开展卫生应急宣教，普及卫生应急知识和技能，提升公众卫生应急知识的覆盖率、知晓率和公众行</w:t>
      </w:r>
      <w:r>
        <w:rPr>
          <w:rFonts w:ascii="方正仿宋_GBK" w:eastAsia="方正仿宋_GBK" w:hAnsi="方正仿宋_GBK" w:cs="方正仿宋_GBK" w:hint="eastAsia"/>
          <w:kern w:val="0"/>
          <w:sz w:val="32"/>
          <w:szCs w:val="32"/>
        </w:rPr>
        <w:t>为改变率，提高公众在突发事件中的自救互救技能及素养。</w:t>
      </w:r>
    </w:p>
    <w:p w:rsidR="00D65F42" w:rsidRDefault="006F44C6">
      <w:pPr>
        <w:spacing w:line="540" w:lineRule="exact"/>
        <w:ind w:firstLine="640"/>
        <w:rPr>
          <w:rFonts w:ascii="方正楷体_GBK" w:eastAsia="方正楷体_GBK" w:hAnsi="方正楷体_GBK" w:cs="方正楷体_GBK"/>
          <w:b/>
          <w:bCs/>
          <w:kern w:val="0"/>
          <w:sz w:val="32"/>
          <w:szCs w:val="32"/>
        </w:rPr>
      </w:pPr>
      <w:bookmarkStart w:id="99" w:name="_Toc24557"/>
      <w:r>
        <w:rPr>
          <w:rFonts w:ascii="方正楷体_GBK" w:eastAsia="方正楷体_GBK" w:hAnsi="方正楷体_GBK" w:cs="方正楷体_GBK" w:hint="eastAsia"/>
          <w:b/>
          <w:bCs/>
          <w:kern w:val="0"/>
          <w:sz w:val="32"/>
          <w:szCs w:val="32"/>
        </w:rPr>
        <w:t>（三）完善紧急医学救援体系，增强危重病救治能力</w:t>
      </w:r>
      <w:bookmarkEnd w:id="99"/>
    </w:p>
    <w:p w:rsidR="00D65F42" w:rsidRDefault="006F44C6">
      <w:pPr>
        <w:snapToGrid w:val="0"/>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依托现有机构，以职业病和中毒紧急医学救援网络建设为重点，</w:t>
      </w:r>
      <w:r>
        <w:rPr>
          <w:rFonts w:ascii="方正仿宋_GBK" w:eastAsia="方正仿宋_GBK" w:hAnsi="方正仿宋_GBK" w:cs="方正仿宋_GBK" w:hint="eastAsia"/>
          <w:kern w:val="0"/>
          <w:sz w:val="32"/>
          <w:szCs w:val="32"/>
        </w:rPr>
        <w:t>建成急救中心</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急救站</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急救点三级院前急救医疗服务网络，合理布局红十字救助站</w:t>
      </w:r>
      <w:r>
        <w:rPr>
          <w:rFonts w:ascii="方正仿宋_GBK" w:eastAsia="方正仿宋_GBK" w:hAnsi="方正仿宋_GBK" w:cs="方正仿宋_GBK" w:hint="eastAsia"/>
          <w:kern w:val="0"/>
          <w:sz w:val="32"/>
          <w:szCs w:val="32"/>
        </w:rPr>
        <w:t>。推进全市重大危害疾病应急处置中心建设，加强卫生应急装备标准化建设</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规范卫生应急物资储备，切实提升重特大突发事件的紧急医学救援水平。加强市级医院急诊</w:t>
      </w:r>
      <w:r>
        <w:rPr>
          <w:rFonts w:ascii="方正仿宋_GBK" w:eastAsia="方正仿宋_GBK" w:hAnsi="方正仿宋_GBK" w:cs="方正仿宋_GBK" w:hint="eastAsia"/>
          <w:kern w:val="0"/>
          <w:sz w:val="32"/>
          <w:szCs w:val="32"/>
        </w:rPr>
        <w:t>ICU</w:t>
      </w:r>
      <w:r>
        <w:rPr>
          <w:rFonts w:ascii="方正仿宋_GBK" w:eastAsia="方正仿宋_GBK" w:hAnsi="方正仿宋_GBK" w:cs="方正仿宋_GBK" w:hint="eastAsia"/>
          <w:kern w:val="0"/>
          <w:sz w:val="32"/>
          <w:szCs w:val="32"/>
        </w:rPr>
        <w:t>综合抢救能力建设</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推广急诊</w:t>
      </w:r>
      <w:r>
        <w:rPr>
          <w:rFonts w:ascii="方正仿宋_GBK" w:eastAsia="方正仿宋_GBK" w:hAnsi="方正仿宋_GBK" w:cs="方正仿宋_GBK" w:hint="eastAsia"/>
          <w:kern w:val="0"/>
          <w:sz w:val="32"/>
          <w:szCs w:val="32"/>
        </w:rPr>
        <w:t>ICU</w:t>
      </w:r>
      <w:r>
        <w:rPr>
          <w:rFonts w:ascii="方正仿宋_GBK" w:eastAsia="方正仿宋_GBK" w:hAnsi="方正仿宋_GBK" w:cs="方正仿宋_GBK" w:hint="eastAsia"/>
          <w:kern w:val="0"/>
          <w:sz w:val="32"/>
          <w:szCs w:val="32"/>
        </w:rPr>
        <w:t>一体化综合救治模式</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建设市级医院急危重症医学信息管理系统。以重大疑难疾</w:t>
      </w:r>
      <w:r>
        <w:rPr>
          <w:rFonts w:ascii="方正仿宋_GBK" w:eastAsia="方正仿宋_GBK" w:hAnsi="方正仿宋_GBK" w:cs="方正仿宋_GBK" w:hint="eastAsia"/>
          <w:kern w:val="0"/>
          <w:sz w:val="32"/>
          <w:szCs w:val="32"/>
        </w:rPr>
        <w:lastRenderedPageBreak/>
        <w:t>病的临床研究为切入点</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切</w:t>
      </w:r>
      <w:r>
        <w:rPr>
          <w:rFonts w:ascii="方正仿宋_GBK" w:eastAsia="方正仿宋_GBK" w:hAnsi="方正仿宋_GBK" w:cs="方正仿宋_GBK" w:hint="eastAsia"/>
          <w:kern w:val="0"/>
          <w:sz w:val="32"/>
          <w:szCs w:val="32"/>
        </w:rPr>
        <w:t>实提升市级医院危急重症的诊治能力和医疗质量。二级及以上医院设置重症病区，定点医院重症监护床位数达到国家公共卫生防控救治能力建设标准。推进癌症、心血管病、脑血管病、神经系统损伤康复、精神卫生等专科能力建设，打造区域性防治技术指导中心。推动脑卒中、胸痛、危重</w:t>
      </w:r>
      <w:proofErr w:type="gramStart"/>
      <w:r>
        <w:rPr>
          <w:rFonts w:ascii="方正仿宋_GBK" w:eastAsia="方正仿宋_GBK" w:hAnsi="方正仿宋_GBK" w:cs="方正仿宋_GBK" w:hint="eastAsia"/>
          <w:kern w:val="0"/>
          <w:sz w:val="32"/>
          <w:szCs w:val="32"/>
        </w:rPr>
        <w:t>孕</w:t>
      </w:r>
      <w:proofErr w:type="gramEnd"/>
      <w:r>
        <w:rPr>
          <w:rFonts w:ascii="方正仿宋_GBK" w:eastAsia="方正仿宋_GBK" w:hAnsi="方正仿宋_GBK" w:cs="方正仿宋_GBK" w:hint="eastAsia"/>
          <w:kern w:val="0"/>
          <w:sz w:val="32"/>
          <w:szCs w:val="32"/>
        </w:rPr>
        <w:t>产妇、危重新生儿、创伤等“五大救治中心”</w:t>
      </w:r>
      <w:r>
        <w:rPr>
          <w:rFonts w:ascii="方正仿宋_GBK" w:eastAsia="方正仿宋_GBK" w:hAnsi="方正仿宋_GBK" w:cs="方正仿宋_GBK" w:hint="eastAsia"/>
          <w:kern w:val="0"/>
          <w:sz w:val="32"/>
          <w:szCs w:val="32"/>
        </w:rPr>
        <w:t xml:space="preserve"> </w:t>
      </w:r>
      <w:r>
        <w:rPr>
          <w:rFonts w:ascii="方正仿宋_GBK" w:eastAsia="方正仿宋_GBK" w:hAnsi="方正仿宋_GBK" w:cs="方正仿宋_GBK" w:hint="eastAsia"/>
          <w:kern w:val="0"/>
          <w:sz w:val="32"/>
          <w:szCs w:val="32"/>
        </w:rPr>
        <w:t>建设</w:t>
      </w:r>
      <w:r>
        <w:rPr>
          <w:rFonts w:ascii="方正仿宋_GBK" w:eastAsia="方正仿宋_GBK" w:hAnsi="方正仿宋_GBK" w:cs="方正仿宋_GBK" w:hint="eastAsia"/>
          <w:kern w:val="0"/>
          <w:sz w:val="32"/>
          <w:szCs w:val="32"/>
        </w:rPr>
        <w:t>。</w:t>
      </w:r>
    </w:p>
    <w:p w:rsidR="00D65F42" w:rsidRDefault="006F44C6">
      <w:pPr>
        <w:keepNext/>
        <w:keepLines/>
        <w:snapToGrid w:val="0"/>
        <w:spacing w:line="600" w:lineRule="exact"/>
        <w:ind w:firstLine="640"/>
        <w:outlineLvl w:val="2"/>
        <w:rPr>
          <w:rFonts w:ascii="黑体" w:eastAsia="黑体" w:hAnsi="黑体" w:cs="黑体"/>
          <w:bCs/>
          <w:sz w:val="32"/>
          <w:szCs w:val="32"/>
        </w:rPr>
      </w:pPr>
      <w:bookmarkStart w:id="100" w:name="_Toc2182"/>
      <w:r>
        <w:rPr>
          <w:rFonts w:ascii="黑体" w:eastAsia="黑体" w:hAnsi="黑体" w:cs="黑体" w:hint="eastAsia"/>
          <w:bCs/>
          <w:sz w:val="32"/>
          <w:szCs w:val="32"/>
        </w:rPr>
        <w:t>三、促进中医药传承创新</w:t>
      </w:r>
      <w:bookmarkEnd w:id="100"/>
    </w:p>
    <w:p w:rsidR="00D65F42" w:rsidRDefault="006F44C6">
      <w:pPr>
        <w:shd w:val="clear" w:color="auto" w:fill="FFFFFF"/>
        <w:snapToGrid w:val="0"/>
        <w:spacing w:line="600" w:lineRule="exact"/>
        <w:ind w:firstLine="640"/>
        <w:outlineLvl w:val="1"/>
        <w:rPr>
          <w:rFonts w:ascii="方正楷体_GBK" w:eastAsia="方正楷体_GBK" w:hAnsi="方正楷体_GBK" w:cs="方正楷体_GBK"/>
          <w:b/>
          <w:bCs/>
          <w:kern w:val="0"/>
          <w:sz w:val="32"/>
          <w:szCs w:val="32"/>
        </w:rPr>
      </w:pPr>
      <w:bookmarkStart w:id="101" w:name="_Toc6376"/>
      <w:r>
        <w:rPr>
          <w:rFonts w:ascii="方正楷体_GBK" w:eastAsia="方正楷体_GBK" w:hAnsi="方正楷体_GBK" w:cs="方正楷体_GBK" w:hint="eastAsia"/>
          <w:b/>
          <w:bCs/>
          <w:kern w:val="0"/>
          <w:sz w:val="32"/>
          <w:szCs w:val="32"/>
        </w:rPr>
        <w:t>（一）完善中医药服务和保障体系</w:t>
      </w:r>
      <w:bookmarkEnd w:id="101"/>
    </w:p>
    <w:p w:rsidR="00D65F42" w:rsidRDefault="006F44C6">
      <w:pPr>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促进中医药传承创新发展，加大中医药投入保障，健全中医药服务体系，提升中医药服务水平。</w:t>
      </w:r>
      <w:proofErr w:type="gramStart"/>
      <w:r>
        <w:rPr>
          <w:rFonts w:ascii="方正仿宋_GBK" w:eastAsia="方正仿宋_GBK" w:hAnsi="方正仿宋_GBK" w:cs="方正仿宋_GBK" w:hint="eastAsia"/>
          <w:kern w:val="0"/>
          <w:sz w:val="32"/>
          <w:szCs w:val="32"/>
        </w:rPr>
        <w:t>做优做</w:t>
      </w:r>
      <w:proofErr w:type="gramEnd"/>
      <w:r>
        <w:rPr>
          <w:rFonts w:ascii="方正仿宋_GBK" w:eastAsia="方正仿宋_GBK" w:hAnsi="方正仿宋_GBK" w:cs="方正仿宋_GBK" w:hint="eastAsia"/>
          <w:kern w:val="0"/>
          <w:sz w:val="32"/>
          <w:szCs w:val="32"/>
        </w:rPr>
        <w:t>强市中医医院，建立市中医医院为主导、非公立中医医疗机构共同发展，基层中医药服务能力突出的中医医疗服务体系。支持社会力量举办中医医疗机构，鼓励有资质的中医专业技术人员举办中医门诊部、中医诊所。健全覆盖城乡的中医医疗服务体系，</w:t>
      </w:r>
      <w:r>
        <w:rPr>
          <w:rFonts w:ascii="方正仿宋_GBK" w:eastAsia="方正仿宋_GBK" w:hAnsi="方正仿宋_GBK" w:cs="方正仿宋_GBK" w:hint="eastAsia"/>
          <w:kern w:val="0"/>
          <w:sz w:val="32"/>
          <w:szCs w:val="32"/>
        </w:rPr>
        <w:t>确保</w:t>
      </w:r>
      <w:r>
        <w:rPr>
          <w:rFonts w:ascii="方正仿宋_GBK" w:eastAsia="方正仿宋_GBK" w:hAnsi="方正仿宋_GBK" w:cs="方正仿宋_GBK" w:hint="eastAsia"/>
          <w:kern w:val="0"/>
          <w:sz w:val="32"/>
          <w:szCs w:val="32"/>
        </w:rPr>
        <w:t>乡镇卫生院和社区卫生服务中心“中医馆”提质升级，具备提供</w:t>
      </w:r>
      <w:r>
        <w:rPr>
          <w:rFonts w:ascii="方正仿宋_GBK" w:eastAsia="方正仿宋_GBK" w:hAnsi="方正仿宋_GBK" w:cs="方正仿宋_GBK" w:hint="eastAsia"/>
          <w:sz w:val="32"/>
          <w:szCs w:val="32"/>
        </w:rPr>
        <w:t>中药、针灸、推拿、拔罐、牵引及适宜技术等</w:t>
      </w:r>
      <w:r>
        <w:rPr>
          <w:rFonts w:ascii="方正仿宋_GBK" w:eastAsia="方正仿宋_GBK" w:hAnsi="方正仿宋_GBK" w:cs="方正仿宋_GBK" w:hint="eastAsia"/>
          <w:kern w:val="0"/>
          <w:sz w:val="32"/>
          <w:szCs w:val="32"/>
        </w:rPr>
        <w:t>6</w:t>
      </w:r>
      <w:r>
        <w:rPr>
          <w:rFonts w:ascii="方正仿宋_GBK" w:eastAsia="方正仿宋_GBK" w:hAnsi="方正仿宋_GBK" w:cs="方正仿宋_GBK" w:hint="eastAsia"/>
          <w:kern w:val="0"/>
          <w:sz w:val="32"/>
          <w:szCs w:val="32"/>
        </w:rPr>
        <w:t>类以上中医药技术方法与服务能力。完善中医医疗联盟运行机制，促进中医药优质资源共享、下沉，切实推进基层中医药医疗、预防、保健、康复等服务能力提升。</w:t>
      </w:r>
    </w:p>
    <w:p w:rsidR="00D65F42" w:rsidRDefault="006F44C6">
      <w:pPr>
        <w:shd w:val="clear" w:color="auto" w:fill="FFFFFF"/>
        <w:snapToGrid w:val="0"/>
        <w:spacing w:line="600" w:lineRule="exact"/>
        <w:ind w:firstLine="640"/>
        <w:outlineLvl w:val="1"/>
        <w:rPr>
          <w:rFonts w:ascii="方正楷体_GBK" w:eastAsia="方正楷体_GBK" w:hAnsi="方正楷体_GBK" w:cs="方正楷体_GBK"/>
          <w:b/>
          <w:bCs/>
          <w:kern w:val="0"/>
          <w:sz w:val="32"/>
          <w:szCs w:val="32"/>
        </w:rPr>
      </w:pPr>
      <w:bookmarkStart w:id="102" w:name="_Toc32081"/>
      <w:r>
        <w:rPr>
          <w:rFonts w:ascii="方正楷体_GBK" w:eastAsia="方正楷体_GBK" w:hAnsi="方正楷体_GBK" w:cs="方正楷体_GBK" w:hint="eastAsia"/>
          <w:b/>
          <w:bCs/>
          <w:kern w:val="0"/>
          <w:sz w:val="32"/>
          <w:szCs w:val="32"/>
        </w:rPr>
        <w:t>（二）发挥中医药治疗未病的优势</w:t>
      </w:r>
      <w:bookmarkEnd w:id="102"/>
    </w:p>
    <w:p w:rsidR="00D65F42" w:rsidRDefault="006F44C6">
      <w:pPr>
        <w:snapToGrid w:val="0"/>
        <w:spacing w:line="600" w:lineRule="exact"/>
        <w:ind w:firstLine="640"/>
        <w:rPr>
          <w:rFonts w:ascii="方正仿宋_GBK" w:eastAsia="方正仿宋_GBK" w:hAnsi="方正仿宋_GBK" w:cs="方正仿宋_GBK"/>
          <w:color w:val="0000FF"/>
          <w:kern w:val="0"/>
          <w:sz w:val="32"/>
          <w:szCs w:val="32"/>
        </w:rPr>
      </w:pPr>
      <w:r>
        <w:rPr>
          <w:rFonts w:ascii="方正仿宋_GBK" w:eastAsia="方正仿宋_GBK" w:hAnsi="方正仿宋_GBK" w:cs="方正仿宋_GBK" w:hint="eastAsia"/>
          <w:kern w:val="0"/>
          <w:sz w:val="32"/>
          <w:szCs w:val="32"/>
        </w:rPr>
        <w:t>保持和发挥针灸、推拿、刮痧等传统中医非药物治疗在疾病防治中的特色与优势，大力推广中医药预防适宜技术在儿童、</w:t>
      </w:r>
      <w:r>
        <w:rPr>
          <w:rFonts w:ascii="方正仿宋_GBK" w:eastAsia="方正仿宋_GBK" w:hAnsi="方正仿宋_GBK" w:cs="方正仿宋_GBK" w:hint="eastAsia"/>
          <w:kern w:val="0"/>
          <w:sz w:val="32"/>
          <w:szCs w:val="32"/>
        </w:rPr>
        <w:lastRenderedPageBreak/>
        <w:t>老年人及妇女围产期健康保健方面的应用，提高应用中医药防治疾病的能力。发挥中医药在突发公共卫生事件中的作用，建立健全中西医结合的防控和</w:t>
      </w:r>
      <w:proofErr w:type="gramStart"/>
      <w:r>
        <w:rPr>
          <w:rFonts w:ascii="方正仿宋_GBK" w:eastAsia="方正仿宋_GBK" w:hAnsi="方正仿宋_GBK" w:cs="方正仿宋_GBK" w:hint="eastAsia"/>
          <w:kern w:val="0"/>
          <w:sz w:val="32"/>
          <w:szCs w:val="32"/>
        </w:rPr>
        <w:t>医共</w:t>
      </w:r>
      <w:proofErr w:type="gramEnd"/>
      <w:r>
        <w:rPr>
          <w:rFonts w:ascii="方正仿宋_GBK" w:eastAsia="方正仿宋_GBK" w:hAnsi="方正仿宋_GBK" w:cs="方正仿宋_GBK" w:hint="eastAsia"/>
          <w:kern w:val="0"/>
          <w:sz w:val="32"/>
          <w:szCs w:val="32"/>
        </w:rPr>
        <w:t>体机制。推动“互联网</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中医”医疗模式创新发展，大力发展中医远程医疗、移动医疗、智慧医疗等新</w:t>
      </w:r>
      <w:r>
        <w:rPr>
          <w:rFonts w:ascii="方正仿宋_GBK" w:eastAsia="方正仿宋_GBK" w:hAnsi="方正仿宋_GBK" w:cs="方正仿宋_GBK" w:hint="eastAsia"/>
          <w:kern w:val="0"/>
          <w:sz w:val="32"/>
          <w:szCs w:val="32"/>
        </w:rPr>
        <w:t>型服务形式。加强中医重点专科建设，全面实施中医治未病健康工程，将中医药优势与健康管理</w:t>
      </w:r>
      <w:r>
        <w:rPr>
          <w:rFonts w:ascii="方正仿宋_GBK" w:eastAsia="方正仿宋_GBK" w:hAnsi="方正仿宋_GBK" w:cs="方正仿宋_GBK" w:hint="eastAsia"/>
          <w:kern w:val="0"/>
          <w:sz w:val="32"/>
          <w:szCs w:val="32"/>
        </w:rPr>
        <w:t>相</w:t>
      </w:r>
      <w:r>
        <w:rPr>
          <w:rFonts w:ascii="方正仿宋_GBK" w:eastAsia="方正仿宋_GBK" w:hAnsi="方正仿宋_GBK" w:cs="方正仿宋_GBK" w:hint="eastAsia"/>
          <w:kern w:val="0"/>
          <w:sz w:val="32"/>
          <w:szCs w:val="32"/>
        </w:rPr>
        <w:t>结合，探索</w:t>
      </w:r>
      <w:proofErr w:type="gramStart"/>
      <w:r>
        <w:rPr>
          <w:rFonts w:ascii="方正仿宋_GBK" w:eastAsia="方正仿宋_GBK" w:hAnsi="方正仿宋_GBK" w:cs="方正仿宋_GBK" w:hint="eastAsia"/>
          <w:kern w:val="0"/>
          <w:sz w:val="32"/>
          <w:szCs w:val="32"/>
        </w:rPr>
        <w:t>融健康</w:t>
      </w:r>
      <w:proofErr w:type="gramEnd"/>
      <w:r>
        <w:rPr>
          <w:rFonts w:ascii="方正仿宋_GBK" w:eastAsia="方正仿宋_GBK" w:hAnsi="方正仿宋_GBK" w:cs="方正仿宋_GBK" w:hint="eastAsia"/>
          <w:kern w:val="0"/>
          <w:sz w:val="32"/>
          <w:szCs w:val="32"/>
        </w:rPr>
        <w:t>体检、健康管理、健康调养为一体的中医健康保障模式，发挥中医药在公共卫生、护理康复、养老服务等领域中的作用。鼓励中医医师积极参加家庭医生签约团队，到</w:t>
      </w:r>
      <w:r>
        <w:rPr>
          <w:rFonts w:ascii="方正仿宋_GBK" w:eastAsia="方正仿宋_GBK" w:hAnsi="方正仿宋_GBK" w:cs="方正仿宋_GBK" w:hint="eastAsia"/>
          <w:kern w:val="0"/>
          <w:sz w:val="32"/>
          <w:szCs w:val="32"/>
        </w:rPr>
        <w:t>2025</w:t>
      </w:r>
      <w:r>
        <w:rPr>
          <w:rFonts w:ascii="方正仿宋_GBK" w:eastAsia="方正仿宋_GBK" w:hAnsi="方正仿宋_GBK" w:cs="方正仿宋_GBK" w:hint="eastAsia"/>
          <w:kern w:val="0"/>
          <w:sz w:val="32"/>
          <w:szCs w:val="32"/>
        </w:rPr>
        <w:t>年，家庭医生团队提供中医治未病服务率达到</w:t>
      </w:r>
      <w:r>
        <w:rPr>
          <w:rFonts w:ascii="方正仿宋_GBK" w:eastAsia="方正仿宋_GBK" w:hAnsi="方正仿宋_GBK" w:cs="方正仿宋_GBK" w:hint="eastAsia"/>
          <w:kern w:val="0"/>
          <w:sz w:val="32"/>
          <w:szCs w:val="32"/>
        </w:rPr>
        <w:t>80%</w:t>
      </w:r>
      <w:r>
        <w:rPr>
          <w:rFonts w:ascii="方正仿宋_GBK" w:eastAsia="方正仿宋_GBK" w:hAnsi="方正仿宋_GBK" w:cs="方正仿宋_GBK" w:hint="eastAsia"/>
          <w:kern w:val="0"/>
          <w:sz w:val="32"/>
          <w:szCs w:val="32"/>
        </w:rPr>
        <w:t>以上，</w:t>
      </w:r>
      <w:r>
        <w:rPr>
          <w:rFonts w:ascii="方正仿宋_GBK" w:eastAsia="方正仿宋_GBK" w:hAnsi="方正仿宋_GBK" w:cs="方正仿宋_GBK" w:hint="eastAsia"/>
          <w:kern w:val="0"/>
          <w:sz w:val="32"/>
          <w:szCs w:val="32"/>
        </w:rPr>
        <w:t>0-</w:t>
      </w:r>
      <w:proofErr w:type="gramStart"/>
      <w:r>
        <w:rPr>
          <w:rFonts w:ascii="方正仿宋_GBK" w:eastAsia="方正仿宋_GBK" w:hAnsi="方正仿宋_GBK" w:cs="方正仿宋_GBK" w:hint="eastAsia"/>
          <w:kern w:val="0"/>
          <w:sz w:val="32"/>
          <w:szCs w:val="32"/>
        </w:rPr>
        <w:t>36</w:t>
      </w:r>
      <w:proofErr w:type="gramEnd"/>
      <w:r>
        <w:rPr>
          <w:rFonts w:ascii="方正仿宋_GBK" w:eastAsia="方正仿宋_GBK" w:hAnsi="方正仿宋_GBK" w:cs="方正仿宋_GBK" w:hint="eastAsia"/>
          <w:kern w:val="0"/>
          <w:sz w:val="32"/>
          <w:szCs w:val="32"/>
        </w:rPr>
        <w:t>月儿童、</w:t>
      </w:r>
      <w:r>
        <w:rPr>
          <w:rFonts w:ascii="方正仿宋_GBK" w:eastAsia="方正仿宋_GBK" w:hAnsi="方正仿宋_GBK" w:cs="方正仿宋_GBK" w:hint="eastAsia"/>
          <w:kern w:val="0"/>
          <w:sz w:val="32"/>
          <w:szCs w:val="32"/>
        </w:rPr>
        <w:t>65</w:t>
      </w:r>
      <w:r>
        <w:rPr>
          <w:rFonts w:ascii="方正仿宋_GBK" w:eastAsia="方正仿宋_GBK" w:hAnsi="方正仿宋_GBK" w:cs="方正仿宋_GBK" w:hint="eastAsia"/>
          <w:kern w:val="0"/>
          <w:sz w:val="32"/>
          <w:szCs w:val="32"/>
        </w:rPr>
        <w:t>岁以上老年人中医药健康管理年覆盖率达到</w:t>
      </w:r>
      <w:r>
        <w:rPr>
          <w:rFonts w:ascii="方正仿宋_GBK" w:eastAsia="方正仿宋_GBK" w:hAnsi="方正仿宋_GBK" w:cs="方正仿宋_GBK" w:hint="eastAsia"/>
          <w:kern w:val="0"/>
          <w:sz w:val="32"/>
          <w:szCs w:val="32"/>
        </w:rPr>
        <w:t>70%</w:t>
      </w:r>
      <w:r>
        <w:rPr>
          <w:rFonts w:ascii="方正仿宋_GBK" w:eastAsia="方正仿宋_GBK" w:hAnsi="方正仿宋_GBK" w:cs="方正仿宋_GBK" w:hint="eastAsia"/>
          <w:kern w:val="0"/>
          <w:sz w:val="32"/>
          <w:szCs w:val="32"/>
        </w:rPr>
        <w:t>以上，在重点人群和慢性病患者中推广</w:t>
      </w:r>
      <w:r>
        <w:rPr>
          <w:rFonts w:ascii="方正仿宋_GBK" w:eastAsia="方正仿宋_GBK" w:hAnsi="方正仿宋_GBK" w:cs="方正仿宋_GBK" w:hint="eastAsia"/>
          <w:kern w:val="0"/>
          <w:sz w:val="32"/>
          <w:szCs w:val="32"/>
        </w:rPr>
        <w:t>20</w:t>
      </w:r>
      <w:r>
        <w:rPr>
          <w:rFonts w:ascii="方正仿宋_GBK" w:eastAsia="方正仿宋_GBK" w:hAnsi="方正仿宋_GBK" w:cs="方正仿宋_GBK" w:hint="eastAsia"/>
          <w:kern w:val="0"/>
          <w:sz w:val="32"/>
          <w:szCs w:val="32"/>
        </w:rPr>
        <w:t>个中医治未病干预方案。</w:t>
      </w:r>
    </w:p>
    <w:p w:rsidR="00D65F42" w:rsidRDefault="006F44C6">
      <w:pPr>
        <w:shd w:val="clear" w:color="auto" w:fill="FFFFFF"/>
        <w:snapToGrid w:val="0"/>
        <w:spacing w:line="600" w:lineRule="exact"/>
        <w:ind w:firstLine="640"/>
        <w:outlineLvl w:val="1"/>
        <w:rPr>
          <w:rFonts w:ascii="方正楷体_GBK" w:eastAsia="方正楷体_GBK" w:hAnsi="方正楷体_GBK" w:cs="方正楷体_GBK"/>
          <w:b/>
          <w:bCs/>
          <w:kern w:val="0"/>
          <w:sz w:val="32"/>
          <w:szCs w:val="32"/>
        </w:rPr>
      </w:pPr>
      <w:bookmarkStart w:id="103" w:name="_Toc14295"/>
      <w:r>
        <w:rPr>
          <w:rFonts w:ascii="方正楷体_GBK" w:eastAsia="方正楷体_GBK" w:hAnsi="方正楷体_GBK" w:cs="方正楷体_GBK" w:hint="eastAsia"/>
          <w:b/>
          <w:bCs/>
          <w:kern w:val="0"/>
          <w:sz w:val="32"/>
          <w:szCs w:val="32"/>
        </w:rPr>
        <w:t>（三）促进中医药文化传播和</w:t>
      </w:r>
      <w:bookmarkEnd w:id="103"/>
      <w:r>
        <w:rPr>
          <w:rFonts w:ascii="方正楷体_GBK" w:eastAsia="方正楷体_GBK" w:hAnsi="方正楷体_GBK" w:cs="方正楷体_GBK" w:hint="eastAsia"/>
          <w:b/>
          <w:bCs/>
          <w:kern w:val="0"/>
          <w:sz w:val="32"/>
          <w:szCs w:val="32"/>
        </w:rPr>
        <w:t>交流</w:t>
      </w:r>
    </w:p>
    <w:p w:rsidR="00D65F42" w:rsidRDefault="006F44C6">
      <w:pPr>
        <w:snapToGrid w:val="0"/>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全面落实中医药传承工程，加强对古典医籍精华的梳</w:t>
      </w:r>
      <w:r>
        <w:rPr>
          <w:rFonts w:ascii="方正仿宋_GBK" w:eastAsia="方正仿宋_GBK" w:hAnsi="方正仿宋_GBK" w:cs="方正仿宋_GBK" w:hint="eastAsia"/>
          <w:kern w:val="0"/>
          <w:sz w:val="32"/>
          <w:szCs w:val="32"/>
        </w:rPr>
        <w:t>理和挖掘。支持建设“湘乡市中医药文化科普宣传基地”、中医药文化知识图书馆和中医药文化长廊，推动我市中医药传统文化展示和传播。大力弘扬中医药文化，开展中医中药普及宣传活动，传播中医药知识和易于掌握的养生保健技术方法。扎实开展中医药人才培养、科研创新和专长绝技收集整理，完善“国家</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省级</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市级”名中医工作室建设体系，弘扬当</w:t>
      </w:r>
      <w:proofErr w:type="gramStart"/>
      <w:r>
        <w:rPr>
          <w:rFonts w:ascii="方正仿宋_GBK" w:eastAsia="方正仿宋_GBK" w:hAnsi="方正仿宋_GBK" w:cs="方正仿宋_GBK" w:hint="eastAsia"/>
          <w:kern w:val="0"/>
          <w:sz w:val="32"/>
          <w:szCs w:val="32"/>
        </w:rPr>
        <w:t>代名老</w:t>
      </w:r>
      <w:proofErr w:type="gramEnd"/>
      <w:r>
        <w:rPr>
          <w:rFonts w:ascii="方正仿宋_GBK" w:eastAsia="方正仿宋_GBK" w:hAnsi="方正仿宋_GBK" w:cs="方正仿宋_GBK" w:hint="eastAsia"/>
          <w:kern w:val="0"/>
          <w:sz w:val="32"/>
          <w:szCs w:val="32"/>
        </w:rPr>
        <w:t>中医药专家学术思想和临床诊疗经验，鼓励名老中医坐诊教学。加强对基层医疗机构进行中医药知识、技能培训和对重点疾病中医药健康干预</w:t>
      </w:r>
      <w:r>
        <w:rPr>
          <w:rFonts w:ascii="方正仿宋_GBK" w:eastAsia="方正仿宋_GBK" w:hAnsi="方正仿宋_GBK" w:cs="方正仿宋_GBK" w:hint="eastAsia"/>
          <w:kern w:val="0"/>
          <w:sz w:val="32"/>
          <w:szCs w:val="32"/>
        </w:rPr>
        <w:lastRenderedPageBreak/>
        <w:t>的指导，培育基层医疗机构中医药骨干人才，确保临床类别医师和乡村医</w:t>
      </w:r>
      <w:r>
        <w:rPr>
          <w:rFonts w:ascii="方正仿宋_GBK" w:eastAsia="方正仿宋_GBK" w:hAnsi="方正仿宋_GBK" w:cs="方正仿宋_GBK" w:hint="eastAsia"/>
          <w:kern w:val="0"/>
          <w:sz w:val="32"/>
          <w:szCs w:val="32"/>
        </w:rPr>
        <w:t>生的中医药知识培训率达到</w:t>
      </w:r>
      <w:r>
        <w:rPr>
          <w:rFonts w:ascii="方正仿宋_GBK" w:eastAsia="方正仿宋_GBK" w:hAnsi="方正仿宋_GBK" w:cs="方正仿宋_GBK" w:hint="eastAsia"/>
          <w:kern w:val="0"/>
          <w:sz w:val="32"/>
          <w:szCs w:val="32"/>
        </w:rPr>
        <w:t>100%</w:t>
      </w:r>
      <w:r>
        <w:rPr>
          <w:rFonts w:ascii="方正仿宋_GBK" w:eastAsia="方正仿宋_GBK" w:hAnsi="方正仿宋_GBK" w:cs="方正仿宋_GBK" w:hint="eastAsia"/>
          <w:kern w:val="0"/>
          <w:sz w:val="32"/>
          <w:szCs w:val="32"/>
        </w:rPr>
        <w:t>。</w:t>
      </w:r>
    </w:p>
    <w:p w:rsidR="00D65F42" w:rsidRDefault="006F44C6">
      <w:pPr>
        <w:keepNext/>
        <w:keepLines/>
        <w:snapToGrid w:val="0"/>
        <w:spacing w:line="600" w:lineRule="exact"/>
        <w:ind w:firstLine="640"/>
        <w:outlineLvl w:val="2"/>
        <w:rPr>
          <w:rFonts w:ascii="黑体" w:eastAsia="黑体" w:hAnsi="黑体" w:cs="黑体"/>
          <w:bCs/>
          <w:sz w:val="32"/>
          <w:szCs w:val="32"/>
        </w:rPr>
      </w:pPr>
      <w:bookmarkStart w:id="104" w:name="_Toc6064"/>
      <w:r>
        <w:rPr>
          <w:rFonts w:ascii="黑体" w:eastAsia="黑体" w:hAnsi="黑体" w:cs="黑体" w:hint="eastAsia"/>
          <w:bCs/>
          <w:sz w:val="32"/>
          <w:szCs w:val="32"/>
        </w:rPr>
        <w:t>四、加强重点人群健康管理</w:t>
      </w:r>
      <w:bookmarkEnd w:id="104"/>
      <w:r>
        <w:rPr>
          <w:rFonts w:ascii="黑体" w:eastAsia="黑体" w:hAnsi="黑体" w:cs="黑体" w:hint="eastAsia"/>
          <w:bCs/>
          <w:sz w:val="32"/>
          <w:szCs w:val="32"/>
        </w:rPr>
        <w:t xml:space="preserve"> </w:t>
      </w:r>
    </w:p>
    <w:p w:rsidR="00D65F42" w:rsidRDefault="006F44C6">
      <w:pPr>
        <w:shd w:val="clear" w:color="auto" w:fill="FFFFFF"/>
        <w:snapToGrid w:val="0"/>
        <w:spacing w:line="600" w:lineRule="exact"/>
        <w:ind w:firstLine="640"/>
        <w:outlineLvl w:val="1"/>
        <w:rPr>
          <w:rFonts w:ascii="方正楷体_GBK" w:eastAsia="方正楷体_GBK" w:hAnsi="方正楷体_GBK" w:cs="方正楷体_GBK"/>
          <w:b/>
          <w:bCs/>
          <w:kern w:val="0"/>
          <w:sz w:val="32"/>
          <w:szCs w:val="32"/>
        </w:rPr>
      </w:pPr>
      <w:bookmarkStart w:id="105" w:name="_Toc13784"/>
      <w:r>
        <w:rPr>
          <w:rFonts w:ascii="方正楷体_GBK" w:eastAsia="方正楷体_GBK" w:hAnsi="方正楷体_GBK" w:cs="方正楷体_GBK" w:hint="eastAsia"/>
          <w:b/>
          <w:bCs/>
          <w:kern w:val="0"/>
          <w:sz w:val="32"/>
          <w:szCs w:val="32"/>
        </w:rPr>
        <w:t>（一）加强青少年和妇</w:t>
      </w:r>
      <w:r>
        <w:rPr>
          <w:rFonts w:ascii="方正楷体_GBK" w:eastAsia="方正楷体_GBK" w:hAnsi="方正楷体_GBK" w:cs="方正楷体_GBK" w:hint="eastAsia"/>
          <w:b/>
          <w:bCs/>
          <w:kern w:val="0"/>
          <w:sz w:val="32"/>
          <w:szCs w:val="32"/>
        </w:rPr>
        <w:t>女儿童</w:t>
      </w:r>
      <w:r>
        <w:rPr>
          <w:rFonts w:ascii="方正楷体_GBK" w:eastAsia="方正楷体_GBK" w:hAnsi="方正楷体_GBK" w:cs="方正楷体_GBK" w:hint="eastAsia"/>
          <w:b/>
          <w:bCs/>
          <w:kern w:val="0"/>
          <w:sz w:val="32"/>
          <w:szCs w:val="32"/>
        </w:rPr>
        <w:t>健康管理</w:t>
      </w:r>
      <w:bookmarkEnd w:id="105"/>
    </w:p>
    <w:p w:rsidR="00D65F42" w:rsidRDefault="006F44C6">
      <w:pPr>
        <w:snapToGrid w:val="0"/>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加强学校社会联动，制定和实施中小学和托幼机构健康教育工作指南，全面推进中小学和托幼机构卫生保健工作。</w:t>
      </w:r>
      <w:r>
        <w:rPr>
          <w:rFonts w:ascii="方正仿宋_GBK" w:eastAsia="方正仿宋_GBK" w:hAnsi="方正仿宋_GBK" w:cs="方正仿宋_GBK" w:hint="eastAsia"/>
          <w:kern w:val="0"/>
          <w:sz w:val="32"/>
          <w:szCs w:val="32"/>
        </w:rPr>
        <w:t>实行</w:t>
      </w:r>
      <w:r>
        <w:rPr>
          <w:rFonts w:ascii="方正仿宋_GBK" w:eastAsia="方正仿宋_GBK" w:hAnsi="方正仿宋_GBK" w:cs="方正仿宋_GBK" w:hint="eastAsia"/>
          <w:kern w:val="0"/>
          <w:sz w:val="32"/>
          <w:szCs w:val="32"/>
        </w:rPr>
        <w:t>学生健康危害因素监测与评价制度，加大对学校照明设备、饮用水和集体供餐的质量安全监管、指导力度。完善学生健康体检制度，加强儿童常见身体疾病和心理疾病的监测和干预。</w:t>
      </w:r>
      <w:r>
        <w:rPr>
          <w:rFonts w:ascii="方正仿宋_GBK" w:eastAsia="方正仿宋_GBK" w:hAnsi="方正仿宋_GBK" w:cs="方正仿宋_GBK" w:hint="eastAsia"/>
          <w:kern w:val="0"/>
          <w:sz w:val="32"/>
          <w:szCs w:val="32"/>
        </w:rPr>
        <w:t>促进</w:t>
      </w:r>
      <w:r>
        <w:rPr>
          <w:rFonts w:ascii="方正仿宋_GBK" w:eastAsia="方正仿宋_GBK" w:hAnsi="方正仿宋_GBK" w:cs="方正仿宋_GBK" w:hint="eastAsia"/>
          <w:kern w:val="0"/>
          <w:sz w:val="32"/>
          <w:szCs w:val="32"/>
        </w:rPr>
        <w:t>学校家庭联动，</w:t>
      </w:r>
      <w:r>
        <w:rPr>
          <w:rFonts w:ascii="方正仿宋_GBK" w:eastAsia="方正仿宋_GBK" w:hAnsi="方正仿宋_GBK" w:cs="方正仿宋_GBK" w:hint="eastAsia"/>
          <w:kern w:val="0"/>
          <w:sz w:val="32"/>
          <w:szCs w:val="32"/>
        </w:rPr>
        <w:t>通过</w:t>
      </w:r>
      <w:r>
        <w:rPr>
          <w:rFonts w:ascii="方正仿宋_GBK" w:eastAsia="方正仿宋_GBK" w:hAnsi="方正仿宋_GBK" w:cs="方正仿宋_GBK" w:hint="eastAsia"/>
          <w:kern w:val="0"/>
          <w:sz w:val="32"/>
          <w:szCs w:val="32"/>
        </w:rPr>
        <w:t>健康知识讲座，指导家长做好家庭健康管理，提倡家庭体育锻炼，</w:t>
      </w:r>
      <w:r>
        <w:rPr>
          <w:rFonts w:ascii="方正仿宋_GBK" w:eastAsia="方正仿宋_GBK" w:hAnsi="方正仿宋_GBK" w:cs="方正仿宋_GBK" w:hint="eastAsia"/>
          <w:kern w:val="0"/>
          <w:sz w:val="32"/>
          <w:szCs w:val="32"/>
        </w:rPr>
        <w:t>促进青少年</w:t>
      </w:r>
      <w:r>
        <w:rPr>
          <w:rFonts w:ascii="方正仿宋_GBK" w:eastAsia="方正仿宋_GBK" w:hAnsi="方正仿宋_GBK" w:cs="方正仿宋_GBK" w:hint="eastAsia"/>
          <w:kern w:val="0"/>
          <w:sz w:val="32"/>
          <w:szCs w:val="32"/>
        </w:rPr>
        <w:t>养成文明健康</w:t>
      </w:r>
      <w:r>
        <w:rPr>
          <w:rFonts w:ascii="方正仿宋_GBK" w:eastAsia="方正仿宋_GBK" w:hAnsi="方正仿宋_GBK" w:cs="方正仿宋_GBK" w:hint="eastAsia"/>
          <w:kern w:val="0"/>
          <w:sz w:val="32"/>
          <w:szCs w:val="32"/>
        </w:rPr>
        <w:t>的生活方式</w:t>
      </w:r>
      <w:r>
        <w:rPr>
          <w:rFonts w:ascii="方正仿宋_GBK" w:eastAsia="方正仿宋_GBK" w:hAnsi="方正仿宋_GBK" w:cs="方正仿宋_GBK" w:hint="eastAsia"/>
          <w:kern w:val="0"/>
          <w:sz w:val="32"/>
          <w:szCs w:val="32"/>
        </w:rPr>
        <w:t>。</w:t>
      </w:r>
    </w:p>
    <w:p w:rsidR="00D65F42" w:rsidRDefault="006F44C6">
      <w:pPr>
        <w:snapToGrid w:val="0"/>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实施妇幼健康计划，建立健全以妇幼保健机构为核心，以基层卫生机构为基础，以大中型综合医院为支撑的妇幼健康服务网络，形成“层次分明、分工合理、运作健全的妇幼健康服务体系，全面提升妇女儿童健康水平。构建涵盖婚前、孕前、孕期、新生儿和儿童各阶段的出生缺陷防治体系，继续实施免费孕前优生健康检查，落实出生缺陷三级预防措施。</w:t>
      </w:r>
      <w:r>
        <w:rPr>
          <w:rFonts w:ascii="方正仿宋_GBK" w:eastAsia="方正仿宋_GBK" w:hAnsi="方正仿宋_GBK" w:cs="方正仿宋_GBK" w:hint="eastAsia"/>
          <w:kern w:val="0"/>
          <w:sz w:val="32"/>
          <w:szCs w:val="32"/>
        </w:rPr>
        <w:t>实施</w:t>
      </w:r>
      <w:r>
        <w:rPr>
          <w:rFonts w:ascii="方正仿宋_GBK" w:eastAsia="方正仿宋_GBK" w:hAnsi="方正仿宋_GBK" w:cs="方正仿宋_GBK" w:hint="eastAsia"/>
          <w:kern w:val="0"/>
          <w:sz w:val="32"/>
          <w:szCs w:val="32"/>
        </w:rPr>
        <w:t>母婴安全计划，向孕产妇提供生育全过程的基本医疗保健服务，有效降低</w:t>
      </w:r>
      <w:proofErr w:type="gramStart"/>
      <w:r>
        <w:rPr>
          <w:rFonts w:ascii="方正仿宋_GBK" w:eastAsia="方正仿宋_GBK" w:hAnsi="方正仿宋_GBK" w:cs="方正仿宋_GBK" w:hint="eastAsia"/>
          <w:kern w:val="0"/>
          <w:sz w:val="32"/>
          <w:szCs w:val="32"/>
        </w:rPr>
        <w:t>孕</w:t>
      </w:r>
      <w:proofErr w:type="gramEnd"/>
      <w:r>
        <w:rPr>
          <w:rFonts w:ascii="方正仿宋_GBK" w:eastAsia="方正仿宋_GBK" w:hAnsi="方正仿宋_GBK" w:cs="方正仿宋_GBK" w:hint="eastAsia"/>
          <w:kern w:val="0"/>
          <w:sz w:val="32"/>
          <w:szCs w:val="32"/>
        </w:rPr>
        <w:t>产妇死亡率和婴儿死亡率。扩大农村适龄妇女宫颈癌、乳腺癌免费检测范围，提高“两癌”早诊早治率。增加农村地区儿童营养改善和新生儿疾病筛</w:t>
      </w:r>
      <w:r>
        <w:rPr>
          <w:rFonts w:ascii="方正仿宋_GBK" w:eastAsia="方正仿宋_GBK" w:hAnsi="方正仿宋_GBK" w:cs="方正仿宋_GBK" w:hint="eastAsia"/>
          <w:kern w:val="0"/>
          <w:sz w:val="32"/>
          <w:szCs w:val="32"/>
        </w:rPr>
        <w:t>查项目覆盖范围。</w:t>
      </w:r>
    </w:p>
    <w:p w:rsidR="00D65F42" w:rsidRDefault="006F44C6">
      <w:pPr>
        <w:shd w:val="clear" w:color="auto" w:fill="FFFFFF"/>
        <w:snapToGrid w:val="0"/>
        <w:spacing w:line="600" w:lineRule="exact"/>
        <w:ind w:firstLine="640"/>
        <w:outlineLvl w:val="1"/>
        <w:rPr>
          <w:rFonts w:ascii="方正楷体_GBK" w:eastAsia="方正楷体_GBK" w:hAnsi="方正楷体_GBK" w:cs="方正楷体_GBK"/>
          <w:b/>
          <w:bCs/>
          <w:kern w:val="0"/>
          <w:sz w:val="32"/>
          <w:szCs w:val="32"/>
        </w:rPr>
      </w:pPr>
      <w:bookmarkStart w:id="106" w:name="_Toc7803"/>
      <w:r>
        <w:rPr>
          <w:rFonts w:ascii="方正楷体_GBK" w:eastAsia="方正楷体_GBK" w:hAnsi="方正楷体_GBK" w:cs="方正楷体_GBK" w:hint="eastAsia"/>
          <w:b/>
          <w:bCs/>
          <w:kern w:val="0"/>
          <w:sz w:val="32"/>
          <w:szCs w:val="32"/>
        </w:rPr>
        <w:lastRenderedPageBreak/>
        <w:t>（二）加强老年人和慢病患者</w:t>
      </w:r>
      <w:r>
        <w:rPr>
          <w:rFonts w:ascii="方正楷体_GBK" w:eastAsia="方正楷体_GBK" w:hAnsi="方正楷体_GBK" w:cs="方正楷体_GBK" w:hint="eastAsia"/>
          <w:b/>
          <w:bCs/>
          <w:kern w:val="0"/>
          <w:sz w:val="32"/>
          <w:szCs w:val="32"/>
        </w:rPr>
        <w:t>健康</w:t>
      </w:r>
      <w:r>
        <w:rPr>
          <w:rFonts w:ascii="方正楷体_GBK" w:eastAsia="方正楷体_GBK" w:hAnsi="方正楷体_GBK" w:cs="方正楷体_GBK" w:hint="eastAsia"/>
          <w:b/>
          <w:bCs/>
          <w:kern w:val="0"/>
          <w:sz w:val="32"/>
          <w:szCs w:val="32"/>
        </w:rPr>
        <w:t>管理</w:t>
      </w:r>
      <w:bookmarkEnd w:id="106"/>
    </w:p>
    <w:p w:rsidR="00D65F42" w:rsidRDefault="006F44C6">
      <w:pPr>
        <w:snapToGrid w:val="0"/>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健全老年健康服务体系，建立以基层医疗卫生机构为基础，老年病医院和老年病科、康复医院、护理院为支撑，综合医院为技术后盾的老年健康服务网络。鼓励各类养老机构配备康复设备，开展专业化的康复服务，实现基层医疗卫生机构为老年人提供基本卫生服务。加强对老年常见病、慢性病的健康指导和综合干预，推广以</w:t>
      </w:r>
      <w:r>
        <w:rPr>
          <w:rFonts w:ascii="方正仿宋_GBK" w:eastAsia="方正仿宋_GBK" w:hAnsi="方正仿宋_GBK" w:cs="方正仿宋_GBK" w:hint="eastAsia"/>
          <w:kern w:val="0"/>
          <w:sz w:val="32"/>
          <w:szCs w:val="32"/>
        </w:rPr>
        <w:t>老年</w:t>
      </w:r>
      <w:r>
        <w:rPr>
          <w:rFonts w:ascii="方正仿宋_GBK" w:eastAsia="方正仿宋_GBK" w:hAnsi="方正仿宋_GBK" w:cs="方正仿宋_GBK" w:hint="eastAsia"/>
          <w:kern w:val="0"/>
          <w:sz w:val="32"/>
          <w:szCs w:val="32"/>
        </w:rPr>
        <w:t>病管理和老年营养</w:t>
      </w:r>
      <w:r>
        <w:rPr>
          <w:rFonts w:ascii="方正仿宋_GBK" w:eastAsia="方正仿宋_GBK" w:hAnsi="方正仿宋_GBK" w:cs="方正仿宋_GBK" w:hint="eastAsia"/>
          <w:kern w:val="0"/>
          <w:sz w:val="32"/>
          <w:szCs w:val="32"/>
        </w:rPr>
        <w:t>指导、</w:t>
      </w:r>
      <w:r>
        <w:rPr>
          <w:rFonts w:ascii="方正仿宋_GBK" w:eastAsia="方正仿宋_GBK" w:hAnsi="方正仿宋_GBK" w:cs="方正仿宋_GBK" w:hint="eastAsia"/>
          <w:kern w:val="0"/>
          <w:sz w:val="32"/>
          <w:szCs w:val="32"/>
        </w:rPr>
        <w:t>运动干预为主的适宜技术</w:t>
      </w:r>
      <w:r>
        <w:rPr>
          <w:rFonts w:ascii="方正仿宋_GBK" w:eastAsia="方正仿宋_GBK" w:hAnsi="方正仿宋_GBK" w:cs="方正仿宋_GBK" w:hint="eastAsia"/>
          <w:spacing w:val="-6"/>
          <w:kern w:val="0"/>
          <w:sz w:val="32"/>
          <w:szCs w:val="32"/>
        </w:rPr>
        <w:t>，有效改善老年人群营养健康状况，降低失能风险</w:t>
      </w:r>
      <w:r>
        <w:rPr>
          <w:rFonts w:ascii="方正仿宋_GBK" w:eastAsia="方正仿宋_GBK" w:hAnsi="方正仿宋_GBK" w:cs="方正仿宋_GBK" w:hint="eastAsia"/>
          <w:kern w:val="0"/>
          <w:sz w:val="32"/>
          <w:szCs w:val="32"/>
        </w:rPr>
        <w:t>。</w:t>
      </w:r>
    </w:p>
    <w:p w:rsidR="00D65F42" w:rsidRDefault="006F44C6">
      <w:pPr>
        <w:snapToGrid w:val="0"/>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完善慢性病患者</w:t>
      </w:r>
      <w:r>
        <w:rPr>
          <w:rFonts w:ascii="方正仿宋_GBK" w:eastAsia="方正仿宋_GBK" w:hAnsi="方正仿宋_GBK" w:cs="方正仿宋_GBK" w:hint="eastAsia"/>
          <w:kern w:val="0"/>
          <w:sz w:val="32"/>
          <w:szCs w:val="32"/>
        </w:rPr>
        <w:t>的</w:t>
      </w:r>
      <w:r>
        <w:rPr>
          <w:rFonts w:ascii="方正仿宋_GBK" w:eastAsia="方正仿宋_GBK" w:hAnsi="方正仿宋_GBK" w:cs="方正仿宋_GBK" w:hint="eastAsia"/>
          <w:kern w:val="0"/>
          <w:sz w:val="32"/>
          <w:szCs w:val="32"/>
        </w:rPr>
        <w:t>健康干预体系。探索开展集慢性病预防、风险评估、跟踪随访、干预</w:t>
      </w:r>
      <w:r>
        <w:rPr>
          <w:rFonts w:ascii="方正仿宋_GBK" w:eastAsia="方正仿宋_GBK" w:hAnsi="方正仿宋_GBK" w:cs="方正仿宋_GBK" w:hint="eastAsia"/>
          <w:kern w:val="0"/>
          <w:sz w:val="32"/>
          <w:szCs w:val="32"/>
        </w:rPr>
        <w:t>指导于一体的慢性病患者健康管理服务。强化基层医疗卫生组织健康管理功能，推动社区卫生服务中心和乡镇卫生院逐步开展超重肥胖、血压血糖升高、血脂异常等慢性病高危人群的患病风险评估和干预指导，提供平衡膳食、</w:t>
      </w:r>
      <w:r>
        <w:rPr>
          <w:rFonts w:ascii="方正仿宋_GBK" w:eastAsia="方正仿宋_GBK" w:hAnsi="方正仿宋_GBK" w:cs="方正仿宋_GBK" w:hint="eastAsia"/>
          <w:kern w:val="0"/>
          <w:sz w:val="32"/>
          <w:szCs w:val="32"/>
        </w:rPr>
        <w:t>健身</w:t>
      </w:r>
      <w:r>
        <w:rPr>
          <w:rFonts w:ascii="方正仿宋_GBK" w:eastAsia="方正仿宋_GBK" w:hAnsi="方正仿宋_GBK" w:cs="方正仿宋_GBK" w:hint="eastAsia"/>
          <w:kern w:val="0"/>
          <w:sz w:val="32"/>
          <w:szCs w:val="32"/>
        </w:rPr>
        <w:t>活动、养生保健、体质辨识等咨询服务。</w:t>
      </w:r>
    </w:p>
    <w:p w:rsidR="00D65F42" w:rsidRDefault="006F44C6">
      <w:pPr>
        <w:shd w:val="clear" w:color="auto" w:fill="FFFFFF"/>
        <w:snapToGrid w:val="0"/>
        <w:spacing w:line="600" w:lineRule="exact"/>
        <w:ind w:firstLine="640"/>
        <w:outlineLvl w:val="1"/>
        <w:rPr>
          <w:rFonts w:ascii="方正楷体_GBK" w:eastAsia="方正楷体_GBK" w:hAnsi="方正楷体_GBK" w:cs="方正楷体_GBK"/>
          <w:b/>
          <w:bCs/>
          <w:kern w:val="0"/>
          <w:sz w:val="32"/>
          <w:szCs w:val="32"/>
        </w:rPr>
      </w:pPr>
      <w:bookmarkStart w:id="107" w:name="_Toc26287"/>
      <w:r>
        <w:rPr>
          <w:rFonts w:ascii="方正楷体_GBK" w:eastAsia="方正楷体_GBK" w:hAnsi="方正楷体_GBK" w:cs="方正楷体_GBK" w:hint="eastAsia"/>
          <w:b/>
          <w:bCs/>
          <w:kern w:val="0"/>
          <w:sz w:val="32"/>
          <w:szCs w:val="32"/>
        </w:rPr>
        <w:t>（三）加强残疾人和精神障碍患者</w:t>
      </w:r>
      <w:r>
        <w:rPr>
          <w:rFonts w:ascii="方正楷体_GBK" w:eastAsia="方正楷体_GBK" w:hAnsi="方正楷体_GBK" w:cs="方正楷体_GBK" w:hint="eastAsia"/>
          <w:b/>
          <w:bCs/>
          <w:kern w:val="0"/>
          <w:sz w:val="32"/>
          <w:szCs w:val="32"/>
        </w:rPr>
        <w:t>健康</w:t>
      </w:r>
      <w:r>
        <w:rPr>
          <w:rFonts w:ascii="方正楷体_GBK" w:eastAsia="方正楷体_GBK" w:hAnsi="方正楷体_GBK" w:cs="方正楷体_GBK" w:hint="eastAsia"/>
          <w:b/>
          <w:bCs/>
          <w:kern w:val="0"/>
          <w:sz w:val="32"/>
          <w:szCs w:val="32"/>
        </w:rPr>
        <w:t>管理</w:t>
      </w:r>
      <w:bookmarkEnd w:id="107"/>
    </w:p>
    <w:p w:rsidR="00D65F42" w:rsidRDefault="006F44C6">
      <w:pPr>
        <w:snapToGrid w:val="0"/>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全面优化残疾人健康服务。落实国家残疾预防行动计划，加强对致残疾病以及致残因素</w:t>
      </w:r>
      <w:r>
        <w:rPr>
          <w:rFonts w:ascii="方正仿宋_GBK" w:eastAsia="方正仿宋_GBK" w:hAnsi="方正仿宋_GBK" w:cs="方正仿宋_GBK" w:hint="eastAsia"/>
          <w:kern w:val="0"/>
          <w:sz w:val="32"/>
          <w:szCs w:val="32"/>
        </w:rPr>
        <w:t>的</w:t>
      </w:r>
      <w:r>
        <w:rPr>
          <w:rFonts w:ascii="方正仿宋_GBK" w:eastAsia="方正仿宋_GBK" w:hAnsi="方正仿宋_GBK" w:cs="方正仿宋_GBK" w:hint="eastAsia"/>
          <w:kern w:val="0"/>
          <w:sz w:val="32"/>
          <w:szCs w:val="32"/>
        </w:rPr>
        <w:t>防控，开展全人群、全生命周期残疾预防。建立和完善以社区康复为基础、康复机构为骨干、残疾人家庭为依托的残疾人康复服务体系。完善医疗机构无障碍设施，改善残疾人</w:t>
      </w:r>
      <w:r>
        <w:rPr>
          <w:rFonts w:ascii="方正仿宋_GBK" w:eastAsia="方正仿宋_GBK" w:hAnsi="方正仿宋_GBK" w:cs="方正仿宋_GBK" w:hint="eastAsia"/>
          <w:kern w:val="0"/>
          <w:sz w:val="32"/>
          <w:szCs w:val="32"/>
        </w:rPr>
        <w:t>医疗服务，建立医疗机构与残疾人专业康复机构双向转诊机制，推动基层医疗卫生机构优先为残疾人提供基本医疗、公共卫生和健康管理等签约服务。</w:t>
      </w:r>
    </w:p>
    <w:p w:rsidR="00D65F42" w:rsidRDefault="006F44C6">
      <w:pPr>
        <w:snapToGrid w:val="0"/>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lastRenderedPageBreak/>
        <w:t>完善精神障碍患者健康管理体系。全方位、多渠道发现精神障碍患者，畅通严重精神障碍患者收治渠道，实现“应收尽收、应治尽治、应管尽管”，加强严重精神障碍患者报告登记、服务管理和救治救助。积极推行“病重治疗在医院，康复服务在社区”管理模式，建立“医院—社区—家庭”相衔接的精神障碍康复模式，加强心理健康服务体系建设，积极开展心理健康促进工作和精神卫生宣传教育，强化对焦虑、抑郁等常见精神</w:t>
      </w:r>
      <w:r>
        <w:rPr>
          <w:rFonts w:ascii="方正仿宋_GBK" w:eastAsia="方正仿宋_GBK" w:hAnsi="方正仿宋_GBK" w:cs="方正仿宋_GBK" w:hint="eastAsia"/>
          <w:kern w:val="0"/>
          <w:sz w:val="32"/>
          <w:szCs w:val="32"/>
        </w:rPr>
        <w:t>障碍的识别和心理行为问题的干预，推进精神卫生综合管理示范城市创建活动。</w:t>
      </w:r>
    </w:p>
    <w:p w:rsidR="00D65F42" w:rsidRDefault="006F44C6">
      <w:pPr>
        <w:shd w:val="clear" w:color="auto" w:fill="FFFFFF"/>
        <w:snapToGrid w:val="0"/>
        <w:spacing w:line="600" w:lineRule="exact"/>
        <w:ind w:firstLine="640"/>
        <w:outlineLvl w:val="1"/>
        <w:rPr>
          <w:rFonts w:ascii="方正楷体_GBK" w:eastAsia="方正楷体_GBK" w:hAnsi="方正楷体_GBK" w:cs="方正楷体_GBK"/>
          <w:b/>
          <w:bCs/>
          <w:kern w:val="0"/>
          <w:sz w:val="32"/>
          <w:szCs w:val="32"/>
        </w:rPr>
      </w:pPr>
      <w:bookmarkStart w:id="108" w:name="_Toc25968"/>
      <w:r>
        <w:rPr>
          <w:rFonts w:ascii="方正楷体_GBK" w:eastAsia="方正楷体_GBK" w:hAnsi="方正楷体_GBK" w:cs="方正楷体_GBK" w:hint="eastAsia"/>
          <w:b/>
          <w:bCs/>
          <w:kern w:val="0"/>
          <w:sz w:val="32"/>
          <w:szCs w:val="32"/>
        </w:rPr>
        <w:t>（四）加强流动人口和低收入人群健康管理</w:t>
      </w:r>
      <w:bookmarkEnd w:id="108"/>
    </w:p>
    <w:p w:rsidR="00D65F42" w:rsidRDefault="006F44C6">
      <w:pPr>
        <w:snapToGrid w:val="0"/>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深化流动人口全国“一盘棋”机制建设，保障流动人口健康权益。按照常住人口</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或服务人口</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配置资源，将流动人口纳入全市卫生</w:t>
      </w:r>
      <w:r>
        <w:rPr>
          <w:rFonts w:ascii="方正仿宋_GBK" w:eastAsia="方正仿宋_GBK" w:hAnsi="方正仿宋_GBK" w:cs="方正仿宋_GBK" w:hint="eastAsia"/>
          <w:kern w:val="0"/>
          <w:sz w:val="32"/>
          <w:szCs w:val="32"/>
        </w:rPr>
        <w:t>健康</w:t>
      </w:r>
      <w:r>
        <w:rPr>
          <w:rFonts w:ascii="方正仿宋_GBK" w:eastAsia="方正仿宋_GBK" w:hAnsi="方正仿宋_GBK" w:cs="方正仿宋_GBK" w:hint="eastAsia"/>
          <w:kern w:val="0"/>
          <w:sz w:val="32"/>
          <w:szCs w:val="32"/>
        </w:rPr>
        <w:t>服务体系。全面推进流动人口基本公共卫生服务均等化，提高流动</w:t>
      </w:r>
      <w:proofErr w:type="gramStart"/>
      <w:r>
        <w:rPr>
          <w:rFonts w:ascii="方正仿宋_GBK" w:eastAsia="方正仿宋_GBK" w:hAnsi="方正仿宋_GBK" w:cs="方正仿宋_GBK" w:hint="eastAsia"/>
          <w:kern w:val="0"/>
          <w:sz w:val="32"/>
          <w:szCs w:val="32"/>
        </w:rPr>
        <w:t>孕</w:t>
      </w:r>
      <w:proofErr w:type="gramEnd"/>
      <w:r>
        <w:rPr>
          <w:rFonts w:ascii="方正仿宋_GBK" w:eastAsia="方正仿宋_GBK" w:hAnsi="方正仿宋_GBK" w:cs="方正仿宋_GBK" w:hint="eastAsia"/>
          <w:kern w:val="0"/>
          <w:sz w:val="32"/>
          <w:szCs w:val="32"/>
        </w:rPr>
        <w:t>产妇和儿童保健管理率，加强对流动儿童疫苗预防接种。完善覆盖流动人口、低收入人群的医疗救助制度，提高流动人口和低收入人群的医疗保障水平。广泛开展流动人口健康促进行动，提高流动人口健康素养水平。深入推进市级医院对口帮扶</w:t>
      </w:r>
      <w:r>
        <w:rPr>
          <w:rFonts w:ascii="方正仿宋_GBK" w:eastAsia="方正仿宋_GBK" w:hAnsi="方正仿宋_GBK" w:cs="方正仿宋_GBK" w:hint="eastAsia"/>
          <w:kern w:val="0"/>
          <w:sz w:val="32"/>
          <w:szCs w:val="32"/>
        </w:rPr>
        <w:t>工作机</w:t>
      </w:r>
      <w:r>
        <w:rPr>
          <w:rFonts w:ascii="方正仿宋_GBK" w:eastAsia="方正仿宋_GBK" w:hAnsi="方正仿宋_GBK" w:cs="方正仿宋_GBK" w:hint="eastAsia"/>
          <w:kern w:val="0"/>
          <w:sz w:val="32"/>
          <w:szCs w:val="32"/>
        </w:rPr>
        <w:t>制</w:t>
      </w:r>
      <w:r>
        <w:rPr>
          <w:rFonts w:ascii="方正仿宋_GBK" w:eastAsia="方正仿宋_GBK" w:hAnsi="方正仿宋_GBK" w:cs="方正仿宋_GBK" w:hint="eastAsia"/>
          <w:kern w:val="0"/>
          <w:sz w:val="32"/>
          <w:szCs w:val="32"/>
        </w:rPr>
        <w:t>，保障农村低收入人群享有基本医疗卫生服务，巩固健康扶贫的有效成果。继续完善大病保险政策，按照倾斜性精准支付原则对符合条件的低收入人群在起付线、报销比例等方面给予重点</w:t>
      </w:r>
      <w:r>
        <w:rPr>
          <w:rFonts w:ascii="方正仿宋_GBK" w:eastAsia="方正仿宋_GBK" w:hAnsi="方正仿宋_GBK" w:cs="方正仿宋_GBK" w:hint="eastAsia"/>
          <w:kern w:val="0"/>
          <w:sz w:val="32"/>
          <w:szCs w:val="32"/>
        </w:rPr>
        <w:t>支持</w:t>
      </w:r>
      <w:r>
        <w:rPr>
          <w:rFonts w:ascii="方正仿宋_GBK" w:eastAsia="方正仿宋_GBK" w:hAnsi="方正仿宋_GBK" w:cs="方正仿宋_GBK" w:hint="eastAsia"/>
          <w:kern w:val="0"/>
          <w:sz w:val="32"/>
          <w:szCs w:val="32"/>
        </w:rPr>
        <w:t>。</w:t>
      </w:r>
    </w:p>
    <w:p w:rsidR="00D65F42" w:rsidRDefault="006F44C6">
      <w:pPr>
        <w:keepNext/>
        <w:keepLines/>
        <w:spacing w:line="600" w:lineRule="exact"/>
        <w:ind w:firstLineChars="0" w:firstLine="0"/>
        <w:jc w:val="center"/>
        <w:outlineLvl w:val="1"/>
        <w:rPr>
          <w:rFonts w:ascii="黑体" w:eastAsia="黑体" w:hAnsi="黑体" w:cs="黑体"/>
          <w:bCs/>
          <w:sz w:val="32"/>
          <w:szCs w:val="32"/>
        </w:rPr>
      </w:pPr>
      <w:bookmarkStart w:id="109" w:name="_Toc2565"/>
      <w:r>
        <w:rPr>
          <w:rFonts w:ascii="黑体" w:eastAsia="黑体" w:hAnsi="黑体" w:cs="黑体" w:hint="eastAsia"/>
          <w:bCs/>
          <w:sz w:val="32"/>
          <w:szCs w:val="32"/>
        </w:rPr>
        <w:lastRenderedPageBreak/>
        <w:t>第二节</w:t>
      </w:r>
      <w:r>
        <w:rPr>
          <w:rFonts w:ascii="黑体" w:eastAsia="黑体" w:hAnsi="黑体" w:cs="黑体" w:hint="eastAsia"/>
          <w:bCs/>
          <w:sz w:val="32"/>
          <w:szCs w:val="32"/>
        </w:rPr>
        <w:t xml:space="preserve">  </w:t>
      </w:r>
      <w:r>
        <w:rPr>
          <w:rFonts w:ascii="黑体" w:eastAsia="黑体" w:hAnsi="黑体" w:cs="黑体" w:hint="eastAsia"/>
          <w:bCs/>
          <w:sz w:val="32"/>
          <w:szCs w:val="32"/>
        </w:rPr>
        <w:t>完善协同整合的卫生健康服务体系</w:t>
      </w:r>
      <w:bookmarkEnd w:id="109"/>
    </w:p>
    <w:p w:rsidR="00D65F42" w:rsidRDefault="00D65F42">
      <w:pPr>
        <w:keepNext/>
        <w:keepLines/>
        <w:spacing w:line="600" w:lineRule="exact"/>
        <w:ind w:firstLine="640"/>
        <w:outlineLvl w:val="2"/>
        <w:rPr>
          <w:rFonts w:ascii="方正仿宋_GBK" w:eastAsia="方正仿宋_GBK" w:hAnsi="方正仿宋_GBK" w:cs="方正仿宋_GBK"/>
          <w:b/>
          <w:sz w:val="32"/>
          <w:szCs w:val="32"/>
        </w:rPr>
      </w:pPr>
      <w:bookmarkStart w:id="110" w:name="_Toc1259"/>
    </w:p>
    <w:p w:rsidR="00D65F42" w:rsidRDefault="006F44C6">
      <w:pPr>
        <w:keepNext/>
        <w:keepLines/>
        <w:spacing w:line="600" w:lineRule="exact"/>
        <w:ind w:firstLine="640"/>
        <w:outlineLvl w:val="2"/>
        <w:rPr>
          <w:rFonts w:ascii="黑体" w:eastAsia="黑体" w:hAnsi="黑体" w:cs="黑体"/>
          <w:bCs/>
          <w:sz w:val="32"/>
          <w:szCs w:val="32"/>
        </w:rPr>
      </w:pPr>
      <w:r>
        <w:rPr>
          <w:rFonts w:ascii="黑体" w:eastAsia="黑体" w:hAnsi="黑体" w:cs="黑体" w:hint="eastAsia"/>
          <w:bCs/>
          <w:sz w:val="32"/>
          <w:szCs w:val="32"/>
        </w:rPr>
        <w:t>一、健全医疗服务体系</w:t>
      </w:r>
      <w:bookmarkEnd w:id="110"/>
      <w:r>
        <w:rPr>
          <w:rFonts w:ascii="黑体" w:eastAsia="黑体" w:hAnsi="黑体" w:cs="黑体" w:hint="eastAsia"/>
          <w:bCs/>
          <w:sz w:val="32"/>
          <w:szCs w:val="32"/>
        </w:rPr>
        <w:t xml:space="preserve"> </w:t>
      </w:r>
    </w:p>
    <w:p w:rsidR="00D65F42" w:rsidRDefault="006F44C6">
      <w:pPr>
        <w:shd w:val="clear" w:color="auto" w:fill="FFFFFF"/>
        <w:spacing w:line="600" w:lineRule="exact"/>
        <w:ind w:firstLine="640"/>
        <w:outlineLvl w:val="1"/>
        <w:rPr>
          <w:rFonts w:ascii="方正楷体_GBK" w:eastAsia="方正楷体_GBK" w:hAnsi="方正楷体_GBK" w:cs="方正楷体_GBK"/>
          <w:b/>
          <w:bCs/>
          <w:kern w:val="0"/>
          <w:sz w:val="32"/>
          <w:szCs w:val="32"/>
        </w:rPr>
      </w:pPr>
      <w:bookmarkStart w:id="111" w:name="_Toc14521"/>
      <w:r>
        <w:rPr>
          <w:rFonts w:ascii="方正楷体_GBK" w:eastAsia="方正楷体_GBK" w:hAnsi="方正楷体_GBK" w:cs="方正楷体_GBK" w:hint="eastAsia"/>
          <w:b/>
          <w:bCs/>
          <w:kern w:val="0"/>
          <w:sz w:val="32"/>
          <w:szCs w:val="32"/>
        </w:rPr>
        <w:t>（一）构建紧密型</w:t>
      </w:r>
      <w:proofErr w:type="gramStart"/>
      <w:r>
        <w:rPr>
          <w:rFonts w:ascii="方正楷体_GBK" w:eastAsia="方正楷体_GBK" w:hAnsi="方正楷体_GBK" w:cs="方正楷体_GBK" w:hint="eastAsia"/>
          <w:b/>
          <w:bCs/>
          <w:kern w:val="0"/>
          <w:sz w:val="32"/>
          <w:szCs w:val="32"/>
        </w:rPr>
        <w:t>医</w:t>
      </w:r>
      <w:proofErr w:type="gramEnd"/>
      <w:r>
        <w:rPr>
          <w:rFonts w:ascii="方正楷体_GBK" w:eastAsia="方正楷体_GBK" w:hAnsi="方正楷体_GBK" w:cs="方正楷体_GBK" w:hint="eastAsia"/>
          <w:b/>
          <w:bCs/>
          <w:kern w:val="0"/>
          <w:sz w:val="32"/>
          <w:szCs w:val="32"/>
        </w:rPr>
        <w:t>共体，完善优质高效的医疗服务体系</w:t>
      </w:r>
      <w:bookmarkEnd w:id="111"/>
    </w:p>
    <w:p w:rsidR="00D65F42" w:rsidRDefault="006F44C6">
      <w:pPr>
        <w:spacing w:line="600" w:lineRule="exact"/>
        <w:ind w:firstLine="640"/>
        <w:rPr>
          <w:rFonts w:ascii="方正仿宋_GBK" w:eastAsia="方正仿宋_GBK" w:hAnsi="方正仿宋_GBK" w:cs="方正仿宋_GBK"/>
          <w:sz w:val="32"/>
          <w:szCs w:val="32"/>
          <w:highlight w:val="yellow"/>
        </w:rPr>
      </w:pPr>
      <w:r>
        <w:rPr>
          <w:rFonts w:ascii="方正仿宋_GBK" w:eastAsia="方正仿宋_GBK" w:hAnsi="方正仿宋_GBK" w:cs="方正仿宋_GBK" w:hint="eastAsia"/>
          <w:kern w:val="0"/>
          <w:sz w:val="32"/>
          <w:szCs w:val="32"/>
        </w:rPr>
        <w:t>全面推进医疗卫生体系城乡一体化建设，建立健全</w:t>
      </w:r>
      <w:r>
        <w:rPr>
          <w:rFonts w:ascii="方正仿宋_GBK" w:eastAsia="方正仿宋_GBK" w:hAnsi="方正仿宋_GBK" w:cs="方正仿宋_GBK" w:hint="eastAsia"/>
          <w:kern w:val="0"/>
          <w:sz w:val="32"/>
          <w:szCs w:val="32"/>
        </w:rPr>
        <w:t>以基本卫生制度和分级诊疗制度为主体的</w:t>
      </w:r>
      <w:r>
        <w:rPr>
          <w:rFonts w:ascii="方正仿宋_GBK" w:eastAsia="方正仿宋_GBK" w:hAnsi="方正仿宋_GBK" w:cs="方正仿宋_GBK" w:hint="eastAsia"/>
          <w:kern w:val="0"/>
          <w:sz w:val="32"/>
          <w:szCs w:val="32"/>
        </w:rPr>
        <w:t>紧密型</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共</w:t>
      </w:r>
      <w:proofErr w:type="gramStart"/>
      <w:r>
        <w:rPr>
          <w:rFonts w:ascii="方正仿宋_GBK" w:eastAsia="方正仿宋_GBK" w:hAnsi="方正仿宋_GBK" w:cs="方正仿宋_GBK" w:hint="eastAsia"/>
          <w:kern w:val="0"/>
          <w:sz w:val="32"/>
          <w:szCs w:val="32"/>
        </w:rPr>
        <w:t>体运行</w:t>
      </w:r>
      <w:proofErr w:type="gramEnd"/>
      <w:r>
        <w:rPr>
          <w:rFonts w:ascii="方正仿宋_GBK" w:eastAsia="方正仿宋_GBK" w:hAnsi="方正仿宋_GBK" w:cs="方正仿宋_GBK" w:hint="eastAsia"/>
          <w:kern w:val="0"/>
          <w:sz w:val="32"/>
          <w:szCs w:val="32"/>
        </w:rPr>
        <w:t>机制，</w:t>
      </w:r>
      <w:r>
        <w:rPr>
          <w:rFonts w:ascii="方正仿宋_GBK" w:eastAsia="方正仿宋_GBK" w:hAnsi="方正仿宋_GBK" w:cs="方正仿宋_GBK" w:hint="eastAsia"/>
          <w:kern w:val="0"/>
          <w:sz w:val="32"/>
          <w:szCs w:val="32"/>
        </w:rPr>
        <w:t>继续深化紧密型县域</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共</w:t>
      </w:r>
      <w:proofErr w:type="gramStart"/>
      <w:r>
        <w:rPr>
          <w:rFonts w:ascii="方正仿宋_GBK" w:eastAsia="方正仿宋_GBK" w:hAnsi="方正仿宋_GBK" w:cs="方正仿宋_GBK" w:hint="eastAsia"/>
          <w:kern w:val="0"/>
          <w:sz w:val="32"/>
          <w:szCs w:val="32"/>
        </w:rPr>
        <w:t>体试点</w:t>
      </w:r>
      <w:proofErr w:type="gramEnd"/>
      <w:r>
        <w:rPr>
          <w:rFonts w:ascii="方正仿宋_GBK" w:eastAsia="方正仿宋_GBK" w:hAnsi="方正仿宋_GBK" w:cs="方正仿宋_GBK" w:hint="eastAsia"/>
          <w:kern w:val="0"/>
          <w:sz w:val="32"/>
          <w:szCs w:val="32"/>
        </w:rPr>
        <w:t>改革。加强市人民医院与中南大学湘雅三医院全面对接合作</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加强乡镇卫生院和社区卫生服务中心</w:t>
      </w:r>
      <w:r>
        <w:rPr>
          <w:rFonts w:ascii="方正仿宋_GBK" w:eastAsia="方正仿宋_GBK" w:hAnsi="方正仿宋_GBK" w:cs="方正仿宋_GBK" w:hint="eastAsia"/>
          <w:kern w:val="0"/>
          <w:sz w:val="32"/>
          <w:szCs w:val="32"/>
        </w:rPr>
        <w:t>与市属医院</w:t>
      </w:r>
      <w:r>
        <w:rPr>
          <w:rFonts w:ascii="方正仿宋_GBK" w:eastAsia="方正仿宋_GBK" w:hAnsi="方正仿宋_GBK" w:cs="方正仿宋_GBK" w:hint="eastAsia"/>
          <w:kern w:val="0"/>
          <w:sz w:val="32"/>
          <w:szCs w:val="32"/>
        </w:rPr>
        <w:t>在</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共体内部的对接，完善固定的分工协作关系与分级转诊机制，</w:t>
      </w:r>
      <w:r>
        <w:rPr>
          <w:rFonts w:ascii="方正仿宋_GBK" w:eastAsia="方正仿宋_GBK" w:hAnsi="方正仿宋_GBK" w:cs="方正仿宋_GBK" w:hint="eastAsia"/>
          <w:kern w:val="0"/>
          <w:sz w:val="32"/>
          <w:szCs w:val="32"/>
        </w:rPr>
        <w:t>促进</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共体内部和</w:t>
      </w:r>
      <w:proofErr w:type="gramStart"/>
      <w:r>
        <w:rPr>
          <w:rFonts w:ascii="方正仿宋_GBK" w:eastAsia="方正仿宋_GBK" w:hAnsi="方正仿宋_GBK" w:cs="方正仿宋_GBK" w:hint="eastAsia"/>
          <w:kern w:val="0"/>
          <w:sz w:val="32"/>
          <w:szCs w:val="32"/>
        </w:rPr>
        <w:t>医共</w:t>
      </w:r>
      <w:proofErr w:type="gramEnd"/>
      <w:r>
        <w:rPr>
          <w:rFonts w:ascii="方正仿宋_GBK" w:eastAsia="方正仿宋_GBK" w:hAnsi="方正仿宋_GBK" w:cs="方正仿宋_GBK" w:hint="eastAsia"/>
          <w:kern w:val="0"/>
          <w:sz w:val="32"/>
          <w:szCs w:val="32"/>
        </w:rPr>
        <w:t>体之间床位、号源、设备的统筹使用，</w:t>
      </w:r>
      <w:r>
        <w:rPr>
          <w:rFonts w:ascii="方正仿宋_GBK" w:eastAsia="方正仿宋_GBK" w:hAnsi="方正仿宋_GBK" w:cs="方正仿宋_GBK" w:hint="eastAsia"/>
          <w:kern w:val="0"/>
          <w:sz w:val="32"/>
          <w:szCs w:val="32"/>
        </w:rPr>
        <w:t>确保</w:t>
      </w:r>
      <w:r>
        <w:rPr>
          <w:rFonts w:ascii="方正仿宋_GBK" w:eastAsia="方正仿宋_GBK" w:hAnsi="方正仿宋_GBK" w:cs="方正仿宋_GBK" w:hint="eastAsia"/>
          <w:kern w:val="0"/>
          <w:sz w:val="32"/>
          <w:szCs w:val="32"/>
        </w:rPr>
        <w:t>各级各类医疗卫生机构分工协作、差异化发展，共同承担区域内基本医疗、急诊急救和公共卫生服务，提高县域医疗卫生服务体系整体水平。逐步完善</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共体内基层医疗机构的内科、外科、妇科、儿科与中医科等一级科室及住院服务建设，构建横向到边、纵向到底，全科、专科协同的连续型医疗服务模式。</w:t>
      </w:r>
      <w:r>
        <w:rPr>
          <w:rFonts w:ascii="方正仿宋_GBK" w:eastAsia="方正仿宋_GBK" w:hAnsi="方正仿宋_GBK" w:cs="方正仿宋_GBK" w:hint="eastAsia"/>
          <w:kern w:val="0"/>
          <w:sz w:val="32"/>
          <w:szCs w:val="32"/>
          <w:lang w:bidi="ar"/>
        </w:rPr>
        <w:t>完善乡镇、社区医疗机构等区域医疗服务共同体运营机制</w:t>
      </w:r>
      <w:r>
        <w:rPr>
          <w:rFonts w:ascii="方正仿宋_GBK" w:eastAsia="方正仿宋_GBK" w:hAnsi="方正仿宋_GBK" w:cs="方正仿宋_GBK" w:hint="eastAsia"/>
          <w:kern w:val="0"/>
          <w:sz w:val="32"/>
          <w:szCs w:val="32"/>
        </w:rPr>
        <w:t>，将乡镇、社区医疗机构打造成为集预防保健、疾病治疗、康复护理、健康</w:t>
      </w:r>
      <w:r>
        <w:rPr>
          <w:rFonts w:ascii="方正仿宋_GBK" w:eastAsia="方正仿宋_GBK" w:hAnsi="方正仿宋_GBK" w:cs="方正仿宋_GBK" w:hint="eastAsia"/>
          <w:kern w:val="0"/>
          <w:sz w:val="32"/>
          <w:szCs w:val="32"/>
        </w:rPr>
        <w:t>促进为一体的卫生与健康综合服务平台。</w:t>
      </w:r>
    </w:p>
    <w:p w:rsidR="00D65F42" w:rsidRDefault="006F44C6">
      <w:pPr>
        <w:shd w:val="clear" w:color="auto" w:fill="FFFFFF"/>
        <w:spacing w:line="600" w:lineRule="exact"/>
        <w:ind w:firstLine="640"/>
        <w:outlineLvl w:val="1"/>
        <w:rPr>
          <w:rFonts w:ascii="方正楷体_GBK" w:eastAsia="方正楷体_GBK" w:hAnsi="方正楷体_GBK" w:cs="方正楷体_GBK"/>
          <w:b/>
          <w:bCs/>
          <w:kern w:val="0"/>
          <w:sz w:val="32"/>
          <w:szCs w:val="32"/>
        </w:rPr>
      </w:pPr>
      <w:bookmarkStart w:id="112" w:name="_Toc21627"/>
      <w:r>
        <w:rPr>
          <w:rFonts w:ascii="方正楷体_GBK" w:eastAsia="方正楷体_GBK" w:hAnsi="方正楷体_GBK" w:cs="方正楷体_GBK" w:hint="eastAsia"/>
          <w:b/>
          <w:bCs/>
          <w:kern w:val="0"/>
          <w:sz w:val="32"/>
          <w:szCs w:val="32"/>
        </w:rPr>
        <w:t>（二）推进公立医院改革，加快医疗服务体系现代化建设</w:t>
      </w:r>
      <w:bookmarkEnd w:id="112"/>
    </w:p>
    <w:p w:rsidR="00D65F42" w:rsidRDefault="006F44C6">
      <w:pPr>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进一步深化公立医院改革。坚持公立医院公益属性</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破除逐利机制</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建立现代医院管理制度。落实政府领导、保障、管</w:t>
      </w:r>
      <w:r>
        <w:rPr>
          <w:rFonts w:ascii="方正仿宋_GBK" w:eastAsia="方正仿宋_GBK" w:hAnsi="方正仿宋_GBK" w:cs="方正仿宋_GBK" w:hint="eastAsia"/>
          <w:kern w:val="0"/>
          <w:sz w:val="32"/>
          <w:szCs w:val="32"/>
        </w:rPr>
        <w:lastRenderedPageBreak/>
        <w:t>理、监督责任</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完善政府对公立医院的外部治理机制</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建立公立医院医疗服务评价体系</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形成以服务产出为依据、以结果为导向的公立医院资源配置机制。健全反映保基本和</w:t>
      </w:r>
      <w:proofErr w:type="gramStart"/>
      <w:r>
        <w:rPr>
          <w:rFonts w:ascii="方正仿宋_GBK" w:eastAsia="方正仿宋_GBK" w:hAnsi="方正仿宋_GBK" w:cs="方正仿宋_GBK" w:hint="eastAsia"/>
          <w:kern w:val="0"/>
          <w:sz w:val="32"/>
          <w:szCs w:val="32"/>
        </w:rPr>
        <w:t>促供需</w:t>
      </w:r>
      <w:proofErr w:type="gramEnd"/>
      <w:r>
        <w:rPr>
          <w:rFonts w:ascii="方正仿宋_GBK" w:eastAsia="方正仿宋_GBK" w:hAnsi="方正仿宋_GBK" w:cs="方正仿宋_GBK" w:hint="eastAsia"/>
          <w:kern w:val="0"/>
          <w:sz w:val="32"/>
          <w:szCs w:val="32"/>
        </w:rPr>
        <w:t>平衡的医疗服务价格体系，全面取消公立医疗机构医用耗材加成。深化“三医联动”改革，合理动态调整医疗服务价格，创新药品采购供应机制，完善药品供应保障，基本解决药品耗材价格虚高问题，完善药品短缺监测预警</w:t>
      </w:r>
      <w:r>
        <w:rPr>
          <w:rFonts w:ascii="方正仿宋_GBK" w:eastAsia="方正仿宋_GBK" w:hAnsi="方正仿宋_GBK" w:cs="方正仿宋_GBK" w:hint="eastAsia"/>
          <w:kern w:val="0"/>
          <w:sz w:val="32"/>
          <w:szCs w:val="32"/>
        </w:rPr>
        <w:t>机制</w:t>
      </w:r>
      <w:r>
        <w:rPr>
          <w:rFonts w:ascii="方正仿宋_GBK" w:eastAsia="方正仿宋_GBK" w:hAnsi="方正仿宋_GBK" w:cs="方正仿宋_GBK" w:hint="eastAsia"/>
          <w:kern w:val="0"/>
          <w:sz w:val="32"/>
          <w:szCs w:val="32"/>
        </w:rPr>
        <w:t>。强化公立医院医疗服务成本核算，以公立医院运营成本为基础，建立健全医疗服务收费、</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保偿付、财政补助相衔接的公立医院补偿机制，支持市人民医院做好国家公立医院高质量发展改革试点工作。</w:t>
      </w:r>
    </w:p>
    <w:p w:rsidR="00D65F42" w:rsidRDefault="006F44C6">
      <w:pPr>
        <w:shd w:val="clear" w:color="auto" w:fill="FFFFFF"/>
        <w:spacing w:line="600" w:lineRule="exact"/>
        <w:ind w:firstLine="640"/>
        <w:outlineLvl w:val="1"/>
        <w:rPr>
          <w:rFonts w:ascii="方正楷体_GBK" w:eastAsia="方正楷体_GBK" w:hAnsi="方正楷体_GBK" w:cs="方正楷体_GBK"/>
          <w:b/>
          <w:bCs/>
          <w:kern w:val="0"/>
          <w:sz w:val="32"/>
          <w:szCs w:val="32"/>
        </w:rPr>
      </w:pPr>
      <w:bookmarkStart w:id="113" w:name="_Toc11683"/>
      <w:r>
        <w:rPr>
          <w:rFonts w:ascii="方正楷体_GBK" w:eastAsia="方正楷体_GBK" w:hAnsi="方正楷体_GBK" w:cs="方正楷体_GBK" w:hint="eastAsia"/>
          <w:b/>
          <w:bCs/>
          <w:kern w:val="0"/>
          <w:sz w:val="32"/>
          <w:szCs w:val="32"/>
        </w:rPr>
        <w:t>（三）深化分级诊疗制度改革，改善居民县域内就医体验</w:t>
      </w:r>
      <w:bookmarkEnd w:id="113"/>
    </w:p>
    <w:p w:rsidR="00D65F42" w:rsidRDefault="006F44C6">
      <w:pPr>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按照科学就医、规范有序原则，以提高基层医疗服务能力为重点，通过结对帮扶、多点执业、签约服务、</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保调节等手段，落实双向转诊机制。规范双向转诊业务流程，制定不同级别医疗机构收治病种、入出院标准和转诊原则，完善向上转诊的绿色通道与配套服务，畅通慢性病、康复期患者向下转诊渠道，形成基层首诊、双向转诊、上下联动、急慢分治的合理就医秩序，健全治疗－康复－长期护理服务链。</w:t>
      </w:r>
      <w:r>
        <w:rPr>
          <w:rFonts w:ascii="方正仿宋_GBK" w:eastAsia="方正仿宋_GBK" w:hAnsi="方正仿宋_GBK" w:cs="方正仿宋_GBK" w:hint="eastAsia"/>
          <w:kern w:val="0"/>
          <w:sz w:val="32"/>
          <w:szCs w:val="32"/>
        </w:rPr>
        <w:t>搭建</w:t>
      </w:r>
      <w:r>
        <w:rPr>
          <w:rFonts w:ascii="方正仿宋_GBK" w:eastAsia="方正仿宋_GBK" w:hAnsi="方正仿宋_GBK" w:cs="方正仿宋_GBK" w:hint="eastAsia"/>
          <w:kern w:val="0"/>
          <w:sz w:val="32"/>
          <w:szCs w:val="32"/>
        </w:rPr>
        <w:t>一体化预约转诊服务平台，便捷开展预约诊疗、远程医疗等服务，不断提高基层医疗卫生机构就诊人次，全面形成“小病在基层、大病到医院、康复回基层”的就医格局</w:t>
      </w:r>
      <w:r>
        <w:rPr>
          <w:rFonts w:ascii="方正仿宋_GBK" w:eastAsia="方正仿宋_GBK" w:hAnsi="方正仿宋_GBK" w:cs="方正仿宋_GBK" w:hint="eastAsia"/>
          <w:kern w:val="0"/>
          <w:sz w:val="32"/>
          <w:szCs w:val="32"/>
        </w:rPr>
        <w:t>。积极纳入</w:t>
      </w:r>
      <w:proofErr w:type="gramStart"/>
      <w:r>
        <w:rPr>
          <w:rFonts w:ascii="方正仿宋_GBK" w:eastAsia="方正仿宋_GBK" w:hAnsi="方正仿宋_GBK" w:cs="方正仿宋_GBK" w:hint="eastAsia"/>
          <w:kern w:val="0"/>
          <w:sz w:val="32"/>
          <w:szCs w:val="32"/>
        </w:rPr>
        <w:t>长株潭医疗</w:t>
      </w:r>
      <w:proofErr w:type="gramEnd"/>
      <w:r>
        <w:rPr>
          <w:rFonts w:ascii="方正仿宋_GBK" w:eastAsia="方正仿宋_GBK" w:hAnsi="方正仿宋_GBK" w:cs="方正仿宋_GBK" w:hint="eastAsia"/>
          <w:kern w:val="0"/>
          <w:sz w:val="32"/>
          <w:szCs w:val="32"/>
        </w:rPr>
        <w:t>卫生协同发展战略，吸引长沙知名三级综合医院</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中医</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和特色专科医</w:t>
      </w:r>
      <w:r>
        <w:rPr>
          <w:rFonts w:ascii="方正仿宋_GBK" w:eastAsia="方正仿宋_GBK" w:hAnsi="方正仿宋_GBK" w:cs="方正仿宋_GBK" w:hint="eastAsia"/>
          <w:kern w:val="0"/>
          <w:sz w:val="32"/>
          <w:szCs w:val="32"/>
        </w:rPr>
        <w:lastRenderedPageBreak/>
        <w:t>院在湘乡建设附属医院、开设教学基地和实习基地，构建诊疗绿色通道，鼓励将社会办医疗机构和</w:t>
      </w:r>
      <w:proofErr w:type="gramStart"/>
      <w:r>
        <w:rPr>
          <w:rFonts w:ascii="方正仿宋_GBK" w:eastAsia="方正仿宋_GBK" w:hAnsi="方正仿宋_GBK" w:cs="方正仿宋_GBK" w:hint="eastAsia"/>
          <w:kern w:val="0"/>
          <w:sz w:val="32"/>
          <w:szCs w:val="32"/>
        </w:rPr>
        <w:t>医养</w:t>
      </w:r>
      <w:proofErr w:type="gramEnd"/>
      <w:r>
        <w:rPr>
          <w:rFonts w:ascii="方正仿宋_GBK" w:eastAsia="方正仿宋_GBK" w:hAnsi="方正仿宋_GBK" w:cs="方正仿宋_GBK" w:hint="eastAsia"/>
          <w:kern w:val="0"/>
          <w:sz w:val="32"/>
          <w:szCs w:val="32"/>
        </w:rPr>
        <w:t>结合机构纳入</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联体。</w:t>
      </w:r>
    </w:p>
    <w:p w:rsidR="00D65F42" w:rsidRDefault="006F44C6">
      <w:pPr>
        <w:shd w:val="clear" w:color="auto" w:fill="FFFFFF"/>
        <w:spacing w:line="600" w:lineRule="exact"/>
        <w:ind w:firstLine="640"/>
        <w:outlineLvl w:val="1"/>
        <w:rPr>
          <w:rFonts w:ascii="方正楷体_GBK" w:eastAsia="方正楷体_GBK" w:hAnsi="方正楷体_GBK" w:cs="方正楷体_GBK"/>
          <w:b/>
          <w:bCs/>
          <w:kern w:val="0"/>
          <w:sz w:val="32"/>
          <w:szCs w:val="32"/>
        </w:rPr>
      </w:pPr>
      <w:bookmarkStart w:id="114" w:name="_Toc26389"/>
      <w:r>
        <w:rPr>
          <w:rFonts w:ascii="方正楷体_GBK" w:eastAsia="方正楷体_GBK" w:hAnsi="方正楷体_GBK" w:cs="方正楷体_GBK" w:hint="eastAsia"/>
          <w:b/>
          <w:bCs/>
          <w:kern w:val="0"/>
          <w:sz w:val="32"/>
          <w:szCs w:val="32"/>
        </w:rPr>
        <w:t>（四）建立区域医疗管理模式，提高医疗质量和服务效率</w:t>
      </w:r>
      <w:bookmarkEnd w:id="114"/>
    </w:p>
    <w:p w:rsidR="00D65F42" w:rsidRDefault="006F44C6">
      <w:pPr>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建立县域医疗质量管理模式，使医疗管理工作达到规范化、科学化和系统化。完善质量控制体系，加大医疗质量监管力度。督促医疗机构认真履行《医疗机构管理条例》《中华人民共和国执业医师法》《护士管理办法》等医疗法律法规，强化对医疗质量与安全的监管。建立健全医疗管理质</w:t>
      </w:r>
      <w:proofErr w:type="gramStart"/>
      <w:r>
        <w:rPr>
          <w:rFonts w:ascii="方正仿宋_GBK" w:eastAsia="方正仿宋_GBK" w:hAnsi="方正仿宋_GBK" w:cs="方正仿宋_GBK" w:hint="eastAsia"/>
          <w:kern w:val="0"/>
          <w:sz w:val="32"/>
          <w:szCs w:val="32"/>
        </w:rPr>
        <w:t>控标准</w:t>
      </w:r>
      <w:proofErr w:type="gramEnd"/>
      <w:r>
        <w:rPr>
          <w:rFonts w:ascii="方正仿宋_GBK" w:eastAsia="方正仿宋_GBK" w:hAnsi="方正仿宋_GBK" w:cs="方正仿宋_GBK" w:hint="eastAsia"/>
          <w:kern w:val="0"/>
          <w:sz w:val="32"/>
          <w:szCs w:val="32"/>
        </w:rPr>
        <w:t>和考核</w:t>
      </w:r>
      <w:r>
        <w:rPr>
          <w:rFonts w:ascii="方正仿宋_GBK" w:eastAsia="方正仿宋_GBK" w:hAnsi="方正仿宋_GBK" w:cs="方正仿宋_GBK" w:hint="eastAsia"/>
          <w:kern w:val="0"/>
          <w:sz w:val="32"/>
          <w:szCs w:val="32"/>
        </w:rPr>
        <w:t>标准，完善医疗质量评价体系，实施以环节质量为重点的全程</w:t>
      </w:r>
      <w:r>
        <w:rPr>
          <w:rFonts w:ascii="方正仿宋_GBK" w:eastAsia="方正仿宋_GBK" w:hAnsi="方正仿宋_GBK" w:cs="方正仿宋_GBK" w:hint="eastAsia"/>
          <w:kern w:val="0"/>
          <w:sz w:val="32"/>
          <w:szCs w:val="32"/>
        </w:rPr>
        <w:t>管控</w:t>
      </w:r>
      <w:r>
        <w:rPr>
          <w:rFonts w:ascii="方正仿宋_GBK" w:eastAsia="方正仿宋_GBK" w:hAnsi="方正仿宋_GBK" w:cs="方正仿宋_GBK" w:hint="eastAsia"/>
          <w:kern w:val="0"/>
          <w:sz w:val="32"/>
          <w:szCs w:val="32"/>
        </w:rPr>
        <w:t>模式，对易出医疗安全问题的重点环节采用全面检查、抽样检查或定期检查，及时纠正存在的质量问题</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加强诊疗行为管理，建立诊疗指南、技术规范和临床路径等数据信息库，推进临床路径和单病种质量管理，促进合理医疗检查，提高医用耗材临床应用规范化水平。严格医疗技术的准入管理，防范医疗风险，保证医疗安全</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加强医疗质量培训，强化医务人员质量控制意识，营造良好的质量文化氛围。</w:t>
      </w:r>
    </w:p>
    <w:p w:rsidR="00D65F42" w:rsidRDefault="006F44C6">
      <w:pPr>
        <w:keepNext/>
        <w:keepLines/>
        <w:spacing w:line="600" w:lineRule="exact"/>
        <w:ind w:firstLine="640"/>
        <w:outlineLvl w:val="2"/>
        <w:rPr>
          <w:rFonts w:ascii="黑体" w:eastAsia="黑体" w:hAnsi="黑体" w:cs="黑体"/>
          <w:bCs/>
          <w:sz w:val="32"/>
          <w:szCs w:val="32"/>
        </w:rPr>
      </w:pPr>
      <w:bookmarkStart w:id="115" w:name="_Toc19824"/>
      <w:r>
        <w:rPr>
          <w:rFonts w:ascii="黑体" w:eastAsia="黑体" w:hAnsi="黑体" w:cs="黑体" w:hint="eastAsia"/>
          <w:bCs/>
          <w:sz w:val="32"/>
          <w:szCs w:val="32"/>
        </w:rPr>
        <w:t>二、推进区域医疗资源均衡布局</w:t>
      </w:r>
      <w:bookmarkEnd w:id="115"/>
      <w:r>
        <w:rPr>
          <w:rFonts w:ascii="黑体" w:eastAsia="黑体" w:hAnsi="黑体" w:cs="黑体" w:hint="eastAsia"/>
          <w:bCs/>
          <w:sz w:val="32"/>
          <w:szCs w:val="32"/>
        </w:rPr>
        <w:t xml:space="preserve"> </w:t>
      </w:r>
    </w:p>
    <w:p w:rsidR="00D65F42" w:rsidRDefault="006F44C6">
      <w:pPr>
        <w:shd w:val="clear" w:color="auto" w:fill="FFFFFF"/>
        <w:spacing w:line="600" w:lineRule="exact"/>
        <w:ind w:firstLine="640"/>
        <w:outlineLvl w:val="1"/>
        <w:rPr>
          <w:rFonts w:ascii="方正楷体_GBK" w:eastAsia="方正楷体_GBK" w:hAnsi="方正楷体_GBK" w:cs="方正楷体_GBK"/>
          <w:b/>
          <w:bCs/>
          <w:kern w:val="0"/>
          <w:sz w:val="32"/>
          <w:szCs w:val="32"/>
        </w:rPr>
      </w:pPr>
      <w:bookmarkStart w:id="116" w:name="_Toc32247"/>
      <w:r>
        <w:rPr>
          <w:rFonts w:ascii="方正楷体_GBK" w:eastAsia="方正楷体_GBK" w:hAnsi="方正楷体_GBK" w:cs="方正楷体_GBK" w:hint="eastAsia"/>
          <w:b/>
          <w:bCs/>
          <w:kern w:val="0"/>
          <w:sz w:val="32"/>
          <w:szCs w:val="32"/>
        </w:rPr>
        <w:t>（一）强化阵地建设，完善医疗机构基础设施</w:t>
      </w:r>
      <w:bookmarkEnd w:id="116"/>
    </w:p>
    <w:p w:rsidR="00D65F42" w:rsidRDefault="006F44C6">
      <w:pPr>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加快市级医疗机构基础设</w:t>
      </w:r>
      <w:r>
        <w:rPr>
          <w:rFonts w:ascii="方正仿宋_GBK" w:eastAsia="方正仿宋_GBK" w:hAnsi="方正仿宋_GBK" w:cs="方正仿宋_GBK" w:hint="eastAsia"/>
          <w:kern w:val="0"/>
          <w:sz w:val="32"/>
          <w:szCs w:val="32"/>
        </w:rPr>
        <w:t>施建设。完成市应急医疗救治服务体系建设项目，市人民医院新院区建设项目</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市中医医院中医药服务能力提升项目</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市二人民医院住院楼建设、重症监护室、供应室改扩建项目，市健康体检中心建设项目</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市妇女儿</w:t>
      </w:r>
      <w:r>
        <w:rPr>
          <w:rFonts w:ascii="方正仿宋_GBK" w:eastAsia="方正仿宋_GBK" w:hAnsi="方正仿宋_GBK" w:cs="方正仿宋_GBK" w:hint="eastAsia"/>
          <w:kern w:val="0"/>
          <w:sz w:val="32"/>
          <w:szCs w:val="32"/>
        </w:rPr>
        <w:lastRenderedPageBreak/>
        <w:t>童医院建设项目，市</w:t>
      </w:r>
      <w:proofErr w:type="gramStart"/>
      <w:r>
        <w:rPr>
          <w:rFonts w:ascii="方正仿宋_GBK" w:eastAsia="方正仿宋_GBK" w:hAnsi="方正仿宋_GBK" w:cs="方正仿宋_GBK" w:hint="eastAsia"/>
          <w:kern w:val="0"/>
          <w:sz w:val="32"/>
          <w:szCs w:val="32"/>
        </w:rPr>
        <w:t>湘铝医院医养综合</w:t>
      </w:r>
      <w:proofErr w:type="gramEnd"/>
      <w:r>
        <w:rPr>
          <w:rFonts w:ascii="方正仿宋_GBK" w:eastAsia="方正仿宋_GBK" w:hAnsi="方正仿宋_GBK" w:cs="方正仿宋_GBK" w:hint="eastAsia"/>
          <w:kern w:val="0"/>
          <w:sz w:val="32"/>
          <w:szCs w:val="32"/>
        </w:rPr>
        <w:t>大楼、医技综合大楼、康复专科建设项目</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市精神病院康复训练中心建设项目。</w:t>
      </w:r>
      <w:r>
        <w:rPr>
          <w:rFonts w:ascii="方正仿宋_GBK" w:eastAsia="方正仿宋_GBK" w:hAnsi="方正仿宋_GBK" w:cs="方正仿宋_GBK" w:hint="eastAsia"/>
          <w:kern w:val="0"/>
          <w:sz w:val="32"/>
          <w:szCs w:val="32"/>
        </w:rPr>
        <w:t>按照</w:t>
      </w:r>
      <w:r>
        <w:rPr>
          <w:rFonts w:ascii="方正仿宋_GBK" w:eastAsia="方正仿宋_GBK" w:hAnsi="方正仿宋_GBK" w:cs="方正仿宋_GBK" w:hint="eastAsia"/>
          <w:kern w:val="0"/>
          <w:sz w:val="32"/>
          <w:szCs w:val="32"/>
        </w:rPr>
        <w:t>能力提升改造一批、改善环境优化一批、整体搬迁提质一批与卫生室“一村一室”建设到位的目标</w:t>
      </w:r>
      <w:r>
        <w:rPr>
          <w:rFonts w:ascii="方正仿宋_GBK" w:eastAsia="方正仿宋_GBK" w:hAnsi="方正仿宋_GBK" w:cs="方正仿宋_GBK" w:hint="eastAsia"/>
          <w:kern w:val="0"/>
          <w:sz w:val="32"/>
          <w:szCs w:val="32"/>
        </w:rPr>
        <w:t>要求，</w:t>
      </w:r>
      <w:r>
        <w:rPr>
          <w:rFonts w:ascii="方正仿宋_GBK" w:eastAsia="方正仿宋_GBK" w:hAnsi="方正仿宋_GBK" w:cs="方正仿宋_GBK" w:hint="eastAsia"/>
          <w:kern w:val="0"/>
          <w:sz w:val="32"/>
          <w:szCs w:val="32"/>
        </w:rPr>
        <w:t>加快推进基层卫生机构的标准化建设，强化社区卫生服务中心、乡镇卫生院、村卫生室基础设施提质改造，消除行政村卫生室“空白村”。</w:t>
      </w:r>
      <w:r>
        <w:rPr>
          <w:rFonts w:ascii="方正仿宋_GBK" w:eastAsia="方正仿宋_GBK" w:hAnsi="方正仿宋_GBK" w:cs="方正仿宋_GBK" w:hint="eastAsia"/>
          <w:kern w:val="0"/>
          <w:sz w:val="32"/>
          <w:szCs w:val="32"/>
        </w:rPr>
        <w:t>完成白田、翻江、龙洞、栗山、山枣、月山卫生院与昆仑桥社区卫生服务中心改扩建项目；完成东郊、梅桥、金</w:t>
      </w:r>
      <w:proofErr w:type="gramStart"/>
      <w:r>
        <w:rPr>
          <w:rFonts w:ascii="方正仿宋_GBK" w:eastAsia="方正仿宋_GBK" w:hAnsi="方正仿宋_GBK" w:cs="方正仿宋_GBK" w:hint="eastAsia"/>
          <w:kern w:val="0"/>
          <w:sz w:val="32"/>
          <w:szCs w:val="32"/>
        </w:rPr>
        <w:t>薮</w:t>
      </w:r>
      <w:proofErr w:type="gramEnd"/>
      <w:r>
        <w:rPr>
          <w:rFonts w:ascii="方正仿宋_GBK" w:eastAsia="方正仿宋_GBK" w:hAnsi="方正仿宋_GBK" w:cs="方正仿宋_GBK" w:hint="eastAsia"/>
          <w:kern w:val="0"/>
          <w:sz w:val="32"/>
          <w:szCs w:val="32"/>
        </w:rPr>
        <w:t>、壶天、潭市等卫生院整体搬迁工作；完成棋</w:t>
      </w:r>
      <w:proofErr w:type="gramStart"/>
      <w:r>
        <w:rPr>
          <w:rFonts w:ascii="方正仿宋_GBK" w:eastAsia="方正仿宋_GBK" w:hAnsi="方正仿宋_GBK" w:cs="方正仿宋_GBK" w:hint="eastAsia"/>
          <w:kern w:val="0"/>
          <w:sz w:val="32"/>
          <w:szCs w:val="32"/>
        </w:rPr>
        <w:t>梓</w:t>
      </w:r>
      <w:proofErr w:type="gramEnd"/>
      <w:r>
        <w:rPr>
          <w:rFonts w:ascii="方正仿宋_GBK" w:eastAsia="方正仿宋_GBK" w:hAnsi="方正仿宋_GBK" w:cs="方正仿宋_GBK" w:hint="eastAsia"/>
          <w:kern w:val="0"/>
          <w:sz w:val="32"/>
          <w:szCs w:val="32"/>
        </w:rPr>
        <w:t>、虞唐卫生院的环境优化和“</w:t>
      </w:r>
      <w:r>
        <w:rPr>
          <w:rFonts w:ascii="方正仿宋_GBK" w:eastAsia="方正仿宋_GBK" w:hAnsi="方正仿宋_GBK" w:cs="方正仿宋_GBK" w:hint="eastAsia"/>
          <w:kern w:val="0"/>
          <w:sz w:val="32"/>
          <w:szCs w:val="32"/>
        </w:rPr>
        <w:t>6S</w:t>
      </w:r>
      <w:r>
        <w:rPr>
          <w:rFonts w:ascii="方正仿宋_GBK" w:eastAsia="方正仿宋_GBK" w:hAnsi="方正仿宋_GBK" w:cs="方正仿宋_GBK" w:hint="eastAsia"/>
          <w:kern w:val="0"/>
          <w:sz w:val="32"/>
          <w:szCs w:val="32"/>
        </w:rPr>
        <w:t>”精细化管理工程。按照轻重缓急和填平补齐的原则，增强基层医疗卫生机构设备配备。乡镇卫生院重点配备临床所需的医疗设备和急诊急救设备，社区卫生服务中心重点配备医疗康复设备和基本公共卫生服务设备。</w:t>
      </w:r>
    </w:p>
    <w:p w:rsidR="00D65F42" w:rsidRDefault="006F44C6">
      <w:pPr>
        <w:shd w:val="clear" w:color="auto" w:fill="FFFFFF"/>
        <w:spacing w:line="600" w:lineRule="exact"/>
        <w:ind w:firstLine="640"/>
        <w:outlineLvl w:val="1"/>
        <w:rPr>
          <w:rFonts w:ascii="方正楷体_GBK" w:eastAsia="方正楷体_GBK" w:hAnsi="方正楷体_GBK" w:cs="方正楷体_GBK"/>
          <w:b/>
          <w:bCs/>
          <w:kern w:val="0"/>
          <w:sz w:val="32"/>
          <w:szCs w:val="32"/>
        </w:rPr>
      </w:pPr>
      <w:bookmarkStart w:id="117" w:name="_Toc11919"/>
      <w:r>
        <w:rPr>
          <w:rFonts w:ascii="方正楷体_GBK" w:eastAsia="方正楷体_GBK" w:hAnsi="方正楷体_GBK" w:cs="方正楷体_GBK" w:hint="eastAsia"/>
          <w:b/>
          <w:bCs/>
          <w:kern w:val="0"/>
          <w:sz w:val="32"/>
          <w:szCs w:val="32"/>
        </w:rPr>
        <w:t>（二）优化资源布局，促进医疗资源有效下沉</w:t>
      </w:r>
      <w:bookmarkEnd w:id="117"/>
    </w:p>
    <w:p w:rsidR="00D65F42" w:rsidRDefault="006F44C6">
      <w:pPr>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bCs/>
          <w:kern w:val="0"/>
          <w:sz w:val="32"/>
          <w:szCs w:val="32"/>
        </w:rPr>
        <w:t>促进医疗资源的提质扩容与合理整合。</w:t>
      </w:r>
      <w:r>
        <w:rPr>
          <w:rFonts w:ascii="方正仿宋_GBK" w:eastAsia="方正仿宋_GBK" w:hAnsi="方正仿宋_GBK" w:cs="方正仿宋_GBK" w:hint="eastAsia"/>
          <w:kern w:val="0"/>
          <w:sz w:val="32"/>
          <w:szCs w:val="32"/>
        </w:rPr>
        <w:t>构建</w:t>
      </w:r>
      <w:proofErr w:type="gramStart"/>
      <w:r>
        <w:rPr>
          <w:rFonts w:ascii="方正仿宋_GBK" w:eastAsia="方正仿宋_GBK" w:hAnsi="方正仿宋_GBK" w:cs="方正仿宋_GBK" w:hint="eastAsia"/>
          <w:kern w:val="0"/>
          <w:sz w:val="32"/>
          <w:szCs w:val="32"/>
        </w:rPr>
        <w:t>长株潭区域</w:t>
      </w:r>
      <w:proofErr w:type="gramEnd"/>
      <w:r>
        <w:rPr>
          <w:rFonts w:ascii="方正仿宋_GBK" w:eastAsia="方正仿宋_GBK" w:hAnsi="方正仿宋_GBK" w:cs="方正仿宋_GBK" w:hint="eastAsia"/>
          <w:kern w:val="0"/>
          <w:sz w:val="32"/>
          <w:szCs w:val="32"/>
        </w:rPr>
        <w:t>医疗联合体，创建区域医学中心与医疗中心，推动卫生与健康跨区域合作，扩大优质资源技术辐射范围。以人才培养、成果转化、学术交流为纽带，加强和深化区域合作，积极推进市健康产业园项目建设。</w:t>
      </w:r>
      <w:r>
        <w:rPr>
          <w:rFonts w:ascii="方正仿宋_GBK" w:eastAsia="方正仿宋_GBK" w:hAnsi="方正仿宋_GBK" w:cs="方正仿宋_GBK" w:hint="eastAsia"/>
          <w:kern w:val="0"/>
          <w:sz w:val="32"/>
          <w:szCs w:val="32"/>
        </w:rPr>
        <w:t>按照常住人口规模，</w:t>
      </w:r>
      <w:r>
        <w:rPr>
          <w:rFonts w:ascii="方正仿宋_GBK" w:eastAsia="方正仿宋_GBK" w:hAnsi="方正仿宋_GBK" w:cs="方正仿宋_GBK" w:hint="eastAsia"/>
          <w:kern w:val="0"/>
          <w:sz w:val="32"/>
          <w:szCs w:val="32"/>
        </w:rPr>
        <w:t>引导不同医疗机构合理定位与错位发展</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充分利用中心城区现有医疗资源，建设以现代化大型综合医院为核心，专科医院为补充的医疗卫生设施，形成完善的市、乡、村三级医疗卫生服务体系。完善市人民医</w:t>
      </w:r>
      <w:r>
        <w:rPr>
          <w:rFonts w:ascii="方正仿宋_GBK" w:eastAsia="方正仿宋_GBK" w:hAnsi="方正仿宋_GBK" w:cs="方正仿宋_GBK" w:hint="eastAsia"/>
          <w:kern w:val="0"/>
          <w:sz w:val="32"/>
          <w:szCs w:val="32"/>
        </w:rPr>
        <w:lastRenderedPageBreak/>
        <w:t>院功能分区，争取把</w:t>
      </w:r>
      <w:r>
        <w:rPr>
          <w:rFonts w:ascii="方正仿宋_GBK" w:eastAsia="方正仿宋_GBK" w:hAnsi="方正仿宋_GBK" w:cs="方正仿宋_GBK" w:hint="eastAsia"/>
          <w:kern w:val="0"/>
          <w:sz w:val="32"/>
          <w:szCs w:val="32"/>
        </w:rPr>
        <w:t>其</w:t>
      </w:r>
      <w:r>
        <w:rPr>
          <w:rFonts w:ascii="方正仿宋_GBK" w:eastAsia="方正仿宋_GBK" w:hAnsi="方正仿宋_GBK" w:cs="方正仿宋_GBK" w:hint="eastAsia"/>
          <w:kern w:val="0"/>
          <w:sz w:val="32"/>
          <w:szCs w:val="32"/>
        </w:rPr>
        <w:t>打造</w:t>
      </w:r>
      <w:proofErr w:type="gramStart"/>
      <w:r>
        <w:rPr>
          <w:rFonts w:ascii="方正仿宋_GBK" w:eastAsia="方正仿宋_GBK" w:hAnsi="方正仿宋_GBK" w:cs="方正仿宋_GBK" w:hint="eastAsia"/>
          <w:kern w:val="0"/>
          <w:sz w:val="32"/>
          <w:szCs w:val="32"/>
        </w:rPr>
        <w:t>成全省</w:t>
      </w:r>
      <w:proofErr w:type="gramEnd"/>
      <w:r>
        <w:rPr>
          <w:rFonts w:ascii="方正仿宋_GBK" w:eastAsia="方正仿宋_GBK" w:hAnsi="方正仿宋_GBK" w:cs="方正仿宋_GBK" w:hint="eastAsia"/>
          <w:kern w:val="0"/>
          <w:sz w:val="32"/>
          <w:szCs w:val="32"/>
        </w:rPr>
        <w:t>一流的县域三级</w:t>
      </w:r>
      <w:r>
        <w:rPr>
          <w:rFonts w:ascii="方正仿宋_GBK" w:eastAsia="方正仿宋_GBK" w:hAnsi="方正仿宋_GBK" w:cs="方正仿宋_GBK" w:hint="eastAsia"/>
          <w:kern w:val="0"/>
          <w:sz w:val="32"/>
          <w:szCs w:val="32"/>
        </w:rPr>
        <w:t>甲等</w:t>
      </w:r>
      <w:r>
        <w:rPr>
          <w:rFonts w:ascii="方正仿宋_GBK" w:eastAsia="方正仿宋_GBK" w:hAnsi="方正仿宋_GBK" w:cs="方正仿宋_GBK" w:hint="eastAsia"/>
          <w:kern w:val="0"/>
          <w:sz w:val="32"/>
          <w:szCs w:val="32"/>
        </w:rPr>
        <w:t>综合医院，支持市二医院创建为三级综合医院，市中医医院创建为三级综合中医</w:t>
      </w:r>
      <w:r>
        <w:rPr>
          <w:rFonts w:ascii="方正仿宋_GBK" w:eastAsia="方正仿宋_GBK" w:hAnsi="方正仿宋_GBK" w:cs="方正仿宋_GBK" w:hint="eastAsia"/>
          <w:kern w:val="0"/>
          <w:sz w:val="32"/>
          <w:szCs w:val="32"/>
        </w:rPr>
        <w:t>医院，全力打造中医强县。支持市妇幼保健院创建</w:t>
      </w:r>
      <w:r>
        <w:rPr>
          <w:rFonts w:ascii="方正仿宋_GBK" w:eastAsia="方正仿宋_GBK" w:hAnsi="方正仿宋_GBK" w:cs="方正仿宋_GBK" w:hint="eastAsia"/>
          <w:kern w:val="0"/>
          <w:sz w:val="32"/>
          <w:szCs w:val="32"/>
        </w:rPr>
        <w:t>三</w:t>
      </w:r>
      <w:r>
        <w:rPr>
          <w:rFonts w:ascii="方正仿宋_GBK" w:eastAsia="方正仿宋_GBK" w:hAnsi="方正仿宋_GBK" w:cs="方正仿宋_GBK" w:hint="eastAsia"/>
          <w:kern w:val="0"/>
          <w:sz w:val="32"/>
          <w:szCs w:val="32"/>
        </w:rPr>
        <w:t>级妇幼</w:t>
      </w:r>
      <w:r>
        <w:rPr>
          <w:rFonts w:ascii="方正仿宋_GBK" w:eastAsia="方正仿宋_GBK" w:hAnsi="方正仿宋_GBK" w:cs="方正仿宋_GBK" w:hint="eastAsia"/>
          <w:kern w:val="0"/>
          <w:sz w:val="32"/>
          <w:szCs w:val="32"/>
        </w:rPr>
        <w:t>保健</w:t>
      </w:r>
      <w:r>
        <w:rPr>
          <w:rFonts w:ascii="方正仿宋_GBK" w:eastAsia="方正仿宋_GBK" w:hAnsi="方正仿宋_GBK" w:cs="方正仿宋_GBK" w:hint="eastAsia"/>
          <w:kern w:val="0"/>
          <w:sz w:val="32"/>
          <w:szCs w:val="32"/>
        </w:rPr>
        <w:t>院，支持市康宁医院创建二级精神病专科医院</w:t>
      </w:r>
      <w:r>
        <w:rPr>
          <w:rFonts w:ascii="方正仿宋_GBK" w:eastAsia="方正仿宋_GBK" w:hAnsi="方正仿宋_GBK" w:cs="方正仿宋_GBK" w:hint="eastAsia"/>
          <w:kern w:val="0"/>
          <w:sz w:val="32"/>
          <w:szCs w:val="32"/>
        </w:rPr>
        <w:t>，</w:t>
      </w:r>
      <w:proofErr w:type="gramStart"/>
      <w:r>
        <w:rPr>
          <w:rFonts w:ascii="方正仿宋_GBK" w:eastAsia="方正仿宋_GBK" w:hAnsi="方正仿宋_GBK" w:cs="方正仿宋_GBK" w:hint="eastAsia"/>
          <w:kern w:val="0"/>
          <w:sz w:val="32"/>
          <w:szCs w:val="32"/>
        </w:rPr>
        <w:t>引导市康复</w:t>
      </w:r>
      <w:proofErr w:type="gramEnd"/>
      <w:r>
        <w:rPr>
          <w:rFonts w:ascii="方正仿宋_GBK" w:eastAsia="方正仿宋_GBK" w:hAnsi="方正仿宋_GBK" w:cs="方正仿宋_GBK" w:hint="eastAsia"/>
          <w:kern w:val="0"/>
          <w:sz w:val="32"/>
          <w:szCs w:val="32"/>
        </w:rPr>
        <w:t>医院转型发展。按照“强基层，固根本”的原则，促进医疗资源有效下沉，补齐社区、乡镇等基层医疗机构在人才、设备、资金等方面的短板，确保基层医疗机构具备提供优质基本医疗与公共卫生服务的条件；推进基层医疗卫生</w:t>
      </w:r>
      <w:r>
        <w:rPr>
          <w:rFonts w:ascii="方正仿宋_GBK" w:eastAsia="方正仿宋_GBK" w:hAnsi="方正仿宋_GBK" w:cs="方正仿宋_GBK" w:hint="eastAsia"/>
          <w:kern w:val="0"/>
          <w:sz w:val="32"/>
          <w:szCs w:val="32"/>
        </w:rPr>
        <w:t>健康</w:t>
      </w:r>
      <w:r>
        <w:rPr>
          <w:rFonts w:ascii="方正仿宋_GBK" w:eastAsia="方正仿宋_GBK" w:hAnsi="方正仿宋_GBK" w:cs="方正仿宋_GBK" w:hint="eastAsia"/>
          <w:kern w:val="0"/>
          <w:sz w:val="32"/>
          <w:szCs w:val="32"/>
        </w:rPr>
        <w:t>服务一体化建设，形成集预防、医疗、保健、康复、健康指导和生育服务“六位一体”的基层卫生健康服务网络。</w:t>
      </w:r>
    </w:p>
    <w:p w:rsidR="00D65F42" w:rsidRDefault="006F44C6">
      <w:pPr>
        <w:shd w:val="clear" w:color="auto" w:fill="FFFFFF"/>
        <w:spacing w:line="600" w:lineRule="exact"/>
        <w:ind w:firstLine="640"/>
        <w:outlineLvl w:val="1"/>
        <w:rPr>
          <w:rFonts w:ascii="方正楷体_GBK" w:eastAsia="方正楷体_GBK" w:hAnsi="方正楷体_GBK" w:cs="方正楷体_GBK"/>
          <w:b/>
          <w:bCs/>
          <w:kern w:val="0"/>
          <w:sz w:val="32"/>
          <w:szCs w:val="32"/>
        </w:rPr>
      </w:pPr>
      <w:bookmarkStart w:id="118" w:name="_Toc20336"/>
      <w:r>
        <w:rPr>
          <w:rFonts w:ascii="方正楷体_GBK" w:eastAsia="方正楷体_GBK" w:hAnsi="方正楷体_GBK" w:cs="方正楷体_GBK" w:hint="eastAsia"/>
          <w:b/>
          <w:bCs/>
          <w:kern w:val="0"/>
          <w:sz w:val="32"/>
          <w:szCs w:val="32"/>
        </w:rPr>
        <w:t>（三）培育专科专院，确保学科建设更加合理</w:t>
      </w:r>
      <w:bookmarkEnd w:id="118"/>
    </w:p>
    <w:p w:rsidR="00D65F42" w:rsidRDefault="006F44C6">
      <w:pPr>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以严重影响</w:t>
      </w:r>
      <w:r>
        <w:rPr>
          <w:rFonts w:ascii="方正仿宋_GBK" w:eastAsia="方正仿宋_GBK" w:hAnsi="方正仿宋_GBK" w:cs="方正仿宋_GBK" w:hint="eastAsia"/>
          <w:kern w:val="0"/>
          <w:sz w:val="32"/>
          <w:szCs w:val="32"/>
        </w:rPr>
        <w:t>市</w:t>
      </w:r>
      <w:r>
        <w:rPr>
          <w:rFonts w:ascii="方正仿宋_GBK" w:eastAsia="方正仿宋_GBK" w:hAnsi="方正仿宋_GBK" w:cs="方正仿宋_GBK" w:hint="eastAsia"/>
          <w:kern w:val="0"/>
          <w:sz w:val="32"/>
          <w:szCs w:val="32"/>
        </w:rPr>
        <w:t>民健康水平的重大疾病为切入点，在客观分析现有</w:t>
      </w:r>
      <w:r>
        <w:rPr>
          <w:rFonts w:ascii="方正仿宋_GBK" w:eastAsia="方正仿宋_GBK" w:hAnsi="方正仿宋_GBK" w:cs="方正仿宋_GBK" w:hint="eastAsia"/>
          <w:kern w:val="0"/>
          <w:sz w:val="32"/>
          <w:szCs w:val="32"/>
        </w:rPr>
        <w:t>学科水平的基础上，按照整体推进、错位发展、优化服务的原则，找准短板，巩固基础，发展心理卫生、眼耳鼻喉、口腔、精神康复、老年病等薄弱专科，全面提升心血管科、神经内科、呼吸</w:t>
      </w:r>
      <w:r>
        <w:rPr>
          <w:rFonts w:ascii="方正仿宋_GBK" w:eastAsia="方正仿宋_GBK" w:hAnsi="方正仿宋_GBK" w:cs="方正仿宋_GBK" w:hint="eastAsia"/>
          <w:kern w:val="0"/>
          <w:sz w:val="32"/>
          <w:szCs w:val="32"/>
        </w:rPr>
        <w:t>内</w:t>
      </w:r>
      <w:r>
        <w:rPr>
          <w:rFonts w:ascii="方正仿宋_GBK" w:eastAsia="方正仿宋_GBK" w:hAnsi="方正仿宋_GBK" w:cs="方正仿宋_GBK" w:hint="eastAsia"/>
          <w:kern w:val="0"/>
          <w:sz w:val="32"/>
          <w:szCs w:val="32"/>
        </w:rPr>
        <w:t>科等专科对常见病、多发病的诊治能力。发挥市属医院的资源优势，强化专科特色与品牌建设。市人民医院在继续搞好省级重点专科普外肝胆肛肠外科、心血管内科、神经内科、呼吸内科、妇产科、小儿科的基础上</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全力推动泌尿外科、内分泌科、消化内科、中西医</w:t>
      </w:r>
      <w:proofErr w:type="gramStart"/>
      <w:r>
        <w:rPr>
          <w:rFonts w:ascii="方正仿宋_GBK" w:eastAsia="方正仿宋_GBK" w:hAnsi="方正仿宋_GBK" w:cs="方正仿宋_GBK" w:hint="eastAsia"/>
          <w:kern w:val="0"/>
          <w:sz w:val="32"/>
          <w:szCs w:val="32"/>
        </w:rPr>
        <w:t>结合科创建</w:t>
      </w:r>
      <w:proofErr w:type="gramEnd"/>
      <w:r>
        <w:rPr>
          <w:rFonts w:ascii="方正仿宋_GBK" w:eastAsia="方正仿宋_GBK" w:hAnsi="方正仿宋_GBK" w:cs="方正仿宋_GBK" w:hint="eastAsia"/>
          <w:kern w:val="0"/>
          <w:sz w:val="32"/>
          <w:szCs w:val="32"/>
        </w:rPr>
        <w:t>省级重点专科</w:t>
      </w:r>
      <w:r>
        <w:rPr>
          <w:rFonts w:ascii="方正仿宋_GBK" w:eastAsia="方正仿宋_GBK" w:hAnsi="方正仿宋_GBK" w:cs="方正仿宋_GBK" w:hint="eastAsia"/>
          <w:kern w:val="0"/>
          <w:sz w:val="32"/>
          <w:szCs w:val="32"/>
        </w:rPr>
        <w:t>，强化</w:t>
      </w:r>
      <w:r>
        <w:rPr>
          <w:rFonts w:ascii="方正仿宋_GBK" w:eastAsia="方正仿宋_GBK" w:hAnsi="方正仿宋_GBK" w:cs="方正仿宋_GBK" w:hint="eastAsia"/>
          <w:kern w:val="0"/>
          <w:sz w:val="32"/>
          <w:szCs w:val="32"/>
        </w:rPr>
        <w:t>湖南省肝胆</w:t>
      </w:r>
      <w:proofErr w:type="gramStart"/>
      <w:r>
        <w:rPr>
          <w:rFonts w:ascii="方正仿宋_GBK" w:eastAsia="方正仿宋_GBK" w:hAnsi="方正仿宋_GBK" w:cs="方正仿宋_GBK" w:hint="eastAsia"/>
          <w:kern w:val="0"/>
          <w:sz w:val="32"/>
          <w:szCs w:val="32"/>
        </w:rPr>
        <w:t>胰</w:t>
      </w:r>
      <w:proofErr w:type="gramEnd"/>
      <w:r>
        <w:rPr>
          <w:rFonts w:ascii="方正仿宋_GBK" w:eastAsia="方正仿宋_GBK" w:hAnsi="方正仿宋_GBK" w:cs="方正仿宋_GBK" w:hint="eastAsia"/>
          <w:kern w:val="0"/>
          <w:sz w:val="32"/>
          <w:szCs w:val="32"/>
        </w:rPr>
        <w:t>临床技术应用示范基地建设；积极推动市二人民医院打造骨科、内分泌科、普</w:t>
      </w:r>
      <w:r>
        <w:rPr>
          <w:rFonts w:ascii="方正仿宋_GBK" w:eastAsia="方正仿宋_GBK" w:hAnsi="方正仿宋_GBK" w:cs="方正仿宋_GBK" w:hint="eastAsia"/>
          <w:kern w:val="0"/>
          <w:sz w:val="32"/>
          <w:szCs w:val="32"/>
        </w:rPr>
        <w:t>外科、微创外科、中医科、</w:t>
      </w:r>
      <w:r>
        <w:rPr>
          <w:rFonts w:ascii="方正仿宋_GBK" w:eastAsia="方正仿宋_GBK" w:hAnsi="方正仿宋_GBK" w:cs="方正仿宋_GBK" w:hint="eastAsia"/>
          <w:kern w:val="0"/>
          <w:sz w:val="32"/>
          <w:szCs w:val="32"/>
        </w:rPr>
        <w:lastRenderedPageBreak/>
        <w:t>心血管内科、重症医学科、介入医学科、神经内科等省、市临床重点专科；发挥市中医医院中医骨伤科、中风科、中医眼科、针灸推拿科、治未病科等专科优势引领作用，带动老年病科、康复科、中医妇科等专科发展；</w:t>
      </w:r>
      <w:r>
        <w:rPr>
          <w:rFonts w:ascii="方正仿宋_GBK" w:eastAsia="方正仿宋_GBK" w:hAnsi="方正仿宋_GBK" w:cs="方正仿宋_GBK" w:hint="eastAsia"/>
          <w:kern w:val="0"/>
          <w:sz w:val="32"/>
          <w:szCs w:val="32"/>
        </w:rPr>
        <w:t>支持市妇幼保健院儿童保健科、新生儿科、妇科、产科创建省市重点专科；</w:t>
      </w:r>
      <w:proofErr w:type="gramStart"/>
      <w:r>
        <w:rPr>
          <w:rFonts w:ascii="方正仿宋_GBK" w:eastAsia="方正仿宋_GBK" w:hAnsi="方正仿宋_GBK" w:cs="方正仿宋_GBK" w:hint="eastAsia"/>
          <w:kern w:val="0"/>
          <w:sz w:val="32"/>
          <w:szCs w:val="32"/>
        </w:rPr>
        <w:t>引导市康复</w:t>
      </w:r>
      <w:proofErr w:type="gramEnd"/>
      <w:r>
        <w:rPr>
          <w:rFonts w:ascii="方正仿宋_GBK" w:eastAsia="方正仿宋_GBK" w:hAnsi="方正仿宋_GBK" w:cs="方正仿宋_GBK" w:hint="eastAsia"/>
          <w:kern w:val="0"/>
          <w:sz w:val="32"/>
          <w:szCs w:val="32"/>
        </w:rPr>
        <w:t>医院依托康复专科、老年病专科优势，积极探索</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康</w:t>
      </w:r>
      <w:r>
        <w:rPr>
          <w:rFonts w:ascii="方正仿宋_GBK" w:eastAsia="方正仿宋_GBK" w:hAnsi="方正仿宋_GBK" w:cs="方正仿宋_GBK" w:hint="eastAsia"/>
          <w:kern w:val="0"/>
          <w:sz w:val="32"/>
          <w:szCs w:val="32"/>
        </w:rPr>
        <w:t>养</w:t>
      </w:r>
      <w:r>
        <w:rPr>
          <w:rFonts w:ascii="方正仿宋_GBK" w:eastAsia="方正仿宋_GBK" w:hAnsi="方正仿宋_GBK" w:cs="方正仿宋_GBK" w:hint="eastAsia"/>
          <w:kern w:val="0"/>
          <w:sz w:val="32"/>
          <w:szCs w:val="32"/>
        </w:rPr>
        <w:t>融合</w:t>
      </w:r>
      <w:r>
        <w:rPr>
          <w:rFonts w:ascii="方正仿宋_GBK" w:eastAsia="方正仿宋_GBK" w:hAnsi="方正仿宋_GBK" w:cs="方正仿宋_GBK" w:hint="eastAsia"/>
          <w:kern w:val="0"/>
          <w:sz w:val="32"/>
          <w:szCs w:val="32"/>
        </w:rPr>
        <w:t>发展道路；鼓励社会办医疗机构培育特色专科。强化由市人民医院、市康复医院组建的康复专科联盟，由市妇幼保健院牵头组建的妇幼健康服务联盟，由市中医医院牵头组建的中医联盟。向上</w:t>
      </w:r>
      <w:r>
        <w:rPr>
          <w:rFonts w:ascii="方正仿宋_GBK" w:eastAsia="方正仿宋_GBK" w:hAnsi="方正仿宋_GBK" w:cs="方正仿宋_GBK" w:hint="eastAsia"/>
          <w:kern w:val="0"/>
          <w:sz w:val="32"/>
          <w:szCs w:val="32"/>
        </w:rPr>
        <w:t>联合省市</w:t>
      </w:r>
      <w:proofErr w:type="gramStart"/>
      <w:r>
        <w:rPr>
          <w:rFonts w:ascii="方正仿宋_GBK" w:eastAsia="方正仿宋_GBK" w:hAnsi="方正仿宋_GBK" w:cs="方正仿宋_GBK" w:hint="eastAsia"/>
          <w:kern w:val="0"/>
          <w:sz w:val="32"/>
          <w:szCs w:val="32"/>
        </w:rPr>
        <w:t>专科专院优质</w:t>
      </w:r>
      <w:proofErr w:type="gramEnd"/>
      <w:r>
        <w:rPr>
          <w:rFonts w:ascii="方正仿宋_GBK" w:eastAsia="方正仿宋_GBK" w:hAnsi="方正仿宋_GBK" w:cs="方正仿宋_GBK" w:hint="eastAsia"/>
          <w:kern w:val="0"/>
          <w:sz w:val="32"/>
          <w:szCs w:val="32"/>
        </w:rPr>
        <w:t>资源，向下辐射基层医疗卫生机构，实现联盟成员之间的信息共享、技术共通、人员流动。</w:t>
      </w:r>
      <w:r>
        <w:rPr>
          <w:rFonts w:ascii="方正仿宋_GBK" w:eastAsia="方正仿宋_GBK" w:hAnsi="方正仿宋_GBK" w:cs="方正仿宋_GBK" w:hint="eastAsia"/>
          <w:kern w:val="0"/>
          <w:sz w:val="32"/>
          <w:szCs w:val="32"/>
        </w:rPr>
        <w:t xml:space="preserve"> </w:t>
      </w:r>
    </w:p>
    <w:p w:rsidR="00D65F42" w:rsidRDefault="006F44C6">
      <w:pPr>
        <w:keepNext/>
        <w:keepLines/>
        <w:spacing w:line="600" w:lineRule="exact"/>
        <w:ind w:firstLine="640"/>
        <w:outlineLvl w:val="2"/>
        <w:rPr>
          <w:rFonts w:ascii="黑体" w:eastAsia="黑体" w:hAnsi="黑体" w:cs="黑体"/>
          <w:bCs/>
          <w:sz w:val="32"/>
          <w:szCs w:val="32"/>
        </w:rPr>
      </w:pPr>
      <w:bookmarkStart w:id="119" w:name="_Toc10559"/>
      <w:r>
        <w:rPr>
          <w:rFonts w:ascii="黑体" w:eastAsia="黑体" w:hAnsi="黑体" w:cs="黑体" w:hint="eastAsia"/>
          <w:bCs/>
          <w:sz w:val="32"/>
          <w:szCs w:val="32"/>
        </w:rPr>
        <w:t>三、完善多元化办医格局</w:t>
      </w:r>
      <w:bookmarkEnd w:id="119"/>
      <w:r>
        <w:rPr>
          <w:rFonts w:ascii="黑体" w:eastAsia="黑体" w:hAnsi="黑体" w:cs="黑体" w:hint="eastAsia"/>
          <w:bCs/>
          <w:sz w:val="32"/>
          <w:szCs w:val="32"/>
        </w:rPr>
        <w:t xml:space="preserve"> </w:t>
      </w:r>
    </w:p>
    <w:p w:rsidR="00D65F42" w:rsidRDefault="006F44C6">
      <w:pPr>
        <w:shd w:val="clear" w:color="auto" w:fill="FFFFFF"/>
        <w:spacing w:line="600" w:lineRule="exact"/>
        <w:ind w:firstLine="640"/>
        <w:outlineLvl w:val="1"/>
        <w:rPr>
          <w:rFonts w:ascii="方正楷体_GBK" w:eastAsia="方正楷体_GBK" w:hAnsi="方正楷体_GBK" w:cs="方正楷体_GBK"/>
          <w:b/>
          <w:bCs/>
          <w:kern w:val="0"/>
          <w:sz w:val="32"/>
          <w:szCs w:val="32"/>
        </w:rPr>
      </w:pPr>
      <w:bookmarkStart w:id="120" w:name="_Toc10543"/>
      <w:r>
        <w:rPr>
          <w:rFonts w:ascii="方正楷体_GBK" w:eastAsia="方正楷体_GBK" w:hAnsi="方正楷体_GBK" w:cs="方正楷体_GBK" w:hint="eastAsia"/>
          <w:b/>
          <w:bCs/>
          <w:kern w:val="0"/>
          <w:sz w:val="32"/>
          <w:szCs w:val="32"/>
        </w:rPr>
        <w:t>（一）激发医疗市场主体的创新活力</w:t>
      </w:r>
      <w:bookmarkEnd w:id="120"/>
    </w:p>
    <w:p w:rsidR="00D65F42" w:rsidRDefault="006F44C6">
      <w:pPr>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进一步规范和简化医疗机构准入管理流程，减少社会力量办医的机构数量、等级、床位规模、选址距离限制，清理阻碍社会办医、多点执业、互联网医疗、健康大数据应用等方面的隐性壁垒，全面推进医师执业区域注册，鼓励医师多点执业，形成政府办医疗机构负责保基本、兜底线，社会办医重点供高端、促改革，基本和特需医疗相互补充、公立和非公立医疗机构协同发展、竞争互补的良性发</w:t>
      </w:r>
      <w:r>
        <w:rPr>
          <w:rFonts w:ascii="方正仿宋_GBK" w:eastAsia="方正仿宋_GBK" w:hAnsi="方正仿宋_GBK" w:cs="方正仿宋_GBK" w:hint="eastAsia"/>
          <w:kern w:val="0"/>
          <w:sz w:val="32"/>
          <w:szCs w:val="32"/>
        </w:rPr>
        <w:t>展格局。</w:t>
      </w:r>
    </w:p>
    <w:p w:rsidR="00D65F42" w:rsidRDefault="006F44C6">
      <w:pPr>
        <w:shd w:val="clear" w:color="auto" w:fill="FFFFFF"/>
        <w:spacing w:line="600" w:lineRule="exact"/>
        <w:ind w:firstLine="643"/>
        <w:outlineLvl w:val="1"/>
        <w:rPr>
          <w:rFonts w:ascii="方正楷体简体" w:eastAsia="方正楷体简体" w:hAnsi="方正楷体简体" w:cs="方正楷体简体"/>
          <w:b/>
          <w:bCs/>
          <w:kern w:val="0"/>
          <w:sz w:val="32"/>
          <w:szCs w:val="32"/>
        </w:rPr>
      </w:pPr>
      <w:bookmarkStart w:id="121" w:name="_Toc31030"/>
      <w:r>
        <w:rPr>
          <w:rFonts w:ascii="方正楷体简体" w:eastAsia="方正楷体简体" w:hAnsi="方正楷体简体" w:cs="方正楷体简体" w:hint="eastAsia"/>
          <w:b/>
          <w:bCs/>
          <w:kern w:val="0"/>
          <w:sz w:val="32"/>
          <w:szCs w:val="32"/>
        </w:rPr>
        <w:t>（二）提高社会办医疗机构发展水平</w:t>
      </w:r>
      <w:bookmarkEnd w:id="121"/>
    </w:p>
    <w:p w:rsidR="00D65F42" w:rsidRDefault="006F44C6">
      <w:pPr>
        <w:adjustRightInd w:val="0"/>
        <w:spacing w:line="600" w:lineRule="exact"/>
        <w:ind w:firstLine="640"/>
        <w:rPr>
          <w:rFonts w:ascii="方正仿宋_GBK" w:eastAsia="方正仿宋_GBK" w:hAnsi="方正仿宋_GBK" w:cs="方正仿宋_GBK"/>
          <w:kern w:val="0"/>
          <w:sz w:val="32"/>
          <w:szCs w:val="32"/>
          <w:lang w:bidi="ar"/>
        </w:rPr>
      </w:pPr>
      <w:r>
        <w:rPr>
          <w:rFonts w:ascii="方正仿宋_GBK" w:eastAsia="方正仿宋_GBK" w:hAnsi="方正仿宋_GBK" w:cs="方正仿宋_GBK" w:hint="eastAsia"/>
          <w:kern w:val="0"/>
          <w:sz w:val="32"/>
          <w:szCs w:val="32"/>
          <w:lang w:bidi="ar"/>
        </w:rPr>
        <w:t>完善社会办医的政策措施，在技术、设备、人员等要素准</w:t>
      </w:r>
      <w:r>
        <w:rPr>
          <w:rFonts w:ascii="方正仿宋_GBK" w:eastAsia="方正仿宋_GBK" w:hAnsi="方正仿宋_GBK" w:cs="方正仿宋_GBK" w:hint="eastAsia"/>
          <w:kern w:val="0"/>
          <w:sz w:val="32"/>
          <w:szCs w:val="32"/>
          <w:lang w:bidi="ar"/>
        </w:rPr>
        <w:lastRenderedPageBreak/>
        <w:t>入和</w:t>
      </w:r>
      <w:proofErr w:type="gramStart"/>
      <w:r>
        <w:rPr>
          <w:rFonts w:ascii="方正仿宋_GBK" w:eastAsia="方正仿宋_GBK" w:hAnsi="方正仿宋_GBK" w:cs="方正仿宋_GBK" w:hint="eastAsia"/>
          <w:kern w:val="0"/>
          <w:sz w:val="32"/>
          <w:szCs w:val="32"/>
          <w:lang w:bidi="ar"/>
        </w:rPr>
        <w:t>医保定</w:t>
      </w:r>
      <w:proofErr w:type="gramEnd"/>
      <w:r>
        <w:rPr>
          <w:rFonts w:ascii="方正仿宋_GBK" w:eastAsia="方正仿宋_GBK" w:hAnsi="方正仿宋_GBK" w:cs="方正仿宋_GBK" w:hint="eastAsia"/>
          <w:kern w:val="0"/>
          <w:sz w:val="32"/>
          <w:szCs w:val="32"/>
          <w:lang w:bidi="ar"/>
        </w:rPr>
        <w:t>点、重点专科建设、等级评审等方面平等对待，引导社会办医疗机构走差异化发展道路，与公立医院形成功能互补、良性有序的发展格局。建立健全社会办医院党建工作管理体制，规范党组织隶属关系。鼓励社会力量开办高水平专科医院，举办社康中心，发展全科医学服务和康复照护服务。支持社会资本发展健康服务业、医学检验检查、健康咨询管理、消毒供应、专业后勤等服务机构，提供老年护理、心理咨询、口腔保健、康复护理、临终关怀等医疗健康服务鼓励社会办医疗机构引进高端人才，配置先进设备</w:t>
      </w:r>
      <w:r>
        <w:rPr>
          <w:rFonts w:ascii="方正仿宋_GBK" w:eastAsia="方正仿宋_GBK" w:hAnsi="方正仿宋_GBK" w:cs="方正仿宋_GBK" w:hint="eastAsia"/>
          <w:kern w:val="0"/>
          <w:sz w:val="32"/>
          <w:szCs w:val="32"/>
          <w:lang w:bidi="ar"/>
        </w:rPr>
        <w:t>，开展与其能力相符合的医疗技术，不断提高诊疗水平，形成发展优势。</w:t>
      </w:r>
      <w:bookmarkStart w:id="122" w:name="_Toc8773"/>
    </w:p>
    <w:p w:rsidR="00D65F42" w:rsidRDefault="00D65F42">
      <w:pPr>
        <w:adjustRightInd w:val="0"/>
        <w:spacing w:line="600" w:lineRule="exact"/>
        <w:ind w:firstLine="640"/>
        <w:rPr>
          <w:rFonts w:ascii="方正仿宋_GBK" w:eastAsia="方正仿宋_GBK" w:hAnsi="方正仿宋_GBK" w:cs="方正仿宋_GBK"/>
          <w:kern w:val="0"/>
          <w:sz w:val="32"/>
          <w:szCs w:val="32"/>
          <w:lang w:bidi="ar"/>
        </w:rPr>
      </w:pPr>
    </w:p>
    <w:p w:rsidR="00D65F42" w:rsidRDefault="006F44C6">
      <w:pPr>
        <w:keepNext/>
        <w:keepLines/>
        <w:spacing w:line="600" w:lineRule="exact"/>
        <w:ind w:firstLineChars="0" w:firstLine="0"/>
        <w:jc w:val="center"/>
        <w:outlineLvl w:val="1"/>
        <w:rPr>
          <w:rFonts w:ascii="黑体" w:eastAsia="黑体" w:hAnsi="黑体" w:cs="黑体"/>
          <w:bCs/>
          <w:sz w:val="32"/>
          <w:szCs w:val="32"/>
        </w:rPr>
      </w:pPr>
      <w:bookmarkStart w:id="123" w:name="_Toc29130"/>
      <w:r>
        <w:rPr>
          <w:rFonts w:ascii="黑体" w:eastAsia="黑体" w:hAnsi="黑体" w:cs="黑体" w:hint="eastAsia"/>
          <w:bCs/>
          <w:sz w:val="32"/>
          <w:szCs w:val="32"/>
        </w:rPr>
        <w:t>第三节</w:t>
      </w:r>
      <w:r>
        <w:rPr>
          <w:rFonts w:ascii="黑体" w:eastAsia="黑体" w:hAnsi="黑体" w:cs="黑体" w:hint="eastAsia"/>
          <w:bCs/>
          <w:sz w:val="32"/>
          <w:szCs w:val="32"/>
        </w:rPr>
        <w:t xml:space="preserve">   </w:t>
      </w:r>
      <w:r>
        <w:rPr>
          <w:rFonts w:ascii="黑体" w:eastAsia="黑体" w:hAnsi="黑体" w:cs="黑体" w:hint="eastAsia"/>
          <w:bCs/>
          <w:sz w:val="32"/>
          <w:szCs w:val="32"/>
        </w:rPr>
        <w:t>深化卫生健康体制机制改革</w:t>
      </w:r>
      <w:bookmarkEnd w:id="122"/>
      <w:bookmarkEnd w:id="123"/>
    </w:p>
    <w:p w:rsidR="00D65F42" w:rsidRDefault="00D65F42">
      <w:pPr>
        <w:keepNext/>
        <w:keepLines/>
        <w:spacing w:line="600" w:lineRule="exact"/>
        <w:ind w:firstLine="640"/>
        <w:outlineLvl w:val="2"/>
        <w:rPr>
          <w:rFonts w:ascii="方正仿宋_GBK" w:eastAsia="方正仿宋_GBK" w:hAnsi="方正仿宋_GBK" w:cs="方正仿宋_GBK"/>
          <w:b/>
          <w:sz w:val="32"/>
          <w:szCs w:val="32"/>
        </w:rPr>
      </w:pPr>
      <w:bookmarkStart w:id="124" w:name="_Toc13173"/>
      <w:bookmarkStart w:id="125" w:name="_Toc1417"/>
    </w:p>
    <w:p w:rsidR="00D65F42" w:rsidRDefault="006F44C6">
      <w:pPr>
        <w:keepNext/>
        <w:keepLines/>
        <w:spacing w:line="600" w:lineRule="exact"/>
        <w:ind w:firstLine="640"/>
        <w:outlineLvl w:val="2"/>
        <w:rPr>
          <w:rFonts w:ascii="黑体" w:eastAsia="黑体" w:hAnsi="黑体" w:cs="黑体"/>
          <w:bCs/>
          <w:sz w:val="32"/>
          <w:szCs w:val="32"/>
        </w:rPr>
      </w:pPr>
      <w:r>
        <w:rPr>
          <w:rFonts w:ascii="黑体" w:eastAsia="黑体" w:hAnsi="黑体" w:cs="黑体" w:hint="eastAsia"/>
          <w:bCs/>
          <w:sz w:val="32"/>
          <w:szCs w:val="32"/>
        </w:rPr>
        <w:t>一、建立健全卫生健康治理机制</w:t>
      </w:r>
      <w:bookmarkEnd w:id="124"/>
      <w:bookmarkEnd w:id="125"/>
      <w:r>
        <w:rPr>
          <w:rFonts w:ascii="黑体" w:eastAsia="黑体" w:hAnsi="黑体" w:cs="黑体" w:hint="eastAsia"/>
          <w:bCs/>
          <w:sz w:val="32"/>
          <w:szCs w:val="32"/>
        </w:rPr>
        <w:t xml:space="preserve"> </w:t>
      </w:r>
    </w:p>
    <w:p w:rsidR="00D65F42" w:rsidRDefault="006F44C6">
      <w:pPr>
        <w:shd w:val="clear" w:color="auto" w:fill="FFFFFF"/>
        <w:spacing w:line="600" w:lineRule="exact"/>
        <w:ind w:firstLine="643"/>
        <w:outlineLvl w:val="1"/>
        <w:rPr>
          <w:rFonts w:ascii="方正楷体简体" w:eastAsia="方正楷体简体" w:hAnsi="方正楷体简体" w:cs="方正楷体简体"/>
          <w:b/>
          <w:bCs/>
          <w:kern w:val="0"/>
          <w:sz w:val="32"/>
          <w:szCs w:val="32"/>
        </w:rPr>
      </w:pPr>
      <w:bookmarkStart w:id="126" w:name="_Toc27532"/>
      <w:r>
        <w:rPr>
          <w:rFonts w:ascii="方正楷体简体" w:eastAsia="方正楷体简体" w:hAnsi="方正楷体简体" w:cs="方正楷体简体" w:hint="eastAsia"/>
          <w:b/>
          <w:bCs/>
          <w:kern w:val="0"/>
          <w:sz w:val="32"/>
          <w:szCs w:val="32"/>
        </w:rPr>
        <w:t>（一）以放</w:t>
      </w:r>
      <w:proofErr w:type="gramStart"/>
      <w:r>
        <w:rPr>
          <w:rFonts w:ascii="方正楷体简体" w:eastAsia="方正楷体简体" w:hAnsi="方正楷体简体" w:cs="方正楷体简体" w:hint="eastAsia"/>
          <w:b/>
          <w:bCs/>
          <w:kern w:val="0"/>
          <w:sz w:val="32"/>
          <w:szCs w:val="32"/>
        </w:rPr>
        <w:t>管服改革</w:t>
      </w:r>
      <w:proofErr w:type="gramEnd"/>
      <w:r>
        <w:rPr>
          <w:rFonts w:ascii="方正楷体简体" w:eastAsia="方正楷体简体" w:hAnsi="方正楷体简体" w:cs="方正楷体简体" w:hint="eastAsia"/>
          <w:b/>
          <w:bCs/>
          <w:kern w:val="0"/>
          <w:sz w:val="32"/>
          <w:szCs w:val="32"/>
        </w:rPr>
        <w:t>为重点，优化卫生健康管理服务体系</w:t>
      </w:r>
      <w:bookmarkEnd w:id="126"/>
    </w:p>
    <w:p w:rsidR="00D65F42" w:rsidRDefault="006F44C6">
      <w:pPr>
        <w:spacing w:line="600" w:lineRule="exact"/>
        <w:ind w:firstLine="640"/>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全面深化卫生健康领域“放管服”改革，持续优化营商环境，全力提升卫生健康服务能力，着力推进职能转变、体制创新、服务优化、效率</w:t>
      </w:r>
      <w:r>
        <w:rPr>
          <w:rFonts w:ascii="方正仿宋_GBK" w:eastAsia="方正仿宋_GBK" w:hAnsi="方正仿宋_GBK" w:cs="方正仿宋_GBK" w:hint="eastAsia"/>
          <w:sz w:val="32"/>
          <w:szCs w:val="32"/>
          <w:shd w:val="clear" w:color="auto" w:fill="FFFFFF"/>
        </w:rPr>
        <w:t>提升</w:t>
      </w:r>
      <w:r>
        <w:rPr>
          <w:rFonts w:ascii="方正仿宋_GBK" w:eastAsia="方正仿宋_GBK" w:hAnsi="方正仿宋_GBK" w:cs="方正仿宋_GBK" w:hint="eastAsia"/>
          <w:sz w:val="32"/>
          <w:szCs w:val="32"/>
          <w:shd w:val="clear" w:color="auto" w:fill="FFFFFF"/>
        </w:rPr>
        <w:t>等</w:t>
      </w:r>
      <w:r>
        <w:rPr>
          <w:rFonts w:ascii="方正仿宋_GBK" w:eastAsia="方正仿宋_GBK" w:hAnsi="方正仿宋_GBK" w:cs="方正仿宋_GBK" w:hint="eastAsia"/>
          <w:sz w:val="32"/>
          <w:szCs w:val="32"/>
          <w:shd w:val="clear" w:color="auto" w:fill="FFFFFF"/>
        </w:rPr>
        <w:t>民生实事</w:t>
      </w:r>
      <w:r>
        <w:rPr>
          <w:rFonts w:ascii="方正仿宋_GBK" w:eastAsia="方正仿宋_GBK" w:hAnsi="方正仿宋_GBK" w:cs="方正仿宋_GBK" w:hint="eastAsia"/>
          <w:sz w:val="32"/>
          <w:szCs w:val="32"/>
          <w:shd w:val="clear" w:color="auto" w:fill="FFFFFF"/>
        </w:rPr>
        <w:t>，切实增强群众的幸福感、获得感。建立和完善卫生健康领域的权力清单、责任清单和负面清单制度，继续取消、调整、下放卫生健康行政审批事项。全面实施行政审批标准化管理，推行网上审批，规范审批行</w:t>
      </w:r>
      <w:r>
        <w:rPr>
          <w:rFonts w:ascii="方正仿宋_GBK" w:eastAsia="方正仿宋_GBK" w:hAnsi="方正仿宋_GBK" w:cs="方正仿宋_GBK" w:hint="eastAsia"/>
          <w:sz w:val="32"/>
          <w:szCs w:val="32"/>
          <w:shd w:val="clear" w:color="auto" w:fill="FFFFFF"/>
        </w:rPr>
        <w:t>为，提高审批效能，实现卫生健康行政审批公开、透明、高效、便</w:t>
      </w:r>
      <w:r>
        <w:rPr>
          <w:rFonts w:ascii="方正仿宋_GBK" w:eastAsia="方正仿宋_GBK" w:hAnsi="方正仿宋_GBK" w:cs="方正仿宋_GBK" w:hint="eastAsia"/>
          <w:sz w:val="32"/>
          <w:szCs w:val="32"/>
          <w:shd w:val="clear" w:color="auto" w:fill="FFFFFF"/>
        </w:rPr>
        <w:lastRenderedPageBreak/>
        <w:t>捷。借助“互联网</w:t>
      </w: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健康服务”，实现数据多跑路，患者就医少跑路、</w:t>
      </w:r>
      <w:proofErr w:type="gramStart"/>
      <w:r>
        <w:rPr>
          <w:rFonts w:ascii="方正仿宋_GBK" w:eastAsia="方正仿宋_GBK" w:hAnsi="方正仿宋_GBK" w:cs="方正仿宋_GBK" w:hint="eastAsia"/>
          <w:sz w:val="32"/>
          <w:szCs w:val="32"/>
          <w:shd w:val="clear" w:color="auto" w:fill="FFFFFF"/>
        </w:rPr>
        <w:t>不</w:t>
      </w:r>
      <w:proofErr w:type="gramEnd"/>
      <w:r>
        <w:rPr>
          <w:rFonts w:ascii="方正仿宋_GBK" w:eastAsia="方正仿宋_GBK" w:hAnsi="方正仿宋_GBK" w:cs="方正仿宋_GBK" w:hint="eastAsia"/>
          <w:sz w:val="32"/>
          <w:szCs w:val="32"/>
          <w:shd w:val="clear" w:color="auto" w:fill="FFFFFF"/>
        </w:rPr>
        <w:t>跑路，推动建立全过程、全链条、全方位、全周期的优质卫生健康服务。</w:t>
      </w:r>
    </w:p>
    <w:p w:rsidR="00D65F42" w:rsidRDefault="006F44C6">
      <w:pPr>
        <w:shd w:val="clear" w:color="auto" w:fill="FFFFFF"/>
        <w:spacing w:line="600" w:lineRule="exact"/>
        <w:ind w:firstLine="643"/>
        <w:outlineLvl w:val="1"/>
        <w:rPr>
          <w:rFonts w:ascii="方正楷体简体" w:eastAsia="方正楷体简体" w:hAnsi="方正楷体简体" w:cs="方正楷体简体"/>
          <w:b/>
          <w:bCs/>
          <w:kern w:val="0"/>
          <w:sz w:val="32"/>
          <w:szCs w:val="32"/>
        </w:rPr>
      </w:pPr>
      <w:bookmarkStart w:id="127" w:name="_Toc18611"/>
      <w:r>
        <w:rPr>
          <w:rFonts w:ascii="方正楷体简体" w:eastAsia="方正楷体简体" w:hAnsi="方正楷体简体" w:cs="方正楷体简体" w:hint="eastAsia"/>
          <w:b/>
          <w:bCs/>
          <w:kern w:val="0"/>
          <w:sz w:val="32"/>
          <w:szCs w:val="32"/>
        </w:rPr>
        <w:t>（二）以多主体参与为重点，强化卫生健康行业监督管理</w:t>
      </w:r>
      <w:bookmarkEnd w:id="127"/>
    </w:p>
    <w:p w:rsidR="00D65F42" w:rsidRDefault="006F44C6">
      <w:pPr>
        <w:adjustRightInd w:val="0"/>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建立信息公开、社会多方参与的监管制度。完善卫生健康综合监督机制</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加强多元共治，形成政府重点监管、行业加强自律、单位普遍自觉、社会有效监督、工作整体联动、信息技术支撑等多元</w:t>
      </w:r>
      <w:r>
        <w:rPr>
          <w:rFonts w:ascii="方正仿宋_GBK" w:eastAsia="方正仿宋_GBK" w:hAnsi="方正仿宋_GBK" w:cs="方正仿宋_GBK" w:hint="eastAsia"/>
          <w:sz w:val="32"/>
          <w:szCs w:val="32"/>
        </w:rPr>
        <w:t>共治</w:t>
      </w:r>
      <w:r>
        <w:rPr>
          <w:rFonts w:ascii="方正仿宋_GBK" w:eastAsia="方正仿宋_GBK" w:hAnsi="方正仿宋_GBK" w:cs="方正仿宋_GBK" w:hint="eastAsia"/>
          <w:sz w:val="32"/>
          <w:szCs w:val="32"/>
        </w:rPr>
        <w:t>的监管格局。依法严厉打击非法行医，严肃查处药品购销、</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保报销等关键环节和医疗服务过程中的违法违规行为。加强备案采购药品工作机制，强化医药服务行为监管，完善医疗机构药品采购配备使用监测评价制度，重点监控抗生素、辅助性药品、营养性药品的使用。推进卫生</w:t>
      </w:r>
      <w:proofErr w:type="gramStart"/>
      <w:r>
        <w:rPr>
          <w:rFonts w:ascii="方正仿宋_GBK" w:eastAsia="方正仿宋_GBK" w:hAnsi="方正仿宋_GBK" w:cs="方正仿宋_GBK" w:hint="eastAsia"/>
          <w:sz w:val="32"/>
          <w:szCs w:val="32"/>
        </w:rPr>
        <w:t>健康监督</w:t>
      </w:r>
      <w:proofErr w:type="gramEnd"/>
      <w:r>
        <w:rPr>
          <w:rFonts w:ascii="方正仿宋_GBK" w:eastAsia="方正仿宋_GBK" w:hAnsi="方正仿宋_GBK" w:cs="方正仿宋_GBK" w:hint="eastAsia"/>
          <w:sz w:val="32"/>
          <w:szCs w:val="32"/>
        </w:rPr>
        <w:t>执法重心下移</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稳定基层监督执法队伍，提升执法水平，保障执法经费投入</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加强医德医风建设，教育和引导广大医务工作者不断提升</w:t>
      </w:r>
      <w:r>
        <w:rPr>
          <w:rFonts w:ascii="方正仿宋_GBK" w:eastAsia="方正仿宋_GBK" w:hAnsi="方正仿宋_GBK" w:cs="方正仿宋_GBK" w:hint="eastAsia"/>
          <w:sz w:val="32"/>
          <w:szCs w:val="32"/>
        </w:rPr>
        <w:t>职业素养</w:t>
      </w:r>
      <w:r>
        <w:rPr>
          <w:rFonts w:ascii="方正仿宋_GBK" w:eastAsia="方正仿宋_GBK" w:hAnsi="方正仿宋_GBK" w:cs="方正仿宋_GBK" w:hint="eastAsia"/>
          <w:sz w:val="32"/>
          <w:szCs w:val="32"/>
        </w:rPr>
        <w:t>，更好地为患者服务。</w:t>
      </w:r>
    </w:p>
    <w:p w:rsidR="00D65F42" w:rsidRDefault="006F44C6">
      <w:pPr>
        <w:shd w:val="clear" w:color="auto" w:fill="FFFFFF"/>
        <w:spacing w:line="600" w:lineRule="exact"/>
        <w:ind w:firstLine="643"/>
        <w:outlineLvl w:val="1"/>
        <w:rPr>
          <w:rFonts w:ascii="方正仿宋_GBK" w:eastAsia="方正仿宋_GBK" w:hAnsi="方正仿宋_GBK" w:cs="方正仿宋_GBK"/>
          <w:b/>
          <w:bCs/>
          <w:kern w:val="0"/>
          <w:sz w:val="32"/>
          <w:szCs w:val="32"/>
        </w:rPr>
      </w:pPr>
      <w:bookmarkStart w:id="128" w:name="_Toc27358"/>
      <w:r>
        <w:rPr>
          <w:rFonts w:ascii="方正楷体简体" w:eastAsia="方正楷体简体" w:hAnsi="方正楷体简体" w:cs="方正楷体简体" w:hint="eastAsia"/>
          <w:b/>
          <w:bCs/>
          <w:kern w:val="0"/>
          <w:sz w:val="32"/>
          <w:szCs w:val="32"/>
        </w:rPr>
        <w:t>（三）以制度化建设为重点，完善卫生健康</w:t>
      </w:r>
      <w:r>
        <w:rPr>
          <w:rFonts w:ascii="方正楷体简体" w:eastAsia="方正楷体简体" w:hAnsi="方正楷体简体" w:cs="方正楷体简体" w:hint="eastAsia"/>
          <w:b/>
          <w:bCs/>
          <w:kern w:val="0"/>
          <w:sz w:val="32"/>
          <w:szCs w:val="32"/>
        </w:rPr>
        <w:t>政策法规</w:t>
      </w:r>
      <w:r>
        <w:rPr>
          <w:rFonts w:ascii="方正楷体简体" w:eastAsia="方正楷体简体" w:hAnsi="方正楷体简体" w:cs="方正楷体简体" w:hint="eastAsia"/>
          <w:b/>
          <w:bCs/>
          <w:kern w:val="0"/>
          <w:sz w:val="32"/>
          <w:szCs w:val="32"/>
        </w:rPr>
        <w:t>体系</w:t>
      </w:r>
      <w:bookmarkEnd w:id="128"/>
    </w:p>
    <w:p w:rsidR="00D65F42" w:rsidRDefault="006F44C6">
      <w:pPr>
        <w:adjustRightInd w:val="0"/>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坚持以问题为导向</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强化职能职责</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立足长效机制建设，逐步健全</w:t>
      </w:r>
      <w:r>
        <w:rPr>
          <w:rFonts w:ascii="方正仿宋_GBK" w:eastAsia="方正仿宋_GBK" w:hAnsi="方正仿宋_GBK" w:cs="方正仿宋_GBK" w:hint="eastAsia"/>
          <w:sz w:val="32"/>
          <w:szCs w:val="32"/>
        </w:rPr>
        <w:t>与基本医疗卫生制度相适应的卫生健康</w:t>
      </w:r>
      <w:r>
        <w:rPr>
          <w:rFonts w:ascii="方正仿宋_GBK" w:eastAsia="方正仿宋_GBK" w:hAnsi="方正仿宋_GBK" w:cs="方正仿宋_GBK" w:hint="eastAsia"/>
          <w:sz w:val="32"/>
          <w:szCs w:val="32"/>
        </w:rPr>
        <w:t>政策法规</w:t>
      </w:r>
      <w:r>
        <w:rPr>
          <w:rFonts w:ascii="方正仿宋_GBK" w:eastAsia="方正仿宋_GBK" w:hAnsi="方正仿宋_GBK" w:cs="方正仿宋_GBK" w:hint="eastAsia"/>
          <w:sz w:val="32"/>
          <w:szCs w:val="32"/>
        </w:rPr>
        <w:t>体系。加强规范性文件合法性审查</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健全依法决策机制。定期开展规范性文件清理和标准复审</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维护卫生健康政策法规体系的协调性、一致性。完善卫生健康行政执法责任制</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进一步规范和加强卫生健康行政执法</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积极推进服务型行政执法。坚持纪律教</w:t>
      </w:r>
      <w:r>
        <w:rPr>
          <w:rFonts w:ascii="方正仿宋_GBK" w:eastAsia="方正仿宋_GBK" w:hAnsi="方正仿宋_GBK" w:cs="方正仿宋_GBK" w:hint="eastAsia"/>
          <w:sz w:val="32"/>
          <w:szCs w:val="32"/>
        </w:rPr>
        <w:lastRenderedPageBreak/>
        <w:t>育和作风建设双管齐下</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把守纪律、讲规矩摆在更加重要的位置，注重转变作风与真抓实干相结合</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切实纠正卫生健康领域损害群众利益的不正之风。</w:t>
      </w:r>
    </w:p>
    <w:p w:rsidR="00D65F42" w:rsidRDefault="006F44C6">
      <w:pPr>
        <w:keepNext/>
        <w:keepLines/>
        <w:spacing w:line="600" w:lineRule="exact"/>
        <w:ind w:firstLine="640"/>
        <w:outlineLvl w:val="2"/>
        <w:rPr>
          <w:rFonts w:ascii="黑体" w:eastAsia="黑体" w:hAnsi="黑体" w:cs="黑体"/>
          <w:bCs/>
          <w:sz w:val="32"/>
          <w:szCs w:val="32"/>
        </w:rPr>
      </w:pPr>
      <w:bookmarkStart w:id="129" w:name="_Toc11773"/>
      <w:bookmarkStart w:id="130" w:name="_Toc25068"/>
      <w:r>
        <w:rPr>
          <w:rFonts w:ascii="黑体" w:eastAsia="黑体" w:hAnsi="黑体" w:cs="黑体" w:hint="eastAsia"/>
          <w:bCs/>
          <w:sz w:val="32"/>
          <w:szCs w:val="32"/>
        </w:rPr>
        <w:t>二、完善卫生健康经费保障机制</w:t>
      </w:r>
      <w:bookmarkEnd w:id="129"/>
      <w:bookmarkEnd w:id="130"/>
    </w:p>
    <w:p w:rsidR="00D65F42" w:rsidRDefault="006F44C6">
      <w:pPr>
        <w:shd w:val="clear" w:color="auto" w:fill="FFFFFF"/>
        <w:spacing w:line="600" w:lineRule="exact"/>
        <w:ind w:firstLine="640"/>
        <w:outlineLvl w:val="1"/>
        <w:rPr>
          <w:rFonts w:ascii="方正楷体_GBK" w:eastAsia="方正楷体_GBK" w:hAnsi="方正楷体_GBK" w:cs="方正楷体_GBK"/>
          <w:b/>
          <w:bCs/>
          <w:kern w:val="0"/>
          <w:sz w:val="32"/>
          <w:szCs w:val="32"/>
        </w:rPr>
      </w:pPr>
      <w:bookmarkStart w:id="131" w:name="_Toc1217"/>
      <w:r>
        <w:rPr>
          <w:rFonts w:ascii="方正楷体_GBK" w:eastAsia="方正楷体_GBK" w:hAnsi="方正楷体_GBK" w:cs="方正楷体_GBK" w:hint="eastAsia"/>
          <w:b/>
          <w:bCs/>
          <w:kern w:val="0"/>
          <w:sz w:val="32"/>
          <w:szCs w:val="32"/>
        </w:rPr>
        <w:t>（一）完善多层次医疗保障体系，提高医疗保障水平</w:t>
      </w:r>
      <w:bookmarkEnd w:id="131"/>
    </w:p>
    <w:p w:rsidR="00D65F42" w:rsidRDefault="006F44C6">
      <w:pPr>
        <w:adjustRightInd w:val="0"/>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完善以基本医疗保障为主体、大病保险、医疗救助、疾病应急救助、社会慈善救助制度和商业健康保险为补充的多层次医疗保障体系</w:t>
      </w:r>
      <w:r>
        <w:rPr>
          <w:rFonts w:ascii="方正仿宋_GBK" w:eastAsia="方正仿宋_GBK" w:hAnsi="方正仿宋_GBK" w:cs="方正仿宋_GBK" w:hint="eastAsia"/>
          <w:sz w:val="32"/>
          <w:szCs w:val="32"/>
        </w:rPr>
        <w:t>，实现</w:t>
      </w:r>
      <w:proofErr w:type="gramStart"/>
      <w:r>
        <w:rPr>
          <w:rFonts w:ascii="方正仿宋_GBK" w:eastAsia="方正仿宋_GBK" w:hAnsi="方正仿宋_GBK" w:cs="方正仿宋_GBK" w:hint="eastAsia"/>
          <w:sz w:val="32"/>
          <w:szCs w:val="32"/>
        </w:rPr>
        <w:t>医保参</w:t>
      </w:r>
      <w:proofErr w:type="gramEnd"/>
      <w:r>
        <w:rPr>
          <w:rFonts w:ascii="方正仿宋_GBK" w:eastAsia="方正仿宋_GBK" w:hAnsi="方正仿宋_GBK" w:cs="方正仿宋_GBK" w:hint="eastAsia"/>
          <w:sz w:val="32"/>
          <w:szCs w:val="32"/>
        </w:rPr>
        <w:t>保全覆盖</w:t>
      </w:r>
      <w:r>
        <w:rPr>
          <w:rFonts w:ascii="方正仿宋_GBK" w:eastAsia="方正仿宋_GBK" w:hAnsi="方正仿宋_GBK" w:cs="方正仿宋_GBK" w:hint="eastAsia"/>
          <w:sz w:val="32"/>
          <w:szCs w:val="32"/>
        </w:rPr>
        <w:t>。进一步明确政府、社会与个人的卫生健康投入责任，完善合理分担机制。明确政府在提供公共卫生和基本医疗服务中的主导地位，提高政府卫生健康投入力度，保障人民群众的基本医疗卫生服务需求。鼓励和引导社会力量加大对卫生健康事业的投入，形成投资主体多元化、投资方式多样化的办医体制。进一步缓解个人就医经济负担，完善实施</w:t>
      </w:r>
      <w:proofErr w:type="gramStart"/>
      <w:r>
        <w:rPr>
          <w:rFonts w:ascii="方正仿宋_GBK" w:eastAsia="方正仿宋_GBK" w:hAnsi="方正仿宋_GBK" w:cs="方正仿宋_GBK" w:hint="eastAsia"/>
          <w:sz w:val="32"/>
          <w:szCs w:val="32"/>
        </w:rPr>
        <w:t>医保解决</w:t>
      </w:r>
      <w:proofErr w:type="gramEnd"/>
      <w:r>
        <w:rPr>
          <w:rFonts w:ascii="方正仿宋_GBK" w:eastAsia="方正仿宋_GBK" w:hAnsi="方正仿宋_GBK" w:cs="方正仿宋_GBK" w:hint="eastAsia"/>
          <w:sz w:val="32"/>
          <w:szCs w:val="32"/>
        </w:rPr>
        <w:t>相对贫困的长效机制，着力解决困难群体因病致贫、因病返贫等问题。</w:t>
      </w:r>
    </w:p>
    <w:p w:rsidR="00D65F42" w:rsidRDefault="006F44C6">
      <w:pPr>
        <w:shd w:val="clear" w:color="auto" w:fill="FFFFFF"/>
        <w:spacing w:line="600" w:lineRule="exact"/>
        <w:ind w:firstLine="640"/>
        <w:outlineLvl w:val="1"/>
        <w:rPr>
          <w:rFonts w:ascii="方正楷体_GBK" w:eastAsia="方正楷体_GBK" w:hAnsi="方正楷体_GBK" w:cs="方正楷体_GBK"/>
          <w:b/>
          <w:bCs/>
          <w:kern w:val="0"/>
          <w:sz w:val="32"/>
          <w:szCs w:val="32"/>
        </w:rPr>
      </w:pPr>
      <w:bookmarkStart w:id="132" w:name="_Toc25143"/>
      <w:r>
        <w:rPr>
          <w:rFonts w:ascii="方正楷体_GBK" w:eastAsia="方正楷体_GBK" w:hAnsi="方正楷体_GBK" w:cs="方正楷体_GBK" w:hint="eastAsia"/>
          <w:b/>
          <w:bCs/>
          <w:kern w:val="0"/>
          <w:sz w:val="32"/>
          <w:szCs w:val="32"/>
        </w:rPr>
        <w:t>（二）改革</w:t>
      </w:r>
      <w:proofErr w:type="gramStart"/>
      <w:r>
        <w:rPr>
          <w:rFonts w:ascii="方正楷体_GBK" w:eastAsia="方正楷体_GBK" w:hAnsi="方正楷体_GBK" w:cs="方正楷体_GBK" w:hint="eastAsia"/>
          <w:b/>
          <w:bCs/>
          <w:kern w:val="0"/>
          <w:sz w:val="32"/>
          <w:szCs w:val="32"/>
        </w:rPr>
        <w:t>医</w:t>
      </w:r>
      <w:proofErr w:type="gramEnd"/>
      <w:r>
        <w:rPr>
          <w:rFonts w:ascii="方正楷体_GBK" w:eastAsia="方正楷体_GBK" w:hAnsi="方正楷体_GBK" w:cs="方正楷体_GBK" w:hint="eastAsia"/>
          <w:b/>
          <w:bCs/>
          <w:kern w:val="0"/>
          <w:sz w:val="32"/>
          <w:szCs w:val="32"/>
        </w:rPr>
        <w:t>保付费方式，有效促进</w:t>
      </w:r>
      <w:proofErr w:type="gramStart"/>
      <w:r>
        <w:rPr>
          <w:rFonts w:ascii="方正楷体_GBK" w:eastAsia="方正楷体_GBK" w:hAnsi="方正楷体_GBK" w:cs="方正楷体_GBK" w:hint="eastAsia"/>
          <w:b/>
          <w:bCs/>
          <w:kern w:val="0"/>
          <w:sz w:val="32"/>
          <w:szCs w:val="32"/>
        </w:rPr>
        <w:t>医</w:t>
      </w:r>
      <w:proofErr w:type="gramEnd"/>
      <w:r>
        <w:rPr>
          <w:rFonts w:ascii="方正楷体_GBK" w:eastAsia="方正楷体_GBK" w:hAnsi="方正楷体_GBK" w:cs="方正楷体_GBK" w:hint="eastAsia"/>
          <w:b/>
          <w:bCs/>
          <w:kern w:val="0"/>
          <w:sz w:val="32"/>
          <w:szCs w:val="32"/>
        </w:rPr>
        <w:t>保可持续发展</w:t>
      </w:r>
      <w:bookmarkEnd w:id="132"/>
    </w:p>
    <w:p w:rsidR="00D65F42" w:rsidRDefault="006F44C6">
      <w:pPr>
        <w:adjustRightInd w:val="0"/>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建立健全</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保经办机构与医疗卫生机构的协商谈判机制，积极探索以门诊和住院总额控制结算为主体，辅以按病种、按人头、服务单元等多种形式的支付方式改革。完善不同级别医疗卫生机构的</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保差异化支付政策</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支持</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保支付政策进一步向基层倾斜，完善定点医疗机构和</w:t>
      </w:r>
      <w:proofErr w:type="gramStart"/>
      <w:r>
        <w:rPr>
          <w:rFonts w:ascii="方正仿宋_GBK" w:eastAsia="方正仿宋_GBK" w:hAnsi="方正仿宋_GBK" w:cs="方正仿宋_GBK" w:hint="eastAsia"/>
          <w:sz w:val="32"/>
          <w:szCs w:val="32"/>
        </w:rPr>
        <w:t>医保</w:t>
      </w:r>
      <w:proofErr w:type="gramEnd"/>
      <w:r>
        <w:rPr>
          <w:rFonts w:ascii="方正仿宋_GBK" w:eastAsia="方正仿宋_GBK" w:hAnsi="方正仿宋_GBK" w:cs="方正仿宋_GBK" w:hint="eastAsia"/>
          <w:sz w:val="32"/>
          <w:szCs w:val="32"/>
        </w:rPr>
        <w:t>医生诚信体系建设，引导定点医疗机构和</w:t>
      </w:r>
      <w:proofErr w:type="gramStart"/>
      <w:r>
        <w:rPr>
          <w:rFonts w:ascii="方正仿宋_GBK" w:eastAsia="方正仿宋_GBK" w:hAnsi="方正仿宋_GBK" w:cs="方正仿宋_GBK" w:hint="eastAsia"/>
          <w:sz w:val="32"/>
          <w:szCs w:val="32"/>
        </w:rPr>
        <w:t>医保</w:t>
      </w:r>
      <w:proofErr w:type="gramEnd"/>
      <w:r>
        <w:rPr>
          <w:rFonts w:ascii="方正仿宋_GBK" w:eastAsia="方正仿宋_GBK" w:hAnsi="方正仿宋_GBK" w:cs="方正仿宋_GBK" w:hint="eastAsia"/>
          <w:sz w:val="32"/>
          <w:szCs w:val="32"/>
        </w:rPr>
        <w:t>医生因病施治、合理用药、合理检查、</w:t>
      </w:r>
      <w:r>
        <w:rPr>
          <w:rFonts w:ascii="方正仿宋_GBK" w:eastAsia="方正仿宋_GBK" w:hAnsi="方正仿宋_GBK" w:cs="方正仿宋_GBK" w:hint="eastAsia"/>
          <w:sz w:val="32"/>
          <w:szCs w:val="32"/>
        </w:rPr>
        <w:lastRenderedPageBreak/>
        <w:t>合理治疗、合理收费。</w:t>
      </w:r>
      <w:r>
        <w:rPr>
          <w:rFonts w:ascii="方正仿宋_GBK" w:eastAsia="方正仿宋_GBK" w:hAnsi="方正仿宋_GBK" w:cs="方正仿宋_GBK" w:hint="eastAsia"/>
          <w:sz w:val="32"/>
          <w:szCs w:val="32"/>
        </w:rPr>
        <w:t>加快</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保异地结算制度改革，</w:t>
      </w:r>
      <w:r>
        <w:rPr>
          <w:rFonts w:ascii="方正仿宋_GBK" w:eastAsia="方正仿宋_GBK" w:hAnsi="方正仿宋_GBK" w:cs="方正仿宋_GBK" w:hint="eastAsia"/>
          <w:sz w:val="32"/>
          <w:szCs w:val="32"/>
        </w:rPr>
        <w:t>推动</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保管理从“保疾病”向“保健康”转变，形成</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共体、</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保和居民多方共赢的可持续发展局面。拓展中医</w:t>
      </w:r>
      <w:r>
        <w:rPr>
          <w:rFonts w:ascii="方正仿宋_GBK" w:eastAsia="方正仿宋_GBK" w:hAnsi="方正仿宋_GBK" w:cs="方正仿宋_GBK" w:hint="eastAsia"/>
          <w:sz w:val="32"/>
          <w:szCs w:val="32"/>
        </w:rPr>
        <w:t>适宜技术</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保报销范围，提高中医药诊疗服务报销比例。</w:t>
      </w:r>
    </w:p>
    <w:p w:rsidR="00D65F42" w:rsidRDefault="006F44C6">
      <w:pPr>
        <w:shd w:val="clear" w:color="auto" w:fill="FFFFFF"/>
        <w:spacing w:line="600" w:lineRule="exact"/>
        <w:ind w:firstLine="640"/>
        <w:outlineLvl w:val="1"/>
        <w:rPr>
          <w:rFonts w:ascii="方正楷体_GBK" w:eastAsia="方正楷体_GBK" w:hAnsi="方正楷体_GBK" w:cs="方正楷体_GBK"/>
          <w:b/>
          <w:bCs/>
          <w:kern w:val="0"/>
          <w:sz w:val="32"/>
          <w:szCs w:val="32"/>
        </w:rPr>
      </w:pPr>
      <w:bookmarkStart w:id="133" w:name="_Toc7720"/>
      <w:r>
        <w:rPr>
          <w:rFonts w:ascii="方正楷体_GBK" w:eastAsia="方正楷体_GBK" w:hAnsi="方正楷体_GBK" w:cs="方正楷体_GBK" w:hint="eastAsia"/>
          <w:b/>
          <w:bCs/>
          <w:kern w:val="0"/>
          <w:sz w:val="32"/>
          <w:szCs w:val="32"/>
        </w:rPr>
        <w:t>（三）积极争取上级资源，加快推进长</w:t>
      </w:r>
      <w:proofErr w:type="gramStart"/>
      <w:r>
        <w:rPr>
          <w:rFonts w:ascii="方正楷体_GBK" w:eastAsia="方正楷体_GBK" w:hAnsi="方正楷体_GBK" w:cs="方正楷体_GBK" w:hint="eastAsia"/>
          <w:b/>
          <w:bCs/>
          <w:kern w:val="0"/>
          <w:sz w:val="32"/>
          <w:szCs w:val="32"/>
        </w:rPr>
        <w:t>护险制度</w:t>
      </w:r>
      <w:proofErr w:type="gramEnd"/>
      <w:r>
        <w:rPr>
          <w:rFonts w:ascii="方正楷体_GBK" w:eastAsia="方正楷体_GBK" w:hAnsi="方正楷体_GBK" w:cs="方正楷体_GBK" w:hint="eastAsia"/>
          <w:b/>
          <w:bCs/>
          <w:kern w:val="0"/>
          <w:sz w:val="32"/>
          <w:szCs w:val="32"/>
        </w:rPr>
        <w:t>建设</w:t>
      </w:r>
      <w:bookmarkEnd w:id="133"/>
    </w:p>
    <w:p w:rsidR="00D65F42" w:rsidRDefault="006F44C6">
      <w:pPr>
        <w:adjustRightInd w:val="0"/>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积极引导发挥社会救助、商业保险、慈善事业等有益补充，满足多样化、多层次的长期护理保障需求。积极推进长期护理服务体系建设，引导社会力量、社会组织参与长期护理服务，积极鼓励和支持长期护理服务机构和平台建设，促进长期护理服务产业发展。充分利用促进就业创业扶持政策和资金，鼓励各类人员到长期护理服务领域就业创业，对其中符合条件的，按规定落实相关补贴政策。加强护理服务从业人员队伍建设，加大护理服务从业人员职业培训力度，逐</w:t>
      </w:r>
      <w:r>
        <w:rPr>
          <w:rFonts w:ascii="方正仿宋_GBK" w:eastAsia="方正仿宋_GBK" w:hAnsi="方正仿宋_GBK" w:cs="方正仿宋_GBK" w:hint="eastAsia"/>
          <w:sz w:val="32"/>
          <w:szCs w:val="32"/>
        </w:rPr>
        <w:t>步探索建立长期护理专业人才培养机制。</w:t>
      </w:r>
    </w:p>
    <w:p w:rsidR="00D65F42" w:rsidRDefault="006F44C6">
      <w:pPr>
        <w:keepNext/>
        <w:keepLines/>
        <w:spacing w:line="600" w:lineRule="exact"/>
        <w:ind w:firstLine="640"/>
        <w:outlineLvl w:val="2"/>
        <w:rPr>
          <w:rFonts w:ascii="黑体" w:eastAsia="黑体" w:hAnsi="黑体" w:cs="黑体"/>
          <w:bCs/>
          <w:sz w:val="32"/>
          <w:szCs w:val="32"/>
        </w:rPr>
      </w:pPr>
      <w:bookmarkStart w:id="134" w:name="_Toc15047"/>
      <w:bookmarkStart w:id="135" w:name="_Toc15505"/>
      <w:r>
        <w:rPr>
          <w:rFonts w:ascii="黑体" w:eastAsia="黑体" w:hAnsi="黑体" w:cs="黑体" w:hint="eastAsia"/>
          <w:bCs/>
          <w:sz w:val="32"/>
          <w:szCs w:val="32"/>
        </w:rPr>
        <w:t>三、强化卫生健康人才队伍建设</w:t>
      </w:r>
      <w:bookmarkEnd w:id="134"/>
      <w:bookmarkEnd w:id="135"/>
    </w:p>
    <w:p w:rsidR="00D65F42" w:rsidRDefault="006F44C6">
      <w:pPr>
        <w:shd w:val="clear" w:color="auto" w:fill="FFFFFF"/>
        <w:spacing w:line="600" w:lineRule="exact"/>
        <w:ind w:firstLine="640"/>
        <w:outlineLvl w:val="1"/>
        <w:rPr>
          <w:rFonts w:ascii="方正楷体_GBK" w:eastAsia="方正楷体_GBK" w:hAnsi="方正楷体_GBK" w:cs="方正楷体_GBK"/>
          <w:b/>
          <w:bCs/>
          <w:kern w:val="0"/>
          <w:sz w:val="32"/>
          <w:szCs w:val="32"/>
        </w:rPr>
      </w:pPr>
      <w:bookmarkStart w:id="136" w:name="_Toc19269"/>
      <w:r>
        <w:rPr>
          <w:rFonts w:ascii="方正楷体_GBK" w:eastAsia="方正楷体_GBK" w:hAnsi="方正楷体_GBK" w:cs="方正楷体_GBK" w:hint="eastAsia"/>
          <w:b/>
          <w:bCs/>
          <w:kern w:val="0"/>
          <w:sz w:val="32"/>
          <w:szCs w:val="32"/>
        </w:rPr>
        <w:t>（一）依托人才工程，落实“人才强卫”战略</w:t>
      </w:r>
      <w:bookmarkEnd w:id="136"/>
    </w:p>
    <w:p w:rsidR="00D65F42" w:rsidRDefault="006F44C6">
      <w:pPr>
        <w:adjustRightInd w:val="0"/>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依托“龙城英才”工程，大力实施“人才强卫”战略。建立适合我市的人才招聘管理制度，拓宽卫生健康人才队伍的招聘渠道，大力引进高层次、紧缺性和中医药卫生人才，全面加强卫生健康人才队伍建设，确保公立医院、乡镇卫生院和社区卫生服务中心医疗卫生人才均衡分布，各科室人才队伍统筹协调发展。</w:t>
      </w:r>
    </w:p>
    <w:p w:rsidR="00D65F42" w:rsidRDefault="006F44C6">
      <w:pPr>
        <w:adjustRightInd w:val="0"/>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加大专项招聘的力度，深化“考核录用”和“考试录用”双轨制</w:t>
      </w:r>
      <w:r>
        <w:rPr>
          <w:rFonts w:ascii="方正仿宋_GBK" w:eastAsia="方正仿宋_GBK" w:hAnsi="方正仿宋_GBK" w:cs="方正仿宋_GBK" w:hint="eastAsia"/>
          <w:sz w:val="32"/>
          <w:szCs w:val="32"/>
        </w:rPr>
        <w:lastRenderedPageBreak/>
        <w:t>医务人员招聘</w:t>
      </w:r>
      <w:r>
        <w:rPr>
          <w:rFonts w:ascii="方正仿宋_GBK" w:eastAsia="方正仿宋_GBK" w:hAnsi="方正仿宋_GBK" w:cs="方正仿宋_GBK" w:hint="eastAsia"/>
          <w:sz w:val="32"/>
          <w:szCs w:val="32"/>
        </w:rPr>
        <w:t>办</w:t>
      </w:r>
      <w:r>
        <w:rPr>
          <w:rFonts w:ascii="方正仿宋_GBK" w:eastAsia="方正仿宋_GBK" w:hAnsi="方正仿宋_GBK" w:cs="方正仿宋_GBK" w:hint="eastAsia"/>
          <w:sz w:val="32"/>
          <w:szCs w:val="32"/>
        </w:rPr>
        <w:t>法，设立事业单位人才周转编制管理专户。</w:t>
      </w:r>
      <w:r>
        <w:rPr>
          <w:rFonts w:ascii="方正仿宋_GBK" w:eastAsia="方正仿宋_GBK" w:hAnsi="方正仿宋_GBK" w:cs="方正仿宋_GBK" w:hint="eastAsia"/>
          <w:sz w:val="32"/>
          <w:szCs w:val="32"/>
        </w:rPr>
        <w:t>通过</w:t>
      </w:r>
      <w:r>
        <w:rPr>
          <w:rFonts w:ascii="方正仿宋_GBK" w:eastAsia="方正仿宋_GBK" w:hAnsi="方正仿宋_GBK" w:cs="方正仿宋_GBK" w:hint="eastAsia"/>
          <w:sz w:val="32"/>
          <w:szCs w:val="32"/>
        </w:rPr>
        <w:t>定向免费培养医学生与定向购买医学毕业生相结合，为市级医院培养骨干医生，大力开展基层医疗卫生人员继续教育和实用技能培训。对基层医疗卫生机构公开招聘卫生技术人员达不到开考比例的，适当降低人才引进的门槛，对全日制博士研究生和副高以上职称的专家，免予笔试和面试；对于“双一流”高校硕士研究生和本科生，采取直接面试的方式；对于急需紧缺性人才，开设人才引进绿色通道。引进上级医院的高层次卫生人才在我市医疗机构开展学科建设、主持高难度疾病诊治或示范带教、开设专家工作站等医疗活动。</w:t>
      </w:r>
    </w:p>
    <w:p w:rsidR="00D65F42" w:rsidRDefault="006F44C6">
      <w:pPr>
        <w:shd w:val="clear" w:color="auto" w:fill="FFFFFF"/>
        <w:spacing w:line="600" w:lineRule="exact"/>
        <w:ind w:firstLine="640"/>
        <w:outlineLvl w:val="1"/>
        <w:rPr>
          <w:rFonts w:ascii="方正楷体_GBK" w:eastAsia="方正楷体_GBK" w:hAnsi="方正楷体_GBK" w:cs="方正楷体_GBK"/>
          <w:b/>
          <w:bCs/>
          <w:kern w:val="0"/>
          <w:sz w:val="32"/>
          <w:szCs w:val="32"/>
        </w:rPr>
      </w:pPr>
      <w:bookmarkStart w:id="137" w:name="_Toc8110"/>
      <w:r>
        <w:rPr>
          <w:rFonts w:ascii="方正楷体_GBK" w:eastAsia="方正楷体_GBK" w:hAnsi="方正楷体_GBK" w:cs="方正楷体_GBK" w:hint="eastAsia"/>
          <w:b/>
          <w:bCs/>
          <w:kern w:val="0"/>
          <w:sz w:val="32"/>
          <w:szCs w:val="32"/>
        </w:rPr>
        <w:t>（二）聚焦需求导向，完善医学人才培养体系</w:t>
      </w:r>
      <w:bookmarkEnd w:id="137"/>
    </w:p>
    <w:p w:rsidR="00D65F42" w:rsidRDefault="006F44C6">
      <w:pPr>
        <w:adjustRightInd w:val="0"/>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以</w:t>
      </w:r>
      <w:r>
        <w:rPr>
          <w:rFonts w:ascii="方正仿宋_GBK" w:eastAsia="方正仿宋_GBK" w:hAnsi="方正仿宋_GBK" w:cs="方正仿宋_GBK" w:hint="eastAsia"/>
          <w:sz w:val="32"/>
          <w:szCs w:val="32"/>
        </w:rPr>
        <w:t>群众需求为导向，以基层人才为重点，以培养质量为核心，完善人才使用激励机制，加快培养一大批紧缺性专业人才。对疾病预防控制、健康教育、精神卫生、妇幼保健、应急救治、采供血、医学影像、护理、药师等人才队伍的需求状况，以信息化手段建立人才需求目录，实现动态式查询与管理，为人才招引奠定基础。</w:t>
      </w:r>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建立临床医学人才培育与卫生健康行业人才需求相适应的供需平衡机制，加强急需紧缺专门人才队伍建设，完善专业公共卫生机构岗位管理制度，吸引和鼓励优秀人才从事公共卫生工作。加强以全科医生为重点的基层医疗卫生队伍建设，大力开展基层医疗卫生</w:t>
      </w:r>
      <w:r>
        <w:rPr>
          <w:rFonts w:ascii="方正仿宋_GBK" w:eastAsia="方正仿宋_GBK" w:hAnsi="方正仿宋_GBK" w:cs="方正仿宋_GBK" w:hint="eastAsia"/>
          <w:sz w:val="32"/>
          <w:szCs w:val="32"/>
        </w:rPr>
        <w:t>人员继续教育和实用技能培训，逐步推进乡</w:t>
      </w:r>
      <w:r>
        <w:rPr>
          <w:rFonts w:ascii="方正仿宋_GBK" w:eastAsia="方正仿宋_GBK" w:hAnsi="方正仿宋_GBK" w:cs="方正仿宋_GBK" w:hint="eastAsia"/>
          <w:sz w:val="32"/>
          <w:szCs w:val="32"/>
        </w:rPr>
        <w:lastRenderedPageBreak/>
        <w:t>村医生向执业（助理）医师转变，全面提升基层卫生健康人才技术水平，进一步完善基层医疗卫生机构农村订单定向医学生免费培养政策。积极开展定向委培、住院医师规范化培训与各类医疗卫生机构管理人员、骨干力量培训，切实提升医疗机构业务素质和管理能力；强化市人民医院住院医师培训基地</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市第二人民医院基层医务人员培训基地</w:t>
      </w:r>
      <w:r>
        <w:rPr>
          <w:rFonts w:ascii="方正仿宋_GBK" w:eastAsia="方正仿宋_GBK" w:hAnsi="方正仿宋_GBK" w:cs="方正仿宋_GBK" w:hint="eastAsia"/>
          <w:sz w:val="32"/>
          <w:szCs w:val="32"/>
        </w:rPr>
        <w:t>和</w:t>
      </w:r>
      <w:r>
        <w:rPr>
          <w:rFonts w:ascii="方正仿宋_GBK" w:eastAsia="方正仿宋_GBK" w:hAnsi="方正仿宋_GBK" w:cs="方正仿宋_GBK" w:hint="eastAsia"/>
          <w:sz w:val="32"/>
          <w:szCs w:val="32"/>
        </w:rPr>
        <w:t>市中医医院基层中医药人才培训基地建设，加强中医药领军人才、学科带头人、骨干人才和基层实用型人才培养，满足</w:t>
      </w:r>
      <w:r>
        <w:rPr>
          <w:rFonts w:ascii="方正仿宋_GBK" w:eastAsia="方正仿宋_GBK" w:hAnsi="方正仿宋_GBK" w:cs="方正仿宋_GBK" w:hint="eastAsia"/>
          <w:sz w:val="32"/>
          <w:szCs w:val="32"/>
        </w:rPr>
        <w:t>全市</w:t>
      </w:r>
      <w:r>
        <w:rPr>
          <w:rFonts w:ascii="方正仿宋_GBK" w:eastAsia="方正仿宋_GBK" w:hAnsi="方正仿宋_GBK" w:cs="方正仿宋_GBK" w:hint="eastAsia"/>
          <w:sz w:val="32"/>
          <w:szCs w:val="32"/>
        </w:rPr>
        <w:t>中医药人才需求。</w:t>
      </w:r>
    </w:p>
    <w:p w:rsidR="00D65F42" w:rsidRDefault="006F44C6">
      <w:pPr>
        <w:shd w:val="clear" w:color="auto" w:fill="FFFFFF"/>
        <w:spacing w:line="620" w:lineRule="exact"/>
        <w:ind w:firstLine="643"/>
        <w:outlineLvl w:val="1"/>
        <w:rPr>
          <w:rFonts w:ascii="方正楷体简体" w:eastAsia="方正楷体简体" w:hAnsi="方正楷体简体" w:cs="方正楷体简体"/>
          <w:b/>
          <w:bCs/>
          <w:kern w:val="0"/>
          <w:sz w:val="32"/>
          <w:szCs w:val="32"/>
        </w:rPr>
      </w:pPr>
      <w:bookmarkStart w:id="138" w:name="_Toc9720"/>
      <w:r>
        <w:rPr>
          <w:rFonts w:ascii="方正楷体简体" w:eastAsia="方正楷体简体" w:hAnsi="方正楷体简体" w:cs="方正楷体简体" w:hint="eastAsia"/>
          <w:b/>
          <w:bCs/>
          <w:kern w:val="0"/>
          <w:sz w:val="32"/>
          <w:szCs w:val="32"/>
        </w:rPr>
        <w:t>（三）优化人才梯队，促进基层队伍协调发展</w:t>
      </w:r>
      <w:bookmarkEnd w:id="138"/>
    </w:p>
    <w:p w:rsidR="00D65F42" w:rsidRDefault="006F44C6">
      <w:pPr>
        <w:shd w:val="clear" w:color="auto" w:fill="FFFFFF"/>
        <w:spacing w:line="62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推荐选拔市优秀</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卫专家，实施全市卫生健康优秀中青年专业拔尖人才培养计划，加强基层</w:t>
      </w:r>
      <w:proofErr w:type="gramStart"/>
      <w:r>
        <w:rPr>
          <w:rFonts w:ascii="方正仿宋_GBK" w:eastAsia="方正仿宋_GBK" w:hAnsi="方正仿宋_GBK" w:cs="方正仿宋_GBK" w:hint="eastAsia"/>
          <w:sz w:val="32"/>
          <w:szCs w:val="32"/>
        </w:rPr>
        <w:t>医卫人才</w:t>
      </w:r>
      <w:proofErr w:type="gramEnd"/>
      <w:r>
        <w:rPr>
          <w:rFonts w:ascii="方正仿宋_GBK" w:eastAsia="方正仿宋_GBK" w:hAnsi="方正仿宋_GBK" w:cs="方正仿宋_GBK" w:hint="eastAsia"/>
          <w:sz w:val="32"/>
          <w:szCs w:val="32"/>
        </w:rPr>
        <w:t>建设，优化以</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卫专家、拔尖人才为带头人的市乡村三级人才梯队。重视</w:t>
      </w:r>
      <w:r>
        <w:rPr>
          <w:rFonts w:ascii="方正仿宋_GBK" w:eastAsia="方正仿宋_GBK" w:hAnsi="方正仿宋_GBK" w:cs="方正仿宋_GBK" w:hint="eastAsia"/>
          <w:sz w:val="32"/>
          <w:szCs w:val="32"/>
        </w:rPr>
        <w:t>并鼓励</w:t>
      </w:r>
      <w:r>
        <w:rPr>
          <w:rFonts w:ascii="方正仿宋_GBK" w:eastAsia="方正仿宋_GBK" w:hAnsi="方正仿宋_GBK" w:cs="方正仿宋_GBK" w:hint="eastAsia"/>
          <w:sz w:val="32"/>
          <w:szCs w:val="32"/>
        </w:rPr>
        <w:t>全市卫生健康系统专业人员在职提升学历层次，对医学专业人才攻读在职学历的，可按学费总额的一定比例给予奖励，进一步优化人才学历结构。</w:t>
      </w:r>
    </w:p>
    <w:p w:rsidR="00D65F42" w:rsidRDefault="006F44C6">
      <w:pPr>
        <w:spacing w:line="62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落实乡镇卫生院、社区卫生服务中心</w:t>
      </w:r>
      <w:r>
        <w:rPr>
          <w:rFonts w:ascii="方正仿宋_GBK" w:eastAsia="方正仿宋_GBK" w:hAnsi="方正仿宋_GBK" w:cs="方正仿宋_GBK" w:hint="eastAsia"/>
          <w:sz w:val="32"/>
          <w:szCs w:val="32"/>
        </w:rPr>
        <w:t>按</w:t>
      </w:r>
      <w:r>
        <w:rPr>
          <w:rFonts w:ascii="方正仿宋_GBK" w:eastAsia="方正仿宋_GBK" w:hAnsi="方正仿宋_GBK" w:cs="方正仿宋_GBK" w:hint="eastAsia"/>
          <w:sz w:val="32"/>
          <w:szCs w:val="32"/>
        </w:rPr>
        <w:t>服务人口配备</w:t>
      </w:r>
      <w:r>
        <w:rPr>
          <w:rFonts w:ascii="方正仿宋_GBK" w:eastAsia="方正仿宋_GBK" w:hAnsi="方正仿宋_GBK" w:cs="方正仿宋_GBK" w:hint="eastAsia"/>
          <w:sz w:val="32"/>
          <w:szCs w:val="32"/>
        </w:rPr>
        <w:t>专技人员</w:t>
      </w:r>
      <w:r>
        <w:rPr>
          <w:rFonts w:ascii="方正仿宋_GBK" w:eastAsia="方正仿宋_GBK" w:hAnsi="方正仿宋_GBK" w:cs="方正仿宋_GBK" w:hint="eastAsia"/>
          <w:sz w:val="32"/>
          <w:szCs w:val="32"/>
        </w:rPr>
        <w:t>的编制标准。在核定编制总额内，进行动态调整，向中心卫生院和偏远地区乡镇卫生院倾斜，按照</w:t>
      </w:r>
      <w:proofErr w:type="gramStart"/>
      <w:r>
        <w:rPr>
          <w:rFonts w:ascii="方正仿宋_GBK" w:eastAsia="方正仿宋_GBK" w:hAnsi="方正仿宋_GBK" w:cs="方正仿宋_GBK" w:hint="eastAsia"/>
          <w:sz w:val="32"/>
          <w:szCs w:val="32"/>
        </w:rPr>
        <w:t>有编即补</w:t>
      </w:r>
      <w:proofErr w:type="gramEnd"/>
      <w:r>
        <w:rPr>
          <w:rFonts w:ascii="方正仿宋_GBK" w:eastAsia="方正仿宋_GBK" w:hAnsi="方正仿宋_GBK" w:cs="方正仿宋_GBK" w:hint="eastAsia"/>
          <w:sz w:val="32"/>
          <w:szCs w:val="32"/>
        </w:rPr>
        <w:t>的原则优先保障基层医疗卫生机构用人需求。</w:t>
      </w:r>
      <w:bookmarkStart w:id="139" w:name="_Hlk80045949"/>
      <w:r>
        <w:rPr>
          <w:rFonts w:ascii="方正仿宋_GBK" w:eastAsia="方正仿宋_GBK" w:hAnsi="方正仿宋_GBK" w:cs="方正仿宋_GBK" w:hint="eastAsia"/>
          <w:sz w:val="32"/>
          <w:szCs w:val="32"/>
        </w:rPr>
        <w:t>实施人事编制备案制管理</w:t>
      </w:r>
      <w:bookmarkEnd w:id="139"/>
      <w:r>
        <w:rPr>
          <w:rFonts w:ascii="方正仿宋_GBK" w:eastAsia="方正仿宋_GBK" w:hAnsi="方正仿宋_GBK" w:cs="方正仿宋_GBK" w:hint="eastAsia"/>
          <w:sz w:val="32"/>
          <w:szCs w:val="32"/>
        </w:rPr>
        <w:t>，加大基层医疗</w:t>
      </w:r>
      <w:r>
        <w:rPr>
          <w:rFonts w:ascii="方正仿宋_GBK" w:eastAsia="方正仿宋_GBK" w:hAnsi="方正仿宋_GBK" w:cs="方正仿宋_GBK" w:hint="eastAsia"/>
          <w:sz w:val="32"/>
          <w:szCs w:val="32"/>
        </w:rPr>
        <w:t>卫生机构用人自主权，由单位根据自身发展、工作需要，科学合理制定组织和机构人员编制，解决专业技术人</w:t>
      </w:r>
      <w:r>
        <w:rPr>
          <w:rFonts w:ascii="方正仿宋_GBK" w:eastAsia="方正仿宋_GBK" w:hAnsi="方正仿宋_GBK" w:cs="方正仿宋_GBK" w:hint="eastAsia"/>
          <w:sz w:val="32"/>
          <w:szCs w:val="32"/>
        </w:rPr>
        <w:lastRenderedPageBreak/>
        <w:t>员因编制数不足、岗位不足而不能晋升职称的问题。引导和规范城乡、区域之间卫生人才合理流动，对边远乡镇工作的医技人员给予专业技术职务任职资格评审政策倾斜，对具备任职资格的专业技术人员无特殊情况，及时聘用。加强村级卫生人员培养培训，逐步推进乡村医生向执业（助理）医师转变。</w:t>
      </w:r>
    </w:p>
    <w:p w:rsidR="00D65F42" w:rsidRDefault="006F44C6">
      <w:pPr>
        <w:shd w:val="clear" w:color="auto" w:fill="FFFFFF"/>
        <w:spacing w:line="620" w:lineRule="exact"/>
        <w:ind w:firstLine="640"/>
        <w:outlineLvl w:val="1"/>
        <w:rPr>
          <w:rFonts w:ascii="方正楷体_GBK" w:eastAsia="方正楷体_GBK" w:hAnsi="方正楷体_GBK" w:cs="方正楷体_GBK"/>
          <w:b/>
          <w:bCs/>
          <w:kern w:val="0"/>
          <w:sz w:val="32"/>
          <w:szCs w:val="32"/>
        </w:rPr>
      </w:pPr>
      <w:bookmarkStart w:id="140" w:name="_Toc2297"/>
      <w:r>
        <w:rPr>
          <w:rFonts w:ascii="方正楷体_GBK" w:eastAsia="方正楷体_GBK" w:hAnsi="方正楷体_GBK" w:cs="方正楷体_GBK" w:hint="eastAsia"/>
          <w:b/>
          <w:bCs/>
          <w:kern w:val="0"/>
          <w:sz w:val="32"/>
          <w:szCs w:val="32"/>
        </w:rPr>
        <w:t>（四）健全体制机制，改善</w:t>
      </w:r>
      <w:proofErr w:type="gramStart"/>
      <w:r>
        <w:rPr>
          <w:rFonts w:ascii="方正楷体_GBK" w:eastAsia="方正楷体_GBK" w:hAnsi="方正楷体_GBK" w:cs="方正楷体_GBK" w:hint="eastAsia"/>
          <w:b/>
          <w:bCs/>
          <w:kern w:val="0"/>
          <w:sz w:val="32"/>
          <w:szCs w:val="32"/>
        </w:rPr>
        <w:t>医</w:t>
      </w:r>
      <w:proofErr w:type="gramEnd"/>
      <w:r>
        <w:rPr>
          <w:rFonts w:ascii="方正楷体_GBK" w:eastAsia="方正楷体_GBK" w:hAnsi="方正楷体_GBK" w:cs="方正楷体_GBK" w:hint="eastAsia"/>
          <w:b/>
          <w:bCs/>
          <w:kern w:val="0"/>
          <w:sz w:val="32"/>
          <w:szCs w:val="32"/>
        </w:rPr>
        <w:t>卫人员职业环境</w:t>
      </w:r>
      <w:bookmarkEnd w:id="140"/>
    </w:p>
    <w:p w:rsidR="00D65F42" w:rsidRDefault="006F44C6">
      <w:pPr>
        <w:spacing w:line="62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高度重视医务人员权益保障工作，建立保护、关心、爱护医务人员的长效机制，强化责任担当，重塑职业荣誉，推动全社</w:t>
      </w:r>
      <w:r>
        <w:rPr>
          <w:rFonts w:ascii="方正仿宋_GBK" w:eastAsia="方正仿宋_GBK" w:hAnsi="方正仿宋_GBK" w:cs="方正仿宋_GBK" w:hint="eastAsia"/>
          <w:sz w:val="32"/>
          <w:szCs w:val="32"/>
        </w:rPr>
        <w:t>会形成尊</w:t>
      </w:r>
      <w:proofErr w:type="gramStart"/>
      <w:r>
        <w:rPr>
          <w:rFonts w:ascii="方正仿宋_GBK" w:eastAsia="方正仿宋_GBK" w:hAnsi="方正仿宋_GBK" w:cs="方正仿宋_GBK" w:hint="eastAsia"/>
          <w:sz w:val="32"/>
          <w:szCs w:val="32"/>
        </w:rPr>
        <w:t>医重卫</w:t>
      </w:r>
      <w:proofErr w:type="gramEnd"/>
      <w:r>
        <w:rPr>
          <w:rFonts w:ascii="方正仿宋_GBK" w:eastAsia="方正仿宋_GBK" w:hAnsi="方正仿宋_GBK" w:cs="方正仿宋_GBK" w:hint="eastAsia"/>
          <w:sz w:val="32"/>
          <w:szCs w:val="32"/>
        </w:rPr>
        <w:t>的良好氛围。健全各项安全保卫制度，依托“平安医院”建设，依法严厉打击各类涉</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违法行为。加强对医务人员职业精神宣传力度，发掘先进典型，及时开展奖励和表彰。</w:t>
      </w:r>
    </w:p>
    <w:p w:rsidR="00D65F42" w:rsidRDefault="006F44C6">
      <w:pPr>
        <w:shd w:val="clear" w:color="auto" w:fill="FFFFFF"/>
        <w:spacing w:line="620" w:lineRule="exact"/>
        <w:ind w:firstLine="640"/>
        <w:outlineLvl w:val="1"/>
        <w:rPr>
          <w:rFonts w:ascii="方正仿宋_GBK" w:eastAsia="方正仿宋_GBK" w:hAnsi="方正仿宋_GBK" w:cs="方正仿宋_GBK"/>
          <w:sz w:val="32"/>
          <w:szCs w:val="32"/>
        </w:rPr>
      </w:pPr>
      <w:bookmarkStart w:id="141" w:name="_Toc15622"/>
      <w:bookmarkStart w:id="142" w:name="_Toc16613"/>
      <w:r>
        <w:rPr>
          <w:rFonts w:ascii="方正仿宋_GBK" w:eastAsia="方正仿宋_GBK" w:hAnsi="方正仿宋_GBK" w:cs="方正仿宋_GBK" w:hint="eastAsia"/>
          <w:sz w:val="32"/>
          <w:szCs w:val="32"/>
        </w:rPr>
        <w:t>创新人才使用、管理和评价机制，破除唯学历、唯论文机制，将医务人员在重大自然灾害或突发公共卫生事件中的表现作为考核的重要内容。建立健全绩效工资总量与业务量保持协调增长的动态调整机制，以专业技术能力、工作业绩和医德医风为主要评价指标，细化绩效考核和收入分配方案。对政府举办的基层医疗卫生机构实行“公益一类财政供给、公益二类绩效管理”，完善基层医疗卫</w:t>
      </w:r>
      <w:r>
        <w:rPr>
          <w:rFonts w:ascii="方正仿宋_GBK" w:eastAsia="方正仿宋_GBK" w:hAnsi="方正仿宋_GBK" w:cs="方正仿宋_GBK" w:hint="eastAsia"/>
          <w:sz w:val="32"/>
          <w:szCs w:val="32"/>
        </w:rPr>
        <w:t>生机构保障机制和补偿机制，提高基层</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卫人员</w:t>
      </w:r>
      <w:r>
        <w:rPr>
          <w:rFonts w:ascii="方正仿宋_GBK" w:eastAsia="方正仿宋_GBK" w:hAnsi="方正仿宋_GBK" w:cs="方正仿宋_GBK" w:hint="eastAsia"/>
          <w:sz w:val="32"/>
          <w:szCs w:val="32"/>
        </w:rPr>
        <w:t>的</w:t>
      </w:r>
      <w:r>
        <w:rPr>
          <w:rFonts w:ascii="方正仿宋_GBK" w:eastAsia="方正仿宋_GBK" w:hAnsi="方正仿宋_GBK" w:cs="方正仿宋_GBK" w:hint="eastAsia"/>
          <w:sz w:val="32"/>
          <w:szCs w:val="32"/>
        </w:rPr>
        <w:t>工作积极性。</w:t>
      </w:r>
      <w:bookmarkEnd w:id="141"/>
      <w:bookmarkEnd w:id="142"/>
    </w:p>
    <w:p w:rsidR="00D65F42" w:rsidRDefault="00D65F42">
      <w:pPr>
        <w:shd w:val="clear" w:color="auto" w:fill="FFFFFF"/>
        <w:spacing w:line="620" w:lineRule="exact"/>
        <w:ind w:firstLine="640"/>
        <w:outlineLvl w:val="1"/>
        <w:rPr>
          <w:rFonts w:ascii="方正仿宋_GBK" w:eastAsia="方正仿宋_GBK" w:hAnsi="方正仿宋_GBK" w:cs="方正仿宋_GBK"/>
          <w:sz w:val="32"/>
          <w:szCs w:val="32"/>
        </w:rPr>
      </w:pPr>
    </w:p>
    <w:p w:rsidR="00D65F42" w:rsidRDefault="006F44C6">
      <w:pPr>
        <w:keepNext/>
        <w:keepLines/>
        <w:numPr>
          <w:ilvl w:val="0"/>
          <w:numId w:val="2"/>
        </w:numPr>
        <w:spacing w:line="620" w:lineRule="exact"/>
        <w:ind w:firstLineChars="0" w:firstLine="0"/>
        <w:jc w:val="center"/>
        <w:outlineLvl w:val="1"/>
        <w:rPr>
          <w:rFonts w:ascii="黑体" w:eastAsia="黑体" w:hAnsi="黑体" w:cs="黑体"/>
          <w:bCs/>
          <w:sz w:val="32"/>
          <w:szCs w:val="32"/>
        </w:rPr>
      </w:pPr>
      <w:bookmarkStart w:id="143" w:name="_Toc3487"/>
      <w:r>
        <w:rPr>
          <w:rFonts w:ascii="黑体" w:eastAsia="黑体" w:hAnsi="黑体" w:cs="黑体" w:hint="eastAsia"/>
          <w:bCs/>
          <w:sz w:val="32"/>
          <w:szCs w:val="32"/>
        </w:rPr>
        <w:lastRenderedPageBreak/>
        <w:t xml:space="preserve"> </w:t>
      </w:r>
      <w:r>
        <w:rPr>
          <w:rFonts w:ascii="黑体" w:eastAsia="黑体" w:hAnsi="黑体" w:cs="黑体" w:hint="eastAsia"/>
          <w:bCs/>
          <w:sz w:val="32"/>
          <w:szCs w:val="32"/>
        </w:rPr>
        <w:t>推动健康服务创新发展</w:t>
      </w:r>
      <w:bookmarkEnd w:id="143"/>
    </w:p>
    <w:p w:rsidR="00D65F42" w:rsidRDefault="00D65F42">
      <w:pPr>
        <w:keepNext/>
        <w:keepLines/>
        <w:spacing w:line="620" w:lineRule="exact"/>
        <w:ind w:firstLineChars="0" w:firstLine="0"/>
        <w:jc w:val="center"/>
        <w:outlineLvl w:val="1"/>
        <w:rPr>
          <w:rFonts w:ascii="黑体" w:eastAsia="黑体" w:hAnsi="黑体" w:cs="黑体"/>
          <w:bCs/>
          <w:sz w:val="32"/>
          <w:szCs w:val="32"/>
        </w:rPr>
      </w:pPr>
    </w:p>
    <w:p w:rsidR="00D65F42" w:rsidRDefault="006F44C6">
      <w:pPr>
        <w:keepNext/>
        <w:keepLines/>
        <w:spacing w:line="620" w:lineRule="exact"/>
        <w:ind w:firstLine="640"/>
        <w:outlineLvl w:val="2"/>
        <w:rPr>
          <w:rFonts w:ascii="黑体" w:eastAsia="黑体" w:hAnsi="黑体" w:cs="黑体"/>
          <w:bCs/>
          <w:sz w:val="32"/>
          <w:szCs w:val="32"/>
        </w:rPr>
      </w:pPr>
      <w:bookmarkStart w:id="144" w:name="_Toc2502"/>
      <w:r>
        <w:rPr>
          <w:rFonts w:ascii="黑体" w:eastAsia="黑体" w:hAnsi="黑体" w:cs="黑体" w:hint="eastAsia"/>
          <w:bCs/>
          <w:sz w:val="32"/>
          <w:szCs w:val="32"/>
        </w:rPr>
        <w:t>一、推动前沿医学技术转化应用</w:t>
      </w:r>
      <w:bookmarkEnd w:id="144"/>
    </w:p>
    <w:p w:rsidR="00D65F42" w:rsidRDefault="006F44C6">
      <w:pPr>
        <w:shd w:val="clear" w:color="auto" w:fill="FFFFFF"/>
        <w:spacing w:line="620" w:lineRule="exact"/>
        <w:ind w:firstLine="640"/>
        <w:outlineLvl w:val="1"/>
        <w:rPr>
          <w:rFonts w:ascii="方正楷体_GBK" w:eastAsia="方正楷体_GBK" w:hAnsi="方正楷体_GBK" w:cs="方正楷体_GBK"/>
          <w:b/>
          <w:bCs/>
          <w:kern w:val="0"/>
          <w:sz w:val="32"/>
          <w:szCs w:val="32"/>
        </w:rPr>
      </w:pPr>
      <w:bookmarkStart w:id="145" w:name="_Toc28396"/>
      <w:r>
        <w:rPr>
          <w:rFonts w:ascii="方正楷体_GBK" w:eastAsia="方正楷体_GBK" w:hAnsi="方正楷体_GBK" w:cs="方正楷体_GBK" w:hint="eastAsia"/>
          <w:b/>
          <w:bCs/>
          <w:kern w:val="0"/>
          <w:sz w:val="32"/>
          <w:szCs w:val="32"/>
        </w:rPr>
        <w:t>（一）</w:t>
      </w:r>
      <w:hyperlink r:id="rId25" w:tgtFrame="https://www.baidu.com/_blank" w:history="1">
        <w:r>
          <w:rPr>
            <w:rFonts w:ascii="方正楷体_GBK" w:eastAsia="方正楷体_GBK" w:hAnsi="方正楷体_GBK" w:cs="方正楷体_GBK" w:hint="eastAsia"/>
            <w:b/>
            <w:bCs/>
            <w:kern w:val="0"/>
            <w:sz w:val="32"/>
            <w:szCs w:val="32"/>
          </w:rPr>
          <w:t>建设医研企协同创新基地，促进医疗科技创新转化</w:t>
        </w:r>
      </w:hyperlink>
      <w:bookmarkEnd w:id="145"/>
    </w:p>
    <w:p w:rsidR="00D65F42" w:rsidRDefault="006F44C6">
      <w:pPr>
        <w:shd w:val="clear" w:color="auto" w:fill="FFFFFF"/>
        <w:spacing w:line="62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建立健全“政产学研用”医学科研创新体系，推进卫生健康重点实验室、工程技术研究中心建设，打造精准医学、转化医学、生物医学、中医药、“互联网</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医疗”、公共卫生等</w:t>
      </w:r>
      <w:r>
        <w:rPr>
          <w:rFonts w:ascii="方正仿宋_GBK" w:eastAsia="方正仿宋_GBK" w:hAnsi="方正仿宋_GBK" w:cs="方正仿宋_GBK" w:hint="eastAsia"/>
          <w:kern w:val="0"/>
          <w:sz w:val="32"/>
          <w:szCs w:val="32"/>
        </w:rPr>
        <w:t>6</w:t>
      </w:r>
      <w:r>
        <w:rPr>
          <w:rFonts w:ascii="方正仿宋_GBK" w:eastAsia="方正仿宋_GBK" w:hAnsi="方正仿宋_GBK" w:cs="方正仿宋_GBK" w:hint="eastAsia"/>
          <w:kern w:val="0"/>
          <w:sz w:val="32"/>
          <w:szCs w:val="32"/>
        </w:rPr>
        <w:t>大医学创新平台，促进医疗卫生事业与</w:t>
      </w:r>
      <w:r>
        <w:rPr>
          <w:rFonts w:ascii="方正仿宋_GBK" w:eastAsia="方正仿宋_GBK" w:hAnsi="方正仿宋_GBK" w:cs="方正仿宋_GBK" w:hint="eastAsia"/>
          <w:kern w:val="0"/>
          <w:sz w:val="32"/>
          <w:szCs w:val="32"/>
        </w:rPr>
        <w:t>大</w:t>
      </w:r>
      <w:r>
        <w:rPr>
          <w:rFonts w:ascii="方正仿宋_GBK" w:eastAsia="方正仿宋_GBK" w:hAnsi="方正仿宋_GBK" w:cs="方正仿宋_GBK" w:hint="eastAsia"/>
          <w:kern w:val="0"/>
          <w:sz w:val="32"/>
          <w:szCs w:val="32"/>
        </w:rPr>
        <w:t>健康产业优势资源和链条的整合。推动公立医院成为省内医学高校附属医院或非直属附属医院。依托省内医学高校，建立医学科研、教育实验和生源培训协同创新基地，实现临床、科研、教学一体化发展。成立区块链创新转化示范中心，依托远程诊疗体系，</w:t>
      </w:r>
      <w:proofErr w:type="gramStart"/>
      <w:r>
        <w:rPr>
          <w:rFonts w:ascii="方正仿宋_GBK" w:eastAsia="方正仿宋_GBK" w:hAnsi="方正仿宋_GBK" w:cs="方正仿宋_GBK" w:hint="eastAsia"/>
          <w:kern w:val="0"/>
          <w:sz w:val="32"/>
          <w:szCs w:val="32"/>
        </w:rPr>
        <w:t>畅通技术</w:t>
      </w:r>
      <w:proofErr w:type="gramEnd"/>
      <w:r>
        <w:rPr>
          <w:rFonts w:ascii="方正仿宋_GBK" w:eastAsia="方正仿宋_GBK" w:hAnsi="方正仿宋_GBK" w:cs="方正仿宋_GBK" w:hint="eastAsia"/>
          <w:kern w:val="0"/>
          <w:sz w:val="32"/>
          <w:szCs w:val="32"/>
        </w:rPr>
        <w:t>转化渠道，为新型医疗技术培训、专家远程指导提供支撑。</w:t>
      </w:r>
    </w:p>
    <w:p w:rsidR="00D65F42" w:rsidRDefault="006F44C6">
      <w:pPr>
        <w:shd w:val="clear" w:color="auto" w:fill="FFFFFF"/>
        <w:spacing w:line="620" w:lineRule="exact"/>
        <w:ind w:firstLine="640"/>
        <w:outlineLvl w:val="1"/>
        <w:rPr>
          <w:rFonts w:ascii="方正楷体_GBK" w:eastAsia="方正楷体_GBK" w:hAnsi="方正楷体_GBK" w:cs="方正楷体_GBK"/>
          <w:b/>
          <w:bCs/>
          <w:kern w:val="0"/>
          <w:sz w:val="32"/>
          <w:szCs w:val="32"/>
        </w:rPr>
      </w:pPr>
      <w:bookmarkStart w:id="146" w:name="_Toc2140"/>
      <w:r>
        <w:rPr>
          <w:rFonts w:ascii="方正楷体_GBK" w:eastAsia="方正楷体_GBK" w:hAnsi="方正楷体_GBK" w:cs="方正楷体_GBK" w:hint="eastAsia"/>
          <w:b/>
          <w:bCs/>
          <w:kern w:val="0"/>
          <w:sz w:val="32"/>
          <w:szCs w:val="32"/>
        </w:rPr>
        <w:t>（二）建设研究型综合医院，推动</w:t>
      </w:r>
      <w:r>
        <w:rPr>
          <w:rFonts w:ascii="方正楷体_GBK" w:eastAsia="方正楷体_GBK" w:hAnsi="方正楷体_GBK" w:cs="方正楷体_GBK" w:hint="eastAsia"/>
          <w:b/>
          <w:bCs/>
          <w:kern w:val="0"/>
          <w:sz w:val="32"/>
          <w:szCs w:val="32"/>
        </w:rPr>
        <w:t>医疗技术临床示范应用</w:t>
      </w:r>
      <w:bookmarkEnd w:id="146"/>
    </w:p>
    <w:p w:rsidR="00D65F42" w:rsidRDefault="006F44C6">
      <w:pPr>
        <w:shd w:val="clear" w:color="auto" w:fill="FFFFFF"/>
        <w:spacing w:line="62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鼓励有条件的市属综合医院建设生物医药临床试验基地和省市级重点实验室；支持社会资本与国内外高端医疗资源合作，规划建设集</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、产、教、</w:t>
      </w:r>
      <w:proofErr w:type="gramStart"/>
      <w:r>
        <w:rPr>
          <w:rFonts w:ascii="方正仿宋_GBK" w:eastAsia="方正仿宋_GBK" w:hAnsi="方正仿宋_GBK" w:cs="方正仿宋_GBK" w:hint="eastAsia"/>
          <w:kern w:val="0"/>
          <w:sz w:val="32"/>
          <w:szCs w:val="32"/>
        </w:rPr>
        <w:t>研</w:t>
      </w:r>
      <w:proofErr w:type="gramEnd"/>
      <w:r>
        <w:rPr>
          <w:rFonts w:ascii="方正仿宋_GBK" w:eastAsia="方正仿宋_GBK" w:hAnsi="方正仿宋_GBK" w:cs="方正仿宋_GBK" w:hint="eastAsia"/>
          <w:kern w:val="0"/>
          <w:sz w:val="32"/>
          <w:szCs w:val="32"/>
        </w:rPr>
        <w:t>、养等多功能于一体的研究型医院。加强与科研机构的合作，促进基础医学和临床研究成果快速转化为临床应用新技术、新方法和新产品。发挥健康大数据的基础支撑作用，推动精准医疗技术突破，促进对恶性肿瘤、重大慢性疾病、出生缺陷、罕见病等疾病的精准防治。</w:t>
      </w:r>
    </w:p>
    <w:p w:rsidR="00D65F42" w:rsidRDefault="006F44C6">
      <w:pPr>
        <w:keepNext/>
        <w:keepLines/>
        <w:spacing w:line="600" w:lineRule="exact"/>
        <w:ind w:firstLine="640"/>
        <w:outlineLvl w:val="2"/>
        <w:rPr>
          <w:rFonts w:ascii="黑体" w:eastAsia="黑体" w:hAnsi="黑体" w:cs="黑体"/>
          <w:bCs/>
          <w:sz w:val="32"/>
          <w:szCs w:val="32"/>
        </w:rPr>
      </w:pPr>
      <w:bookmarkStart w:id="147" w:name="_Toc8276"/>
      <w:r>
        <w:rPr>
          <w:rFonts w:ascii="黑体" w:eastAsia="黑体" w:hAnsi="黑体" w:cs="黑体" w:hint="eastAsia"/>
          <w:bCs/>
          <w:sz w:val="32"/>
          <w:szCs w:val="32"/>
        </w:rPr>
        <w:lastRenderedPageBreak/>
        <w:t>二、促进“智慧医疗”有序发展</w:t>
      </w:r>
      <w:bookmarkEnd w:id="147"/>
    </w:p>
    <w:p w:rsidR="00D65F42" w:rsidRDefault="006F44C6">
      <w:pPr>
        <w:shd w:val="clear" w:color="auto" w:fill="FFFFFF"/>
        <w:spacing w:line="600" w:lineRule="exact"/>
        <w:ind w:firstLine="640"/>
        <w:outlineLvl w:val="1"/>
        <w:rPr>
          <w:rFonts w:ascii="方正楷体_GBK" w:eastAsia="方正楷体_GBK" w:hAnsi="方正楷体_GBK" w:cs="方正楷体_GBK"/>
          <w:b/>
          <w:bCs/>
          <w:kern w:val="0"/>
          <w:sz w:val="32"/>
          <w:szCs w:val="32"/>
        </w:rPr>
      </w:pPr>
      <w:bookmarkStart w:id="148" w:name="_Toc11973"/>
      <w:r>
        <w:rPr>
          <w:rFonts w:ascii="方正楷体_GBK" w:eastAsia="方正楷体_GBK" w:hAnsi="方正楷体_GBK" w:cs="方正楷体_GBK" w:hint="eastAsia"/>
          <w:b/>
          <w:bCs/>
          <w:kern w:val="0"/>
          <w:sz w:val="32"/>
          <w:szCs w:val="32"/>
        </w:rPr>
        <w:t>（</w:t>
      </w:r>
      <w:r>
        <w:rPr>
          <w:rFonts w:ascii="方正楷体_GBK" w:eastAsia="方正楷体_GBK" w:hAnsi="方正楷体_GBK" w:cs="方正楷体_GBK" w:hint="eastAsia"/>
          <w:b/>
          <w:bCs/>
          <w:kern w:val="0"/>
          <w:sz w:val="32"/>
          <w:szCs w:val="32"/>
        </w:rPr>
        <w:t>一</w:t>
      </w:r>
      <w:r>
        <w:rPr>
          <w:rFonts w:ascii="方正楷体_GBK" w:eastAsia="方正楷体_GBK" w:hAnsi="方正楷体_GBK" w:cs="方正楷体_GBK" w:hint="eastAsia"/>
          <w:b/>
          <w:bCs/>
          <w:kern w:val="0"/>
          <w:sz w:val="32"/>
          <w:szCs w:val="32"/>
        </w:rPr>
        <w:t>）</w:t>
      </w:r>
      <w:r>
        <w:rPr>
          <w:rFonts w:ascii="方正楷体_GBK" w:eastAsia="方正楷体_GBK" w:hAnsi="方正楷体_GBK" w:cs="方正楷体_GBK" w:hint="eastAsia"/>
          <w:b/>
          <w:bCs/>
          <w:kern w:val="0"/>
          <w:sz w:val="32"/>
          <w:szCs w:val="32"/>
        </w:rPr>
        <w:t>完善医疗健康业务信息系统</w:t>
      </w:r>
      <w:bookmarkEnd w:id="148"/>
    </w:p>
    <w:p w:rsidR="00D65F42" w:rsidRDefault="006F44C6">
      <w:pPr>
        <w:shd w:val="clear" w:color="auto" w:fill="FFFFFF"/>
        <w:spacing w:line="600" w:lineRule="exact"/>
        <w:ind w:firstLine="640"/>
        <w:rPr>
          <w:rFonts w:ascii="方正仿宋_GBK" w:eastAsia="方正仿宋_GBK" w:hAnsi="方正仿宋_GBK" w:cs="方正仿宋_GBK"/>
          <w:b/>
          <w:bCs/>
          <w:sz w:val="32"/>
          <w:szCs w:val="32"/>
        </w:rPr>
      </w:pPr>
      <w:r>
        <w:rPr>
          <w:rFonts w:ascii="方正仿宋_GBK" w:eastAsia="方正仿宋_GBK" w:hAnsi="方正仿宋_GBK" w:cs="方正仿宋_GBK" w:hint="eastAsia"/>
          <w:kern w:val="0"/>
          <w:sz w:val="32"/>
          <w:szCs w:val="32"/>
        </w:rPr>
        <w:t>大力推进智慧健康建设，围绕“互联网</w:t>
      </w:r>
      <w:r>
        <w:rPr>
          <w:rFonts w:ascii="方正仿宋_GBK" w:eastAsia="方正仿宋_GBK" w:hAnsi="方正仿宋_GBK" w:cs="方正仿宋_GBK" w:hint="eastAsia"/>
          <w:kern w:val="0"/>
          <w:sz w:val="32"/>
          <w:szCs w:val="32"/>
        </w:rPr>
        <w:t xml:space="preserve">+ </w:t>
      </w:r>
      <w:r>
        <w:rPr>
          <w:rFonts w:ascii="方正仿宋_GBK" w:eastAsia="方正仿宋_GBK" w:hAnsi="方正仿宋_GBK" w:cs="方正仿宋_GBK" w:hint="eastAsia"/>
          <w:kern w:val="0"/>
          <w:sz w:val="32"/>
          <w:szCs w:val="32"/>
        </w:rPr>
        <w:t>医疗健康”的核心理念，利用远程医疗、移动互联网、云计算、大数据、物联网等创新技术，</w:t>
      </w:r>
      <w:proofErr w:type="gramStart"/>
      <w:r>
        <w:rPr>
          <w:rFonts w:ascii="方正仿宋_GBK" w:eastAsia="方正仿宋_GBK" w:hAnsi="方正仿宋_GBK" w:cs="方正仿宋_GBK" w:hint="eastAsia"/>
          <w:kern w:val="0"/>
          <w:sz w:val="32"/>
          <w:szCs w:val="32"/>
        </w:rPr>
        <w:t>整合全市</w:t>
      </w:r>
      <w:proofErr w:type="gramEnd"/>
      <w:r>
        <w:rPr>
          <w:rFonts w:ascii="方正仿宋_GBK" w:eastAsia="方正仿宋_GBK" w:hAnsi="方正仿宋_GBK" w:cs="方正仿宋_GBK" w:hint="eastAsia"/>
          <w:kern w:val="0"/>
          <w:sz w:val="32"/>
          <w:szCs w:val="32"/>
        </w:rPr>
        <w:t>卫生健康资源。加强公共卫生、医疗服务、综合管理等业务信息系统建设和应用，实施医疗、医药、</w:t>
      </w:r>
      <w:proofErr w:type="gramStart"/>
      <w:r>
        <w:rPr>
          <w:rFonts w:ascii="方正仿宋_GBK" w:eastAsia="方正仿宋_GBK" w:hAnsi="方正仿宋_GBK" w:cs="方正仿宋_GBK" w:hint="eastAsia"/>
          <w:kern w:val="0"/>
          <w:sz w:val="32"/>
          <w:szCs w:val="32"/>
        </w:rPr>
        <w:t>医保数据</w:t>
      </w:r>
      <w:proofErr w:type="gramEnd"/>
      <w:r>
        <w:rPr>
          <w:rFonts w:ascii="方正仿宋_GBK" w:eastAsia="方正仿宋_GBK" w:hAnsi="方正仿宋_GBK" w:cs="方正仿宋_GBK" w:hint="eastAsia"/>
          <w:kern w:val="0"/>
          <w:sz w:val="32"/>
          <w:szCs w:val="32"/>
        </w:rPr>
        <w:t>中心联网，建成统一高效、系统整合、互联互通、信息共享的医疗卫生信息系统，实现全员人口信息、电子健康档案和电子病历三大数据库全覆盖和动态更新，提高公共卫生业务信息采集的全面性、及时性和准确性。强化医疗质量、医疗安全、医疗费用等信息监管</w:t>
      </w:r>
      <w:r>
        <w:rPr>
          <w:rFonts w:ascii="方正仿宋_GBK" w:eastAsia="方正仿宋_GBK" w:hAnsi="方正仿宋_GBK" w:cs="方正仿宋_GBK" w:hint="eastAsia"/>
          <w:kern w:val="0"/>
          <w:sz w:val="32"/>
          <w:szCs w:val="32"/>
        </w:rPr>
        <w:t>，促进医疗卫生服务</w:t>
      </w:r>
      <w:r>
        <w:rPr>
          <w:rFonts w:ascii="方正仿宋_GBK" w:eastAsia="方正仿宋_GBK" w:hAnsi="方正仿宋_GBK" w:cs="方正仿宋_GBK" w:hint="eastAsia"/>
          <w:kern w:val="0"/>
          <w:sz w:val="32"/>
          <w:szCs w:val="32"/>
        </w:rPr>
        <w:t>区域协同</w:t>
      </w:r>
      <w:r>
        <w:rPr>
          <w:rFonts w:ascii="方正仿宋_GBK" w:eastAsia="方正仿宋_GBK" w:hAnsi="方正仿宋_GBK" w:cs="方正仿宋_GBK" w:hint="eastAsia"/>
          <w:kern w:val="0"/>
          <w:sz w:val="32"/>
          <w:szCs w:val="32"/>
        </w:rPr>
        <w:t>管理</w:t>
      </w:r>
      <w:r>
        <w:rPr>
          <w:rFonts w:ascii="方正仿宋_GBK" w:eastAsia="方正仿宋_GBK" w:hAnsi="方正仿宋_GBK" w:cs="方正仿宋_GBK" w:hint="eastAsia"/>
          <w:kern w:val="0"/>
          <w:sz w:val="32"/>
          <w:szCs w:val="32"/>
        </w:rPr>
        <w:t>，实现医院与医院、医院与社区卫生服务中心</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乡镇卫生院</w:t>
      </w:r>
      <w:r>
        <w:rPr>
          <w:rFonts w:ascii="方正仿宋_GBK" w:eastAsia="方正仿宋_GBK" w:hAnsi="方正仿宋_GBK" w:cs="方正仿宋_GBK" w:hint="eastAsia"/>
          <w:kern w:val="0"/>
          <w:sz w:val="32"/>
          <w:szCs w:val="32"/>
        </w:rPr>
        <w:t>之间双向转诊</w:t>
      </w:r>
      <w:r>
        <w:rPr>
          <w:rFonts w:ascii="方正仿宋_GBK" w:eastAsia="方正仿宋_GBK" w:hAnsi="方正仿宋_GBK" w:cs="方正仿宋_GBK" w:hint="eastAsia"/>
          <w:kern w:val="0"/>
          <w:sz w:val="32"/>
          <w:szCs w:val="32"/>
        </w:rPr>
        <w:t>和检验检查结果共享。建立基本药物制度监管信息系统，动态掌握基本药物的采购、价格、结算和使用等方面的情况，加强监测和绩效评估，促进基本药物制度不断完善。推进医疗健康大数据应用体系建设，</w:t>
      </w:r>
      <w:r>
        <w:rPr>
          <w:rFonts w:ascii="方正仿宋_GBK" w:eastAsia="方正仿宋_GBK" w:hAnsi="方正仿宋_GBK" w:cs="方正仿宋_GBK" w:hint="eastAsia"/>
          <w:kern w:val="0"/>
          <w:sz w:val="32"/>
          <w:szCs w:val="32"/>
        </w:rPr>
        <w:t>促进</w:t>
      </w:r>
      <w:r>
        <w:rPr>
          <w:rFonts w:ascii="方正仿宋_GBK" w:eastAsia="方正仿宋_GBK" w:hAnsi="方正仿宋_GBK" w:cs="方正仿宋_GBK" w:hint="eastAsia"/>
          <w:kern w:val="0"/>
          <w:sz w:val="32"/>
          <w:szCs w:val="32"/>
        </w:rPr>
        <w:t>电子</w:t>
      </w:r>
      <w:proofErr w:type="gramStart"/>
      <w:r>
        <w:rPr>
          <w:rFonts w:ascii="方正仿宋_GBK" w:eastAsia="方正仿宋_GBK" w:hAnsi="方正仿宋_GBK" w:cs="方正仿宋_GBK" w:hint="eastAsia"/>
          <w:kern w:val="0"/>
          <w:sz w:val="32"/>
          <w:szCs w:val="32"/>
        </w:rPr>
        <w:t>健康卡普及</w:t>
      </w:r>
      <w:proofErr w:type="gramEnd"/>
      <w:r>
        <w:rPr>
          <w:rFonts w:ascii="方正仿宋_GBK" w:eastAsia="方正仿宋_GBK" w:hAnsi="方正仿宋_GBK" w:cs="方正仿宋_GBK" w:hint="eastAsia"/>
          <w:kern w:val="0"/>
          <w:sz w:val="32"/>
          <w:szCs w:val="32"/>
        </w:rPr>
        <w:t>应用，推动居民电子健康档案在线查询和规范使用。</w:t>
      </w:r>
    </w:p>
    <w:p w:rsidR="00D65F42" w:rsidRDefault="006F44C6">
      <w:pPr>
        <w:shd w:val="clear" w:color="auto" w:fill="FFFFFF"/>
        <w:spacing w:line="600" w:lineRule="exact"/>
        <w:ind w:firstLine="640"/>
        <w:outlineLvl w:val="1"/>
        <w:rPr>
          <w:rFonts w:ascii="方正楷体_GBK" w:eastAsia="方正楷体_GBK" w:hAnsi="方正楷体_GBK" w:cs="方正楷体_GBK"/>
          <w:b/>
          <w:bCs/>
          <w:kern w:val="0"/>
          <w:sz w:val="32"/>
          <w:szCs w:val="32"/>
        </w:rPr>
      </w:pPr>
      <w:bookmarkStart w:id="149" w:name="_Toc14035"/>
      <w:r>
        <w:rPr>
          <w:rFonts w:ascii="方正楷体_GBK" w:eastAsia="方正楷体_GBK" w:hAnsi="方正楷体_GBK" w:cs="方正楷体_GBK" w:hint="eastAsia"/>
          <w:b/>
          <w:bCs/>
          <w:kern w:val="0"/>
          <w:sz w:val="32"/>
          <w:szCs w:val="32"/>
        </w:rPr>
        <w:t>（二）健全智慧健康便民服务体系</w:t>
      </w:r>
      <w:bookmarkEnd w:id="149"/>
    </w:p>
    <w:p w:rsidR="00D65F42" w:rsidRDefault="006F44C6">
      <w:pPr>
        <w:shd w:val="clear" w:color="auto" w:fill="FFFFFF"/>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推动医疗机构建立综合管理平台</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支撑业务管理、经济运行、考核分配等功能</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实现全面预算管理。建设以市人民医院为中心的</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共体信息系统与远程医学中心，打通市属综合医院与</w:t>
      </w:r>
      <w:r>
        <w:rPr>
          <w:rFonts w:ascii="方正仿宋_GBK" w:eastAsia="方正仿宋_GBK" w:hAnsi="方正仿宋_GBK" w:cs="方正仿宋_GBK" w:hint="eastAsia"/>
          <w:kern w:val="0"/>
          <w:sz w:val="32"/>
          <w:szCs w:val="32"/>
        </w:rPr>
        <w:t>国内大</w:t>
      </w:r>
      <w:r>
        <w:rPr>
          <w:rFonts w:ascii="方正仿宋_GBK" w:eastAsia="方正仿宋_GBK" w:hAnsi="方正仿宋_GBK" w:cs="方正仿宋_GBK" w:hint="eastAsia"/>
          <w:kern w:val="0"/>
          <w:sz w:val="32"/>
          <w:szCs w:val="32"/>
        </w:rPr>
        <w:t>医院、市级医院、乡镇卫生院的远程医疗通道。深入</w:t>
      </w:r>
      <w:r>
        <w:rPr>
          <w:rFonts w:ascii="方正仿宋_GBK" w:eastAsia="方正仿宋_GBK" w:hAnsi="方正仿宋_GBK" w:cs="方正仿宋_GBK" w:hint="eastAsia"/>
          <w:kern w:val="0"/>
          <w:sz w:val="32"/>
          <w:szCs w:val="32"/>
        </w:rPr>
        <w:lastRenderedPageBreak/>
        <w:t>推进医院数字化建设，</w:t>
      </w:r>
      <w:r>
        <w:rPr>
          <w:rFonts w:ascii="方正仿宋_GBK" w:eastAsia="方正仿宋_GBK" w:hAnsi="方正仿宋_GBK" w:cs="方正仿宋_GBK" w:hint="eastAsia"/>
          <w:kern w:val="0"/>
          <w:sz w:val="32"/>
          <w:szCs w:val="32"/>
        </w:rPr>
        <w:t>实现居民就医的全数字化管理。打造</w:t>
      </w:r>
      <w:r>
        <w:rPr>
          <w:rFonts w:ascii="方正仿宋_GBK" w:eastAsia="方正仿宋_GBK" w:hAnsi="方正仿宋_GBK" w:cs="方正仿宋_GBK" w:hint="eastAsia"/>
          <w:kern w:val="0"/>
          <w:sz w:val="32"/>
          <w:szCs w:val="32"/>
        </w:rPr>
        <w:t>1</w:t>
      </w:r>
      <w:r>
        <w:rPr>
          <w:rFonts w:ascii="方正仿宋_GBK" w:eastAsia="方正仿宋_GBK" w:hAnsi="方正仿宋_GBK" w:cs="方正仿宋_GBK" w:hint="eastAsia"/>
          <w:kern w:val="0"/>
          <w:sz w:val="32"/>
          <w:szCs w:val="32"/>
        </w:rPr>
        <w:t>家医院成为智慧医院标杆，开展自助医疗服务，利用</w:t>
      </w:r>
      <w:proofErr w:type="gramStart"/>
      <w:r>
        <w:rPr>
          <w:rFonts w:ascii="方正仿宋_GBK" w:eastAsia="方正仿宋_GBK" w:hAnsi="方正仿宋_GBK" w:cs="方正仿宋_GBK" w:hint="eastAsia"/>
          <w:kern w:val="0"/>
          <w:sz w:val="32"/>
          <w:szCs w:val="32"/>
        </w:rPr>
        <w:t>云数据</w:t>
      </w:r>
      <w:proofErr w:type="gramEnd"/>
      <w:r>
        <w:rPr>
          <w:rFonts w:ascii="方正仿宋_GBK" w:eastAsia="方正仿宋_GBK" w:hAnsi="方正仿宋_GBK" w:cs="方正仿宋_GBK" w:hint="eastAsia"/>
          <w:kern w:val="0"/>
          <w:sz w:val="32"/>
          <w:szCs w:val="32"/>
        </w:rPr>
        <w:t>中心建成“一站式”市民就医信息平台和市民就医</w:t>
      </w:r>
      <w:r>
        <w:rPr>
          <w:rFonts w:ascii="方正仿宋_GBK" w:eastAsia="方正仿宋_GBK" w:hAnsi="方正仿宋_GBK" w:cs="方正仿宋_GBK" w:hint="eastAsia"/>
          <w:kern w:val="0"/>
          <w:sz w:val="32"/>
          <w:szCs w:val="32"/>
        </w:rPr>
        <w:t xml:space="preserve"> APP</w:t>
      </w:r>
      <w:r>
        <w:rPr>
          <w:rFonts w:ascii="方正仿宋_GBK" w:eastAsia="方正仿宋_GBK" w:hAnsi="方正仿宋_GBK" w:cs="方正仿宋_GBK" w:hint="eastAsia"/>
          <w:kern w:val="0"/>
          <w:sz w:val="32"/>
          <w:szCs w:val="32"/>
        </w:rPr>
        <w:t>，发展家庭医生线上签约服务</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为居民提供健康档案、就医指南、预约挂号、病床预约、医疗收费、网上查询、网上随访等便民服务，改善就医体验。发展移动医疗、移动护理、居家健康监测等智慧医疗服务。应用物联网技术、可穿戴设备等，探索健康服务新模式，促进预防、治疗、康复的精细服务和居民连续的健康管理</w:t>
      </w:r>
      <w:r>
        <w:rPr>
          <w:rFonts w:ascii="方正仿宋_GBK" w:eastAsia="方正仿宋_GBK" w:hAnsi="方正仿宋_GBK" w:cs="方正仿宋_GBK" w:hint="eastAsia"/>
          <w:kern w:val="0"/>
          <w:sz w:val="32"/>
          <w:szCs w:val="32"/>
        </w:rPr>
        <w:t>相结合</w:t>
      </w:r>
      <w:r>
        <w:rPr>
          <w:rFonts w:ascii="方正仿宋_GBK" w:eastAsia="方正仿宋_GBK" w:hAnsi="方正仿宋_GBK" w:cs="方正仿宋_GBK" w:hint="eastAsia"/>
          <w:kern w:val="0"/>
          <w:sz w:val="32"/>
          <w:szCs w:val="32"/>
        </w:rPr>
        <w:t>。</w:t>
      </w:r>
    </w:p>
    <w:p w:rsidR="00D65F42" w:rsidRDefault="006F44C6">
      <w:pPr>
        <w:shd w:val="clear" w:color="auto" w:fill="FFFFFF"/>
        <w:spacing w:line="600" w:lineRule="exact"/>
        <w:ind w:firstLine="640"/>
        <w:outlineLvl w:val="1"/>
        <w:rPr>
          <w:rFonts w:ascii="方正楷体_GBK" w:eastAsia="方正楷体_GBK" w:hAnsi="方正楷体_GBK" w:cs="方正楷体_GBK"/>
          <w:b/>
          <w:bCs/>
          <w:kern w:val="0"/>
          <w:sz w:val="32"/>
          <w:szCs w:val="32"/>
        </w:rPr>
      </w:pPr>
      <w:bookmarkStart w:id="150" w:name="_Toc8507"/>
      <w:r>
        <w:rPr>
          <w:rFonts w:ascii="方正楷体_GBK" w:eastAsia="方正楷体_GBK" w:hAnsi="方正楷体_GBK" w:cs="方正楷体_GBK" w:hint="eastAsia"/>
          <w:b/>
          <w:bCs/>
          <w:kern w:val="0"/>
          <w:sz w:val="32"/>
          <w:szCs w:val="32"/>
        </w:rPr>
        <w:t>（</w:t>
      </w:r>
      <w:r>
        <w:rPr>
          <w:rFonts w:ascii="方正楷体_GBK" w:eastAsia="方正楷体_GBK" w:hAnsi="方正楷体_GBK" w:cs="方正楷体_GBK" w:hint="eastAsia"/>
          <w:b/>
          <w:bCs/>
          <w:kern w:val="0"/>
          <w:sz w:val="32"/>
          <w:szCs w:val="32"/>
        </w:rPr>
        <w:t>三</w:t>
      </w:r>
      <w:r>
        <w:rPr>
          <w:rFonts w:ascii="方正楷体_GBK" w:eastAsia="方正楷体_GBK" w:hAnsi="方正楷体_GBK" w:cs="方正楷体_GBK" w:hint="eastAsia"/>
          <w:b/>
          <w:bCs/>
          <w:kern w:val="0"/>
          <w:sz w:val="32"/>
          <w:szCs w:val="32"/>
        </w:rPr>
        <w:t>）</w:t>
      </w:r>
      <w:r>
        <w:rPr>
          <w:rFonts w:ascii="方正楷体_GBK" w:eastAsia="方正楷体_GBK" w:hAnsi="方正楷体_GBK" w:cs="方正楷体_GBK" w:hint="eastAsia"/>
          <w:b/>
          <w:bCs/>
          <w:kern w:val="0"/>
          <w:sz w:val="32"/>
          <w:szCs w:val="32"/>
        </w:rPr>
        <w:t>强化智慧医疗信息共享机制</w:t>
      </w:r>
      <w:bookmarkEnd w:id="150"/>
    </w:p>
    <w:p w:rsidR="00D65F42" w:rsidRDefault="006F44C6">
      <w:pPr>
        <w:shd w:val="clear" w:color="auto" w:fill="FFFFFF"/>
        <w:spacing w:line="60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以便利应用和精准统计为导向，推进卫生健康统计和信</w:t>
      </w:r>
      <w:r>
        <w:rPr>
          <w:rFonts w:ascii="方正仿宋_GBK" w:eastAsia="方正仿宋_GBK" w:hAnsi="方正仿宋_GBK" w:cs="方正仿宋_GBK" w:hint="eastAsia"/>
          <w:kern w:val="0"/>
          <w:sz w:val="32"/>
          <w:szCs w:val="32"/>
        </w:rPr>
        <w:t>息化建设。</w:t>
      </w:r>
      <w:r>
        <w:rPr>
          <w:rFonts w:ascii="方正仿宋_GBK" w:eastAsia="方正仿宋_GBK" w:hAnsi="方正仿宋_GBK" w:cs="方正仿宋_GBK" w:hint="eastAsia"/>
          <w:kern w:val="0"/>
          <w:sz w:val="32"/>
          <w:szCs w:val="32"/>
        </w:rPr>
        <w:t>依托</w:t>
      </w:r>
      <w:r>
        <w:rPr>
          <w:rFonts w:ascii="方正仿宋_GBK" w:eastAsia="方正仿宋_GBK" w:hAnsi="方正仿宋_GBK" w:cs="方正仿宋_GBK" w:hint="eastAsia"/>
          <w:kern w:val="0"/>
          <w:sz w:val="32"/>
          <w:szCs w:val="32"/>
        </w:rPr>
        <w:t>卫生信息分类编码的标准化，实现对卫生健康服务和管理要素的统一编码，以统一编码</w:t>
      </w:r>
      <w:r>
        <w:rPr>
          <w:rFonts w:ascii="方正仿宋_GBK" w:eastAsia="方正仿宋_GBK" w:hAnsi="方正仿宋_GBK" w:cs="方正仿宋_GBK" w:hint="eastAsia"/>
          <w:kern w:val="0"/>
          <w:sz w:val="32"/>
          <w:szCs w:val="32"/>
        </w:rPr>
        <w:t>规范</w:t>
      </w:r>
      <w:r>
        <w:rPr>
          <w:rFonts w:ascii="方正仿宋_GBK" w:eastAsia="方正仿宋_GBK" w:hAnsi="方正仿宋_GBK" w:cs="方正仿宋_GBK" w:hint="eastAsia"/>
          <w:kern w:val="0"/>
          <w:sz w:val="32"/>
          <w:szCs w:val="32"/>
        </w:rPr>
        <w:t>信息双向传输机制，促进数据的集中汇聚和便利共享。利用健康信息网、</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联网、</w:t>
      </w:r>
      <w:proofErr w:type="gramStart"/>
      <w:r>
        <w:rPr>
          <w:rFonts w:ascii="方正仿宋_GBK" w:eastAsia="方正仿宋_GBK" w:hAnsi="方正仿宋_GBK" w:cs="方正仿宋_GBK" w:hint="eastAsia"/>
          <w:kern w:val="0"/>
          <w:sz w:val="32"/>
          <w:szCs w:val="32"/>
        </w:rPr>
        <w:t>医</w:t>
      </w:r>
      <w:proofErr w:type="gramEnd"/>
      <w:r>
        <w:rPr>
          <w:rFonts w:ascii="方正仿宋_GBK" w:eastAsia="方正仿宋_GBK" w:hAnsi="方正仿宋_GBK" w:cs="方正仿宋_GBK" w:hint="eastAsia"/>
          <w:kern w:val="0"/>
          <w:sz w:val="32"/>
          <w:szCs w:val="32"/>
        </w:rPr>
        <w:t>保网、药品招标</w:t>
      </w:r>
      <w:proofErr w:type="gramStart"/>
      <w:r>
        <w:rPr>
          <w:rFonts w:ascii="方正仿宋_GBK" w:eastAsia="方正仿宋_GBK" w:hAnsi="方正仿宋_GBK" w:cs="方正仿宋_GBK" w:hint="eastAsia"/>
          <w:kern w:val="0"/>
          <w:sz w:val="32"/>
          <w:szCs w:val="32"/>
        </w:rPr>
        <w:t>网数据</w:t>
      </w:r>
      <w:proofErr w:type="gramEnd"/>
      <w:r>
        <w:rPr>
          <w:rFonts w:ascii="方正仿宋_GBK" w:eastAsia="方正仿宋_GBK" w:hAnsi="方正仿宋_GBK" w:cs="方正仿宋_GBK" w:hint="eastAsia"/>
          <w:kern w:val="0"/>
          <w:sz w:val="32"/>
          <w:szCs w:val="32"/>
        </w:rPr>
        <w:t>资源，构建“三医联动”大数据共享平台</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形成人口健康大数据中心</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加强与公安、民政、残联等相关部门信息</w:t>
      </w:r>
      <w:r>
        <w:rPr>
          <w:rFonts w:ascii="方正仿宋_GBK" w:eastAsia="方正仿宋_GBK" w:hAnsi="方正仿宋_GBK" w:cs="方正仿宋_GBK" w:hint="eastAsia"/>
          <w:kern w:val="0"/>
          <w:sz w:val="32"/>
          <w:szCs w:val="32"/>
        </w:rPr>
        <w:t>互联，</w:t>
      </w:r>
      <w:r>
        <w:rPr>
          <w:rFonts w:ascii="方正仿宋_GBK" w:eastAsia="方正仿宋_GBK" w:hAnsi="方正仿宋_GBK" w:cs="方正仿宋_GBK" w:hint="eastAsia"/>
          <w:kern w:val="0"/>
          <w:sz w:val="32"/>
          <w:szCs w:val="32"/>
        </w:rPr>
        <w:t>探索大数据</w:t>
      </w:r>
      <w:r>
        <w:rPr>
          <w:rFonts w:ascii="方正仿宋_GBK" w:eastAsia="方正仿宋_GBK" w:hAnsi="方正仿宋_GBK" w:cs="方正仿宋_GBK" w:hint="eastAsia"/>
          <w:kern w:val="0"/>
          <w:sz w:val="32"/>
          <w:szCs w:val="32"/>
        </w:rPr>
        <w:t>健康</w:t>
      </w:r>
      <w:r>
        <w:rPr>
          <w:rFonts w:ascii="方正仿宋_GBK" w:eastAsia="方正仿宋_GBK" w:hAnsi="方正仿宋_GBK" w:cs="方正仿宋_GBK" w:hint="eastAsia"/>
          <w:kern w:val="0"/>
          <w:sz w:val="32"/>
          <w:szCs w:val="32"/>
        </w:rPr>
        <w:t>服务</w:t>
      </w:r>
      <w:r>
        <w:rPr>
          <w:rFonts w:ascii="方正仿宋_GBK" w:eastAsia="方正仿宋_GBK" w:hAnsi="方正仿宋_GBK" w:cs="方正仿宋_GBK" w:hint="eastAsia"/>
          <w:kern w:val="0"/>
          <w:sz w:val="32"/>
          <w:szCs w:val="32"/>
        </w:rPr>
        <w:t>的全景</w:t>
      </w:r>
      <w:r>
        <w:rPr>
          <w:rFonts w:ascii="方正仿宋_GBK" w:eastAsia="方正仿宋_GBK" w:hAnsi="方正仿宋_GBK" w:cs="方正仿宋_GBK" w:hint="eastAsia"/>
          <w:kern w:val="0"/>
          <w:sz w:val="32"/>
          <w:szCs w:val="32"/>
        </w:rPr>
        <w:t>模式。</w:t>
      </w:r>
    </w:p>
    <w:p w:rsidR="00D65F42" w:rsidRDefault="006F44C6">
      <w:pPr>
        <w:keepNext/>
        <w:keepLines/>
        <w:spacing w:line="600" w:lineRule="exact"/>
        <w:ind w:firstLine="640"/>
        <w:outlineLvl w:val="2"/>
        <w:rPr>
          <w:rFonts w:ascii="黑体" w:eastAsia="黑体" w:hAnsi="黑体" w:cs="黑体"/>
          <w:bCs/>
          <w:sz w:val="32"/>
          <w:szCs w:val="32"/>
        </w:rPr>
      </w:pPr>
      <w:bookmarkStart w:id="151" w:name="_Toc17468"/>
      <w:r>
        <w:rPr>
          <w:rFonts w:ascii="黑体" w:eastAsia="黑体" w:hAnsi="黑体" w:cs="黑体" w:hint="eastAsia"/>
          <w:bCs/>
          <w:sz w:val="32"/>
          <w:szCs w:val="32"/>
        </w:rPr>
        <w:t>三、打造</w:t>
      </w:r>
      <w:proofErr w:type="gramStart"/>
      <w:r>
        <w:rPr>
          <w:rFonts w:ascii="黑体" w:eastAsia="黑体" w:hAnsi="黑体" w:cs="黑体" w:hint="eastAsia"/>
          <w:bCs/>
          <w:sz w:val="32"/>
          <w:szCs w:val="32"/>
        </w:rPr>
        <w:t>医</w:t>
      </w:r>
      <w:proofErr w:type="gramEnd"/>
      <w:r>
        <w:rPr>
          <w:rFonts w:ascii="黑体" w:eastAsia="黑体" w:hAnsi="黑体" w:cs="黑体" w:hint="eastAsia"/>
          <w:bCs/>
          <w:sz w:val="32"/>
          <w:szCs w:val="32"/>
        </w:rPr>
        <w:t>养康养产业新高地</w:t>
      </w:r>
      <w:bookmarkEnd w:id="151"/>
      <w:r>
        <w:rPr>
          <w:rFonts w:ascii="黑体" w:eastAsia="黑体" w:hAnsi="黑体" w:cs="黑体" w:hint="eastAsia"/>
          <w:bCs/>
          <w:sz w:val="32"/>
          <w:szCs w:val="32"/>
        </w:rPr>
        <w:t xml:space="preserve"> </w:t>
      </w:r>
    </w:p>
    <w:p w:rsidR="00D65F42" w:rsidRDefault="006F44C6">
      <w:pPr>
        <w:shd w:val="clear" w:color="auto" w:fill="FFFFFF"/>
        <w:spacing w:line="600" w:lineRule="exact"/>
        <w:ind w:firstLine="643"/>
        <w:outlineLvl w:val="1"/>
        <w:rPr>
          <w:rFonts w:ascii="方正楷体简体" w:eastAsia="方正楷体简体" w:hAnsi="方正楷体简体" w:cs="方正楷体简体"/>
          <w:b/>
          <w:bCs/>
          <w:kern w:val="0"/>
          <w:sz w:val="32"/>
          <w:szCs w:val="32"/>
        </w:rPr>
      </w:pPr>
      <w:bookmarkStart w:id="152" w:name="_Toc14010"/>
      <w:r>
        <w:rPr>
          <w:rFonts w:ascii="方正楷体简体" w:eastAsia="方正楷体简体" w:hAnsi="方正楷体简体" w:cs="方正楷体简体" w:hint="eastAsia"/>
          <w:b/>
          <w:bCs/>
          <w:kern w:val="0"/>
          <w:sz w:val="32"/>
          <w:szCs w:val="32"/>
        </w:rPr>
        <w:t>（一）提升健康产业创新能力，助</w:t>
      </w:r>
      <w:proofErr w:type="gramStart"/>
      <w:r>
        <w:rPr>
          <w:rFonts w:ascii="方正楷体简体" w:eastAsia="方正楷体简体" w:hAnsi="方正楷体简体" w:cs="方正楷体简体" w:hint="eastAsia"/>
          <w:b/>
          <w:bCs/>
          <w:kern w:val="0"/>
          <w:sz w:val="32"/>
          <w:szCs w:val="32"/>
        </w:rPr>
        <w:t>推健康</w:t>
      </w:r>
      <w:proofErr w:type="gramEnd"/>
      <w:r>
        <w:rPr>
          <w:rFonts w:ascii="方正楷体简体" w:eastAsia="方正楷体简体" w:hAnsi="方正楷体简体" w:cs="方正楷体简体" w:hint="eastAsia"/>
          <w:b/>
          <w:bCs/>
          <w:kern w:val="0"/>
          <w:sz w:val="32"/>
          <w:szCs w:val="32"/>
        </w:rPr>
        <w:t>产业集聚发展</w:t>
      </w:r>
      <w:bookmarkEnd w:id="152"/>
    </w:p>
    <w:p w:rsidR="00D65F42" w:rsidRDefault="006F44C6">
      <w:pPr>
        <w:spacing w:line="600" w:lineRule="exact"/>
        <w:ind w:firstLine="640"/>
        <w:rPr>
          <w:rFonts w:ascii="方正仿宋_GBK" w:eastAsia="方正仿宋_GBK" w:hAnsi="方正仿宋_GBK" w:cs="方正仿宋_GBK"/>
          <w:kern w:val="0"/>
          <w:sz w:val="32"/>
          <w:szCs w:val="32"/>
          <w:lang w:bidi="ar"/>
        </w:rPr>
      </w:pPr>
      <w:r>
        <w:rPr>
          <w:rFonts w:ascii="方正仿宋_GBK" w:eastAsia="方正仿宋_GBK" w:hAnsi="方正仿宋_GBK" w:cs="方正仿宋_GBK" w:hint="eastAsia"/>
          <w:kern w:val="0"/>
          <w:sz w:val="32"/>
          <w:szCs w:val="32"/>
          <w:lang w:bidi="ar"/>
        </w:rPr>
        <w:t>瞄准健康产业集聚化、高端化、信息化、国际化发展趋势，在政策、金融、平台等方面完善健康产业支撑体系，加快推进全市健康产业集聚发展。以新业态、新模式、新机制和新技术</w:t>
      </w:r>
      <w:r>
        <w:rPr>
          <w:rFonts w:ascii="方正仿宋_GBK" w:eastAsia="方正仿宋_GBK" w:hAnsi="方正仿宋_GBK" w:cs="方正仿宋_GBK" w:hint="eastAsia"/>
          <w:kern w:val="0"/>
          <w:sz w:val="32"/>
          <w:szCs w:val="32"/>
          <w:lang w:bidi="ar"/>
        </w:rPr>
        <w:lastRenderedPageBreak/>
        <w:t>的先行先试为重点</w:t>
      </w:r>
      <w:r>
        <w:rPr>
          <w:rFonts w:ascii="方正仿宋_GBK" w:eastAsia="方正仿宋_GBK" w:hAnsi="方正仿宋_GBK" w:cs="方正仿宋_GBK" w:hint="eastAsia"/>
          <w:kern w:val="0"/>
          <w:sz w:val="32"/>
          <w:szCs w:val="32"/>
          <w:lang w:bidi="ar"/>
        </w:rPr>
        <w:t>，</w:t>
      </w:r>
      <w:r>
        <w:rPr>
          <w:rFonts w:ascii="方正仿宋_GBK" w:eastAsia="方正仿宋_GBK" w:hAnsi="方正仿宋_GBK" w:cs="方正仿宋_GBK" w:hint="eastAsia"/>
          <w:kern w:val="0"/>
          <w:sz w:val="32"/>
          <w:szCs w:val="32"/>
          <w:lang w:bidi="ar"/>
        </w:rPr>
        <w:t>积极引进高端投资项目和创新团队，支持医药企业、医疗设备和耗材制造企业与医疗卫生机构深入合作，</w:t>
      </w:r>
      <w:r>
        <w:rPr>
          <w:rFonts w:ascii="方正仿宋_GBK" w:eastAsia="方正仿宋_GBK" w:hAnsi="方正仿宋_GBK" w:cs="方正仿宋_GBK" w:hint="eastAsia"/>
          <w:kern w:val="0"/>
          <w:sz w:val="32"/>
          <w:szCs w:val="32"/>
          <w:lang w:bidi="ar"/>
        </w:rPr>
        <w:t>加强</w:t>
      </w:r>
      <w:r>
        <w:rPr>
          <w:rFonts w:ascii="方正仿宋_GBK" w:eastAsia="方正仿宋_GBK" w:hAnsi="方正仿宋_GBK" w:cs="方正仿宋_GBK" w:hint="eastAsia"/>
          <w:kern w:val="0"/>
          <w:sz w:val="32"/>
          <w:szCs w:val="32"/>
          <w:lang w:bidi="ar"/>
        </w:rPr>
        <w:t>重大医疗产品研发</w:t>
      </w:r>
      <w:r>
        <w:rPr>
          <w:rFonts w:ascii="方正仿宋_GBK" w:eastAsia="方正仿宋_GBK" w:hAnsi="方正仿宋_GBK" w:cs="方正仿宋_GBK" w:hint="eastAsia"/>
          <w:kern w:val="0"/>
          <w:sz w:val="32"/>
          <w:szCs w:val="32"/>
          <w:lang w:bidi="ar"/>
        </w:rPr>
        <w:t>。依托埃普特、依微</w:t>
      </w:r>
      <w:proofErr w:type="gramStart"/>
      <w:r>
        <w:rPr>
          <w:rFonts w:ascii="方正仿宋_GBK" w:eastAsia="方正仿宋_GBK" w:hAnsi="方正仿宋_GBK" w:cs="方正仿宋_GBK" w:hint="eastAsia"/>
          <w:kern w:val="0"/>
          <w:sz w:val="32"/>
          <w:szCs w:val="32"/>
          <w:lang w:bidi="ar"/>
        </w:rPr>
        <w:t>迪</w:t>
      </w:r>
      <w:proofErr w:type="gramEnd"/>
      <w:r>
        <w:rPr>
          <w:rFonts w:ascii="方正仿宋_GBK" w:eastAsia="方正仿宋_GBK" w:hAnsi="方正仿宋_GBK" w:cs="方正仿宋_GBK" w:hint="eastAsia"/>
          <w:kern w:val="0"/>
          <w:sz w:val="32"/>
          <w:szCs w:val="32"/>
          <w:lang w:bidi="ar"/>
        </w:rPr>
        <w:t>等龙头企业，做精做优高性能医疗器械，建设中部介入医疗器械生产和研发中心，</w:t>
      </w:r>
      <w:r>
        <w:rPr>
          <w:rFonts w:ascii="方正仿宋_GBK" w:eastAsia="方正仿宋_GBK" w:hAnsi="方正仿宋_GBK" w:cs="方正仿宋_GBK" w:hint="eastAsia"/>
          <w:kern w:val="0"/>
          <w:sz w:val="32"/>
          <w:szCs w:val="32"/>
          <w:lang w:bidi="ar"/>
        </w:rPr>
        <w:t>努力打造健康产业新高地。加大康养产业扶持力度，促进产业协同整合。完善康养产业发展标准体系，规范各类市场主体行为，强化质量品牌意识，</w:t>
      </w:r>
      <w:r>
        <w:rPr>
          <w:rFonts w:ascii="方正仿宋_GBK" w:eastAsia="方正仿宋_GBK" w:hAnsi="方正仿宋_GBK" w:cs="方正仿宋_GBK" w:hint="eastAsia"/>
          <w:kern w:val="0"/>
          <w:sz w:val="32"/>
          <w:szCs w:val="32"/>
          <w:lang w:bidi="ar"/>
        </w:rPr>
        <w:t>使康养产业在高质量发展轨道上有所遵循，不断提升服务品质。</w:t>
      </w:r>
    </w:p>
    <w:p w:rsidR="00D65F42" w:rsidRDefault="006F44C6">
      <w:pPr>
        <w:shd w:val="clear" w:color="auto" w:fill="FFFFFF"/>
        <w:spacing w:line="600" w:lineRule="exact"/>
        <w:ind w:firstLine="643"/>
        <w:outlineLvl w:val="1"/>
        <w:rPr>
          <w:rFonts w:ascii="方正楷体简体" w:eastAsia="方正楷体简体" w:hAnsi="方正楷体简体" w:cs="方正楷体简体"/>
          <w:b/>
          <w:bCs/>
          <w:kern w:val="0"/>
          <w:sz w:val="32"/>
          <w:szCs w:val="32"/>
        </w:rPr>
      </w:pPr>
      <w:bookmarkStart w:id="153" w:name="_Toc1583"/>
      <w:r>
        <w:rPr>
          <w:rFonts w:ascii="方正楷体简体" w:eastAsia="方正楷体简体" w:hAnsi="方正楷体简体" w:cs="方正楷体简体" w:hint="eastAsia"/>
          <w:b/>
          <w:bCs/>
          <w:kern w:val="0"/>
          <w:sz w:val="32"/>
          <w:szCs w:val="32"/>
        </w:rPr>
        <w:t>（二）推进</w:t>
      </w:r>
      <w:proofErr w:type="gramStart"/>
      <w:r>
        <w:rPr>
          <w:rFonts w:ascii="方正楷体简体" w:eastAsia="方正楷体简体" w:hAnsi="方正楷体简体" w:cs="方正楷体简体" w:hint="eastAsia"/>
          <w:b/>
          <w:bCs/>
          <w:kern w:val="0"/>
          <w:sz w:val="32"/>
          <w:szCs w:val="32"/>
        </w:rPr>
        <w:t>医</w:t>
      </w:r>
      <w:proofErr w:type="gramEnd"/>
      <w:r>
        <w:rPr>
          <w:rFonts w:ascii="方正楷体简体" w:eastAsia="方正楷体简体" w:hAnsi="方正楷体简体" w:cs="方正楷体简体" w:hint="eastAsia"/>
          <w:b/>
          <w:bCs/>
          <w:kern w:val="0"/>
          <w:sz w:val="32"/>
          <w:szCs w:val="32"/>
        </w:rPr>
        <w:t>康养相结合，促进健康养老服务网络形成</w:t>
      </w:r>
      <w:bookmarkEnd w:id="153"/>
    </w:p>
    <w:p w:rsidR="00D65F42" w:rsidRDefault="006F44C6">
      <w:pPr>
        <w:shd w:val="clear" w:color="auto" w:fill="FFFFFF"/>
        <w:spacing w:line="600" w:lineRule="exact"/>
        <w:ind w:firstLine="640"/>
        <w:rPr>
          <w:rFonts w:ascii="方正仿宋_GBK" w:eastAsia="方正仿宋_GBK" w:hAnsi="方正仿宋_GBK" w:cs="方正仿宋_GBK"/>
          <w:kern w:val="0"/>
          <w:sz w:val="32"/>
          <w:szCs w:val="32"/>
          <w:lang w:bidi="ar"/>
        </w:rPr>
      </w:pPr>
      <w:r>
        <w:rPr>
          <w:rFonts w:ascii="方正仿宋_GBK" w:eastAsia="方正仿宋_GBK" w:hAnsi="方正仿宋_GBK" w:cs="方正仿宋_GBK" w:hint="eastAsia"/>
          <w:kern w:val="0"/>
          <w:sz w:val="32"/>
          <w:szCs w:val="32"/>
          <w:lang w:bidi="ar"/>
        </w:rPr>
        <w:t>统筹医疗卫生与养老服务资源，加快完善老年健康服务体系，加强老年医学</w:t>
      </w:r>
      <w:r>
        <w:rPr>
          <w:rFonts w:ascii="方正仿宋_GBK" w:eastAsia="方正仿宋_GBK" w:hAnsi="方正仿宋_GBK" w:cs="方正仿宋_GBK" w:hint="eastAsia"/>
          <w:kern w:val="0"/>
          <w:sz w:val="32"/>
          <w:szCs w:val="32"/>
          <w:lang w:bidi="ar"/>
        </w:rPr>
        <w:t>学</w:t>
      </w:r>
      <w:r>
        <w:rPr>
          <w:rFonts w:ascii="方正仿宋_GBK" w:eastAsia="方正仿宋_GBK" w:hAnsi="方正仿宋_GBK" w:cs="方正仿宋_GBK" w:hint="eastAsia"/>
          <w:kern w:val="0"/>
          <w:sz w:val="32"/>
          <w:szCs w:val="32"/>
          <w:lang w:bidi="ar"/>
        </w:rPr>
        <w:t>科建设，完善康复医疗服务体系，以综合</w:t>
      </w:r>
      <w:r>
        <w:rPr>
          <w:rFonts w:ascii="方正仿宋_GBK" w:eastAsia="方正仿宋_GBK" w:hAnsi="方正仿宋_GBK" w:cs="方正仿宋_GBK" w:hint="eastAsia"/>
          <w:kern w:val="0"/>
          <w:sz w:val="32"/>
          <w:szCs w:val="32"/>
          <w:lang w:bidi="ar"/>
        </w:rPr>
        <w:t>/</w:t>
      </w:r>
      <w:r>
        <w:rPr>
          <w:rFonts w:ascii="方正仿宋_GBK" w:eastAsia="方正仿宋_GBK" w:hAnsi="方正仿宋_GBK" w:cs="方正仿宋_GBK" w:hint="eastAsia"/>
          <w:kern w:val="0"/>
          <w:sz w:val="32"/>
          <w:szCs w:val="32"/>
          <w:lang w:bidi="ar"/>
        </w:rPr>
        <w:t>专科医院转型、新建等方式，鼓励支持发展老年医院、康复医院、护理院</w:t>
      </w:r>
      <w:r>
        <w:rPr>
          <w:rFonts w:ascii="方正仿宋_GBK" w:eastAsia="方正仿宋_GBK" w:hAnsi="方正仿宋_GBK" w:cs="方正仿宋_GBK" w:hint="eastAsia"/>
          <w:kern w:val="0"/>
          <w:sz w:val="32"/>
          <w:szCs w:val="32"/>
          <w:lang w:bidi="ar"/>
        </w:rPr>
        <w:t>（</w:t>
      </w:r>
      <w:r>
        <w:rPr>
          <w:rFonts w:ascii="方正仿宋_GBK" w:eastAsia="方正仿宋_GBK" w:hAnsi="方正仿宋_GBK" w:cs="方正仿宋_GBK" w:hint="eastAsia"/>
          <w:kern w:val="0"/>
          <w:sz w:val="32"/>
          <w:szCs w:val="32"/>
          <w:lang w:bidi="ar"/>
        </w:rPr>
        <w:t>中心、站</w:t>
      </w:r>
      <w:r>
        <w:rPr>
          <w:rFonts w:ascii="方正仿宋_GBK" w:eastAsia="方正仿宋_GBK" w:hAnsi="方正仿宋_GBK" w:cs="方正仿宋_GBK" w:hint="eastAsia"/>
          <w:kern w:val="0"/>
          <w:sz w:val="32"/>
          <w:szCs w:val="32"/>
          <w:lang w:bidi="ar"/>
        </w:rPr>
        <w:t>）</w:t>
      </w:r>
      <w:r>
        <w:rPr>
          <w:rFonts w:ascii="方正仿宋_GBK" w:eastAsia="方正仿宋_GBK" w:hAnsi="方正仿宋_GBK" w:cs="方正仿宋_GBK" w:hint="eastAsia"/>
          <w:kern w:val="0"/>
          <w:sz w:val="32"/>
          <w:szCs w:val="32"/>
          <w:lang w:bidi="ar"/>
        </w:rPr>
        <w:t>和</w:t>
      </w:r>
      <w:proofErr w:type="gramStart"/>
      <w:r>
        <w:rPr>
          <w:rFonts w:ascii="方正仿宋_GBK" w:eastAsia="方正仿宋_GBK" w:hAnsi="方正仿宋_GBK" w:cs="方正仿宋_GBK" w:hint="eastAsia"/>
          <w:kern w:val="0"/>
          <w:sz w:val="32"/>
          <w:szCs w:val="32"/>
          <w:lang w:bidi="ar"/>
        </w:rPr>
        <w:t>安宁疗护机构</w:t>
      </w:r>
      <w:proofErr w:type="gramEnd"/>
      <w:r>
        <w:rPr>
          <w:rFonts w:ascii="方正仿宋_GBK" w:eastAsia="方正仿宋_GBK" w:hAnsi="方正仿宋_GBK" w:cs="方正仿宋_GBK" w:hint="eastAsia"/>
          <w:kern w:val="0"/>
          <w:sz w:val="32"/>
          <w:szCs w:val="32"/>
          <w:lang w:bidi="ar"/>
        </w:rPr>
        <w:t>。开展老年友善医疗机构建设工作，支持医疗机构开办养老服务，根据已有资质直接进行登记备案。支持养老机构申办医疗机构，完善养老机构与医疗卫生机构</w:t>
      </w:r>
      <w:r>
        <w:rPr>
          <w:rFonts w:ascii="方正仿宋_GBK" w:eastAsia="方正仿宋_GBK" w:hAnsi="方正仿宋_GBK" w:cs="方正仿宋_GBK" w:hint="eastAsia"/>
          <w:kern w:val="0"/>
          <w:sz w:val="32"/>
          <w:szCs w:val="32"/>
          <w:lang w:bidi="ar"/>
        </w:rPr>
        <w:t>的</w:t>
      </w:r>
      <w:r>
        <w:rPr>
          <w:rFonts w:ascii="方正仿宋_GBK" w:eastAsia="方正仿宋_GBK" w:hAnsi="方正仿宋_GBK" w:cs="方正仿宋_GBK" w:hint="eastAsia"/>
          <w:kern w:val="0"/>
          <w:sz w:val="32"/>
          <w:szCs w:val="32"/>
          <w:lang w:bidi="ar"/>
        </w:rPr>
        <w:t>合作机制。实施社区</w:t>
      </w:r>
      <w:proofErr w:type="gramStart"/>
      <w:r>
        <w:rPr>
          <w:rFonts w:ascii="方正仿宋_GBK" w:eastAsia="方正仿宋_GBK" w:hAnsi="方正仿宋_GBK" w:cs="方正仿宋_GBK" w:hint="eastAsia"/>
          <w:kern w:val="0"/>
          <w:sz w:val="32"/>
          <w:szCs w:val="32"/>
          <w:lang w:bidi="ar"/>
        </w:rPr>
        <w:t>医</w:t>
      </w:r>
      <w:proofErr w:type="gramEnd"/>
      <w:r>
        <w:rPr>
          <w:rFonts w:ascii="方正仿宋_GBK" w:eastAsia="方正仿宋_GBK" w:hAnsi="方正仿宋_GBK" w:cs="方正仿宋_GBK" w:hint="eastAsia"/>
          <w:kern w:val="0"/>
          <w:sz w:val="32"/>
          <w:szCs w:val="32"/>
          <w:lang w:bidi="ar"/>
        </w:rPr>
        <w:t>养结合能力提升工程，开展</w:t>
      </w:r>
      <w:proofErr w:type="gramStart"/>
      <w:r>
        <w:rPr>
          <w:rFonts w:ascii="方正仿宋_GBK" w:eastAsia="方正仿宋_GBK" w:hAnsi="方正仿宋_GBK" w:cs="方正仿宋_GBK" w:hint="eastAsia"/>
          <w:kern w:val="0"/>
          <w:sz w:val="32"/>
          <w:szCs w:val="32"/>
          <w:lang w:bidi="ar"/>
        </w:rPr>
        <w:t>医</w:t>
      </w:r>
      <w:proofErr w:type="gramEnd"/>
      <w:r>
        <w:rPr>
          <w:rFonts w:ascii="方正仿宋_GBK" w:eastAsia="方正仿宋_GBK" w:hAnsi="方正仿宋_GBK" w:cs="方正仿宋_GBK" w:hint="eastAsia"/>
          <w:kern w:val="0"/>
          <w:sz w:val="32"/>
          <w:szCs w:val="32"/>
          <w:lang w:bidi="ar"/>
        </w:rPr>
        <w:t>养结合</w:t>
      </w:r>
      <w:r>
        <w:rPr>
          <w:rFonts w:ascii="方正仿宋_GBK" w:eastAsia="方正仿宋_GBK" w:hAnsi="方正仿宋_GBK" w:cs="方正仿宋_GBK" w:hint="eastAsia"/>
          <w:kern w:val="0"/>
          <w:sz w:val="32"/>
          <w:szCs w:val="32"/>
          <w:lang w:bidi="ar"/>
        </w:rPr>
        <w:t>综合体</w:t>
      </w:r>
      <w:r>
        <w:rPr>
          <w:rFonts w:ascii="方正仿宋_GBK" w:eastAsia="方正仿宋_GBK" w:hAnsi="方正仿宋_GBK" w:cs="方正仿宋_GBK" w:hint="eastAsia"/>
          <w:kern w:val="0"/>
          <w:sz w:val="32"/>
          <w:szCs w:val="32"/>
          <w:lang w:bidi="ar"/>
        </w:rPr>
        <w:t>示范创建</w:t>
      </w:r>
      <w:r>
        <w:rPr>
          <w:rFonts w:ascii="方正仿宋_GBK" w:eastAsia="方正仿宋_GBK" w:hAnsi="方正仿宋_GBK" w:cs="方正仿宋_GBK" w:hint="eastAsia"/>
          <w:kern w:val="0"/>
          <w:sz w:val="32"/>
          <w:szCs w:val="32"/>
          <w:lang w:bidi="ar"/>
        </w:rPr>
        <w:t>。探索建立从居家、社区到专业机构对失能老人长期照护</w:t>
      </w:r>
      <w:r>
        <w:rPr>
          <w:rFonts w:ascii="方正仿宋_GBK" w:eastAsia="方正仿宋_GBK" w:hAnsi="方正仿宋_GBK" w:cs="方正仿宋_GBK" w:hint="eastAsia"/>
          <w:kern w:val="0"/>
          <w:sz w:val="32"/>
          <w:szCs w:val="32"/>
          <w:lang w:bidi="ar"/>
        </w:rPr>
        <w:t>的服务</w:t>
      </w:r>
      <w:r>
        <w:rPr>
          <w:rFonts w:ascii="方正仿宋_GBK" w:eastAsia="方正仿宋_GBK" w:hAnsi="方正仿宋_GBK" w:cs="方正仿宋_GBK" w:hint="eastAsia"/>
          <w:kern w:val="0"/>
          <w:sz w:val="32"/>
          <w:szCs w:val="32"/>
          <w:lang w:bidi="ar"/>
        </w:rPr>
        <w:t>模式，推动将符合条件的医疗护理和生活照护服务按规定纳入</w:t>
      </w:r>
      <w:proofErr w:type="gramStart"/>
      <w:r>
        <w:rPr>
          <w:rFonts w:ascii="方正仿宋_GBK" w:eastAsia="方正仿宋_GBK" w:hAnsi="方正仿宋_GBK" w:cs="方正仿宋_GBK" w:hint="eastAsia"/>
          <w:kern w:val="0"/>
          <w:sz w:val="32"/>
          <w:szCs w:val="32"/>
          <w:lang w:bidi="ar"/>
        </w:rPr>
        <w:t>医</w:t>
      </w:r>
      <w:proofErr w:type="gramEnd"/>
      <w:r>
        <w:rPr>
          <w:rFonts w:ascii="方正仿宋_GBK" w:eastAsia="方正仿宋_GBK" w:hAnsi="方正仿宋_GBK" w:cs="方正仿宋_GBK" w:hint="eastAsia"/>
          <w:kern w:val="0"/>
          <w:sz w:val="32"/>
          <w:szCs w:val="32"/>
          <w:lang w:bidi="ar"/>
        </w:rPr>
        <w:t>保定</w:t>
      </w:r>
      <w:proofErr w:type="gramStart"/>
      <w:r>
        <w:rPr>
          <w:rFonts w:ascii="方正仿宋_GBK" w:eastAsia="方正仿宋_GBK" w:hAnsi="方正仿宋_GBK" w:cs="方正仿宋_GBK" w:hint="eastAsia"/>
          <w:kern w:val="0"/>
          <w:sz w:val="32"/>
          <w:szCs w:val="32"/>
          <w:lang w:bidi="ar"/>
        </w:rPr>
        <w:t>点协议</w:t>
      </w:r>
      <w:proofErr w:type="gramEnd"/>
      <w:r>
        <w:rPr>
          <w:rFonts w:ascii="方正仿宋_GBK" w:eastAsia="方正仿宋_GBK" w:hAnsi="方正仿宋_GBK" w:cs="方正仿宋_GBK" w:hint="eastAsia"/>
          <w:kern w:val="0"/>
          <w:sz w:val="32"/>
          <w:szCs w:val="32"/>
          <w:lang w:bidi="ar"/>
        </w:rPr>
        <w:t>管理范围。推进森林康养新业态发展，分期建设水府庙湿地公园、</w:t>
      </w:r>
      <w:proofErr w:type="gramStart"/>
      <w:r>
        <w:rPr>
          <w:rFonts w:ascii="方正仿宋_GBK" w:eastAsia="方正仿宋_GBK" w:hAnsi="方正仿宋_GBK" w:cs="方正仿宋_GBK" w:hint="eastAsia"/>
          <w:kern w:val="0"/>
          <w:sz w:val="32"/>
          <w:szCs w:val="32"/>
          <w:lang w:bidi="ar"/>
        </w:rPr>
        <w:t>褒忠山</w:t>
      </w:r>
      <w:proofErr w:type="gramEnd"/>
      <w:r>
        <w:rPr>
          <w:rFonts w:ascii="方正仿宋_GBK" w:eastAsia="方正仿宋_GBK" w:hAnsi="方正仿宋_GBK" w:cs="方正仿宋_GBK" w:hint="eastAsia"/>
          <w:kern w:val="0"/>
          <w:sz w:val="32"/>
          <w:szCs w:val="32"/>
          <w:lang w:bidi="ar"/>
        </w:rPr>
        <w:t>、东台山等具有本地特色的森林康养基地。</w:t>
      </w:r>
      <w:r>
        <w:rPr>
          <w:rFonts w:ascii="方正仿宋_GBK" w:eastAsia="方正仿宋_GBK" w:hAnsi="方正仿宋_GBK" w:cs="方正仿宋_GBK" w:hint="eastAsia"/>
          <w:kern w:val="0"/>
          <w:sz w:val="32"/>
          <w:szCs w:val="32"/>
          <w:lang w:bidi="ar"/>
        </w:rPr>
        <w:t>促进</w:t>
      </w:r>
      <w:r>
        <w:rPr>
          <w:rFonts w:ascii="方正仿宋_GBK" w:eastAsia="方正仿宋_GBK" w:hAnsi="方正仿宋_GBK" w:cs="方正仿宋_GBK" w:hint="eastAsia"/>
          <w:kern w:val="0"/>
          <w:sz w:val="32"/>
          <w:szCs w:val="32"/>
          <w:lang w:bidi="ar"/>
        </w:rPr>
        <w:t>互联网与健康</w:t>
      </w:r>
      <w:r>
        <w:rPr>
          <w:rFonts w:ascii="方正仿宋_GBK" w:eastAsia="方正仿宋_GBK" w:hAnsi="方正仿宋_GBK" w:cs="方正仿宋_GBK" w:hint="eastAsia"/>
          <w:kern w:val="0"/>
          <w:sz w:val="32"/>
          <w:szCs w:val="32"/>
          <w:lang w:bidi="ar"/>
        </w:rPr>
        <w:t>产业</w:t>
      </w:r>
      <w:r>
        <w:rPr>
          <w:rFonts w:ascii="方正仿宋_GBK" w:eastAsia="方正仿宋_GBK" w:hAnsi="方正仿宋_GBK" w:cs="方正仿宋_GBK" w:hint="eastAsia"/>
          <w:kern w:val="0"/>
          <w:sz w:val="32"/>
          <w:szCs w:val="32"/>
          <w:lang w:bidi="ar"/>
        </w:rPr>
        <w:t>融合发展，</w:t>
      </w:r>
      <w:r>
        <w:rPr>
          <w:rFonts w:ascii="方正仿宋_GBK" w:eastAsia="方正仿宋_GBK" w:hAnsi="方正仿宋_GBK" w:cs="方正仿宋_GBK" w:hint="eastAsia"/>
          <w:kern w:val="0"/>
          <w:sz w:val="32"/>
          <w:szCs w:val="32"/>
          <w:lang w:bidi="ar"/>
        </w:rPr>
        <w:t>开发</w:t>
      </w:r>
      <w:r>
        <w:rPr>
          <w:rFonts w:ascii="方正仿宋_GBK" w:eastAsia="方正仿宋_GBK" w:hAnsi="方正仿宋_GBK" w:cs="方正仿宋_GBK" w:hint="eastAsia"/>
          <w:kern w:val="0"/>
          <w:sz w:val="32"/>
          <w:szCs w:val="32"/>
          <w:lang w:bidi="ar"/>
        </w:rPr>
        <w:t>数字化健康设备和信息系统，完善健康</w:t>
      </w:r>
      <w:proofErr w:type="gramStart"/>
      <w:r>
        <w:rPr>
          <w:rFonts w:ascii="方正仿宋_GBK" w:eastAsia="方正仿宋_GBK" w:hAnsi="方正仿宋_GBK" w:cs="方正仿宋_GBK" w:hint="eastAsia"/>
          <w:kern w:val="0"/>
          <w:sz w:val="32"/>
          <w:szCs w:val="32"/>
          <w:lang w:bidi="ar"/>
        </w:rPr>
        <w:t>医疗大</w:t>
      </w:r>
      <w:proofErr w:type="gramEnd"/>
      <w:r>
        <w:rPr>
          <w:rFonts w:ascii="方正仿宋_GBK" w:eastAsia="方正仿宋_GBK" w:hAnsi="方正仿宋_GBK" w:cs="方正仿宋_GBK" w:hint="eastAsia"/>
          <w:kern w:val="0"/>
          <w:sz w:val="32"/>
          <w:szCs w:val="32"/>
          <w:lang w:bidi="ar"/>
        </w:rPr>
        <w:lastRenderedPageBreak/>
        <w:t>数据产业体系。推进食品与健康融合发展，</w:t>
      </w:r>
      <w:r>
        <w:rPr>
          <w:rFonts w:ascii="方正仿宋_GBK" w:eastAsia="方正仿宋_GBK" w:hAnsi="方正仿宋_GBK" w:cs="方正仿宋_GBK" w:hint="eastAsia"/>
          <w:kern w:val="0"/>
          <w:sz w:val="32"/>
          <w:szCs w:val="32"/>
          <w:lang w:bidi="ar"/>
        </w:rPr>
        <w:t>促进</w:t>
      </w:r>
      <w:r>
        <w:rPr>
          <w:rFonts w:ascii="方正仿宋_GBK" w:eastAsia="方正仿宋_GBK" w:hAnsi="方正仿宋_GBK" w:cs="方正仿宋_GBK" w:hint="eastAsia"/>
          <w:kern w:val="0"/>
          <w:sz w:val="32"/>
          <w:szCs w:val="32"/>
          <w:lang w:bidi="ar"/>
        </w:rPr>
        <w:t>新型保健食品、功能食品和生物技术食品开发。推动中医药与健康</w:t>
      </w:r>
      <w:r>
        <w:rPr>
          <w:rFonts w:ascii="方正仿宋_GBK" w:eastAsia="方正仿宋_GBK" w:hAnsi="方正仿宋_GBK" w:cs="方正仿宋_GBK" w:hint="eastAsia"/>
          <w:kern w:val="0"/>
          <w:sz w:val="32"/>
          <w:szCs w:val="32"/>
          <w:lang w:bidi="ar"/>
        </w:rPr>
        <w:t>产业相</w:t>
      </w:r>
      <w:r>
        <w:rPr>
          <w:rFonts w:ascii="方正仿宋_GBK" w:eastAsia="方正仿宋_GBK" w:hAnsi="方正仿宋_GBK" w:cs="方正仿宋_GBK" w:hint="eastAsia"/>
          <w:kern w:val="0"/>
          <w:sz w:val="32"/>
          <w:szCs w:val="32"/>
          <w:lang w:bidi="ar"/>
        </w:rPr>
        <w:t>结合，充分发挥中医药在养生保健和疾病康复领域</w:t>
      </w:r>
      <w:r>
        <w:rPr>
          <w:rFonts w:ascii="方正仿宋_GBK" w:eastAsia="方正仿宋_GBK" w:hAnsi="方正仿宋_GBK" w:cs="方正仿宋_GBK" w:hint="eastAsia"/>
          <w:kern w:val="0"/>
          <w:sz w:val="32"/>
          <w:szCs w:val="32"/>
          <w:lang w:bidi="ar"/>
        </w:rPr>
        <w:t>的</w:t>
      </w:r>
      <w:r>
        <w:rPr>
          <w:rFonts w:ascii="方正仿宋_GBK" w:eastAsia="方正仿宋_GBK" w:hAnsi="方正仿宋_GBK" w:cs="方正仿宋_GBK" w:hint="eastAsia"/>
          <w:kern w:val="0"/>
          <w:sz w:val="32"/>
          <w:szCs w:val="32"/>
          <w:lang w:bidi="ar"/>
        </w:rPr>
        <w:t>优势。</w:t>
      </w:r>
    </w:p>
    <w:p w:rsidR="00D65F42" w:rsidRDefault="00D65F42">
      <w:pPr>
        <w:shd w:val="clear" w:color="auto" w:fill="FFFFFF"/>
        <w:spacing w:line="600" w:lineRule="exact"/>
        <w:ind w:firstLine="640"/>
        <w:rPr>
          <w:rFonts w:ascii="方正仿宋_GBK" w:eastAsia="方正仿宋_GBK" w:hAnsi="方正仿宋_GBK" w:cs="方正仿宋_GBK"/>
          <w:kern w:val="0"/>
          <w:sz w:val="32"/>
          <w:szCs w:val="32"/>
          <w:lang w:bidi="ar"/>
        </w:rPr>
      </w:pPr>
    </w:p>
    <w:p w:rsidR="00D65F42" w:rsidRDefault="006F44C6">
      <w:pPr>
        <w:keepNext/>
        <w:keepLines/>
        <w:spacing w:line="600" w:lineRule="exact"/>
        <w:ind w:firstLineChars="0" w:firstLine="0"/>
        <w:jc w:val="center"/>
        <w:outlineLvl w:val="1"/>
        <w:rPr>
          <w:rFonts w:ascii="方正仿宋_GBK" w:eastAsia="方正仿宋_GBK" w:hAnsi="方正仿宋_GBK" w:cs="方正仿宋_GBK"/>
          <w:b/>
          <w:sz w:val="32"/>
          <w:szCs w:val="32"/>
        </w:rPr>
      </w:pPr>
      <w:bookmarkStart w:id="154" w:name="_Toc13998"/>
      <w:r>
        <w:rPr>
          <w:rFonts w:ascii="黑体" w:eastAsia="黑体" w:hAnsi="黑体" w:cs="黑体" w:hint="eastAsia"/>
          <w:bCs/>
          <w:sz w:val="32"/>
          <w:szCs w:val="32"/>
        </w:rPr>
        <w:t>第五节</w:t>
      </w:r>
      <w:r>
        <w:rPr>
          <w:rFonts w:ascii="黑体" w:eastAsia="黑体" w:hAnsi="黑体" w:cs="黑体" w:hint="eastAsia"/>
          <w:bCs/>
          <w:sz w:val="32"/>
          <w:szCs w:val="32"/>
        </w:rPr>
        <w:t xml:space="preserve">   </w:t>
      </w:r>
      <w:r>
        <w:rPr>
          <w:rFonts w:ascii="黑体" w:eastAsia="黑体" w:hAnsi="黑体" w:cs="黑体" w:hint="eastAsia"/>
          <w:bCs/>
          <w:sz w:val="32"/>
          <w:szCs w:val="32"/>
        </w:rPr>
        <w:t>构建人口发展战略支持体系</w:t>
      </w:r>
      <w:bookmarkEnd w:id="154"/>
    </w:p>
    <w:p w:rsidR="00D65F42" w:rsidRDefault="00D65F42">
      <w:pPr>
        <w:keepNext/>
        <w:keepLines/>
        <w:spacing w:line="600" w:lineRule="exact"/>
        <w:ind w:firstLine="640"/>
        <w:outlineLvl w:val="2"/>
        <w:rPr>
          <w:rFonts w:ascii="方正仿宋_GBK" w:eastAsia="方正仿宋_GBK" w:hAnsi="方正仿宋_GBK" w:cs="方正仿宋_GBK"/>
          <w:b/>
          <w:sz w:val="32"/>
          <w:szCs w:val="32"/>
        </w:rPr>
      </w:pPr>
      <w:bookmarkStart w:id="155" w:name="_Toc19853"/>
    </w:p>
    <w:p w:rsidR="00D65F42" w:rsidRDefault="006F44C6">
      <w:pPr>
        <w:keepNext/>
        <w:keepLines/>
        <w:spacing w:line="600" w:lineRule="exact"/>
        <w:ind w:firstLine="640"/>
        <w:outlineLvl w:val="2"/>
        <w:rPr>
          <w:rFonts w:ascii="黑体" w:eastAsia="黑体" w:hAnsi="黑体" w:cs="黑体"/>
          <w:bCs/>
          <w:sz w:val="32"/>
          <w:szCs w:val="32"/>
        </w:rPr>
      </w:pPr>
      <w:r>
        <w:rPr>
          <w:rFonts w:ascii="黑体" w:eastAsia="黑体" w:hAnsi="黑体" w:cs="黑体" w:hint="eastAsia"/>
          <w:bCs/>
          <w:sz w:val="32"/>
          <w:szCs w:val="32"/>
        </w:rPr>
        <w:t>一、贯彻落实国家人口生育政策</w:t>
      </w:r>
      <w:bookmarkEnd w:id="155"/>
    </w:p>
    <w:p w:rsidR="00D65F42" w:rsidRDefault="006F44C6">
      <w:pPr>
        <w:adjustRightInd w:val="0"/>
        <w:spacing w:line="600" w:lineRule="exact"/>
        <w:ind w:firstLine="640"/>
        <w:rPr>
          <w:rFonts w:ascii="方正仿宋_GBK" w:eastAsia="方正仿宋_GBK" w:hAnsi="方正仿宋_GBK" w:cs="方正仿宋_GBK"/>
          <w:kern w:val="0"/>
          <w:sz w:val="32"/>
          <w:szCs w:val="32"/>
          <w:lang w:bidi="ar"/>
        </w:rPr>
      </w:pPr>
      <w:r>
        <w:rPr>
          <w:rFonts w:ascii="方正仿宋_GBK" w:eastAsia="方正仿宋_GBK" w:hAnsi="方正仿宋_GBK" w:cs="方正仿宋_GBK" w:hint="eastAsia"/>
          <w:kern w:val="0"/>
          <w:sz w:val="32"/>
          <w:szCs w:val="32"/>
          <w:lang w:bidi="ar"/>
        </w:rPr>
        <w:t>落实国家人口长期发展战略，优化生育政策</w:t>
      </w:r>
      <w:r>
        <w:rPr>
          <w:rFonts w:ascii="方正仿宋_GBK" w:eastAsia="方正仿宋_GBK" w:hAnsi="方正仿宋_GBK" w:cs="方正仿宋_GBK" w:hint="eastAsia"/>
          <w:kern w:val="0"/>
          <w:sz w:val="32"/>
          <w:szCs w:val="32"/>
          <w:lang w:bidi="ar"/>
        </w:rPr>
        <w:t>，</w:t>
      </w:r>
      <w:r>
        <w:rPr>
          <w:rFonts w:ascii="方正仿宋_GBK" w:eastAsia="方正仿宋_GBK" w:hAnsi="方正仿宋_GBK" w:cs="方正仿宋_GBK" w:hint="eastAsia"/>
          <w:kern w:val="0"/>
          <w:sz w:val="32"/>
          <w:szCs w:val="32"/>
          <w:lang w:bidi="ar"/>
        </w:rPr>
        <w:t>增强生育政策的包容性，健全生育服务和家庭发展支持体系，引导生育水平提升并稳定在适度区间，推动实现适度生育水平，促进人口自然均衡发展。建立健全覆盖全人群、全生命周期的人口监测体系，深入评估本地区人口发展形势、工作基础和政策实施风险</w:t>
      </w:r>
      <w:r>
        <w:rPr>
          <w:rFonts w:ascii="方正仿宋_GBK" w:eastAsia="方正仿宋_GBK" w:hAnsi="方正仿宋_GBK" w:cs="方正仿宋_GBK" w:hint="eastAsia"/>
          <w:kern w:val="0"/>
          <w:sz w:val="32"/>
          <w:szCs w:val="32"/>
          <w:lang w:bidi="ar"/>
        </w:rPr>
        <w:t>，</w:t>
      </w:r>
      <w:r>
        <w:rPr>
          <w:rFonts w:ascii="方正仿宋_GBK" w:eastAsia="方正仿宋_GBK" w:hAnsi="方正仿宋_GBK" w:cs="方正仿宋_GBK" w:hint="eastAsia"/>
          <w:kern w:val="0"/>
          <w:sz w:val="32"/>
          <w:szCs w:val="32"/>
          <w:lang w:bidi="ar"/>
        </w:rPr>
        <w:t>科学制定生育调节、奖励与社会保障、普惠托育服务、</w:t>
      </w:r>
      <w:r>
        <w:rPr>
          <w:rFonts w:ascii="方正仿宋_GBK" w:eastAsia="方正仿宋_GBK" w:hAnsi="方正仿宋_GBK" w:cs="方正仿宋_GBK" w:hint="eastAsia"/>
          <w:kern w:val="0"/>
          <w:sz w:val="32"/>
          <w:szCs w:val="32"/>
          <w:lang w:bidi="ar"/>
        </w:rPr>
        <w:t>基本</w:t>
      </w:r>
      <w:r>
        <w:rPr>
          <w:rFonts w:ascii="方正仿宋_GBK" w:eastAsia="方正仿宋_GBK" w:hAnsi="方正仿宋_GBK" w:cs="方正仿宋_GBK" w:hint="eastAsia"/>
          <w:kern w:val="0"/>
          <w:sz w:val="32"/>
          <w:szCs w:val="32"/>
          <w:lang w:bidi="ar"/>
        </w:rPr>
        <w:t>生育服务</w:t>
      </w:r>
      <w:proofErr w:type="gramStart"/>
      <w:r>
        <w:rPr>
          <w:rFonts w:ascii="方正仿宋_GBK" w:eastAsia="方正仿宋_GBK" w:hAnsi="方正仿宋_GBK" w:cs="方正仿宋_GBK" w:hint="eastAsia"/>
          <w:kern w:val="0"/>
          <w:sz w:val="32"/>
          <w:szCs w:val="32"/>
          <w:lang w:bidi="ar"/>
        </w:rPr>
        <w:t>等三孩生育</w:t>
      </w:r>
      <w:proofErr w:type="gramEnd"/>
      <w:r>
        <w:rPr>
          <w:rFonts w:ascii="方正仿宋_GBK" w:eastAsia="方正仿宋_GBK" w:hAnsi="方正仿宋_GBK" w:cs="方正仿宋_GBK" w:hint="eastAsia"/>
          <w:kern w:val="0"/>
          <w:sz w:val="32"/>
          <w:szCs w:val="32"/>
          <w:lang w:bidi="ar"/>
        </w:rPr>
        <w:t>政策配套措施。</w:t>
      </w:r>
      <w:r>
        <w:rPr>
          <w:rFonts w:ascii="方正仿宋_GBK" w:eastAsia="方正仿宋_GBK" w:hAnsi="方正仿宋_GBK" w:cs="方正仿宋_GBK" w:hint="eastAsia"/>
          <w:kern w:val="0"/>
          <w:sz w:val="32"/>
          <w:szCs w:val="32"/>
        </w:rPr>
        <w:t>降低生育、养育、教育成本，</w:t>
      </w:r>
      <w:r>
        <w:rPr>
          <w:rFonts w:ascii="方正仿宋_GBK" w:eastAsia="方正仿宋_GBK" w:hAnsi="方正仿宋_GBK" w:cs="方正仿宋_GBK" w:hint="eastAsia"/>
          <w:kern w:val="0"/>
          <w:sz w:val="32"/>
          <w:szCs w:val="32"/>
          <w:lang w:bidi="ar"/>
        </w:rPr>
        <w:t>研究建立政府、企业</w:t>
      </w:r>
      <w:r>
        <w:rPr>
          <w:rFonts w:ascii="方正仿宋_GBK" w:eastAsia="方正仿宋_GBK" w:hAnsi="方正仿宋_GBK" w:cs="方正仿宋_GBK" w:hint="eastAsia"/>
          <w:kern w:val="0"/>
          <w:sz w:val="32"/>
          <w:szCs w:val="32"/>
          <w:lang w:bidi="ar"/>
        </w:rPr>
        <w:t>（</w:t>
      </w:r>
      <w:r>
        <w:rPr>
          <w:rFonts w:ascii="方正仿宋_GBK" w:eastAsia="方正仿宋_GBK" w:hAnsi="方正仿宋_GBK" w:cs="方正仿宋_GBK" w:hint="eastAsia"/>
          <w:kern w:val="0"/>
          <w:sz w:val="32"/>
          <w:szCs w:val="32"/>
          <w:lang w:bidi="ar"/>
        </w:rPr>
        <w:t>单位</w:t>
      </w:r>
      <w:r>
        <w:rPr>
          <w:rFonts w:ascii="方正仿宋_GBK" w:eastAsia="方正仿宋_GBK" w:hAnsi="方正仿宋_GBK" w:cs="方正仿宋_GBK" w:hint="eastAsia"/>
          <w:kern w:val="0"/>
          <w:sz w:val="32"/>
          <w:szCs w:val="32"/>
          <w:lang w:bidi="ar"/>
        </w:rPr>
        <w:t>）</w:t>
      </w:r>
      <w:r>
        <w:rPr>
          <w:rFonts w:ascii="方正仿宋_GBK" w:eastAsia="方正仿宋_GBK" w:hAnsi="方正仿宋_GBK" w:cs="方正仿宋_GBK" w:hint="eastAsia"/>
          <w:kern w:val="0"/>
          <w:sz w:val="32"/>
          <w:szCs w:val="32"/>
          <w:lang w:bidi="ar"/>
        </w:rPr>
        <w:t>、个人“三位一体”的生育成本分摊机制及育儿假、陪护假、生育保险等制度</w:t>
      </w:r>
      <w:r>
        <w:rPr>
          <w:rFonts w:ascii="方正仿宋_GBK" w:eastAsia="方正仿宋_GBK" w:hAnsi="方正仿宋_GBK" w:cs="方正仿宋_GBK" w:hint="eastAsia"/>
          <w:kern w:val="0"/>
          <w:sz w:val="32"/>
          <w:szCs w:val="32"/>
          <w:lang w:bidi="ar"/>
        </w:rPr>
        <w:t>，</w:t>
      </w:r>
      <w:r>
        <w:rPr>
          <w:rFonts w:ascii="方正仿宋_GBK" w:eastAsia="方正仿宋_GBK" w:hAnsi="方正仿宋_GBK" w:cs="方正仿宋_GBK" w:hint="eastAsia"/>
          <w:kern w:val="0"/>
          <w:sz w:val="32"/>
          <w:szCs w:val="32"/>
          <w:lang w:bidi="ar"/>
        </w:rPr>
        <w:t>加强生</w:t>
      </w:r>
      <w:r>
        <w:rPr>
          <w:rFonts w:ascii="方正仿宋_GBK" w:eastAsia="方正仿宋_GBK" w:hAnsi="方正仿宋_GBK" w:cs="方正仿宋_GBK" w:hint="eastAsia"/>
          <w:kern w:val="0"/>
          <w:sz w:val="32"/>
          <w:szCs w:val="32"/>
          <w:lang w:bidi="ar"/>
        </w:rPr>
        <w:t>育妇女就业、休假、工资待遇等权利保障。做好优生优育全程服务，提高优生优育服务水平。</w:t>
      </w:r>
    </w:p>
    <w:p w:rsidR="00D65F42" w:rsidRDefault="006F44C6">
      <w:pPr>
        <w:keepNext/>
        <w:keepLines/>
        <w:spacing w:line="600" w:lineRule="exact"/>
        <w:ind w:firstLine="640"/>
        <w:outlineLvl w:val="2"/>
        <w:rPr>
          <w:rFonts w:ascii="黑体" w:eastAsia="黑体" w:hAnsi="黑体" w:cs="黑体"/>
          <w:bCs/>
          <w:sz w:val="32"/>
          <w:szCs w:val="32"/>
        </w:rPr>
      </w:pPr>
      <w:bookmarkStart w:id="156" w:name="_Toc16655"/>
      <w:r>
        <w:rPr>
          <w:rFonts w:ascii="黑体" w:eastAsia="黑体" w:hAnsi="黑体" w:cs="黑体" w:hint="eastAsia"/>
          <w:bCs/>
          <w:sz w:val="32"/>
          <w:szCs w:val="32"/>
        </w:rPr>
        <w:t>二、促进区域人口长期均衡发展</w:t>
      </w:r>
      <w:bookmarkEnd w:id="156"/>
      <w:r>
        <w:rPr>
          <w:rFonts w:ascii="黑体" w:eastAsia="黑体" w:hAnsi="黑体" w:cs="黑体" w:hint="eastAsia"/>
          <w:bCs/>
          <w:sz w:val="32"/>
          <w:szCs w:val="32"/>
        </w:rPr>
        <w:t xml:space="preserve">　</w:t>
      </w:r>
    </w:p>
    <w:p w:rsidR="00D65F42" w:rsidRDefault="006F44C6">
      <w:pPr>
        <w:adjustRightInd w:val="0"/>
        <w:spacing w:line="560" w:lineRule="exact"/>
        <w:ind w:firstLine="640"/>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加大出生人口性别比综合治理力度，</w:t>
      </w:r>
      <w:r>
        <w:rPr>
          <w:rFonts w:ascii="方正仿宋_GBK" w:eastAsia="方正仿宋_GBK" w:hAnsi="方正仿宋_GBK" w:cs="方正仿宋_GBK" w:hint="eastAsia"/>
          <w:sz w:val="32"/>
          <w:szCs w:val="32"/>
        </w:rPr>
        <w:t>努力实现规模适度、素质较高、结构优化、分布合</w:t>
      </w:r>
      <w:r>
        <w:rPr>
          <w:rFonts w:ascii="方正仿宋_GBK" w:eastAsia="方正仿宋_GBK" w:hAnsi="方正仿宋_GBK" w:cs="方正仿宋_GBK" w:hint="eastAsia"/>
          <w:kern w:val="0"/>
          <w:sz w:val="32"/>
          <w:szCs w:val="32"/>
        </w:rPr>
        <w:t>理的人口发展态势，促进人口与经济社会、资源环境协调可持续发展。依法严厉</w:t>
      </w:r>
      <w:proofErr w:type="gramStart"/>
      <w:r>
        <w:rPr>
          <w:rFonts w:ascii="方正仿宋_GBK" w:eastAsia="方正仿宋_GBK" w:hAnsi="方正仿宋_GBK" w:cs="方正仿宋_GBK" w:hint="eastAsia"/>
          <w:kern w:val="0"/>
          <w:sz w:val="32"/>
          <w:szCs w:val="32"/>
        </w:rPr>
        <w:t>查处非</w:t>
      </w:r>
      <w:proofErr w:type="gramEnd"/>
      <w:r>
        <w:rPr>
          <w:rFonts w:ascii="方正仿宋_GBK" w:eastAsia="方正仿宋_GBK" w:hAnsi="方正仿宋_GBK" w:cs="方正仿宋_GBK" w:hint="eastAsia"/>
          <w:kern w:val="0"/>
          <w:sz w:val="32"/>
          <w:szCs w:val="32"/>
        </w:rPr>
        <w:t>医学需</w:t>
      </w:r>
      <w:r>
        <w:rPr>
          <w:rFonts w:ascii="方正仿宋_GBK" w:eastAsia="方正仿宋_GBK" w:hAnsi="方正仿宋_GBK" w:cs="方正仿宋_GBK" w:hint="eastAsia"/>
          <w:kern w:val="0"/>
          <w:sz w:val="32"/>
          <w:szCs w:val="32"/>
        </w:rPr>
        <w:lastRenderedPageBreak/>
        <w:t>要的胎儿性别鉴定和选择性别人工终止妊娠行为，推进出生人口性别比趋</w:t>
      </w:r>
      <w:r>
        <w:rPr>
          <w:rFonts w:ascii="方正仿宋_GBK" w:eastAsia="方正仿宋_GBK" w:hAnsi="方正仿宋_GBK" w:cs="方正仿宋_GBK" w:hint="eastAsia"/>
          <w:kern w:val="0"/>
          <w:sz w:val="32"/>
          <w:szCs w:val="32"/>
        </w:rPr>
        <w:t>于</w:t>
      </w:r>
      <w:r>
        <w:rPr>
          <w:rFonts w:ascii="方正仿宋_GBK" w:eastAsia="方正仿宋_GBK" w:hAnsi="方正仿宋_GBK" w:cs="方正仿宋_GBK" w:hint="eastAsia"/>
          <w:kern w:val="0"/>
          <w:sz w:val="32"/>
          <w:szCs w:val="32"/>
        </w:rPr>
        <w:t>正常。深入开展关爱女孩行动</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落实有利于女性成长和发展的社会经济政策，营造有利于男女平等发展的社会环境。落实国家规定的免费生育技术服务基本项目，全面推行知情选择，普及避孕节育、优生优育和生殖健康知识，提高药具服务的可及性和便捷性，做好再生育技术服务指导，提高生殖健康水平。制定提高出生人口素质的专项规划，提高出生缺陷干预能力。保障儿童健康，实施健康儿童行动提升计划和母乳喂养促进行动，加强儿童医疗保健服务，开展儿童友好医院建设，增加妇产、儿科优质医疗资源供给。逐步扩大新生儿疾病筛查病种，提高筛查质量，降低致残率，提高出生人口素质。</w:t>
      </w:r>
    </w:p>
    <w:p w:rsidR="00D65F42" w:rsidRDefault="006F44C6">
      <w:pPr>
        <w:keepNext/>
        <w:keepLines/>
        <w:spacing w:line="560" w:lineRule="exact"/>
        <w:ind w:firstLine="640"/>
        <w:outlineLvl w:val="2"/>
        <w:rPr>
          <w:rFonts w:ascii="黑体" w:eastAsia="黑体" w:hAnsi="黑体" w:cs="黑体"/>
          <w:bCs/>
          <w:sz w:val="32"/>
          <w:szCs w:val="32"/>
        </w:rPr>
      </w:pPr>
      <w:bookmarkStart w:id="157" w:name="_Toc27288"/>
      <w:r>
        <w:rPr>
          <w:rFonts w:ascii="黑体" w:eastAsia="黑体" w:hAnsi="黑体" w:cs="黑体" w:hint="eastAsia"/>
          <w:bCs/>
          <w:sz w:val="32"/>
          <w:szCs w:val="32"/>
        </w:rPr>
        <w:t>三、合理</w:t>
      </w:r>
      <w:r>
        <w:rPr>
          <w:rFonts w:ascii="黑体" w:eastAsia="黑体" w:hAnsi="黑体" w:cs="黑体" w:hint="eastAsia"/>
          <w:bCs/>
          <w:sz w:val="32"/>
          <w:szCs w:val="32"/>
        </w:rPr>
        <w:t>布局托幼照料服务体系</w:t>
      </w:r>
      <w:bookmarkEnd w:id="157"/>
    </w:p>
    <w:p w:rsidR="00D65F42" w:rsidRDefault="006F44C6">
      <w:pPr>
        <w:spacing w:line="56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坚持儿童优先，合力推动教育优先发展、健康服务优先供给、福利优先保障，强化幼儿普惠托</w:t>
      </w:r>
      <w:proofErr w:type="gramStart"/>
      <w:r>
        <w:rPr>
          <w:rFonts w:ascii="方正仿宋_GBK" w:eastAsia="方正仿宋_GBK" w:hAnsi="方正仿宋_GBK" w:cs="方正仿宋_GBK" w:hint="eastAsia"/>
          <w:sz w:val="32"/>
          <w:szCs w:val="32"/>
        </w:rPr>
        <w:t>育服务</w:t>
      </w:r>
      <w:proofErr w:type="gramEnd"/>
      <w:r>
        <w:rPr>
          <w:rFonts w:ascii="方正仿宋_GBK" w:eastAsia="方正仿宋_GBK" w:hAnsi="方正仿宋_GBK" w:cs="方正仿宋_GBK" w:hint="eastAsia"/>
          <w:sz w:val="32"/>
          <w:szCs w:val="32"/>
        </w:rPr>
        <w:t>设施建设，促进儿童健康成长。实施“十四五”公办托</w:t>
      </w:r>
      <w:proofErr w:type="gramStart"/>
      <w:r>
        <w:rPr>
          <w:rFonts w:ascii="方正仿宋_GBK" w:eastAsia="方正仿宋_GBK" w:hAnsi="方正仿宋_GBK" w:cs="方正仿宋_GBK" w:hint="eastAsia"/>
          <w:sz w:val="32"/>
          <w:szCs w:val="32"/>
        </w:rPr>
        <w:t>育服务</w:t>
      </w:r>
      <w:proofErr w:type="gramEnd"/>
      <w:r>
        <w:rPr>
          <w:rFonts w:ascii="方正仿宋_GBK" w:eastAsia="方正仿宋_GBK" w:hAnsi="方正仿宋_GBK" w:cs="方正仿宋_GBK" w:hint="eastAsia"/>
          <w:sz w:val="32"/>
          <w:szCs w:val="32"/>
        </w:rPr>
        <w:t>能力建设项目和普惠托</w:t>
      </w:r>
      <w:proofErr w:type="gramStart"/>
      <w:r>
        <w:rPr>
          <w:rFonts w:ascii="方正仿宋_GBK" w:eastAsia="方正仿宋_GBK" w:hAnsi="方正仿宋_GBK" w:cs="方正仿宋_GBK" w:hint="eastAsia"/>
          <w:sz w:val="32"/>
          <w:szCs w:val="32"/>
        </w:rPr>
        <w:t>育服务</w:t>
      </w:r>
      <w:proofErr w:type="gramEnd"/>
      <w:r>
        <w:rPr>
          <w:rFonts w:ascii="方正仿宋_GBK" w:eastAsia="方正仿宋_GBK" w:hAnsi="方正仿宋_GBK" w:cs="方正仿宋_GBK" w:hint="eastAsia"/>
          <w:sz w:val="32"/>
          <w:szCs w:val="32"/>
        </w:rPr>
        <w:t>专项行动，合理布局托幼照护服务体系，</w:t>
      </w:r>
      <w:r>
        <w:rPr>
          <w:rFonts w:ascii="方正仿宋_GBK" w:eastAsia="方正仿宋_GBK" w:hAnsi="方正仿宋_GBK" w:cs="方正仿宋_GBK" w:hint="eastAsia"/>
          <w:sz w:val="32"/>
          <w:szCs w:val="32"/>
        </w:rPr>
        <w:t>加快推进公办幼儿园建设，在城区建设</w:t>
      </w:r>
      <w:r>
        <w:rPr>
          <w:rFonts w:ascii="方正仿宋_GBK" w:eastAsia="方正仿宋_GBK" w:hAnsi="方正仿宋_GBK" w:cs="方正仿宋_GBK" w:hint="eastAsia"/>
          <w:sz w:val="32"/>
          <w:szCs w:val="32"/>
        </w:rPr>
        <w:t>10</w:t>
      </w:r>
      <w:r>
        <w:rPr>
          <w:rFonts w:ascii="方正仿宋_GBK" w:eastAsia="方正仿宋_GBK" w:hAnsi="方正仿宋_GBK" w:cs="方正仿宋_GBK" w:hint="eastAsia"/>
          <w:sz w:val="32"/>
          <w:szCs w:val="32"/>
        </w:rPr>
        <w:t>所公办幼儿园，提</w:t>
      </w:r>
      <w:proofErr w:type="gramStart"/>
      <w:r>
        <w:rPr>
          <w:rFonts w:ascii="方正仿宋_GBK" w:eastAsia="方正仿宋_GBK" w:hAnsi="方正仿宋_GBK" w:cs="方正仿宋_GBK" w:hint="eastAsia"/>
          <w:sz w:val="32"/>
          <w:szCs w:val="32"/>
        </w:rPr>
        <w:t>质改造</w:t>
      </w:r>
      <w:proofErr w:type="gramEnd"/>
      <w:r>
        <w:rPr>
          <w:rFonts w:ascii="方正仿宋_GBK" w:eastAsia="方正仿宋_GBK" w:hAnsi="方正仿宋_GBK" w:cs="方正仿宋_GBK" w:hint="eastAsia"/>
          <w:sz w:val="32"/>
          <w:szCs w:val="32"/>
        </w:rPr>
        <w:t>幼儿园</w:t>
      </w:r>
      <w:r>
        <w:rPr>
          <w:rFonts w:ascii="方正仿宋_GBK" w:eastAsia="方正仿宋_GBK" w:hAnsi="方正仿宋_GBK" w:cs="方正仿宋_GBK" w:hint="eastAsia"/>
          <w:sz w:val="32"/>
          <w:szCs w:val="32"/>
        </w:rPr>
        <w:t>15</w:t>
      </w:r>
      <w:r>
        <w:rPr>
          <w:rFonts w:ascii="方正仿宋_GBK" w:eastAsia="方正仿宋_GBK" w:hAnsi="方正仿宋_GBK" w:cs="方正仿宋_GBK" w:hint="eastAsia"/>
          <w:sz w:val="32"/>
          <w:szCs w:val="32"/>
        </w:rPr>
        <w:t>所，幼教点</w:t>
      </w:r>
      <w:r>
        <w:rPr>
          <w:rFonts w:ascii="方正仿宋_GBK" w:eastAsia="方正仿宋_GBK" w:hAnsi="方正仿宋_GBK" w:cs="方正仿宋_GBK" w:hint="eastAsia"/>
          <w:sz w:val="32"/>
          <w:szCs w:val="32"/>
        </w:rPr>
        <w:t>50</w:t>
      </w:r>
      <w:r>
        <w:rPr>
          <w:rFonts w:ascii="方正仿宋_GBK" w:eastAsia="方正仿宋_GBK" w:hAnsi="方正仿宋_GBK" w:cs="方正仿宋_GBK" w:hint="eastAsia"/>
          <w:sz w:val="32"/>
          <w:szCs w:val="32"/>
        </w:rPr>
        <w:t>所，推进城镇小区配套公办幼儿园建设。</w:t>
      </w:r>
      <w:r>
        <w:rPr>
          <w:rFonts w:ascii="方正仿宋_GBK" w:eastAsia="方正仿宋_GBK" w:hAnsi="方正仿宋_GBK" w:cs="方正仿宋_GBK" w:hint="eastAsia"/>
          <w:sz w:val="32"/>
          <w:szCs w:val="32"/>
        </w:rPr>
        <w:t>统筹推进生育政策、服务管理制度、家庭发展支撑体系和治理机制综合改革，积极推进妇女儿童活动场所、公共场所母婴室建设，不断增强全市妇女儿童的获得感、幸福感和安全感。建设规</w:t>
      </w:r>
      <w:r>
        <w:rPr>
          <w:rFonts w:ascii="方正仿宋_GBK" w:eastAsia="方正仿宋_GBK" w:hAnsi="方正仿宋_GBK" w:cs="方正仿宋_GBK" w:hint="eastAsia"/>
          <w:sz w:val="32"/>
          <w:szCs w:val="32"/>
        </w:rPr>
        <w:t>模适宜、配置合理的</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岁以下婴幼儿照护服务体系，规范家庭托</w:t>
      </w:r>
      <w:proofErr w:type="gramStart"/>
      <w:r>
        <w:rPr>
          <w:rFonts w:ascii="方正仿宋_GBK" w:eastAsia="方正仿宋_GBK" w:hAnsi="方正仿宋_GBK" w:cs="方正仿宋_GBK" w:hint="eastAsia"/>
          <w:sz w:val="32"/>
          <w:szCs w:val="32"/>
        </w:rPr>
        <w:t>育服务</w:t>
      </w:r>
      <w:proofErr w:type="gramEnd"/>
      <w:r>
        <w:rPr>
          <w:rFonts w:ascii="方正仿宋_GBK" w:eastAsia="方正仿宋_GBK" w:hAnsi="方正仿宋_GBK" w:cs="方正仿宋_GBK" w:hint="eastAsia"/>
          <w:sz w:val="32"/>
          <w:szCs w:val="32"/>
        </w:rPr>
        <w:t>健康发展，支持隔代照料、家庭互助等照护模式。合理</w:t>
      </w:r>
      <w:r>
        <w:rPr>
          <w:rFonts w:ascii="方正仿宋_GBK" w:eastAsia="方正仿宋_GBK" w:hAnsi="方正仿宋_GBK" w:cs="方正仿宋_GBK" w:hint="eastAsia"/>
          <w:sz w:val="32"/>
          <w:szCs w:val="32"/>
        </w:rPr>
        <w:lastRenderedPageBreak/>
        <w:t>引导社会资本举办社会办普惠</w:t>
      </w:r>
      <w:proofErr w:type="gramStart"/>
      <w:r>
        <w:rPr>
          <w:rFonts w:ascii="方正仿宋_GBK" w:eastAsia="方正仿宋_GBK" w:hAnsi="方正仿宋_GBK" w:cs="方正仿宋_GBK" w:hint="eastAsia"/>
          <w:sz w:val="32"/>
          <w:szCs w:val="32"/>
        </w:rPr>
        <w:t>性托育服务</w:t>
      </w:r>
      <w:proofErr w:type="gramEnd"/>
      <w:r>
        <w:rPr>
          <w:rFonts w:ascii="方正仿宋_GBK" w:eastAsia="方正仿宋_GBK" w:hAnsi="方正仿宋_GBK" w:cs="方正仿宋_GBK" w:hint="eastAsia"/>
          <w:sz w:val="32"/>
          <w:szCs w:val="32"/>
        </w:rPr>
        <w:t>机构。</w:t>
      </w:r>
      <w:proofErr w:type="gramStart"/>
      <w:r>
        <w:rPr>
          <w:rFonts w:ascii="方正仿宋_GBK" w:eastAsia="方正仿宋_GBK" w:hAnsi="方正仿宋_GBK" w:cs="方正仿宋_GBK" w:hint="eastAsia"/>
          <w:sz w:val="32"/>
          <w:szCs w:val="32"/>
        </w:rPr>
        <w:t>完善托育行业</w:t>
      </w:r>
      <w:proofErr w:type="gramEnd"/>
      <w:r>
        <w:rPr>
          <w:rFonts w:ascii="方正仿宋_GBK" w:eastAsia="方正仿宋_GBK" w:hAnsi="方正仿宋_GBK" w:cs="方正仿宋_GBK" w:hint="eastAsia"/>
          <w:sz w:val="32"/>
          <w:szCs w:val="32"/>
        </w:rPr>
        <w:t>国家职业技能标准和评价规范，实施从业人员能力提升专项</w:t>
      </w:r>
      <w:r>
        <w:rPr>
          <w:rFonts w:ascii="方正仿宋_GBK" w:eastAsia="方正仿宋_GBK" w:hAnsi="方正仿宋_GBK" w:cs="方正仿宋_GBK" w:hint="eastAsia"/>
          <w:sz w:val="32"/>
          <w:szCs w:val="32"/>
        </w:rPr>
        <w:t>行动</w:t>
      </w:r>
      <w:r>
        <w:rPr>
          <w:rFonts w:ascii="方正仿宋_GBK" w:eastAsia="方正仿宋_GBK" w:hAnsi="方正仿宋_GBK" w:cs="方正仿宋_GBK" w:hint="eastAsia"/>
          <w:sz w:val="32"/>
          <w:szCs w:val="32"/>
        </w:rPr>
        <w:t>。建立健全登记备案、信息公示和质量评估制度，完善综合监管，坚决守住安全和健康的底线。</w:t>
      </w:r>
    </w:p>
    <w:p w:rsidR="00D65F42" w:rsidRDefault="006F44C6">
      <w:pPr>
        <w:keepNext/>
        <w:keepLines/>
        <w:spacing w:line="560" w:lineRule="exact"/>
        <w:ind w:firstLine="640"/>
        <w:outlineLvl w:val="2"/>
        <w:rPr>
          <w:rFonts w:ascii="黑体" w:eastAsia="黑体" w:hAnsi="黑体" w:cs="黑体"/>
          <w:bCs/>
          <w:sz w:val="32"/>
          <w:szCs w:val="32"/>
        </w:rPr>
      </w:pPr>
      <w:bookmarkStart w:id="158" w:name="_Toc7296"/>
      <w:r>
        <w:rPr>
          <w:rFonts w:ascii="黑体" w:eastAsia="黑体" w:hAnsi="黑体" w:cs="黑体" w:hint="eastAsia"/>
          <w:bCs/>
          <w:sz w:val="32"/>
          <w:szCs w:val="32"/>
        </w:rPr>
        <w:t>四、实施积极应对人口老龄化战略</w:t>
      </w:r>
      <w:bookmarkEnd w:id="158"/>
    </w:p>
    <w:p w:rsidR="00D65F42" w:rsidRDefault="006F44C6">
      <w:pPr>
        <w:spacing w:line="560" w:lineRule="exact"/>
        <w:ind w:firstLine="640"/>
        <w:rPr>
          <w:rFonts w:ascii="方正仿宋_GBK" w:eastAsia="方正仿宋_GBK" w:hAnsi="方正仿宋_GBK" w:cs="方正仿宋_GBK"/>
          <w:sz w:val="32"/>
          <w:szCs w:val="32"/>
        </w:rPr>
      </w:pPr>
      <w:bookmarkStart w:id="159" w:name="_Toc2861"/>
      <w:bookmarkStart w:id="160" w:name="_Toc7196"/>
      <w:r>
        <w:rPr>
          <w:rFonts w:ascii="方正仿宋_GBK" w:eastAsia="方正仿宋_GBK" w:hAnsi="方正仿宋_GBK" w:cs="方正仿宋_GBK" w:hint="eastAsia"/>
          <w:sz w:val="32"/>
          <w:szCs w:val="32"/>
        </w:rPr>
        <w:t>以“一老一小”为重点，建立覆盖全生命周期的人口服务体系</w:t>
      </w:r>
      <w:r>
        <w:rPr>
          <w:rFonts w:ascii="方正仿宋_GBK" w:eastAsia="方正仿宋_GBK" w:hAnsi="方正仿宋_GBK" w:cs="方正仿宋_GBK" w:hint="eastAsia"/>
          <w:sz w:val="32"/>
          <w:szCs w:val="32"/>
        </w:rPr>
        <w:t>，提升</w:t>
      </w:r>
      <w:r>
        <w:rPr>
          <w:rFonts w:ascii="方正仿宋_GBK" w:eastAsia="方正仿宋_GBK" w:hAnsi="方正仿宋_GBK" w:cs="方正仿宋_GBK" w:hint="eastAsia"/>
          <w:sz w:val="32"/>
          <w:szCs w:val="32"/>
        </w:rPr>
        <w:t>基层</w:t>
      </w:r>
      <w:proofErr w:type="gramStart"/>
      <w:r>
        <w:rPr>
          <w:rFonts w:ascii="方正仿宋_GBK" w:eastAsia="方正仿宋_GBK" w:hAnsi="方正仿宋_GBK" w:cs="方正仿宋_GBK" w:hint="eastAsia"/>
          <w:sz w:val="32"/>
          <w:szCs w:val="32"/>
        </w:rPr>
        <w:t>抚幼</w:t>
      </w:r>
      <w:r>
        <w:rPr>
          <w:rFonts w:ascii="方正仿宋_GBK" w:eastAsia="方正仿宋_GBK" w:hAnsi="方正仿宋_GBK" w:cs="方正仿宋_GBK" w:hint="eastAsia"/>
          <w:sz w:val="32"/>
          <w:szCs w:val="32"/>
        </w:rPr>
        <w:t>与</w:t>
      </w:r>
      <w:r>
        <w:rPr>
          <w:rFonts w:ascii="方正仿宋_GBK" w:eastAsia="方正仿宋_GBK" w:hAnsi="方正仿宋_GBK" w:cs="方正仿宋_GBK" w:hint="eastAsia"/>
          <w:sz w:val="32"/>
          <w:szCs w:val="32"/>
        </w:rPr>
        <w:t>养老</w:t>
      </w:r>
      <w:proofErr w:type="gramEnd"/>
      <w:r>
        <w:rPr>
          <w:rFonts w:ascii="方正仿宋_GBK" w:eastAsia="方正仿宋_GBK" w:hAnsi="方正仿宋_GBK" w:cs="方正仿宋_GBK" w:hint="eastAsia"/>
          <w:sz w:val="32"/>
          <w:szCs w:val="32"/>
        </w:rPr>
        <w:t>服务能力</w:t>
      </w:r>
      <w:r>
        <w:rPr>
          <w:rFonts w:ascii="方正仿宋_GBK" w:eastAsia="方正仿宋_GBK" w:hAnsi="方正仿宋_GBK" w:cs="方正仿宋_GBK" w:hint="eastAsia"/>
          <w:sz w:val="32"/>
          <w:szCs w:val="32"/>
        </w:rPr>
        <w:t>。完善幼儿养育、青少年发展、老人赡养、病残照料等政策和产假制度，探索实施</w:t>
      </w:r>
      <w:r>
        <w:rPr>
          <w:rFonts w:ascii="方正仿宋_GBK" w:eastAsia="方正仿宋_GBK" w:hAnsi="方正仿宋_GBK" w:cs="方正仿宋_GBK" w:hint="eastAsia"/>
          <w:sz w:val="32"/>
          <w:szCs w:val="32"/>
        </w:rPr>
        <w:t>职工照料假</w:t>
      </w:r>
      <w:r>
        <w:rPr>
          <w:rFonts w:ascii="方正仿宋_GBK" w:eastAsia="方正仿宋_GBK" w:hAnsi="方正仿宋_GBK" w:cs="方正仿宋_GBK" w:hint="eastAsia"/>
          <w:sz w:val="32"/>
          <w:szCs w:val="32"/>
        </w:rPr>
        <w:t>。推动养老</w:t>
      </w:r>
      <w:r>
        <w:rPr>
          <w:rFonts w:ascii="方正仿宋_GBK" w:eastAsia="方正仿宋_GBK" w:hAnsi="方正仿宋_GBK" w:cs="方正仿宋_GBK" w:hint="eastAsia"/>
          <w:sz w:val="32"/>
          <w:szCs w:val="32"/>
        </w:rPr>
        <w:t>事业和养老产业协同发展，健全基本养老服务体系，大力发展</w:t>
      </w:r>
      <w:proofErr w:type="gramStart"/>
      <w:r>
        <w:rPr>
          <w:rFonts w:ascii="方正仿宋_GBK" w:eastAsia="方正仿宋_GBK" w:hAnsi="方正仿宋_GBK" w:cs="方正仿宋_GBK" w:hint="eastAsia"/>
          <w:sz w:val="32"/>
          <w:szCs w:val="32"/>
        </w:rPr>
        <w:t>普惠型养老</w:t>
      </w:r>
      <w:proofErr w:type="gramEnd"/>
      <w:r>
        <w:rPr>
          <w:rFonts w:ascii="方正仿宋_GBK" w:eastAsia="方正仿宋_GBK" w:hAnsi="方正仿宋_GBK" w:cs="方正仿宋_GBK" w:hint="eastAsia"/>
          <w:sz w:val="32"/>
          <w:szCs w:val="32"/>
        </w:rPr>
        <w:t>服务，支持家庭承担养老功能，构建居家社区机构相协调、</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养康养相结合的养老服务体系。</w:t>
      </w:r>
      <w:r>
        <w:rPr>
          <w:rFonts w:ascii="方正仿宋_GBK" w:eastAsia="方正仿宋_GBK" w:hAnsi="方正仿宋_GBK" w:cs="方正仿宋_GBK" w:hint="eastAsia"/>
          <w:sz w:val="32"/>
          <w:szCs w:val="32"/>
        </w:rPr>
        <w:t>启动“龙城颐老”项目，推进乡镇敬老院</w:t>
      </w:r>
      <w:r>
        <w:rPr>
          <w:rFonts w:ascii="方正仿宋_GBK" w:eastAsia="方正仿宋_GBK" w:hAnsi="方正仿宋_GBK" w:cs="方正仿宋_GBK" w:hint="eastAsia"/>
          <w:sz w:val="32"/>
          <w:szCs w:val="32"/>
        </w:rPr>
        <w:t>改扩建工程建设，实现</w:t>
      </w:r>
      <w:r>
        <w:rPr>
          <w:rFonts w:ascii="方正仿宋_GBK" w:eastAsia="方正仿宋_GBK" w:hAnsi="方正仿宋_GBK" w:cs="方正仿宋_GBK" w:hint="eastAsia"/>
          <w:sz w:val="32"/>
          <w:szCs w:val="32"/>
        </w:rPr>
        <w:t>26</w:t>
      </w:r>
      <w:r>
        <w:rPr>
          <w:rFonts w:ascii="方正仿宋_GBK" w:eastAsia="方正仿宋_GBK" w:hAnsi="方正仿宋_GBK" w:cs="方正仿宋_GBK" w:hint="eastAsia"/>
          <w:sz w:val="32"/>
          <w:szCs w:val="32"/>
        </w:rPr>
        <w:t>个城乡社区养老设施全覆盖，新增养老床位</w:t>
      </w:r>
      <w:r>
        <w:rPr>
          <w:rFonts w:ascii="方正仿宋_GBK" w:eastAsia="方正仿宋_GBK" w:hAnsi="方正仿宋_GBK" w:cs="方正仿宋_GBK" w:hint="eastAsia"/>
          <w:sz w:val="32"/>
          <w:szCs w:val="32"/>
        </w:rPr>
        <w:t>2700</w:t>
      </w:r>
      <w:r>
        <w:rPr>
          <w:rFonts w:ascii="方正仿宋_GBK" w:eastAsia="方正仿宋_GBK" w:hAnsi="方正仿宋_GBK" w:cs="方正仿宋_GBK" w:hint="eastAsia"/>
          <w:sz w:val="32"/>
          <w:szCs w:val="32"/>
        </w:rPr>
        <w:t>张以上。</w:t>
      </w:r>
      <w:r>
        <w:rPr>
          <w:rFonts w:ascii="方正仿宋_GBK" w:eastAsia="方正仿宋_GBK" w:hAnsi="方正仿宋_GBK" w:cs="方正仿宋_GBK" w:hint="eastAsia"/>
          <w:sz w:val="32"/>
          <w:szCs w:val="32"/>
        </w:rPr>
        <w:t>完善政府主导、社会组织参与的扶助关怀工作机制，建立定期巡访制度</w:t>
      </w:r>
      <w:r>
        <w:rPr>
          <w:rFonts w:ascii="方正仿宋_GBK" w:eastAsia="方正仿宋_GBK" w:hAnsi="方正仿宋_GBK" w:cs="方正仿宋_GBK" w:hint="eastAsia"/>
          <w:sz w:val="32"/>
          <w:szCs w:val="32"/>
        </w:rPr>
        <w:t>与</w:t>
      </w:r>
      <w:r>
        <w:rPr>
          <w:rFonts w:ascii="方正仿宋_GBK" w:eastAsia="方正仿宋_GBK" w:hAnsi="方正仿宋_GBK" w:cs="方正仿宋_GBK" w:hint="eastAsia"/>
          <w:sz w:val="32"/>
          <w:szCs w:val="32"/>
        </w:rPr>
        <w:t>“双岗”联系人制度</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积极推进就医绿色通道和家庭医生签约等服务，</w:t>
      </w:r>
      <w:proofErr w:type="gramStart"/>
      <w:r>
        <w:rPr>
          <w:rFonts w:ascii="方正仿宋_GBK" w:eastAsia="方正仿宋_GBK" w:hAnsi="方正仿宋_GBK" w:cs="方正仿宋_GBK" w:hint="eastAsia"/>
          <w:sz w:val="32"/>
          <w:szCs w:val="32"/>
        </w:rPr>
        <w:t>扎牢织密帮扶</w:t>
      </w:r>
      <w:proofErr w:type="gramEnd"/>
      <w:r>
        <w:rPr>
          <w:rFonts w:ascii="方正仿宋_GBK" w:eastAsia="方正仿宋_GBK" w:hAnsi="方正仿宋_GBK" w:cs="方正仿宋_GBK" w:hint="eastAsia"/>
          <w:sz w:val="32"/>
          <w:szCs w:val="32"/>
        </w:rPr>
        <w:t>安全网。深入开展“暖心行动”，</w:t>
      </w:r>
      <w:r>
        <w:rPr>
          <w:rFonts w:ascii="方正仿宋_GBK" w:eastAsia="方正仿宋_GBK" w:hAnsi="方正仿宋_GBK" w:cs="方正仿宋_GBK" w:hint="eastAsia"/>
          <w:sz w:val="32"/>
          <w:szCs w:val="32"/>
        </w:rPr>
        <w:t>保障特殊困难老年人的健康养老服务需求</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依托</w:t>
      </w:r>
      <w:proofErr w:type="gramStart"/>
      <w:r>
        <w:rPr>
          <w:rFonts w:ascii="方正仿宋_GBK" w:eastAsia="方正仿宋_GBK" w:hAnsi="方正仿宋_GBK" w:cs="方正仿宋_GBK" w:hint="eastAsia"/>
          <w:sz w:val="32"/>
          <w:szCs w:val="32"/>
        </w:rPr>
        <w:t>长护险制度</w:t>
      </w:r>
      <w:proofErr w:type="gramEnd"/>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探索失能老人长期照护服务</w:t>
      </w:r>
      <w:r>
        <w:rPr>
          <w:rFonts w:ascii="方正仿宋_GBK" w:eastAsia="方正仿宋_GBK" w:hAnsi="方正仿宋_GBK" w:cs="方正仿宋_GBK" w:hint="eastAsia"/>
          <w:sz w:val="32"/>
          <w:szCs w:val="32"/>
        </w:rPr>
        <w:t>的新</w:t>
      </w:r>
      <w:r>
        <w:rPr>
          <w:rFonts w:ascii="方正仿宋_GBK" w:eastAsia="方正仿宋_GBK" w:hAnsi="方正仿宋_GBK" w:cs="方正仿宋_GBK" w:hint="eastAsia"/>
          <w:sz w:val="32"/>
          <w:szCs w:val="32"/>
        </w:rPr>
        <w:t>模</w:t>
      </w:r>
      <w:r>
        <w:rPr>
          <w:rFonts w:ascii="方正仿宋_GBK" w:eastAsia="方正仿宋_GBK" w:hAnsi="方正仿宋_GBK" w:cs="方正仿宋_GBK" w:hint="eastAsia"/>
          <w:sz w:val="32"/>
          <w:szCs w:val="32"/>
        </w:rPr>
        <w:t>式</w:t>
      </w:r>
      <w:bookmarkEnd w:id="159"/>
      <w:bookmarkEnd w:id="160"/>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加快</w:t>
      </w:r>
      <w:r>
        <w:rPr>
          <w:rFonts w:ascii="方正仿宋_GBK" w:eastAsia="方正仿宋_GBK" w:hAnsi="方正仿宋_GBK" w:cs="方正仿宋_GBK" w:hint="eastAsia"/>
          <w:sz w:val="32"/>
          <w:szCs w:val="32"/>
        </w:rPr>
        <w:t>推进</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养、康养相</w:t>
      </w:r>
      <w:r>
        <w:rPr>
          <w:rFonts w:ascii="方正仿宋_GBK" w:eastAsia="方正仿宋_GBK" w:hAnsi="方正仿宋_GBK" w:cs="方正仿宋_GBK" w:hint="eastAsia"/>
          <w:sz w:val="32"/>
          <w:szCs w:val="32"/>
        </w:rPr>
        <w:t>融</w:t>
      </w:r>
      <w:r>
        <w:rPr>
          <w:rFonts w:ascii="方正仿宋_GBK" w:eastAsia="方正仿宋_GBK" w:hAnsi="方正仿宋_GBK" w:cs="方正仿宋_GBK" w:hint="eastAsia"/>
          <w:sz w:val="32"/>
          <w:szCs w:val="32"/>
        </w:rPr>
        <w:t>合，为老年人提供住院</w:t>
      </w:r>
      <w:r>
        <w:rPr>
          <w:rFonts w:ascii="方正仿宋_GBK" w:eastAsia="方正仿宋_GBK" w:hAnsi="方正仿宋_GBK" w:cs="方正仿宋_GBK" w:hint="eastAsia"/>
          <w:sz w:val="32"/>
          <w:szCs w:val="32"/>
        </w:rPr>
        <w:t>期</w:t>
      </w:r>
      <w:r>
        <w:rPr>
          <w:rFonts w:ascii="方正仿宋_GBK" w:eastAsia="方正仿宋_GBK" w:hAnsi="方正仿宋_GBK" w:cs="方正仿宋_GBK" w:hint="eastAsia"/>
          <w:sz w:val="32"/>
          <w:szCs w:val="32"/>
        </w:rPr>
        <w:t>治疗、康复期护理、稳定期生活照料、</w:t>
      </w:r>
      <w:proofErr w:type="gramStart"/>
      <w:r>
        <w:rPr>
          <w:rFonts w:ascii="方正仿宋_GBK" w:eastAsia="方正仿宋_GBK" w:hAnsi="方正仿宋_GBK" w:cs="方正仿宋_GBK" w:hint="eastAsia"/>
          <w:sz w:val="32"/>
          <w:szCs w:val="32"/>
        </w:rPr>
        <w:t>安宁疗护一体化</w:t>
      </w:r>
      <w:proofErr w:type="gramEnd"/>
      <w:r>
        <w:rPr>
          <w:rFonts w:ascii="方正仿宋_GBK" w:eastAsia="方正仿宋_GBK" w:hAnsi="方正仿宋_GBK" w:cs="方正仿宋_GBK" w:hint="eastAsia"/>
          <w:sz w:val="32"/>
          <w:szCs w:val="32"/>
        </w:rPr>
        <w:t>的健康养老服务，逐步提升老年人健康福利水平。</w:t>
      </w:r>
    </w:p>
    <w:p w:rsidR="00D65F42" w:rsidRDefault="00D65F42">
      <w:pPr>
        <w:ind w:firstLineChars="0" w:firstLine="0"/>
      </w:pPr>
    </w:p>
    <w:p w:rsidR="00D65F42" w:rsidRDefault="006F44C6">
      <w:pPr>
        <w:spacing w:beforeAutospacing="1" w:afterAutospacing="1" w:line="360" w:lineRule="auto"/>
        <w:ind w:firstLineChars="0" w:firstLine="0"/>
        <w:jc w:val="center"/>
        <w:outlineLvl w:val="0"/>
        <w:rPr>
          <w:rFonts w:ascii="黑体" w:eastAsia="黑体" w:hAnsi="黑体" w:cs="黑体"/>
          <w:bCs/>
          <w:kern w:val="44"/>
          <w:sz w:val="32"/>
          <w:szCs w:val="48"/>
        </w:rPr>
      </w:pPr>
      <w:bookmarkStart w:id="161" w:name="_Toc16931"/>
      <w:r>
        <w:rPr>
          <w:rFonts w:ascii="黑体" w:eastAsia="黑体" w:hAnsi="黑体" w:cs="黑体" w:hint="eastAsia"/>
          <w:bCs/>
          <w:kern w:val="44"/>
          <w:sz w:val="32"/>
          <w:szCs w:val="48"/>
        </w:rPr>
        <w:t>第四章</w:t>
      </w:r>
      <w:r>
        <w:rPr>
          <w:rFonts w:ascii="黑体" w:eastAsia="黑体" w:hAnsi="黑体" w:cs="黑体" w:hint="eastAsia"/>
          <w:bCs/>
          <w:kern w:val="44"/>
          <w:sz w:val="32"/>
          <w:szCs w:val="48"/>
        </w:rPr>
        <w:t xml:space="preserve">  </w:t>
      </w:r>
      <w:r>
        <w:rPr>
          <w:rFonts w:ascii="黑体" w:eastAsia="黑体" w:hAnsi="黑体" w:cs="黑体" w:hint="eastAsia"/>
          <w:bCs/>
          <w:kern w:val="44"/>
          <w:sz w:val="32"/>
          <w:szCs w:val="48"/>
        </w:rPr>
        <w:t>重点项目</w:t>
      </w:r>
      <w:bookmarkEnd w:id="161"/>
    </w:p>
    <w:p w:rsidR="00D65F42" w:rsidRDefault="006F44C6" w:rsidP="00F0279A">
      <w:pPr>
        <w:keepNext/>
        <w:keepLines/>
        <w:spacing w:line="600" w:lineRule="exact"/>
        <w:ind w:firstLine="640"/>
        <w:outlineLvl w:val="2"/>
        <w:rPr>
          <w:rFonts w:ascii="黑体" w:eastAsia="黑体" w:hAnsi="黑体" w:cs="黑体"/>
          <w:bCs/>
          <w:sz w:val="32"/>
          <w:szCs w:val="32"/>
        </w:rPr>
      </w:pPr>
      <w:bookmarkStart w:id="162" w:name="_Toc9146"/>
      <w:r>
        <w:rPr>
          <w:rFonts w:ascii="黑体" w:eastAsia="黑体" w:hAnsi="黑体" w:cs="黑体" w:hint="eastAsia"/>
          <w:bCs/>
          <w:sz w:val="32"/>
          <w:szCs w:val="32"/>
        </w:rPr>
        <w:lastRenderedPageBreak/>
        <w:t>一、健康湘乡品牌创建工程</w:t>
      </w:r>
      <w:bookmarkEnd w:id="162"/>
    </w:p>
    <w:p w:rsidR="00D65F42" w:rsidRDefault="006F44C6">
      <w:pPr>
        <w:spacing w:line="600" w:lineRule="exact"/>
        <w:ind w:firstLine="640"/>
        <w:rPr>
          <w:rFonts w:ascii="方正仿宋_GBK" w:eastAsia="方正仿宋_GBK" w:hAnsi="方正仿宋_GBK" w:cs="方正仿宋_GBK"/>
          <w:kern w:val="0"/>
          <w:sz w:val="32"/>
          <w:szCs w:val="32"/>
          <w:lang w:bidi="ar"/>
        </w:rPr>
      </w:pPr>
      <w:r>
        <w:rPr>
          <w:rFonts w:ascii="方正仿宋_GBK" w:eastAsia="方正仿宋_GBK" w:hAnsi="方正仿宋_GBK" w:cs="方正仿宋_GBK" w:hint="eastAsia"/>
          <w:b/>
          <w:kern w:val="0"/>
          <w:sz w:val="32"/>
          <w:szCs w:val="32"/>
          <w:lang w:bidi="ar"/>
        </w:rPr>
        <w:t>健康素养提升工程</w:t>
      </w:r>
      <w:r>
        <w:rPr>
          <w:rFonts w:ascii="方正仿宋_GBK" w:eastAsia="方正仿宋_GBK" w:hAnsi="方正仿宋_GBK" w:cs="方正仿宋_GBK" w:hint="eastAsia"/>
          <w:kern w:val="0"/>
          <w:sz w:val="32"/>
          <w:szCs w:val="32"/>
          <w:lang w:bidi="ar"/>
        </w:rPr>
        <w:t>：积极落实“健康湘乡”指标体系和行动计划，建立健康湘乡科普平台，创建“国家慢性非传染性疾病综合防控示范市”。广泛开展爱国卫生运动，加强全面社会健康管理。完善健康促进与教育体系，培育居民健康生活方式。促进医疗与体育融合发展，提升居民身体健康素质。健全食品药品安全监管标准，提升健康风险监测预警水平。</w:t>
      </w:r>
    </w:p>
    <w:p w:rsidR="00D65F42" w:rsidRDefault="006F44C6">
      <w:pPr>
        <w:spacing w:line="600" w:lineRule="exact"/>
        <w:ind w:firstLine="640"/>
        <w:rPr>
          <w:rFonts w:ascii="方正仿宋_GBK" w:eastAsia="方正仿宋_GBK" w:hAnsi="方正仿宋_GBK" w:cs="方正仿宋_GBK"/>
          <w:kern w:val="0"/>
          <w:sz w:val="32"/>
          <w:szCs w:val="32"/>
          <w:lang w:bidi="ar"/>
        </w:rPr>
      </w:pPr>
      <w:r>
        <w:rPr>
          <w:rFonts w:ascii="方正仿宋_GBK" w:eastAsia="方正仿宋_GBK" w:hAnsi="方正仿宋_GBK" w:cs="方正仿宋_GBK" w:hint="eastAsia"/>
          <w:b/>
          <w:kern w:val="0"/>
          <w:sz w:val="32"/>
          <w:szCs w:val="32"/>
          <w:lang w:bidi="ar"/>
        </w:rPr>
        <w:t>重大疾病防控工程</w:t>
      </w:r>
      <w:r>
        <w:rPr>
          <w:rFonts w:ascii="方正仿宋_GBK" w:eastAsia="方正仿宋_GBK" w:hAnsi="方正仿宋_GBK" w:cs="方正仿宋_GBK" w:hint="eastAsia"/>
          <w:kern w:val="0"/>
          <w:sz w:val="32"/>
          <w:szCs w:val="32"/>
          <w:lang w:bidi="ar"/>
        </w:rPr>
        <w:t>：加强疾病预防控制工作，</w:t>
      </w:r>
      <w:proofErr w:type="gramStart"/>
      <w:r>
        <w:rPr>
          <w:rFonts w:ascii="方正仿宋_GBK" w:eastAsia="方正仿宋_GBK" w:hAnsi="方正仿宋_GBK" w:cs="方正仿宋_GBK" w:hint="eastAsia"/>
          <w:kern w:val="0"/>
          <w:sz w:val="32"/>
          <w:szCs w:val="32"/>
          <w:lang w:bidi="ar"/>
        </w:rPr>
        <w:t>构建全</w:t>
      </w:r>
      <w:proofErr w:type="gramEnd"/>
      <w:r>
        <w:rPr>
          <w:rFonts w:ascii="方正仿宋_GBK" w:eastAsia="方正仿宋_GBK" w:hAnsi="方正仿宋_GBK" w:cs="方正仿宋_GBK" w:hint="eastAsia"/>
          <w:kern w:val="0"/>
          <w:sz w:val="32"/>
          <w:szCs w:val="32"/>
          <w:lang w:bidi="ar"/>
        </w:rPr>
        <w:t>生命周期健康服务体系，提升对影响居民健康的重大疾病的干预能力。加强对传染病疫情的预警、监测和</w:t>
      </w:r>
      <w:proofErr w:type="gramStart"/>
      <w:r>
        <w:rPr>
          <w:rFonts w:ascii="方正仿宋_GBK" w:eastAsia="方正仿宋_GBK" w:hAnsi="方正仿宋_GBK" w:cs="方正仿宋_GBK" w:hint="eastAsia"/>
          <w:kern w:val="0"/>
          <w:sz w:val="32"/>
          <w:szCs w:val="32"/>
          <w:lang w:bidi="ar"/>
        </w:rPr>
        <w:t>研判</w:t>
      </w:r>
      <w:proofErr w:type="gramEnd"/>
      <w:r>
        <w:rPr>
          <w:rFonts w:ascii="方正仿宋_GBK" w:eastAsia="方正仿宋_GBK" w:hAnsi="方正仿宋_GBK" w:cs="方正仿宋_GBK" w:hint="eastAsia"/>
          <w:kern w:val="0"/>
          <w:sz w:val="32"/>
          <w:szCs w:val="32"/>
          <w:lang w:bidi="ar"/>
        </w:rPr>
        <w:t>，增强重大疫情应急治理能力。完善紧急医学救援体系，增强急危重病救治能力，建设全市应急医疗救治服务体系，推动脑卒中、胸痛、危重</w:t>
      </w:r>
      <w:proofErr w:type="gramStart"/>
      <w:r>
        <w:rPr>
          <w:rFonts w:ascii="方正仿宋_GBK" w:eastAsia="方正仿宋_GBK" w:hAnsi="方正仿宋_GBK" w:cs="方正仿宋_GBK" w:hint="eastAsia"/>
          <w:kern w:val="0"/>
          <w:sz w:val="32"/>
          <w:szCs w:val="32"/>
          <w:lang w:bidi="ar"/>
        </w:rPr>
        <w:t>孕</w:t>
      </w:r>
      <w:proofErr w:type="gramEnd"/>
      <w:r>
        <w:rPr>
          <w:rFonts w:ascii="方正仿宋_GBK" w:eastAsia="方正仿宋_GBK" w:hAnsi="方正仿宋_GBK" w:cs="方正仿宋_GBK" w:hint="eastAsia"/>
          <w:kern w:val="0"/>
          <w:sz w:val="32"/>
          <w:szCs w:val="32"/>
          <w:lang w:bidi="ar"/>
        </w:rPr>
        <w:t>产妇、危重新生儿、创伤等“五大救治中心”建设。促进中医药传承创新，发挥中医治未病的特色和优势。</w:t>
      </w:r>
    </w:p>
    <w:p w:rsidR="00D65F42" w:rsidRDefault="006F44C6">
      <w:pPr>
        <w:spacing w:line="600" w:lineRule="exact"/>
        <w:ind w:firstLine="640"/>
        <w:rPr>
          <w:rFonts w:ascii="方正仿宋_GBK" w:eastAsia="方正仿宋_GBK" w:hAnsi="方正仿宋_GBK" w:cs="方正仿宋_GBK"/>
          <w:kern w:val="0"/>
          <w:sz w:val="32"/>
          <w:szCs w:val="32"/>
          <w:lang w:bidi="ar"/>
        </w:rPr>
      </w:pPr>
      <w:r>
        <w:rPr>
          <w:rFonts w:ascii="方正仿宋_GBK" w:eastAsia="方正仿宋_GBK" w:hAnsi="方正仿宋_GBK" w:cs="方正仿宋_GBK" w:hint="eastAsia"/>
          <w:b/>
          <w:kern w:val="0"/>
          <w:sz w:val="32"/>
          <w:szCs w:val="32"/>
          <w:lang w:bidi="ar"/>
        </w:rPr>
        <w:t>重点人群管理工程</w:t>
      </w:r>
      <w:r>
        <w:rPr>
          <w:rFonts w:ascii="方正仿宋_GBK" w:eastAsia="方正仿宋_GBK" w:hAnsi="方正仿宋_GBK" w:cs="方正仿宋_GBK" w:hint="eastAsia"/>
          <w:kern w:val="0"/>
          <w:sz w:val="32"/>
          <w:szCs w:val="32"/>
          <w:lang w:bidi="ar"/>
        </w:rPr>
        <w:t>：实施妇幼健康计划，形成层次分明、分工合理、运作健全的妇幼健康服务体系，全面提升妇女儿童健康水平。加强对老年常见病、慢性病的健康指导</w:t>
      </w:r>
      <w:r>
        <w:rPr>
          <w:rFonts w:ascii="方正仿宋_GBK" w:eastAsia="方正仿宋_GBK" w:hAnsi="方正仿宋_GBK" w:cs="方正仿宋_GBK" w:hint="eastAsia"/>
          <w:kern w:val="0"/>
          <w:sz w:val="32"/>
          <w:szCs w:val="32"/>
          <w:lang w:bidi="ar"/>
        </w:rPr>
        <w:t>和综合干预，推广以慢性病和老年病预防、风险评估、跟踪随访、干预指导为一体的健康管理服务。建立健全以社区康复为基础、康复机构为骨干、残疾人、精神病患者家庭为依托的残疾人、精神障碍患者健康管理体系。保障流动人口和低收入人群的健康权益，完善覆盖流动人口、低收入人群的医疗救助制度，继续巩固健</w:t>
      </w:r>
      <w:r>
        <w:rPr>
          <w:rFonts w:ascii="方正仿宋_GBK" w:eastAsia="方正仿宋_GBK" w:hAnsi="方正仿宋_GBK" w:cs="方正仿宋_GBK" w:hint="eastAsia"/>
          <w:kern w:val="0"/>
          <w:sz w:val="32"/>
          <w:szCs w:val="32"/>
          <w:lang w:bidi="ar"/>
        </w:rPr>
        <w:lastRenderedPageBreak/>
        <w:t>康扶贫的有效成果。</w:t>
      </w:r>
    </w:p>
    <w:p w:rsidR="00D65F42" w:rsidRDefault="006F44C6">
      <w:pPr>
        <w:keepNext/>
        <w:keepLines/>
        <w:numPr>
          <w:ilvl w:val="0"/>
          <w:numId w:val="3"/>
        </w:numPr>
        <w:spacing w:line="600" w:lineRule="exact"/>
        <w:ind w:firstLineChars="0" w:firstLine="643"/>
        <w:outlineLvl w:val="2"/>
        <w:rPr>
          <w:rFonts w:ascii="黑体" w:eastAsia="黑体" w:hAnsi="黑体" w:cs="黑体"/>
          <w:bCs/>
          <w:sz w:val="32"/>
          <w:szCs w:val="32"/>
        </w:rPr>
      </w:pPr>
      <w:bookmarkStart w:id="163" w:name="_Toc32060"/>
      <w:r>
        <w:rPr>
          <w:rFonts w:ascii="黑体" w:eastAsia="黑体" w:hAnsi="黑体" w:cs="黑体" w:hint="eastAsia"/>
          <w:bCs/>
          <w:kern w:val="0"/>
          <w:sz w:val="32"/>
          <w:szCs w:val="32"/>
          <w:lang w:bidi="ar"/>
        </w:rPr>
        <w:t>医疗服务整合创新</w:t>
      </w:r>
      <w:r>
        <w:rPr>
          <w:rFonts w:ascii="黑体" w:eastAsia="黑体" w:hAnsi="黑体" w:cs="黑体" w:hint="eastAsia"/>
          <w:bCs/>
          <w:sz w:val="32"/>
          <w:szCs w:val="32"/>
        </w:rPr>
        <w:t>工程</w:t>
      </w:r>
    </w:p>
    <w:p w:rsidR="00D65F42" w:rsidRDefault="006F44C6">
      <w:pPr>
        <w:spacing w:line="600" w:lineRule="exact"/>
        <w:ind w:firstLine="640"/>
        <w:rPr>
          <w:rFonts w:ascii="方正仿宋_GBK" w:eastAsia="方正仿宋_GBK" w:hAnsi="方正仿宋_GBK" w:cs="方正仿宋_GBK"/>
          <w:kern w:val="0"/>
          <w:sz w:val="32"/>
          <w:szCs w:val="32"/>
          <w:lang w:bidi="ar"/>
        </w:rPr>
      </w:pPr>
      <w:r>
        <w:rPr>
          <w:rFonts w:ascii="方正仿宋_GBK" w:eastAsia="方正仿宋_GBK" w:hAnsi="方正仿宋_GBK" w:cs="方正仿宋_GBK" w:hint="eastAsia"/>
          <w:b/>
          <w:bCs/>
          <w:kern w:val="0"/>
          <w:sz w:val="32"/>
          <w:szCs w:val="32"/>
          <w:lang w:bidi="ar"/>
        </w:rPr>
        <w:t>健全医疗服务体系：</w:t>
      </w:r>
      <w:r>
        <w:rPr>
          <w:rFonts w:ascii="方正仿宋_GBK" w:eastAsia="方正仿宋_GBK" w:hAnsi="方正仿宋_GBK" w:cs="方正仿宋_GBK" w:hint="eastAsia"/>
          <w:kern w:val="0"/>
          <w:sz w:val="32"/>
          <w:szCs w:val="32"/>
          <w:lang w:bidi="ar"/>
        </w:rPr>
        <w:t>加强紧密型</w:t>
      </w:r>
      <w:proofErr w:type="gramStart"/>
      <w:r>
        <w:rPr>
          <w:rFonts w:ascii="方正仿宋_GBK" w:eastAsia="方正仿宋_GBK" w:hAnsi="方正仿宋_GBK" w:cs="方正仿宋_GBK" w:hint="eastAsia"/>
          <w:kern w:val="0"/>
          <w:sz w:val="32"/>
          <w:szCs w:val="32"/>
          <w:lang w:bidi="ar"/>
        </w:rPr>
        <w:t>医</w:t>
      </w:r>
      <w:proofErr w:type="gramEnd"/>
      <w:r>
        <w:rPr>
          <w:rFonts w:ascii="方正仿宋_GBK" w:eastAsia="方正仿宋_GBK" w:hAnsi="方正仿宋_GBK" w:cs="方正仿宋_GBK" w:hint="eastAsia"/>
          <w:kern w:val="0"/>
          <w:sz w:val="32"/>
          <w:szCs w:val="32"/>
          <w:lang w:bidi="ar"/>
        </w:rPr>
        <w:t>共体建设，构建体系完整、分工明确、协作密切、服务优质的医疗服务体系，建立区域医疗质量管理模式，持续提升医疗质量和服务效率。深化公立医院改革，建立现代医院管理</w:t>
      </w:r>
      <w:r>
        <w:rPr>
          <w:rFonts w:ascii="方正仿宋_GBK" w:eastAsia="方正仿宋_GBK" w:hAnsi="方正仿宋_GBK" w:cs="方正仿宋_GBK" w:hint="eastAsia"/>
          <w:kern w:val="0"/>
          <w:sz w:val="32"/>
          <w:szCs w:val="32"/>
          <w:lang w:bidi="ar"/>
        </w:rPr>
        <w:t>制度，形成以服务产出为依据，以诊疗结果为导向的公立医院资源配置机制。深化三</w:t>
      </w:r>
      <w:proofErr w:type="gramStart"/>
      <w:r>
        <w:rPr>
          <w:rFonts w:ascii="方正仿宋_GBK" w:eastAsia="方正仿宋_GBK" w:hAnsi="方正仿宋_GBK" w:cs="方正仿宋_GBK" w:hint="eastAsia"/>
          <w:kern w:val="0"/>
          <w:sz w:val="32"/>
          <w:szCs w:val="32"/>
          <w:lang w:bidi="ar"/>
        </w:rPr>
        <w:t>医</w:t>
      </w:r>
      <w:proofErr w:type="gramEnd"/>
      <w:r>
        <w:rPr>
          <w:rFonts w:ascii="方正仿宋_GBK" w:eastAsia="方正仿宋_GBK" w:hAnsi="方正仿宋_GBK" w:cs="方正仿宋_GBK" w:hint="eastAsia"/>
          <w:kern w:val="0"/>
          <w:sz w:val="32"/>
          <w:szCs w:val="32"/>
          <w:lang w:bidi="ar"/>
        </w:rPr>
        <w:t>联动改革，通过结对帮扶、多点执业、签约服务、</w:t>
      </w:r>
      <w:proofErr w:type="gramStart"/>
      <w:r>
        <w:rPr>
          <w:rFonts w:ascii="方正仿宋_GBK" w:eastAsia="方正仿宋_GBK" w:hAnsi="方正仿宋_GBK" w:cs="方正仿宋_GBK" w:hint="eastAsia"/>
          <w:kern w:val="0"/>
          <w:sz w:val="32"/>
          <w:szCs w:val="32"/>
          <w:lang w:bidi="ar"/>
        </w:rPr>
        <w:t>医</w:t>
      </w:r>
      <w:proofErr w:type="gramEnd"/>
      <w:r>
        <w:rPr>
          <w:rFonts w:ascii="方正仿宋_GBK" w:eastAsia="方正仿宋_GBK" w:hAnsi="方正仿宋_GBK" w:cs="方正仿宋_GBK" w:hint="eastAsia"/>
          <w:kern w:val="0"/>
          <w:sz w:val="32"/>
          <w:szCs w:val="32"/>
          <w:lang w:bidi="ar"/>
        </w:rPr>
        <w:t>保调节等手段，全面形成基层首诊、双向转诊、上下联动、急慢分治的合理就医秩序。</w:t>
      </w:r>
    </w:p>
    <w:p w:rsidR="00D65F42" w:rsidRDefault="006F44C6">
      <w:pPr>
        <w:spacing w:line="600" w:lineRule="exact"/>
        <w:ind w:firstLine="640"/>
        <w:rPr>
          <w:rFonts w:ascii="方正仿宋_GBK" w:eastAsia="方正仿宋_GBK" w:hAnsi="方正仿宋_GBK" w:cs="方正仿宋_GBK"/>
          <w:kern w:val="0"/>
          <w:sz w:val="32"/>
          <w:szCs w:val="32"/>
          <w:lang w:bidi="ar"/>
        </w:rPr>
      </w:pPr>
      <w:r>
        <w:rPr>
          <w:rFonts w:ascii="方正仿宋_GBK" w:eastAsia="方正仿宋_GBK" w:hAnsi="方正仿宋_GBK" w:cs="方正仿宋_GBK" w:hint="eastAsia"/>
          <w:b/>
          <w:bCs/>
          <w:kern w:val="0"/>
          <w:sz w:val="32"/>
          <w:szCs w:val="32"/>
          <w:lang w:bidi="ar"/>
        </w:rPr>
        <w:t>均衡布局医疗资源：</w:t>
      </w:r>
      <w:r>
        <w:rPr>
          <w:rFonts w:ascii="方正仿宋_GBK" w:eastAsia="方正仿宋_GBK" w:hAnsi="方正仿宋_GBK" w:cs="方正仿宋_GBK" w:hint="eastAsia"/>
          <w:kern w:val="0"/>
          <w:sz w:val="32"/>
          <w:szCs w:val="32"/>
          <w:lang w:bidi="ar"/>
        </w:rPr>
        <w:t>加快医疗机构基础设施建设，促进医疗资源提质扩容与合理整合，形成完善的市乡村三级医疗服务体系。完善市人民医院功能分区，争取把</w:t>
      </w:r>
      <w:r>
        <w:rPr>
          <w:rFonts w:ascii="方正仿宋_GBK" w:eastAsia="方正仿宋_GBK" w:hAnsi="方正仿宋_GBK" w:cs="方正仿宋_GBK" w:hint="eastAsia"/>
          <w:kern w:val="0"/>
          <w:sz w:val="32"/>
          <w:szCs w:val="32"/>
          <w:lang w:bidi="ar"/>
        </w:rPr>
        <w:t>其</w:t>
      </w:r>
      <w:r>
        <w:rPr>
          <w:rFonts w:ascii="方正仿宋_GBK" w:eastAsia="方正仿宋_GBK" w:hAnsi="方正仿宋_GBK" w:cs="方正仿宋_GBK" w:hint="eastAsia"/>
          <w:kern w:val="0"/>
          <w:sz w:val="32"/>
          <w:szCs w:val="32"/>
          <w:lang w:bidi="ar"/>
        </w:rPr>
        <w:t>打造</w:t>
      </w:r>
      <w:proofErr w:type="gramStart"/>
      <w:r>
        <w:rPr>
          <w:rFonts w:ascii="方正仿宋_GBK" w:eastAsia="方正仿宋_GBK" w:hAnsi="方正仿宋_GBK" w:cs="方正仿宋_GBK" w:hint="eastAsia"/>
          <w:kern w:val="0"/>
          <w:sz w:val="32"/>
          <w:szCs w:val="32"/>
          <w:lang w:bidi="ar"/>
        </w:rPr>
        <w:t>成全省</w:t>
      </w:r>
      <w:proofErr w:type="gramEnd"/>
      <w:r>
        <w:rPr>
          <w:rFonts w:ascii="方正仿宋_GBK" w:eastAsia="方正仿宋_GBK" w:hAnsi="方正仿宋_GBK" w:cs="方正仿宋_GBK" w:hint="eastAsia"/>
          <w:kern w:val="0"/>
          <w:sz w:val="32"/>
          <w:szCs w:val="32"/>
          <w:lang w:bidi="ar"/>
        </w:rPr>
        <w:t>一流的县域三级</w:t>
      </w:r>
      <w:r>
        <w:rPr>
          <w:rFonts w:ascii="方正仿宋_GBK" w:eastAsia="方正仿宋_GBK" w:hAnsi="方正仿宋_GBK" w:cs="方正仿宋_GBK" w:hint="eastAsia"/>
          <w:kern w:val="0"/>
          <w:sz w:val="32"/>
          <w:szCs w:val="32"/>
          <w:lang w:bidi="ar"/>
        </w:rPr>
        <w:t>甲等</w:t>
      </w:r>
      <w:r>
        <w:rPr>
          <w:rFonts w:ascii="方正仿宋_GBK" w:eastAsia="方正仿宋_GBK" w:hAnsi="方正仿宋_GBK" w:cs="方正仿宋_GBK" w:hint="eastAsia"/>
          <w:kern w:val="0"/>
          <w:sz w:val="32"/>
          <w:szCs w:val="32"/>
          <w:lang w:bidi="ar"/>
        </w:rPr>
        <w:t>综合医院，支持市二医院创建为三级综合医院，市中医医院创建为三级综合中医医院，全力打造中医强县。支持市妇幼保健院创建</w:t>
      </w:r>
      <w:r>
        <w:rPr>
          <w:rFonts w:ascii="方正仿宋_GBK" w:eastAsia="方正仿宋_GBK" w:hAnsi="方正仿宋_GBK" w:cs="方正仿宋_GBK" w:hint="eastAsia"/>
          <w:kern w:val="0"/>
          <w:sz w:val="32"/>
          <w:szCs w:val="32"/>
          <w:lang w:bidi="ar"/>
        </w:rPr>
        <w:t>三</w:t>
      </w:r>
      <w:r>
        <w:rPr>
          <w:rFonts w:ascii="方正仿宋_GBK" w:eastAsia="方正仿宋_GBK" w:hAnsi="方正仿宋_GBK" w:cs="方正仿宋_GBK" w:hint="eastAsia"/>
          <w:kern w:val="0"/>
          <w:sz w:val="32"/>
          <w:szCs w:val="32"/>
          <w:lang w:bidi="ar"/>
        </w:rPr>
        <w:t>级妇幼</w:t>
      </w:r>
      <w:r>
        <w:rPr>
          <w:rFonts w:ascii="方正仿宋_GBK" w:eastAsia="方正仿宋_GBK" w:hAnsi="方正仿宋_GBK" w:cs="方正仿宋_GBK" w:hint="eastAsia"/>
          <w:kern w:val="0"/>
          <w:sz w:val="32"/>
          <w:szCs w:val="32"/>
          <w:lang w:bidi="ar"/>
        </w:rPr>
        <w:t>保健</w:t>
      </w:r>
      <w:r>
        <w:rPr>
          <w:rFonts w:ascii="方正仿宋_GBK" w:eastAsia="方正仿宋_GBK" w:hAnsi="方正仿宋_GBK" w:cs="方正仿宋_GBK" w:hint="eastAsia"/>
          <w:kern w:val="0"/>
          <w:sz w:val="32"/>
          <w:szCs w:val="32"/>
          <w:lang w:bidi="ar"/>
        </w:rPr>
        <w:t>院，支持市康宁医院创建二级精神病专科医院</w:t>
      </w:r>
      <w:r>
        <w:rPr>
          <w:rFonts w:ascii="方正仿宋_GBK" w:eastAsia="方正仿宋_GBK" w:hAnsi="方正仿宋_GBK" w:cs="方正仿宋_GBK" w:hint="eastAsia"/>
          <w:kern w:val="0"/>
          <w:sz w:val="32"/>
          <w:szCs w:val="32"/>
          <w:lang w:bidi="ar"/>
        </w:rPr>
        <w:t>，</w:t>
      </w:r>
      <w:proofErr w:type="gramStart"/>
      <w:r>
        <w:rPr>
          <w:rFonts w:ascii="方正仿宋_GBK" w:eastAsia="方正仿宋_GBK" w:hAnsi="方正仿宋_GBK" w:cs="方正仿宋_GBK" w:hint="eastAsia"/>
          <w:kern w:val="0"/>
          <w:sz w:val="32"/>
          <w:szCs w:val="32"/>
          <w:lang w:bidi="ar"/>
        </w:rPr>
        <w:t>引导市康复</w:t>
      </w:r>
      <w:proofErr w:type="gramEnd"/>
      <w:r>
        <w:rPr>
          <w:rFonts w:ascii="方正仿宋_GBK" w:eastAsia="方正仿宋_GBK" w:hAnsi="方正仿宋_GBK" w:cs="方正仿宋_GBK" w:hint="eastAsia"/>
          <w:kern w:val="0"/>
          <w:sz w:val="32"/>
          <w:szCs w:val="32"/>
          <w:lang w:bidi="ar"/>
        </w:rPr>
        <w:t>医院转型发展。按照“强基层，固根本”的原则，促进医疗资源有效下沉，补齐社区、乡镇等基层医疗机构在人才、设备、资金等方面的短板，确保基层医疗机构具备提供优质基本医疗与公共卫生服务的条件</w:t>
      </w:r>
    </w:p>
    <w:p w:rsidR="00D65F42" w:rsidRDefault="006F44C6">
      <w:pPr>
        <w:spacing w:line="600" w:lineRule="exact"/>
        <w:ind w:firstLine="640"/>
        <w:rPr>
          <w:rFonts w:ascii="方正仿宋_GBK" w:eastAsia="方正仿宋_GBK" w:hAnsi="方正仿宋_GBK" w:cs="方正仿宋_GBK"/>
          <w:kern w:val="0"/>
          <w:sz w:val="32"/>
          <w:szCs w:val="32"/>
          <w:lang w:bidi="ar"/>
        </w:rPr>
      </w:pPr>
      <w:proofErr w:type="gramStart"/>
      <w:r>
        <w:rPr>
          <w:rFonts w:ascii="方正仿宋_GBK" w:eastAsia="方正仿宋_GBK" w:hAnsi="方正仿宋_GBK" w:cs="方正仿宋_GBK" w:hint="eastAsia"/>
          <w:b/>
          <w:bCs/>
          <w:kern w:val="0"/>
          <w:sz w:val="32"/>
          <w:szCs w:val="32"/>
          <w:lang w:bidi="ar"/>
        </w:rPr>
        <w:t>构建多元</w:t>
      </w:r>
      <w:proofErr w:type="gramEnd"/>
      <w:r>
        <w:rPr>
          <w:rFonts w:ascii="方正仿宋_GBK" w:eastAsia="方正仿宋_GBK" w:hAnsi="方正仿宋_GBK" w:cs="方正仿宋_GBK" w:hint="eastAsia"/>
          <w:b/>
          <w:bCs/>
          <w:kern w:val="0"/>
          <w:sz w:val="32"/>
          <w:szCs w:val="32"/>
          <w:lang w:bidi="ar"/>
        </w:rPr>
        <w:t>办医格局：</w:t>
      </w:r>
      <w:r>
        <w:rPr>
          <w:rFonts w:ascii="方正仿宋_GBK" w:eastAsia="方正仿宋_GBK" w:hAnsi="方正仿宋_GBK" w:cs="方正仿宋_GBK" w:hint="eastAsia"/>
          <w:kern w:val="0"/>
          <w:sz w:val="32"/>
          <w:szCs w:val="32"/>
          <w:lang w:bidi="ar"/>
        </w:rPr>
        <w:t>激发医疗市场主体的创新活力，确保政府保基本、兜底线，社会办医重点供高端、促改革，形成基</w:t>
      </w:r>
      <w:r>
        <w:rPr>
          <w:rFonts w:ascii="方正仿宋_GBK" w:eastAsia="方正仿宋_GBK" w:hAnsi="方正仿宋_GBK" w:cs="方正仿宋_GBK" w:hint="eastAsia"/>
          <w:kern w:val="0"/>
          <w:sz w:val="32"/>
          <w:szCs w:val="32"/>
          <w:lang w:bidi="ar"/>
        </w:rPr>
        <w:lastRenderedPageBreak/>
        <w:t>本和特需医疗相互补充、公立和非公立医疗机构协同发展、竞</w:t>
      </w:r>
      <w:r>
        <w:rPr>
          <w:rFonts w:ascii="方正仿宋_GBK" w:eastAsia="方正仿宋_GBK" w:hAnsi="方正仿宋_GBK" w:cs="方正仿宋_GBK" w:hint="eastAsia"/>
          <w:kern w:val="0"/>
          <w:sz w:val="32"/>
          <w:szCs w:val="32"/>
          <w:lang w:bidi="ar"/>
        </w:rPr>
        <w:t>争互补的良性格局。</w:t>
      </w:r>
    </w:p>
    <w:p w:rsidR="00D65F42" w:rsidRDefault="006F44C6">
      <w:pPr>
        <w:spacing w:line="600" w:lineRule="exact"/>
        <w:ind w:firstLine="640"/>
        <w:rPr>
          <w:rFonts w:ascii="方正仿宋_GBK" w:eastAsia="方正仿宋_GBK" w:hAnsi="方正仿宋_GBK" w:cs="方正仿宋_GBK"/>
          <w:kern w:val="0"/>
          <w:sz w:val="32"/>
          <w:szCs w:val="32"/>
          <w:lang w:bidi="ar"/>
        </w:rPr>
      </w:pPr>
      <w:r>
        <w:rPr>
          <w:rFonts w:ascii="方正仿宋_GBK" w:eastAsia="方正仿宋_GBK" w:hAnsi="方正仿宋_GBK" w:cs="方正仿宋_GBK" w:hint="eastAsia"/>
          <w:b/>
          <w:bCs/>
          <w:kern w:val="0"/>
          <w:sz w:val="32"/>
          <w:szCs w:val="32"/>
          <w:lang w:bidi="ar"/>
        </w:rPr>
        <w:t>创新健康服务模式：</w:t>
      </w:r>
      <w:r>
        <w:rPr>
          <w:rFonts w:ascii="方正仿宋_GBK" w:eastAsia="方正仿宋_GBK" w:hAnsi="方正仿宋_GBK" w:cs="方正仿宋_GBK" w:hint="eastAsia"/>
          <w:kern w:val="0"/>
          <w:sz w:val="32"/>
          <w:szCs w:val="32"/>
          <w:lang w:bidi="ar"/>
        </w:rPr>
        <w:t>推动前沿医学技术转化应用，促进智慧医疗有序发展。通过智能终端应用载体建设为居民提</w:t>
      </w:r>
      <w:r>
        <w:rPr>
          <w:rFonts w:ascii="方正仿宋_GBK" w:eastAsia="方正仿宋_GBK" w:hAnsi="方正仿宋_GBK" w:cs="方正仿宋_GBK" w:hint="eastAsia"/>
          <w:kern w:val="0"/>
          <w:sz w:val="32"/>
          <w:szCs w:val="32"/>
          <w:lang w:bidi="ar"/>
        </w:rPr>
        <w:t>供健康档案、就医指南、预约挂号、病床预约、医疗收费、网上查询、网上随访等便民服务，改善就医体验。支持移动医疗、移动护理、居家健康监测等智慧医疗服务模式快速发展。</w:t>
      </w:r>
    </w:p>
    <w:p w:rsidR="00D65F42" w:rsidRDefault="006F44C6">
      <w:pPr>
        <w:spacing w:line="600" w:lineRule="exact"/>
        <w:ind w:firstLine="640"/>
        <w:outlineLvl w:val="2"/>
        <w:rPr>
          <w:rFonts w:ascii="黑体" w:eastAsia="黑体" w:hAnsi="黑体" w:cs="黑体"/>
          <w:bCs/>
          <w:sz w:val="32"/>
          <w:szCs w:val="32"/>
        </w:rPr>
      </w:pPr>
      <w:bookmarkStart w:id="164" w:name="_Toc211"/>
      <w:bookmarkEnd w:id="163"/>
      <w:r>
        <w:rPr>
          <w:rFonts w:ascii="黑体" w:eastAsia="黑体" w:hAnsi="黑体" w:cs="黑体" w:hint="eastAsia"/>
          <w:bCs/>
          <w:sz w:val="32"/>
          <w:szCs w:val="32"/>
        </w:rPr>
        <w:t>三、</w:t>
      </w:r>
      <w:r>
        <w:rPr>
          <w:rFonts w:ascii="黑体" w:eastAsia="黑体" w:hAnsi="黑体" w:cs="黑体" w:hint="eastAsia"/>
          <w:bCs/>
          <w:sz w:val="32"/>
          <w:szCs w:val="32"/>
        </w:rPr>
        <w:t>健康资源提质扩容工程</w:t>
      </w:r>
      <w:r>
        <w:rPr>
          <w:rFonts w:ascii="黑体" w:eastAsia="黑体" w:hAnsi="黑体" w:cs="黑体" w:hint="eastAsia"/>
          <w:bCs/>
          <w:sz w:val="32"/>
          <w:szCs w:val="32"/>
        </w:rPr>
        <w:t xml:space="preserve">  </w:t>
      </w:r>
    </w:p>
    <w:p w:rsidR="00D65F42" w:rsidRDefault="006F44C6">
      <w:pPr>
        <w:spacing w:line="600" w:lineRule="exact"/>
        <w:ind w:firstLine="640"/>
        <w:outlineLvl w:val="2"/>
        <w:rPr>
          <w:rFonts w:ascii="方正仿宋_GBK" w:eastAsia="方正仿宋_GBK" w:hAnsi="方正仿宋_GBK" w:cs="方正仿宋_GBK"/>
          <w:bCs/>
          <w:sz w:val="32"/>
          <w:szCs w:val="32"/>
        </w:rPr>
      </w:pPr>
      <w:r>
        <w:rPr>
          <w:rFonts w:ascii="方正仿宋_GBK" w:eastAsia="方正仿宋_GBK" w:hAnsi="方正仿宋_GBK" w:cs="方正仿宋_GBK" w:hint="eastAsia"/>
          <w:b/>
          <w:sz w:val="32"/>
          <w:szCs w:val="32"/>
        </w:rPr>
        <w:t>村卫生室标准化建设：</w:t>
      </w:r>
      <w:r>
        <w:rPr>
          <w:rFonts w:ascii="方正仿宋_GBK" w:eastAsia="方正仿宋_GBK" w:hAnsi="方正仿宋_GBK" w:cs="方正仿宋_GBK" w:hint="eastAsia"/>
          <w:bCs/>
          <w:sz w:val="32"/>
          <w:szCs w:val="32"/>
        </w:rPr>
        <w:t>按照一村一室建设目标，</w:t>
      </w:r>
      <w:r>
        <w:rPr>
          <w:rFonts w:ascii="方正仿宋_GBK" w:eastAsia="方正仿宋_GBK" w:hAnsi="方正仿宋_GBK" w:cs="方正仿宋_GBK" w:hint="eastAsia"/>
          <w:bCs/>
          <w:sz w:val="32"/>
          <w:szCs w:val="32"/>
        </w:rPr>
        <w:t>消除行政村卫生室空白，新建村卫生室</w:t>
      </w:r>
      <w:r>
        <w:rPr>
          <w:rFonts w:ascii="方正仿宋_GBK" w:eastAsia="方正仿宋_GBK" w:hAnsi="方正仿宋_GBK" w:cs="方正仿宋_GBK" w:hint="eastAsia"/>
          <w:bCs/>
          <w:sz w:val="32"/>
          <w:szCs w:val="32"/>
        </w:rPr>
        <w:t>72</w:t>
      </w:r>
      <w:r>
        <w:rPr>
          <w:rFonts w:ascii="方正仿宋_GBK" w:eastAsia="方正仿宋_GBK" w:hAnsi="方正仿宋_GBK" w:cs="方正仿宋_GBK" w:hint="eastAsia"/>
          <w:bCs/>
          <w:sz w:val="32"/>
          <w:szCs w:val="32"/>
        </w:rPr>
        <w:t>个、改造</w:t>
      </w:r>
      <w:r>
        <w:rPr>
          <w:rFonts w:ascii="方正仿宋_GBK" w:eastAsia="方正仿宋_GBK" w:hAnsi="方正仿宋_GBK" w:cs="方正仿宋_GBK" w:hint="eastAsia"/>
          <w:bCs/>
          <w:sz w:val="32"/>
          <w:szCs w:val="32"/>
        </w:rPr>
        <w:t>127</w:t>
      </w:r>
      <w:r>
        <w:rPr>
          <w:rFonts w:ascii="方正仿宋_GBK" w:eastAsia="方正仿宋_GBK" w:hAnsi="方正仿宋_GBK" w:cs="方正仿宋_GBK" w:hint="eastAsia"/>
          <w:bCs/>
          <w:sz w:val="32"/>
          <w:szCs w:val="32"/>
        </w:rPr>
        <w:t>个。</w:t>
      </w:r>
    </w:p>
    <w:p w:rsidR="00D65F42" w:rsidRDefault="006F44C6">
      <w:pPr>
        <w:spacing w:line="600" w:lineRule="exact"/>
        <w:ind w:firstLine="640"/>
        <w:outlineLvl w:val="2"/>
        <w:rPr>
          <w:rFonts w:ascii="方正仿宋_GBK" w:eastAsia="方正仿宋_GBK" w:hAnsi="方正仿宋_GBK" w:cs="方正仿宋_GBK"/>
          <w:bCs/>
          <w:sz w:val="32"/>
          <w:szCs w:val="32"/>
        </w:rPr>
      </w:pPr>
      <w:r>
        <w:rPr>
          <w:rFonts w:ascii="方正仿宋_GBK" w:eastAsia="方正仿宋_GBK" w:hAnsi="方正仿宋_GBK" w:cs="方正仿宋_GBK" w:hint="eastAsia"/>
          <w:b/>
          <w:sz w:val="32"/>
          <w:szCs w:val="32"/>
        </w:rPr>
        <w:t>卫生院整改建设工程：</w:t>
      </w:r>
      <w:r>
        <w:rPr>
          <w:rFonts w:ascii="方正仿宋_GBK" w:eastAsia="方正仿宋_GBK" w:hAnsi="方正仿宋_GBK" w:cs="方正仿宋_GBK" w:hint="eastAsia"/>
          <w:bCs/>
          <w:sz w:val="32"/>
          <w:szCs w:val="32"/>
        </w:rPr>
        <w:t>白</w:t>
      </w:r>
      <w:proofErr w:type="gramStart"/>
      <w:r>
        <w:rPr>
          <w:rFonts w:ascii="方正仿宋_GBK" w:eastAsia="方正仿宋_GBK" w:hAnsi="方正仿宋_GBK" w:cs="方正仿宋_GBK" w:hint="eastAsia"/>
          <w:bCs/>
          <w:sz w:val="32"/>
          <w:szCs w:val="32"/>
        </w:rPr>
        <w:t>田中心</w:t>
      </w:r>
      <w:proofErr w:type="gramEnd"/>
      <w:r>
        <w:rPr>
          <w:rFonts w:ascii="方正仿宋_GBK" w:eastAsia="方正仿宋_GBK" w:hAnsi="方正仿宋_GBK" w:cs="方正仿宋_GBK" w:hint="eastAsia"/>
          <w:bCs/>
          <w:sz w:val="32"/>
          <w:szCs w:val="32"/>
        </w:rPr>
        <w:t>卫生院门诊楼建设工程；翻江中心卫生院住院楼建设工程；龙洞卫生院</w:t>
      </w:r>
      <w:proofErr w:type="gramStart"/>
      <w:r>
        <w:rPr>
          <w:rFonts w:ascii="方正仿宋_GBK" w:eastAsia="方正仿宋_GBK" w:hAnsi="方正仿宋_GBK" w:cs="方正仿宋_GBK" w:hint="eastAsia"/>
          <w:bCs/>
          <w:sz w:val="32"/>
          <w:szCs w:val="32"/>
        </w:rPr>
        <w:t>公卫楼</w:t>
      </w:r>
      <w:proofErr w:type="gramEnd"/>
      <w:r>
        <w:rPr>
          <w:rFonts w:ascii="方正仿宋_GBK" w:eastAsia="方正仿宋_GBK" w:hAnsi="方正仿宋_GBK" w:cs="方正仿宋_GBK" w:hint="eastAsia"/>
          <w:bCs/>
          <w:sz w:val="32"/>
          <w:szCs w:val="32"/>
        </w:rPr>
        <w:t>建设工程；栗山卫生院</w:t>
      </w:r>
      <w:proofErr w:type="gramStart"/>
      <w:r>
        <w:rPr>
          <w:rFonts w:ascii="方正仿宋_GBK" w:eastAsia="方正仿宋_GBK" w:hAnsi="方正仿宋_GBK" w:cs="方正仿宋_GBK" w:hint="eastAsia"/>
          <w:bCs/>
          <w:sz w:val="32"/>
          <w:szCs w:val="32"/>
        </w:rPr>
        <w:t>公卫楼</w:t>
      </w:r>
      <w:proofErr w:type="gramEnd"/>
      <w:r>
        <w:rPr>
          <w:rFonts w:ascii="方正仿宋_GBK" w:eastAsia="方正仿宋_GBK" w:hAnsi="方正仿宋_GBK" w:cs="方正仿宋_GBK" w:hint="eastAsia"/>
          <w:bCs/>
          <w:sz w:val="32"/>
          <w:szCs w:val="32"/>
        </w:rPr>
        <w:t>建设工程；山枣卫生院医技综合楼建设工程；月山中心卫生院住院楼建设工程；昆仑桥社区卫生服务中心整改工程；东郊卫生院、梅桥卫生院、金</w:t>
      </w:r>
      <w:proofErr w:type="gramStart"/>
      <w:r>
        <w:rPr>
          <w:rFonts w:ascii="方正仿宋_GBK" w:eastAsia="方正仿宋_GBK" w:hAnsi="方正仿宋_GBK" w:cs="方正仿宋_GBK" w:hint="eastAsia"/>
          <w:bCs/>
          <w:sz w:val="32"/>
          <w:szCs w:val="32"/>
        </w:rPr>
        <w:t>薮</w:t>
      </w:r>
      <w:proofErr w:type="gramEnd"/>
      <w:r>
        <w:rPr>
          <w:rFonts w:ascii="方正仿宋_GBK" w:eastAsia="方正仿宋_GBK" w:hAnsi="方正仿宋_GBK" w:cs="方正仿宋_GBK" w:hint="eastAsia"/>
          <w:bCs/>
          <w:sz w:val="32"/>
          <w:szCs w:val="32"/>
        </w:rPr>
        <w:t>卫生院、壶</w:t>
      </w:r>
      <w:proofErr w:type="gramStart"/>
      <w:r>
        <w:rPr>
          <w:rFonts w:ascii="方正仿宋_GBK" w:eastAsia="方正仿宋_GBK" w:hAnsi="方正仿宋_GBK" w:cs="方正仿宋_GBK" w:hint="eastAsia"/>
          <w:bCs/>
          <w:sz w:val="32"/>
          <w:szCs w:val="32"/>
        </w:rPr>
        <w:t>天中心</w:t>
      </w:r>
      <w:proofErr w:type="gramEnd"/>
      <w:r>
        <w:rPr>
          <w:rFonts w:ascii="方正仿宋_GBK" w:eastAsia="方正仿宋_GBK" w:hAnsi="方正仿宋_GBK" w:cs="方正仿宋_GBK" w:hint="eastAsia"/>
          <w:bCs/>
          <w:sz w:val="32"/>
          <w:szCs w:val="32"/>
        </w:rPr>
        <w:t>卫生院及潭市卫生院整体搬迁工程。</w:t>
      </w:r>
    </w:p>
    <w:p w:rsidR="00D65F42" w:rsidRDefault="006F44C6">
      <w:pPr>
        <w:spacing w:line="600" w:lineRule="exact"/>
        <w:ind w:firstLine="640"/>
        <w:outlineLvl w:val="2"/>
        <w:rPr>
          <w:rFonts w:ascii="方正仿宋_GBK" w:eastAsia="方正仿宋_GBK" w:hAnsi="方正仿宋_GBK" w:cs="方正仿宋_GBK"/>
          <w:b/>
          <w:sz w:val="32"/>
          <w:szCs w:val="32"/>
        </w:rPr>
      </w:pPr>
      <w:r>
        <w:rPr>
          <w:rFonts w:ascii="方正仿宋_GBK" w:eastAsia="方正仿宋_GBK" w:hAnsi="方正仿宋_GBK" w:cs="方正仿宋_GBK" w:hint="eastAsia"/>
          <w:b/>
          <w:sz w:val="32"/>
          <w:szCs w:val="32"/>
        </w:rPr>
        <w:t>公立医院改扩建工程：</w:t>
      </w:r>
      <w:r>
        <w:rPr>
          <w:rFonts w:ascii="方正仿宋_GBK" w:eastAsia="方正仿宋_GBK" w:hAnsi="方正仿宋_GBK" w:cs="方正仿宋_GBK" w:hint="eastAsia"/>
          <w:bCs/>
          <w:sz w:val="32"/>
          <w:szCs w:val="32"/>
        </w:rPr>
        <w:t>市应急医疗救治服务体系建设项目，市人民医院新院区建设项目</w:t>
      </w:r>
      <w:r>
        <w:rPr>
          <w:rFonts w:ascii="方正仿宋_GBK" w:eastAsia="方正仿宋_GBK" w:hAnsi="方正仿宋_GBK" w:cs="方正仿宋_GBK" w:hint="eastAsia"/>
          <w:bCs/>
          <w:sz w:val="32"/>
          <w:szCs w:val="32"/>
        </w:rPr>
        <w:t>，</w:t>
      </w:r>
      <w:r>
        <w:rPr>
          <w:rFonts w:ascii="方正仿宋_GBK" w:eastAsia="方正仿宋_GBK" w:hAnsi="方正仿宋_GBK" w:cs="方正仿宋_GBK" w:hint="eastAsia"/>
          <w:bCs/>
          <w:sz w:val="32"/>
          <w:szCs w:val="32"/>
        </w:rPr>
        <w:t>市中医医院中医药服务能力提升项目</w:t>
      </w:r>
      <w:r>
        <w:rPr>
          <w:rFonts w:ascii="方正仿宋_GBK" w:eastAsia="方正仿宋_GBK" w:hAnsi="方正仿宋_GBK" w:cs="方正仿宋_GBK" w:hint="eastAsia"/>
          <w:bCs/>
          <w:sz w:val="32"/>
          <w:szCs w:val="32"/>
        </w:rPr>
        <w:t>，</w:t>
      </w:r>
      <w:r>
        <w:rPr>
          <w:rFonts w:ascii="方正仿宋_GBK" w:eastAsia="方正仿宋_GBK" w:hAnsi="方正仿宋_GBK" w:cs="方正仿宋_GBK" w:hint="eastAsia"/>
          <w:bCs/>
          <w:sz w:val="32"/>
          <w:szCs w:val="32"/>
        </w:rPr>
        <w:t>市二人民医院住院楼建设、重症监护室、供应室改扩建项目，市健康体检中心建设项目</w:t>
      </w:r>
      <w:r>
        <w:rPr>
          <w:rFonts w:ascii="方正仿宋_GBK" w:eastAsia="方正仿宋_GBK" w:hAnsi="方正仿宋_GBK" w:cs="方正仿宋_GBK" w:hint="eastAsia"/>
          <w:bCs/>
          <w:sz w:val="32"/>
          <w:szCs w:val="32"/>
        </w:rPr>
        <w:t>，</w:t>
      </w:r>
      <w:r>
        <w:rPr>
          <w:rFonts w:ascii="方正仿宋_GBK" w:eastAsia="方正仿宋_GBK" w:hAnsi="方正仿宋_GBK" w:cs="方正仿宋_GBK" w:hint="eastAsia"/>
          <w:bCs/>
          <w:sz w:val="32"/>
          <w:szCs w:val="32"/>
        </w:rPr>
        <w:t>市妇女儿童医院建设项目，市</w:t>
      </w:r>
      <w:proofErr w:type="gramStart"/>
      <w:r>
        <w:rPr>
          <w:rFonts w:ascii="方正仿宋_GBK" w:eastAsia="方正仿宋_GBK" w:hAnsi="方正仿宋_GBK" w:cs="方正仿宋_GBK" w:hint="eastAsia"/>
          <w:bCs/>
          <w:sz w:val="32"/>
          <w:szCs w:val="32"/>
        </w:rPr>
        <w:t>湘铝医院医养综</w:t>
      </w:r>
      <w:r>
        <w:rPr>
          <w:rFonts w:ascii="方正仿宋_GBK" w:eastAsia="方正仿宋_GBK" w:hAnsi="方正仿宋_GBK" w:cs="方正仿宋_GBK" w:hint="eastAsia"/>
          <w:bCs/>
          <w:sz w:val="32"/>
          <w:szCs w:val="32"/>
        </w:rPr>
        <w:t>合</w:t>
      </w:r>
      <w:proofErr w:type="gramEnd"/>
      <w:r>
        <w:rPr>
          <w:rFonts w:ascii="方正仿宋_GBK" w:eastAsia="方正仿宋_GBK" w:hAnsi="方正仿宋_GBK" w:cs="方正仿宋_GBK" w:hint="eastAsia"/>
          <w:bCs/>
          <w:sz w:val="32"/>
          <w:szCs w:val="32"/>
        </w:rPr>
        <w:t>大楼、医技综合大楼、康复专科建设项目</w:t>
      </w:r>
      <w:r>
        <w:rPr>
          <w:rFonts w:ascii="方正仿宋_GBK" w:eastAsia="方正仿宋_GBK" w:hAnsi="方正仿宋_GBK" w:cs="方正仿宋_GBK" w:hint="eastAsia"/>
          <w:bCs/>
          <w:sz w:val="32"/>
          <w:szCs w:val="32"/>
        </w:rPr>
        <w:t>，</w:t>
      </w:r>
      <w:r>
        <w:rPr>
          <w:rFonts w:ascii="方正仿宋_GBK" w:eastAsia="方正仿宋_GBK" w:hAnsi="方正仿宋_GBK" w:cs="方正仿宋_GBK" w:hint="eastAsia"/>
          <w:bCs/>
          <w:sz w:val="32"/>
          <w:szCs w:val="32"/>
        </w:rPr>
        <w:t>市精神病院康复训练中心建设项目。</w:t>
      </w:r>
    </w:p>
    <w:bookmarkEnd w:id="164"/>
    <w:p w:rsidR="00D65F42" w:rsidRDefault="006F44C6" w:rsidP="00F0279A">
      <w:pPr>
        <w:keepNext/>
        <w:keepLines/>
        <w:spacing w:line="600" w:lineRule="exact"/>
        <w:ind w:leftChars="200" w:left="560" w:firstLineChars="0" w:firstLine="0"/>
        <w:outlineLvl w:val="2"/>
        <w:rPr>
          <w:rFonts w:ascii="黑体" w:eastAsia="黑体" w:hAnsi="黑体" w:cs="黑体"/>
          <w:bCs/>
          <w:sz w:val="32"/>
          <w:szCs w:val="32"/>
        </w:rPr>
      </w:pPr>
      <w:r>
        <w:rPr>
          <w:rFonts w:ascii="黑体" w:eastAsia="黑体" w:hAnsi="黑体" w:cs="黑体" w:hint="eastAsia"/>
          <w:bCs/>
          <w:sz w:val="32"/>
          <w:szCs w:val="32"/>
        </w:rPr>
        <w:lastRenderedPageBreak/>
        <w:t>四、</w:t>
      </w:r>
      <w:proofErr w:type="gramStart"/>
      <w:r>
        <w:rPr>
          <w:rFonts w:ascii="黑体" w:eastAsia="黑体" w:hAnsi="黑体" w:cs="黑体" w:hint="eastAsia"/>
          <w:bCs/>
          <w:sz w:val="32"/>
          <w:szCs w:val="32"/>
        </w:rPr>
        <w:t>名医名科荟萃</w:t>
      </w:r>
      <w:proofErr w:type="gramEnd"/>
      <w:r>
        <w:rPr>
          <w:rFonts w:ascii="黑体" w:eastAsia="黑体" w:hAnsi="黑体" w:cs="黑体" w:hint="eastAsia"/>
          <w:bCs/>
          <w:sz w:val="32"/>
          <w:szCs w:val="32"/>
        </w:rPr>
        <w:t>传承工程</w:t>
      </w:r>
    </w:p>
    <w:p w:rsidR="00D65F42" w:rsidRDefault="006F44C6">
      <w:pPr>
        <w:adjustRightInd w:val="0"/>
        <w:spacing w:line="600" w:lineRule="exact"/>
        <w:ind w:firstLine="640"/>
        <w:rPr>
          <w:rFonts w:ascii="方正仿宋_GBK" w:eastAsia="方正仿宋_GBK" w:hAnsi="方正仿宋_GBK" w:cs="方正仿宋_GBK"/>
          <w:kern w:val="0"/>
          <w:sz w:val="32"/>
          <w:szCs w:val="32"/>
          <w:lang w:bidi="ar"/>
        </w:rPr>
      </w:pPr>
      <w:proofErr w:type="gramStart"/>
      <w:r>
        <w:rPr>
          <w:rFonts w:ascii="方正仿宋_GBK" w:eastAsia="方正仿宋_GBK" w:hAnsi="方正仿宋_GBK" w:cs="方正仿宋_GBK" w:hint="eastAsia"/>
          <w:b/>
          <w:kern w:val="0"/>
          <w:sz w:val="32"/>
          <w:szCs w:val="32"/>
          <w:lang w:bidi="ar"/>
        </w:rPr>
        <w:t>卫健龙城</w:t>
      </w:r>
      <w:proofErr w:type="gramEnd"/>
      <w:r>
        <w:rPr>
          <w:rFonts w:ascii="方正仿宋_GBK" w:eastAsia="方正仿宋_GBK" w:hAnsi="方正仿宋_GBK" w:cs="方正仿宋_GBK" w:hint="eastAsia"/>
          <w:b/>
          <w:kern w:val="0"/>
          <w:sz w:val="32"/>
          <w:szCs w:val="32"/>
          <w:lang w:bidi="ar"/>
        </w:rPr>
        <w:t>英才计划：</w:t>
      </w:r>
      <w:r>
        <w:rPr>
          <w:rFonts w:ascii="方正仿宋_GBK" w:eastAsia="方正仿宋_GBK" w:hAnsi="方正仿宋_GBK" w:cs="方正仿宋_GBK" w:hint="eastAsia"/>
          <w:kern w:val="0"/>
          <w:sz w:val="32"/>
          <w:szCs w:val="32"/>
          <w:lang w:bidi="ar"/>
        </w:rPr>
        <w:t>依托“龙城英才计划”，大力实施“人才强卫”战略。拓宽卫生健康人才队伍的招聘渠道，大力引进高层次、紧缺性和中医药卫生人才。建立临床医学人才培育与卫生健康行业人才需求相适应的供需平衡机制，加强疾病预防控制、健康教育、精神卫生、妇幼保健、应急救治、采供血等公共卫生人才和护理、药师等急需紧缺专门人才队伍建设。优化人才梯队，促进基层队伍协调发展，创新人才使用、管理和评价机制，提高基层</w:t>
      </w:r>
      <w:proofErr w:type="gramStart"/>
      <w:r>
        <w:rPr>
          <w:rFonts w:ascii="方正仿宋_GBK" w:eastAsia="方正仿宋_GBK" w:hAnsi="方正仿宋_GBK" w:cs="方正仿宋_GBK" w:hint="eastAsia"/>
          <w:kern w:val="0"/>
          <w:sz w:val="32"/>
          <w:szCs w:val="32"/>
          <w:lang w:bidi="ar"/>
        </w:rPr>
        <w:t>医</w:t>
      </w:r>
      <w:proofErr w:type="gramEnd"/>
      <w:r>
        <w:rPr>
          <w:rFonts w:ascii="方正仿宋_GBK" w:eastAsia="方正仿宋_GBK" w:hAnsi="方正仿宋_GBK" w:cs="方正仿宋_GBK" w:hint="eastAsia"/>
          <w:kern w:val="0"/>
          <w:sz w:val="32"/>
          <w:szCs w:val="32"/>
          <w:lang w:bidi="ar"/>
        </w:rPr>
        <w:t>卫人员工作积极性</w:t>
      </w:r>
      <w:r>
        <w:rPr>
          <w:rFonts w:ascii="方正仿宋_GBK" w:eastAsia="方正仿宋_GBK" w:hAnsi="方正仿宋_GBK" w:cs="方正仿宋_GBK" w:hint="eastAsia"/>
          <w:kern w:val="0"/>
          <w:sz w:val="32"/>
          <w:szCs w:val="32"/>
          <w:lang w:bidi="ar"/>
        </w:rPr>
        <w:t>。</w:t>
      </w:r>
    </w:p>
    <w:p w:rsidR="00D65F42" w:rsidRDefault="006F44C6">
      <w:pPr>
        <w:adjustRightInd w:val="0"/>
        <w:spacing w:line="600" w:lineRule="exact"/>
        <w:ind w:firstLine="640"/>
        <w:rPr>
          <w:rFonts w:ascii="方正仿宋_GBK" w:eastAsia="方正仿宋_GBK" w:hAnsi="方正仿宋_GBK" w:cs="方正仿宋_GBK"/>
          <w:kern w:val="0"/>
          <w:sz w:val="32"/>
          <w:szCs w:val="32"/>
          <w:lang w:bidi="ar"/>
        </w:rPr>
      </w:pPr>
      <w:r>
        <w:rPr>
          <w:rFonts w:ascii="方正仿宋_GBK" w:eastAsia="方正仿宋_GBK" w:hAnsi="方正仿宋_GBK" w:cs="方正仿宋_GBK" w:hint="eastAsia"/>
          <w:b/>
          <w:bCs/>
          <w:kern w:val="0"/>
          <w:sz w:val="32"/>
          <w:szCs w:val="32"/>
          <w:lang w:bidi="ar"/>
        </w:rPr>
        <w:t>专科联盟培育计划：</w:t>
      </w:r>
      <w:r>
        <w:rPr>
          <w:rFonts w:ascii="方正仿宋_GBK" w:eastAsia="方正仿宋_GBK" w:hAnsi="方正仿宋_GBK" w:cs="方正仿宋_GBK" w:hint="eastAsia"/>
          <w:kern w:val="0"/>
          <w:sz w:val="32"/>
          <w:szCs w:val="32"/>
          <w:lang w:bidi="ar"/>
        </w:rPr>
        <w:t>市人民医院在继续搞好省级重点专科普外肝胆肛肠外科、心血管内科、神经内科、呼吸内科、妇产科、小儿科的基础上</w:t>
      </w:r>
      <w:r>
        <w:rPr>
          <w:rFonts w:ascii="方正仿宋_GBK" w:eastAsia="方正仿宋_GBK" w:hAnsi="方正仿宋_GBK" w:cs="方正仿宋_GBK" w:hint="eastAsia"/>
          <w:kern w:val="0"/>
          <w:sz w:val="32"/>
          <w:szCs w:val="32"/>
          <w:lang w:bidi="ar"/>
        </w:rPr>
        <w:t>，</w:t>
      </w:r>
      <w:r>
        <w:rPr>
          <w:rFonts w:ascii="方正仿宋_GBK" w:eastAsia="方正仿宋_GBK" w:hAnsi="方正仿宋_GBK" w:cs="方正仿宋_GBK" w:hint="eastAsia"/>
          <w:kern w:val="0"/>
          <w:sz w:val="32"/>
          <w:szCs w:val="32"/>
          <w:lang w:bidi="ar"/>
        </w:rPr>
        <w:t>全力推动泌尿外科、内分泌科、消化内科、中西医</w:t>
      </w:r>
      <w:proofErr w:type="gramStart"/>
      <w:r>
        <w:rPr>
          <w:rFonts w:ascii="方正仿宋_GBK" w:eastAsia="方正仿宋_GBK" w:hAnsi="方正仿宋_GBK" w:cs="方正仿宋_GBK" w:hint="eastAsia"/>
          <w:kern w:val="0"/>
          <w:sz w:val="32"/>
          <w:szCs w:val="32"/>
          <w:lang w:bidi="ar"/>
        </w:rPr>
        <w:t>结合科创建</w:t>
      </w:r>
      <w:proofErr w:type="gramEnd"/>
      <w:r>
        <w:rPr>
          <w:rFonts w:ascii="方正仿宋_GBK" w:eastAsia="方正仿宋_GBK" w:hAnsi="方正仿宋_GBK" w:cs="方正仿宋_GBK" w:hint="eastAsia"/>
          <w:kern w:val="0"/>
          <w:sz w:val="32"/>
          <w:szCs w:val="32"/>
          <w:lang w:bidi="ar"/>
        </w:rPr>
        <w:t>省级重点专科</w:t>
      </w:r>
      <w:r>
        <w:rPr>
          <w:rFonts w:ascii="方正仿宋_GBK" w:eastAsia="方正仿宋_GBK" w:hAnsi="方正仿宋_GBK" w:cs="方正仿宋_GBK" w:hint="eastAsia"/>
          <w:kern w:val="0"/>
          <w:sz w:val="32"/>
          <w:szCs w:val="32"/>
          <w:lang w:bidi="ar"/>
        </w:rPr>
        <w:t>，强化</w:t>
      </w:r>
      <w:r>
        <w:rPr>
          <w:rFonts w:ascii="方正仿宋_GBK" w:eastAsia="方正仿宋_GBK" w:hAnsi="方正仿宋_GBK" w:cs="方正仿宋_GBK" w:hint="eastAsia"/>
          <w:kern w:val="0"/>
          <w:sz w:val="32"/>
          <w:szCs w:val="32"/>
          <w:lang w:bidi="ar"/>
        </w:rPr>
        <w:t>湖南省肝胆</w:t>
      </w:r>
      <w:proofErr w:type="gramStart"/>
      <w:r>
        <w:rPr>
          <w:rFonts w:ascii="方正仿宋_GBK" w:eastAsia="方正仿宋_GBK" w:hAnsi="方正仿宋_GBK" w:cs="方正仿宋_GBK" w:hint="eastAsia"/>
          <w:kern w:val="0"/>
          <w:sz w:val="32"/>
          <w:szCs w:val="32"/>
          <w:lang w:bidi="ar"/>
        </w:rPr>
        <w:t>胰</w:t>
      </w:r>
      <w:proofErr w:type="gramEnd"/>
      <w:r>
        <w:rPr>
          <w:rFonts w:ascii="方正仿宋_GBK" w:eastAsia="方正仿宋_GBK" w:hAnsi="方正仿宋_GBK" w:cs="方正仿宋_GBK" w:hint="eastAsia"/>
          <w:kern w:val="0"/>
          <w:sz w:val="32"/>
          <w:szCs w:val="32"/>
          <w:lang w:bidi="ar"/>
        </w:rPr>
        <w:t>临床技术应用示范基地建设；积极推动市二人民医院打造骨科、内分泌科、普外科、微创外科、中医科、心血管内科、重症医学科、介入医学科、神经内科等省、市临床重点专科；发挥市中医医院中医骨伤科、中风科、中医眼科、针灸推拿科、治未病科等专科优势引领作用，带动老年病科、康复科、中医妇科等专科发展；</w:t>
      </w:r>
      <w:r>
        <w:rPr>
          <w:rFonts w:ascii="方正仿宋_GBK" w:eastAsia="方正仿宋_GBK" w:hAnsi="方正仿宋_GBK" w:cs="方正仿宋_GBK" w:hint="eastAsia"/>
          <w:kern w:val="0"/>
          <w:sz w:val="32"/>
          <w:szCs w:val="32"/>
          <w:lang w:bidi="ar"/>
        </w:rPr>
        <w:t>支持市妇幼保健院儿童保健科、新生儿科、妇科、产科创建省市重点专科；</w:t>
      </w:r>
      <w:proofErr w:type="gramStart"/>
      <w:r>
        <w:rPr>
          <w:rFonts w:ascii="方正仿宋_GBK" w:eastAsia="方正仿宋_GBK" w:hAnsi="方正仿宋_GBK" w:cs="方正仿宋_GBK" w:hint="eastAsia"/>
          <w:kern w:val="0"/>
          <w:sz w:val="32"/>
          <w:szCs w:val="32"/>
          <w:lang w:bidi="ar"/>
        </w:rPr>
        <w:t>引导市康复</w:t>
      </w:r>
      <w:proofErr w:type="gramEnd"/>
      <w:r>
        <w:rPr>
          <w:rFonts w:ascii="方正仿宋_GBK" w:eastAsia="方正仿宋_GBK" w:hAnsi="方正仿宋_GBK" w:cs="方正仿宋_GBK" w:hint="eastAsia"/>
          <w:kern w:val="0"/>
          <w:sz w:val="32"/>
          <w:szCs w:val="32"/>
          <w:lang w:bidi="ar"/>
        </w:rPr>
        <w:t>医院依托康复专科、老年病专科优势，积极探索</w:t>
      </w:r>
      <w:proofErr w:type="gramStart"/>
      <w:r>
        <w:rPr>
          <w:rFonts w:ascii="方正仿宋_GBK" w:eastAsia="方正仿宋_GBK" w:hAnsi="方正仿宋_GBK" w:cs="方正仿宋_GBK" w:hint="eastAsia"/>
          <w:kern w:val="0"/>
          <w:sz w:val="32"/>
          <w:szCs w:val="32"/>
          <w:lang w:bidi="ar"/>
        </w:rPr>
        <w:t>医</w:t>
      </w:r>
      <w:proofErr w:type="gramEnd"/>
      <w:r>
        <w:rPr>
          <w:rFonts w:ascii="方正仿宋_GBK" w:eastAsia="方正仿宋_GBK" w:hAnsi="方正仿宋_GBK" w:cs="方正仿宋_GBK" w:hint="eastAsia"/>
          <w:kern w:val="0"/>
          <w:sz w:val="32"/>
          <w:szCs w:val="32"/>
          <w:lang w:bidi="ar"/>
        </w:rPr>
        <w:t>康</w:t>
      </w:r>
      <w:r>
        <w:rPr>
          <w:rFonts w:ascii="方正仿宋_GBK" w:eastAsia="方正仿宋_GBK" w:hAnsi="方正仿宋_GBK" w:cs="方正仿宋_GBK" w:hint="eastAsia"/>
          <w:kern w:val="0"/>
          <w:sz w:val="32"/>
          <w:szCs w:val="32"/>
          <w:lang w:bidi="ar"/>
        </w:rPr>
        <w:t>养</w:t>
      </w:r>
      <w:r>
        <w:rPr>
          <w:rFonts w:ascii="方正仿宋_GBK" w:eastAsia="方正仿宋_GBK" w:hAnsi="方正仿宋_GBK" w:cs="方正仿宋_GBK" w:hint="eastAsia"/>
          <w:kern w:val="0"/>
          <w:sz w:val="32"/>
          <w:szCs w:val="32"/>
          <w:lang w:bidi="ar"/>
        </w:rPr>
        <w:t>融合</w:t>
      </w:r>
      <w:r>
        <w:rPr>
          <w:rFonts w:ascii="方正仿宋_GBK" w:eastAsia="方正仿宋_GBK" w:hAnsi="方正仿宋_GBK" w:cs="方正仿宋_GBK" w:hint="eastAsia"/>
          <w:kern w:val="0"/>
          <w:sz w:val="32"/>
          <w:szCs w:val="32"/>
          <w:lang w:bidi="ar"/>
        </w:rPr>
        <w:t>发展道路；鼓励社会办医疗机构培育特色专科。强化由市人民医院、市康复医院组建的康</w:t>
      </w:r>
      <w:r>
        <w:rPr>
          <w:rFonts w:ascii="方正仿宋_GBK" w:eastAsia="方正仿宋_GBK" w:hAnsi="方正仿宋_GBK" w:cs="方正仿宋_GBK" w:hint="eastAsia"/>
          <w:kern w:val="0"/>
          <w:sz w:val="32"/>
          <w:szCs w:val="32"/>
          <w:lang w:bidi="ar"/>
        </w:rPr>
        <w:lastRenderedPageBreak/>
        <w:t>复专科联盟，由市妇幼保健院牵头组建的妇幼健康服务联盟，由市中医医院牵头组建的中医联盟。</w:t>
      </w:r>
    </w:p>
    <w:p w:rsidR="00D65F42" w:rsidRDefault="006F44C6">
      <w:pPr>
        <w:adjustRightInd w:val="0"/>
        <w:spacing w:line="600" w:lineRule="exact"/>
        <w:ind w:firstLine="640"/>
        <w:rPr>
          <w:rFonts w:ascii="方正仿宋_GBK" w:eastAsia="方正仿宋_GBK" w:hAnsi="方正仿宋_GBK" w:cs="方正仿宋_GBK"/>
          <w:kern w:val="0"/>
          <w:sz w:val="32"/>
          <w:szCs w:val="32"/>
          <w:lang w:bidi="ar"/>
        </w:rPr>
      </w:pPr>
      <w:r>
        <w:rPr>
          <w:rFonts w:ascii="方正仿宋_GBK" w:eastAsia="方正仿宋_GBK" w:hAnsi="方正仿宋_GBK" w:cs="方正仿宋_GBK" w:hint="eastAsia"/>
          <w:b/>
          <w:bCs/>
          <w:kern w:val="0"/>
          <w:sz w:val="32"/>
          <w:szCs w:val="32"/>
          <w:lang w:bidi="ar"/>
        </w:rPr>
        <w:t>中医药传承创新计划：</w:t>
      </w:r>
      <w:r>
        <w:rPr>
          <w:rFonts w:ascii="方正仿宋_GBK" w:eastAsia="方正仿宋_GBK" w:hAnsi="方正仿宋_GBK" w:cs="方正仿宋_GBK" w:hint="eastAsia"/>
          <w:kern w:val="0"/>
          <w:sz w:val="32"/>
          <w:szCs w:val="32"/>
          <w:lang w:bidi="ar"/>
        </w:rPr>
        <w:t>促进中医药传承创新发展，加大中医药投入保障，健全中医药服务体系，提升中医药服务水平。健全覆盖城乡的中医医疗服务体系，</w:t>
      </w:r>
      <w:r>
        <w:rPr>
          <w:rFonts w:ascii="方正仿宋_GBK" w:eastAsia="方正仿宋_GBK" w:hAnsi="方正仿宋_GBK" w:cs="方正仿宋_GBK" w:hint="eastAsia"/>
          <w:kern w:val="0"/>
          <w:sz w:val="32"/>
          <w:szCs w:val="32"/>
          <w:lang w:bidi="ar"/>
        </w:rPr>
        <w:t>确保</w:t>
      </w:r>
      <w:r>
        <w:rPr>
          <w:rFonts w:ascii="方正仿宋_GBK" w:eastAsia="方正仿宋_GBK" w:hAnsi="方正仿宋_GBK" w:cs="方正仿宋_GBK" w:hint="eastAsia"/>
          <w:kern w:val="0"/>
          <w:sz w:val="32"/>
          <w:szCs w:val="32"/>
          <w:lang w:bidi="ar"/>
        </w:rPr>
        <w:t>乡镇卫生院和社区卫生服务中心“中医馆”提质升级，具备提供中药、针灸、推拿、拔罐</w:t>
      </w:r>
      <w:r>
        <w:rPr>
          <w:rFonts w:ascii="方正仿宋_GBK" w:eastAsia="方正仿宋_GBK" w:hAnsi="方正仿宋_GBK" w:cs="方正仿宋_GBK" w:hint="eastAsia"/>
          <w:kern w:val="0"/>
          <w:sz w:val="32"/>
          <w:szCs w:val="32"/>
          <w:lang w:bidi="ar"/>
        </w:rPr>
        <w:t>、牵引及适宜技术等</w:t>
      </w:r>
      <w:r>
        <w:rPr>
          <w:rFonts w:ascii="方正仿宋_GBK" w:eastAsia="方正仿宋_GBK" w:hAnsi="方正仿宋_GBK" w:cs="方正仿宋_GBK" w:hint="eastAsia"/>
          <w:kern w:val="0"/>
          <w:sz w:val="32"/>
          <w:szCs w:val="32"/>
          <w:lang w:bidi="ar"/>
        </w:rPr>
        <w:t>6</w:t>
      </w:r>
      <w:r>
        <w:rPr>
          <w:rFonts w:ascii="方正仿宋_GBK" w:eastAsia="方正仿宋_GBK" w:hAnsi="方正仿宋_GBK" w:cs="方正仿宋_GBK" w:hint="eastAsia"/>
          <w:kern w:val="0"/>
          <w:sz w:val="32"/>
          <w:szCs w:val="32"/>
          <w:lang w:bidi="ar"/>
        </w:rPr>
        <w:t>类以上中医药技术方法与服务能力。</w:t>
      </w:r>
      <w:r>
        <w:rPr>
          <w:rFonts w:ascii="方正仿宋_GBK" w:eastAsia="方正仿宋_GBK" w:hAnsi="方正仿宋_GBK" w:cs="方正仿宋_GBK" w:hint="eastAsia"/>
          <w:kern w:val="0"/>
          <w:sz w:val="32"/>
          <w:szCs w:val="32"/>
          <w:lang w:bidi="ar"/>
        </w:rPr>
        <w:t>探</w:t>
      </w:r>
      <w:r>
        <w:rPr>
          <w:rFonts w:ascii="方正仿宋_GBK" w:eastAsia="方正仿宋_GBK" w:hAnsi="方正仿宋_GBK" w:cs="方正仿宋_GBK" w:hint="eastAsia"/>
          <w:kern w:val="0"/>
          <w:sz w:val="32"/>
          <w:szCs w:val="32"/>
          <w:lang w:bidi="ar"/>
        </w:rPr>
        <w:t>索</w:t>
      </w:r>
      <w:proofErr w:type="gramStart"/>
      <w:r>
        <w:rPr>
          <w:rFonts w:ascii="方正仿宋_GBK" w:eastAsia="方正仿宋_GBK" w:hAnsi="方正仿宋_GBK" w:cs="方正仿宋_GBK" w:hint="eastAsia"/>
          <w:kern w:val="0"/>
          <w:sz w:val="32"/>
          <w:szCs w:val="32"/>
          <w:lang w:bidi="ar"/>
        </w:rPr>
        <w:t>融健康</w:t>
      </w:r>
      <w:proofErr w:type="gramEnd"/>
      <w:r>
        <w:rPr>
          <w:rFonts w:ascii="方正仿宋_GBK" w:eastAsia="方正仿宋_GBK" w:hAnsi="方正仿宋_GBK" w:cs="方正仿宋_GBK" w:hint="eastAsia"/>
          <w:kern w:val="0"/>
          <w:sz w:val="32"/>
          <w:szCs w:val="32"/>
          <w:lang w:bidi="ar"/>
        </w:rPr>
        <w:t>体检、健康管理、健康调养为一体的中医健康保障模式，发挥中医药在公共卫生、护理康复、养老服务等领域中的作用。支持建设“湘乡市中医药文化科普宣传基地”、中医药文化知识图书馆和中医药文化长廊，推动我市中医药传统文化展示和传播。扎实开展中医药人才培养、科研创新和专长绝技收集整理，完善“国家</w:t>
      </w:r>
      <w:r>
        <w:rPr>
          <w:rFonts w:ascii="方正仿宋_GBK" w:eastAsia="方正仿宋_GBK" w:hAnsi="方正仿宋_GBK" w:cs="方正仿宋_GBK" w:hint="eastAsia"/>
          <w:kern w:val="0"/>
          <w:sz w:val="32"/>
          <w:szCs w:val="32"/>
          <w:lang w:bidi="ar"/>
        </w:rPr>
        <w:t>-</w:t>
      </w:r>
      <w:r>
        <w:rPr>
          <w:rFonts w:ascii="方正仿宋_GBK" w:eastAsia="方正仿宋_GBK" w:hAnsi="方正仿宋_GBK" w:cs="方正仿宋_GBK" w:hint="eastAsia"/>
          <w:kern w:val="0"/>
          <w:sz w:val="32"/>
          <w:szCs w:val="32"/>
          <w:lang w:bidi="ar"/>
        </w:rPr>
        <w:t>省级</w:t>
      </w:r>
      <w:r>
        <w:rPr>
          <w:rFonts w:ascii="方正仿宋_GBK" w:eastAsia="方正仿宋_GBK" w:hAnsi="方正仿宋_GBK" w:cs="方正仿宋_GBK" w:hint="eastAsia"/>
          <w:kern w:val="0"/>
          <w:sz w:val="32"/>
          <w:szCs w:val="32"/>
          <w:lang w:bidi="ar"/>
        </w:rPr>
        <w:t>-</w:t>
      </w:r>
      <w:r>
        <w:rPr>
          <w:rFonts w:ascii="方正仿宋_GBK" w:eastAsia="方正仿宋_GBK" w:hAnsi="方正仿宋_GBK" w:cs="方正仿宋_GBK" w:hint="eastAsia"/>
          <w:kern w:val="0"/>
          <w:sz w:val="32"/>
          <w:szCs w:val="32"/>
          <w:lang w:bidi="ar"/>
        </w:rPr>
        <w:t>市级”名中医工作室建设体系，弘扬当</w:t>
      </w:r>
      <w:proofErr w:type="gramStart"/>
      <w:r>
        <w:rPr>
          <w:rFonts w:ascii="方正仿宋_GBK" w:eastAsia="方正仿宋_GBK" w:hAnsi="方正仿宋_GBK" w:cs="方正仿宋_GBK" w:hint="eastAsia"/>
          <w:kern w:val="0"/>
          <w:sz w:val="32"/>
          <w:szCs w:val="32"/>
          <w:lang w:bidi="ar"/>
        </w:rPr>
        <w:t>代名老</w:t>
      </w:r>
      <w:proofErr w:type="gramEnd"/>
      <w:r>
        <w:rPr>
          <w:rFonts w:ascii="方正仿宋_GBK" w:eastAsia="方正仿宋_GBK" w:hAnsi="方正仿宋_GBK" w:cs="方正仿宋_GBK" w:hint="eastAsia"/>
          <w:kern w:val="0"/>
          <w:sz w:val="32"/>
          <w:szCs w:val="32"/>
          <w:lang w:bidi="ar"/>
        </w:rPr>
        <w:t>中医药专家学术思想和临床诊疗经验，鼓励名老中医坐诊教学。</w:t>
      </w:r>
      <w:bookmarkStart w:id="165" w:name="_Toc20126"/>
    </w:p>
    <w:p w:rsidR="00D65F42" w:rsidRDefault="006F44C6">
      <w:pPr>
        <w:numPr>
          <w:ilvl w:val="0"/>
          <w:numId w:val="4"/>
        </w:numPr>
        <w:adjustRightInd w:val="0"/>
        <w:spacing w:line="600" w:lineRule="exact"/>
        <w:ind w:firstLine="640"/>
        <w:rPr>
          <w:rFonts w:ascii="黑体" w:eastAsia="黑体" w:hAnsi="黑体" w:cs="黑体"/>
          <w:bCs/>
          <w:sz w:val="32"/>
          <w:szCs w:val="32"/>
        </w:rPr>
      </w:pPr>
      <w:r>
        <w:rPr>
          <w:rFonts w:ascii="黑体" w:eastAsia="黑体" w:hAnsi="黑体" w:cs="黑体" w:hint="eastAsia"/>
          <w:bCs/>
          <w:sz w:val="32"/>
          <w:szCs w:val="32"/>
        </w:rPr>
        <w:t>康养产业转型升级工程</w:t>
      </w:r>
      <w:bookmarkEnd w:id="165"/>
    </w:p>
    <w:p w:rsidR="00D65F42" w:rsidRDefault="006F44C6">
      <w:pPr>
        <w:adjustRightInd w:val="0"/>
        <w:spacing w:line="600" w:lineRule="exact"/>
        <w:ind w:firstLine="640"/>
        <w:rPr>
          <w:rFonts w:ascii="方正仿宋_GBK" w:eastAsia="方正仿宋_GBK" w:hAnsi="方正仿宋_GBK" w:cs="方正仿宋_GBK"/>
          <w:b/>
          <w:bCs/>
          <w:kern w:val="0"/>
          <w:sz w:val="32"/>
          <w:szCs w:val="32"/>
          <w:lang w:bidi="ar"/>
        </w:rPr>
      </w:pPr>
      <w:r>
        <w:rPr>
          <w:rFonts w:ascii="方正仿宋_GBK" w:eastAsia="方正仿宋_GBK" w:hAnsi="方正仿宋_GBK" w:cs="方正仿宋_GBK" w:hint="eastAsia"/>
          <w:b/>
          <w:bCs/>
          <w:kern w:val="0"/>
          <w:sz w:val="32"/>
          <w:szCs w:val="32"/>
          <w:lang w:bidi="ar"/>
        </w:rPr>
        <w:t>康养</w:t>
      </w:r>
      <w:r>
        <w:rPr>
          <w:rFonts w:ascii="方正仿宋_GBK" w:eastAsia="方正仿宋_GBK" w:hAnsi="方正仿宋_GBK" w:cs="方正仿宋_GBK" w:hint="eastAsia"/>
          <w:b/>
          <w:bCs/>
          <w:kern w:val="0"/>
          <w:sz w:val="32"/>
          <w:szCs w:val="32"/>
          <w:lang w:bidi="ar"/>
        </w:rPr>
        <w:t>产业集聚发展：</w:t>
      </w:r>
      <w:r>
        <w:rPr>
          <w:rFonts w:ascii="方正仿宋_GBK" w:eastAsia="方正仿宋_GBK" w:hAnsi="方正仿宋_GBK" w:cs="方正仿宋_GBK" w:hint="eastAsia"/>
          <w:kern w:val="0"/>
          <w:sz w:val="32"/>
          <w:szCs w:val="32"/>
          <w:lang w:bidi="ar"/>
        </w:rPr>
        <w:t>以新业态、新模式、新机</w:t>
      </w:r>
      <w:r>
        <w:rPr>
          <w:rFonts w:ascii="方正仿宋_GBK" w:eastAsia="方正仿宋_GBK" w:hAnsi="方正仿宋_GBK" w:cs="方正仿宋_GBK" w:hint="eastAsia"/>
          <w:kern w:val="0"/>
          <w:sz w:val="32"/>
          <w:szCs w:val="32"/>
          <w:lang w:bidi="ar"/>
        </w:rPr>
        <w:t>制和新技术的先行先试为重点</w:t>
      </w:r>
      <w:r>
        <w:rPr>
          <w:rFonts w:ascii="方正仿宋_GBK" w:eastAsia="方正仿宋_GBK" w:hAnsi="方正仿宋_GBK" w:cs="方正仿宋_GBK" w:hint="eastAsia"/>
          <w:kern w:val="0"/>
          <w:sz w:val="32"/>
          <w:szCs w:val="32"/>
          <w:lang w:bidi="ar"/>
        </w:rPr>
        <w:t>,</w:t>
      </w:r>
      <w:r>
        <w:rPr>
          <w:rFonts w:ascii="方正仿宋_GBK" w:eastAsia="方正仿宋_GBK" w:hAnsi="方正仿宋_GBK" w:cs="方正仿宋_GBK" w:hint="eastAsia"/>
          <w:kern w:val="0"/>
          <w:sz w:val="32"/>
          <w:szCs w:val="32"/>
          <w:lang w:bidi="ar"/>
        </w:rPr>
        <w:t>积极引进高端投资项目和创新团队，支持医药企业、医疗设备和耗材制造企业与医疗卫生机构深入合作，加强重大医疗产品研发。依托埃普特、依微</w:t>
      </w:r>
      <w:proofErr w:type="gramStart"/>
      <w:r>
        <w:rPr>
          <w:rFonts w:ascii="方正仿宋_GBK" w:eastAsia="方正仿宋_GBK" w:hAnsi="方正仿宋_GBK" w:cs="方正仿宋_GBK" w:hint="eastAsia"/>
          <w:kern w:val="0"/>
          <w:sz w:val="32"/>
          <w:szCs w:val="32"/>
          <w:lang w:bidi="ar"/>
        </w:rPr>
        <w:t>迪</w:t>
      </w:r>
      <w:proofErr w:type="gramEnd"/>
      <w:r>
        <w:rPr>
          <w:rFonts w:ascii="方正仿宋_GBK" w:eastAsia="方正仿宋_GBK" w:hAnsi="方正仿宋_GBK" w:cs="方正仿宋_GBK" w:hint="eastAsia"/>
          <w:kern w:val="0"/>
          <w:sz w:val="32"/>
          <w:szCs w:val="32"/>
          <w:lang w:bidi="ar"/>
        </w:rPr>
        <w:t>等龙头企业，做精做优高性能医疗器械，建设中部介入医疗器械生产和研发中心，努力打造健康产业新高地。</w:t>
      </w:r>
    </w:p>
    <w:p w:rsidR="00D65F42" w:rsidRDefault="006F44C6">
      <w:pPr>
        <w:adjustRightInd w:val="0"/>
        <w:spacing w:line="600" w:lineRule="exact"/>
        <w:ind w:firstLine="640"/>
        <w:rPr>
          <w:rFonts w:ascii="方正仿宋_GBK" w:eastAsia="方正仿宋_GBK" w:hAnsi="方正仿宋_GBK" w:cs="方正仿宋_GBK"/>
          <w:b/>
          <w:sz w:val="32"/>
          <w:szCs w:val="32"/>
        </w:rPr>
      </w:pPr>
      <w:r>
        <w:rPr>
          <w:rFonts w:ascii="方正仿宋_GBK" w:eastAsia="方正仿宋_GBK" w:hAnsi="方正仿宋_GBK" w:cs="方正仿宋_GBK" w:hint="eastAsia"/>
          <w:b/>
          <w:bCs/>
          <w:kern w:val="0"/>
          <w:sz w:val="32"/>
          <w:szCs w:val="32"/>
          <w:lang w:bidi="ar"/>
        </w:rPr>
        <w:lastRenderedPageBreak/>
        <w:t>康养产业融合发展：</w:t>
      </w:r>
      <w:r>
        <w:rPr>
          <w:rFonts w:ascii="方正仿宋_GBK" w:eastAsia="方正仿宋_GBK" w:hAnsi="方正仿宋_GBK" w:cs="方正仿宋_GBK" w:hint="eastAsia"/>
          <w:kern w:val="0"/>
          <w:sz w:val="32"/>
          <w:szCs w:val="32"/>
          <w:lang w:bidi="ar"/>
        </w:rPr>
        <w:t>实施社区</w:t>
      </w:r>
      <w:proofErr w:type="gramStart"/>
      <w:r>
        <w:rPr>
          <w:rFonts w:ascii="方正仿宋_GBK" w:eastAsia="方正仿宋_GBK" w:hAnsi="方正仿宋_GBK" w:cs="方正仿宋_GBK" w:hint="eastAsia"/>
          <w:kern w:val="0"/>
          <w:sz w:val="32"/>
          <w:szCs w:val="32"/>
          <w:lang w:bidi="ar"/>
        </w:rPr>
        <w:t>医</w:t>
      </w:r>
      <w:proofErr w:type="gramEnd"/>
      <w:r>
        <w:rPr>
          <w:rFonts w:ascii="方正仿宋_GBK" w:eastAsia="方正仿宋_GBK" w:hAnsi="方正仿宋_GBK" w:cs="方正仿宋_GBK" w:hint="eastAsia"/>
          <w:kern w:val="0"/>
          <w:sz w:val="32"/>
          <w:szCs w:val="32"/>
          <w:lang w:bidi="ar"/>
        </w:rPr>
        <w:t>养结合能力提升工程，开展</w:t>
      </w:r>
      <w:proofErr w:type="gramStart"/>
      <w:r>
        <w:rPr>
          <w:rFonts w:ascii="方正仿宋_GBK" w:eastAsia="方正仿宋_GBK" w:hAnsi="方正仿宋_GBK" w:cs="方正仿宋_GBK" w:hint="eastAsia"/>
          <w:kern w:val="0"/>
          <w:sz w:val="32"/>
          <w:szCs w:val="32"/>
          <w:lang w:bidi="ar"/>
        </w:rPr>
        <w:t>医</w:t>
      </w:r>
      <w:proofErr w:type="gramEnd"/>
      <w:r>
        <w:rPr>
          <w:rFonts w:ascii="方正仿宋_GBK" w:eastAsia="方正仿宋_GBK" w:hAnsi="方正仿宋_GBK" w:cs="方正仿宋_GBK" w:hint="eastAsia"/>
          <w:kern w:val="0"/>
          <w:sz w:val="32"/>
          <w:szCs w:val="32"/>
          <w:lang w:bidi="ar"/>
        </w:rPr>
        <w:t>养结合</w:t>
      </w:r>
      <w:r>
        <w:rPr>
          <w:rFonts w:ascii="方正仿宋_GBK" w:eastAsia="方正仿宋_GBK" w:hAnsi="方正仿宋_GBK" w:cs="方正仿宋_GBK" w:hint="eastAsia"/>
          <w:kern w:val="0"/>
          <w:sz w:val="32"/>
          <w:szCs w:val="32"/>
          <w:lang w:bidi="ar"/>
        </w:rPr>
        <w:t>综合体</w:t>
      </w:r>
      <w:r>
        <w:rPr>
          <w:rFonts w:ascii="方正仿宋_GBK" w:eastAsia="方正仿宋_GBK" w:hAnsi="方正仿宋_GBK" w:cs="方正仿宋_GBK" w:hint="eastAsia"/>
          <w:kern w:val="0"/>
          <w:sz w:val="32"/>
          <w:szCs w:val="32"/>
          <w:lang w:bidi="ar"/>
        </w:rPr>
        <w:t>示范创建。推进森林康养新业态发展，分期建设水府庙湿地公园、</w:t>
      </w:r>
      <w:proofErr w:type="gramStart"/>
      <w:r>
        <w:rPr>
          <w:rFonts w:ascii="方正仿宋_GBK" w:eastAsia="方正仿宋_GBK" w:hAnsi="方正仿宋_GBK" w:cs="方正仿宋_GBK" w:hint="eastAsia"/>
          <w:kern w:val="0"/>
          <w:sz w:val="32"/>
          <w:szCs w:val="32"/>
          <w:lang w:bidi="ar"/>
        </w:rPr>
        <w:t>褒忠山</w:t>
      </w:r>
      <w:proofErr w:type="gramEnd"/>
      <w:r>
        <w:rPr>
          <w:rFonts w:ascii="方正仿宋_GBK" w:eastAsia="方正仿宋_GBK" w:hAnsi="方正仿宋_GBK" w:cs="方正仿宋_GBK" w:hint="eastAsia"/>
          <w:kern w:val="0"/>
          <w:sz w:val="32"/>
          <w:szCs w:val="32"/>
          <w:lang w:bidi="ar"/>
        </w:rPr>
        <w:t>、东台山等具有本地特色的森林康养基地。</w:t>
      </w:r>
      <w:r>
        <w:rPr>
          <w:rFonts w:ascii="方正仿宋_GBK" w:eastAsia="方正仿宋_GBK" w:hAnsi="方正仿宋_GBK" w:cs="方正仿宋_GBK" w:hint="eastAsia"/>
          <w:kern w:val="0"/>
          <w:sz w:val="32"/>
          <w:szCs w:val="32"/>
          <w:lang w:bidi="ar"/>
        </w:rPr>
        <w:t>促进</w:t>
      </w:r>
      <w:r>
        <w:rPr>
          <w:rFonts w:ascii="方正仿宋_GBK" w:eastAsia="方正仿宋_GBK" w:hAnsi="方正仿宋_GBK" w:cs="方正仿宋_GBK" w:hint="eastAsia"/>
          <w:kern w:val="0"/>
          <w:sz w:val="32"/>
          <w:szCs w:val="32"/>
          <w:lang w:bidi="ar"/>
        </w:rPr>
        <w:t>互联网与健康</w:t>
      </w:r>
      <w:r>
        <w:rPr>
          <w:rFonts w:ascii="方正仿宋_GBK" w:eastAsia="方正仿宋_GBK" w:hAnsi="方正仿宋_GBK" w:cs="方正仿宋_GBK" w:hint="eastAsia"/>
          <w:kern w:val="0"/>
          <w:sz w:val="32"/>
          <w:szCs w:val="32"/>
          <w:lang w:bidi="ar"/>
        </w:rPr>
        <w:t>产业</w:t>
      </w:r>
      <w:r>
        <w:rPr>
          <w:rFonts w:ascii="方正仿宋_GBK" w:eastAsia="方正仿宋_GBK" w:hAnsi="方正仿宋_GBK" w:cs="方正仿宋_GBK" w:hint="eastAsia"/>
          <w:kern w:val="0"/>
          <w:sz w:val="32"/>
          <w:szCs w:val="32"/>
          <w:lang w:bidi="ar"/>
        </w:rPr>
        <w:t>融合发展，</w:t>
      </w:r>
      <w:r>
        <w:rPr>
          <w:rFonts w:ascii="方正仿宋_GBK" w:eastAsia="方正仿宋_GBK" w:hAnsi="方正仿宋_GBK" w:cs="方正仿宋_GBK" w:hint="eastAsia"/>
          <w:kern w:val="0"/>
          <w:sz w:val="32"/>
          <w:szCs w:val="32"/>
          <w:lang w:bidi="ar"/>
        </w:rPr>
        <w:t>开发</w:t>
      </w:r>
      <w:r>
        <w:rPr>
          <w:rFonts w:ascii="方正仿宋_GBK" w:eastAsia="方正仿宋_GBK" w:hAnsi="方正仿宋_GBK" w:cs="方正仿宋_GBK" w:hint="eastAsia"/>
          <w:kern w:val="0"/>
          <w:sz w:val="32"/>
          <w:szCs w:val="32"/>
          <w:lang w:bidi="ar"/>
        </w:rPr>
        <w:t>数字化健康设备和信</w:t>
      </w:r>
      <w:r>
        <w:rPr>
          <w:rFonts w:ascii="方正仿宋_GBK" w:eastAsia="方正仿宋_GBK" w:hAnsi="方正仿宋_GBK" w:cs="方正仿宋_GBK" w:hint="eastAsia"/>
          <w:spacing w:val="-11"/>
          <w:kern w:val="0"/>
          <w:sz w:val="32"/>
          <w:szCs w:val="32"/>
          <w:lang w:bidi="ar"/>
        </w:rPr>
        <w:t>息系统，完善健康</w:t>
      </w:r>
      <w:proofErr w:type="gramStart"/>
      <w:r>
        <w:rPr>
          <w:rFonts w:ascii="方正仿宋_GBK" w:eastAsia="方正仿宋_GBK" w:hAnsi="方正仿宋_GBK" w:cs="方正仿宋_GBK" w:hint="eastAsia"/>
          <w:spacing w:val="-11"/>
          <w:kern w:val="0"/>
          <w:sz w:val="32"/>
          <w:szCs w:val="32"/>
          <w:lang w:bidi="ar"/>
        </w:rPr>
        <w:t>医疗大</w:t>
      </w:r>
      <w:proofErr w:type="gramEnd"/>
      <w:r>
        <w:rPr>
          <w:rFonts w:ascii="方正仿宋_GBK" w:eastAsia="方正仿宋_GBK" w:hAnsi="方正仿宋_GBK" w:cs="方正仿宋_GBK" w:hint="eastAsia"/>
          <w:spacing w:val="-11"/>
          <w:kern w:val="0"/>
          <w:sz w:val="32"/>
          <w:szCs w:val="32"/>
          <w:lang w:bidi="ar"/>
        </w:rPr>
        <w:t>数据产业体系。推进食品与健康融合发展，</w:t>
      </w:r>
      <w:r>
        <w:rPr>
          <w:rFonts w:ascii="方正仿宋_GBK" w:eastAsia="方正仿宋_GBK" w:hAnsi="方正仿宋_GBK" w:cs="方正仿宋_GBK" w:hint="eastAsia"/>
          <w:spacing w:val="-11"/>
          <w:kern w:val="0"/>
          <w:sz w:val="32"/>
          <w:szCs w:val="32"/>
          <w:lang w:bidi="ar"/>
        </w:rPr>
        <w:t>促进</w:t>
      </w:r>
      <w:r>
        <w:rPr>
          <w:rFonts w:ascii="方正仿宋_GBK" w:eastAsia="方正仿宋_GBK" w:hAnsi="方正仿宋_GBK" w:cs="方正仿宋_GBK" w:hint="eastAsia"/>
          <w:spacing w:val="-11"/>
          <w:kern w:val="0"/>
          <w:sz w:val="32"/>
          <w:szCs w:val="32"/>
          <w:lang w:bidi="ar"/>
        </w:rPr>
        <w:t>新型保健食品、功能食品和生物技术食品开发。</w:t>
      </w:r>
    </w:p>
    <w:p w:rsidR="00D65F42" w:rsidRDefault="006F44C6">
      <w:pPr>
        <w:keepNext/>
        <w:keepLines/>
        <w:spacing w:line="600" w:lineRule="exact"/>
        <w:ind w:firstLine="640"/>
        <w:outlineLvl w:val="2"/>
        <w:rPr>
          <w:rFonts w:ascii="黑体" w:eastAsia="黑体" w:hAnsi="黑体" w:cs="黑体"/>
          <w:bCs/>
          <w:sz w:val="32"/>
          <w:szCs w:val="32"/>
        </w:rPr>
      </w:pPr>
      <w:bookmarkStart w:id="166" w:name="_Toc3178"/>
      <w:r>
        <w:rPr>
          <w:rFonts w:ascii="黑体" w:eastAsia="黑体" w:hAnsi="黑体" w:cs="黑体" w:hint="eastAsia"/>
          <w:bCs/>
          <w:sz w:val="32"/>
          <w:szCs w:val="32"/>
        </w:rPr>
        <w:t>六、人口发展战略促进工程</w:t>
      </w:r>
    </w:p>
    <w:p w:rsidR="00D65F42" w:rsidRDefault="006F44C6">
      <w:pPr>
        <w:spacing w:line="600" w:lineRule="exact"/>
        <w:ind w:firstLine="640"/>
        <w:rPr>
          <w:rFonts w:ascii="方正仿宋_GBK" w:eastAsia="方正仿宋_GBK" w:hAnsi="方正仿宋_GBK" w:cs="方正仿宋_GBK"/>
          <w:kern w:val="0"/>
          <w:sz w:val="32"/>
          <w:szCs w:val="32"/>
          <w:lang w:bidi="ar"/>
        </w:rPr>
      </w:pPr>
      <w:r>
        <w:rPr>
          <w:rFonts w:ascii="方正仿宋_GBK" w:eastAsia="方正仿宋_GBK" w:hAnsi="方正仿宋_GBK" w:cs="方正仿宋_GBK" w:hint="eastAsia"/>
          <w:b/>
          <w:kern w:val="44"/>
          <w:sz w:val="32"/>
          <w:szCs w:val="32"/>
        </w:rPr>
        <w:t>落实国家生育政策：</w:t>
      </w:r>
      <w:r>
        <w:rPr>
          <w:rFonts w:ascii="方正仿宋_GBK" w:eastAsia="方正仿宋_GBK" w:hAnsi="方正仿宋_GBK" w:cs="方正仿宋_GBK" w:hint="eastAsia"/>
          <w:bCs/>
          <w:kern w:val="44"/>
          <w:sz w:val="32"/>
          <w:szCs w:val="32"/>
        </w:rPr>
        <w:t>建立健全覆盖全人群、全生命周期的人口监测体系，深入评估本地区人口发展形势、工作基础和政策实施风险</w:t>
      </w:r>
      <w:r>
        <w:rPr>
          <w:rFonts w:ascii="方正仿宋_GBK" w:eastAsia="方正仿宋_GBK" w:hAnsi="方正仿宋_GBK" w:cs="方正仿宋_GBK" w:hint="eastAsia"/>
          <w:bCs/>
          <w:kern w:val="44"/>
          <w:sz w:val="32"/>
          <w:szCs w:val="32"/>
        </w:rPr>
        <w:t>，</w:t>
      </w:r>
      <w:r>
        <w:rPr>
          <w:rFonts w:ascii="方正仿宋_GBK" w:eastAsia="方正仿宋_GBK" w:hAnsi="方正仿宋_GBK" w:cs="方正仿宋_GBK" w:hint="eastAsia"/>
          <w:bCs/>
          <w:kern w:val="44"/>
          <w:sz w:val="32"/>
          <w:szCs w:val="32"/>
        </w:rPr>
        <w:t>科学制定生育调节、奖励与社会保障、普惠托育服务、</w:t>
      </w:r>
      <w:r>
        <w:rPr>
          <w:rFonts w:ascii="方正仿宋_GBK" w:eastAsia="方正仿宋_GBK" w:hAnsi="方正仿宋_GBK" w:cs="方正仿宋_GBK" w:hint="eastAsia"/>
          <w:bCs/>
          <w:kern w:val="44"/>
          <w:sz w:val="32"/>
          <w:szCs w:val="32"/>
        </w:rPr>
        <w:t>基本</w:t>
      </w:r>
      <w:r>
        <w:rPr>
          <w:rFonts w:ascii="方正仿宋_GBK" w:eastAsia="方正仿宋_GBK" w:hAnsi="方正仿宋_GBK" w:cs="方正仿宋_GBK" w:hint="eastAsia"/>
          <w:bCs/>
          <w:kern w:val="44"/>
          <w:sz w:val="32"/>
          <w:szCs w:val="32"/>
        </w:rPr>
        <w:t>生育服务</w:t>
      </w:r>
      <w:proofErr w:type="gramStart"/>
      <w:r>
        <w:rPr>
          <w:rFonts w:ascii="方正仿宋_GBK" w:eastAsia="方正仿宋_GBK" w:hAnsi="方正仿宋_GBK" w:cs="方正仿宋_GBK" w:hint="eastAsia"/>
          <w:bCs/>
          <w:kern w:val="44"/>
          <w:sz w:val="32"/>
          <w:szCs w:val="32"/>
        </w:rPr>
        <w:t>等三孩生育</w:t>
      </w:r>
      <w:proofErr w:type="gramEnd"/>
      <w:r>
        <w:rPr>
          <w:rFonts w:ascii="方正仿宋_GBK" w:eastAsia="方正仿宋_GBK" w:hAnsi="方正仿宋_GBK" w:cs="方正仿宋_GBK" w:hint="eastAsia"/>
          <w:bCs/>
          <w:kern w:val="44"/>
          <w:sz w:val="32"/>
          <w:szCs w:val="32"/>
        </w:rPr>
        <w:t>政策配套措施。做好优生优育全程服务，提高优生优育服务水平。</w:t>
      </w:r>
    </w:p>
    <w:p w:rsidR="00D65F42" w:rsidRDefault="006F44C6">
      <w:pPr>
        <w:adjustRightInd w:val="0"/>
        <w:spacing w:line="600" w:lineRule="exact"/>
        <w:ind w:firstLine="640"/>
        <w:rPr>
          <w:rFonts w:ascii="方正仿宋_GBK" w:eastAsia="方正仿宋_GBK" w:hAnsi="方正仿宋_GBK" w:cs="方正仿宋_GBK"/>
          <w:bCs/>
          <w:kern w:val="44"/>
          <w:sz w:val="32"/>
          <w:szCs w:val="32"/>
        </w:rPr>
      </w:pPr>
      <w:r>
        <w:rPr>
          <w:rFonts w:ascii="方正仿宋_GBK" w:eastAsia="方正仿宋_GBK" w:hAnsi="方正仿宋_GBK" w:cs="方正仿宋_GBK" w:hint="eastAsia"/>
          <w:b/>
          <w:kern w:val="44"/>
          <w:sz w:val="32"/>
          <w:szCs w:val="32"/>
        </w:rPr>
        <w:t>促进人口均衡发展：</w:t>
      </w:r>
      <w:r>
        <w:rPr>
          <w:rFonts w:ascii="方正仿宋_GBK" w:eastAsia="方正仿宋_GBK" w:hAnsi="方正仿宋_GBK" w:cs="方正仿宋_GBK" w:hint="eastAsia"/>
          <w:bCs/>
          <w:kern w:val="44"/>
          <w:sz w:val="32"/>
          <w:szCs w:val="32"/>
        </w:rPr>
        <w:t>加大出生人口性别比综合治理力度，努力实现规模适度、素质较高、结构优化、分布合理的人口发展态势，促进人口与经济社会、资源环境协调可持续发展。保障儿童健康，实施健康儿童行动提升计划和母乳喂养促进行动，加强儿童医疗保健服务，开展儿童友好医院建设，增加妇产、儿科优质医疗资源供给。逐步扩大新生儿疾病筛查病种，提高筛查质量，降低致残率，提高出生人口素质。</w:t>
      </w:r>
    </w:p>
    <w:p w:rsidR="00D65F42" w:rsidRDefault="006F44C6">
      <w:pPr>
        <w:spacing w:line="600" w:lineRule="exact"/>
        <w:ind w:firstLine="640"/>
        <w:rPr>
          <w:rFonts w:ascii="方正仿宋_GBK" w:eastAsia="方正仿宋_GBK" w:hAnsi="方正仿宋_GBK" w:cs="方正仿宋_GBK"/>
          <w:bCs/>
          <w:kern w:val="44"/>
          <w:sz w:val="32"/>
          <w:szCs w:val="32"/>
        </w:rPr>
      </w:pPr>
      <w:r>
        <w:rPr>
          <w:rFonts w:ascii="方正仿宋_GBK" w:eastAsia="方正仿宋_GBK" w:hAnsi="方正仿宋_GBK" w:cs="方正仿宋_GBK" w:hint="eastAsia"/>
          <w:b/>
          <w:kern w:val="44"/>
          <w:sz w:val="32"/>
          <w:szCs w:val="32"/>
        </w:rPr>
        <w:t>合理布局托育资源：</w:t>
      </w:r>
      <w:r>
        <w:rPr>
          <w:rFonts w:ascii="方正仿宋_GBK" w:eastAsia="方正仿宋_GBK" w:hAnsi="方正仿宋_GBK" w:cs="方正仿宋_GBK" w:hint="eastAsia"/>
          <w:bCs/>
          <w:kern w:val="44"/>
          <w:sz w:val="32"/>
          <w:szCs w:val="32"/>
        </w:rPr>
        <w:t>实施“十四五”公办托</w:t>
      </w:r>
      <w:proofErr w:type="gramStart"/>
      <w:r>
        <w:rPr>
          <w:rFonts w:ascii="方正仿宋_GBK" w:eastAsia="方正仿宋_GBK" w:hAnsi="方正仿宋_GBK" w:cs="方正仿宋_GBK" w:hint="eastAsia"/>
          <w:bCs/>
          <w:kern w:val="44"/>
          <w:sz w:val="32"/>
          <w:szCs w:val="32"/>
        </w:rPr>
        <w:t>育服务</w:t>
      </w:r>
      <w:proofErr w:type="gramEnd"/>
      <w:r>
        <w:rPr>
          <w:rFonts w:ascii="方正仿宋_GBK" w:eastAsia="方正仿宋_GBK" w:hAnsi="方正仿宋_GBK" w:cs="方正仿宋_GBK" w:hint="eastAsia"/>
          <w:bCs/>
          <w:kern w:val="44"/>
          <w:sz w:val="32"/>
          <w:szCs w:val="32"/>
        </w:rPr>
        <w:t>能力建设项目和普惠托</w:t>
      </w:r>
      <w:proofErr w:type="gramStart"/>
      <w:r>
        <w:rPr>
          <w:rFonts w:ascii="方正仿宋_GBK" w:eastAsia="方正仿宋_GBK" w:hAnsi="方正仿宋_GBK" w:cs="方正仿宋_GBK" w:hint="eastAsia"/>
          <w:bCs/>
          <w:kern w:val="44"/>
          <w:sz w:val="32"/>
          <w:szCs w:val="32"/>
        </w:rPr>
        <w:t>育服务</w:t>
      </w:r>
      <w:proofErr w:type="gramEnd"/>
      <w:r>
        <w:rPr>
          <w:rFonts w:ascii="方正仿宋_GBK" w:eastAsia="方正仿宋_GBK" w:hAnsi="方正仿宋_GBK" w:cs="方正仿宋_GBK" w:hint="eastAsia"/>
          <w:bCs/>
          <w:kern w:val="44"/>
          <w:sz w:val="32"/>
          <w:szCs w:val="32"/>
        </w:rPr>
        <w:t>专项行动，合理布局托幼照护服务体系，</w:t>
      </w:r>
      <w:r>
        <w:rPr>
          <w:rFonts w:ascii="方正仿宋_GBK" w:eastAsia="方正仿宋_GBK" w:hAnsi="方正仿宋_GBK" w:cs="方正仿宋_GBK" w:hint="eastAsia"/>
          <w:bCs/>
          <w:kern w:val="44"/>
          <w:sz w:val="32"/>
          <w:szCs w:val="32"/>
        </w:rPr>
        <w:t>加快推进公办幼儿园建设，在城区建设</w:t>
      </w:r>
      <w:r>
        <w:rPr>
          <w:rFonts w:ascii="方正仿宋_GBK" w:eastAsia="方正仿宋_GBK" w:hAnsi="方正仿宋_GBK" w:cs="方正仿宋_GBK" w:hint="eastAsia"/>
          <w:bCs/>
          <w:kern w:val="44"/>
          <w:sz w:val="32"/>
          <w:szCs w:val="32"/>
        </w:rPr>
        <w:t>10</w:t>
      </w:r>
      <w:r>
        <w:rPr>
          <w:rFonts w:ascii="方正仿宋_GBK" w:eastAsia="方正仿宋_GBK" w:hAnsi="方正仿宋_GBK" w:cs="方正仿宋_GBK" w:hint="eastAsia"/>
          <w:bCs/>
          <w:kern w:val="44"/>
          <w:sz w:val="32"/>
          <w:szCs w:val="32"/>
        </w:rPr>
        <w:t>所公办幼儿园，提</w:t>
      </w:r>
      <w:proofErr w:type="gramStart"/>
      <w:r>
        <w:rPr>
          <w:rFonts w:ascii="方正仿宋_GBK" w:eastAsia="方正仿宋_GBK" w:hAnsi="方正仿宋_GBK" w:cs="方正仿宋_GBK" w:hint="eastAsia"/>
          <w:bCs/>
          <w:kern w:val="44"/>
          <w:sz w:val="32"/>
          <w:szCs w:val="32"/>
        </w:rPr>
        <w:t>质改</w:t>
      </w:r>
      <w:r>
        <w:rPr>
          <w:rFonts w:ascii="方正仿宋_GBK" w:eastAsia="方正仿宋_GBK" w:hAnsi="方正仿宋_GBK" w:cs="方正仿宋_GBK" w:hint="eastAsia"/>
          <w:bCs/>
          <w:kern w:val="44"/>
          <w:sz w:val="32"/>
          <w:szCs w:val="32"/>
        </w:rPr>
        <w:lastRenderedPageBreak/>
        <w:t>造</w:t>
      </w:r>
      <w:proofErr w:type="gramEnd"/>
      <w:r>
        <w:rPr>
          <w:rFonts w:ascii="方正仿宋_GBK" w:eastAsia="方正仿宋_GBK" w:hAnsi="方正仿宋_GBK" w:cs="方正仿宋_GBK" w:hint="eastAsia"/>
          <w:bCs/>
          <w:kern w:val="44"/>
          <w:sz w:val="32"/>
          <w:szCs w:val="32"/>
        </w:rPr>
        <w:t>幼儿园</w:t>
      </w:r>
      <w:r>
        <w:rPr>
          <w:rFonts w:ascii="方正仿宋_GBK" w:eastAsia="方正仿宋_GBK" w:hAnsi="方正仿宋_GBK" w:cs="方正仿宋_GBK" w:hint="eastAsia"/>
          <w:bCs/>
          <w:kern w:val="44"/>
          <w:sz w:val="32"/>
          <w:szCs w:val="32"/>
        </w:rPr>
        <w:t>15</w:t>
      </w:r>
      <w:r>
        <w:rPr>
          <w:rFonts w:ascii="方正仿宋_GBK" w:eastAsia="方正仿宋_GBK" w:hAnsi="方正仿宋_GBK" w:cs="方正仿宋_GBK" w:hint="eastAsia"/>
          <w:bCs/>
          <w:kern w:val="44"/>
          <w:sz w:val="32"/>
          <w:szCs w:val="32"/>
        </w:rPr>
        <w:t>所，幼教点</w:t>
      </w:r>
      <w:r>
        <w:rPr>
          <w:rFonts w:ascii="方正仿宋_GBK" w:eastAsia="方正仿宋_GBK" w:hAnsi="方正仿宋_GBK" w:cs="方正仿宋_GBK" w:hint="eastAsia"/>
          <w:bCs/>
          <w:kern w:val="44"/>
          <w:sz w:val="32"/>
          <w:szCs w:val="32"/>
        </w:rPr>
        <w:t>50</w:t>
      </w:r>
      <w:r>
        <w:rPr>
          <w:rFonts w:ascii="方正仿宋_GBK" w:eastAsia="方正仿宋_GBK" w:hAnsi="方正仿宋_GBK" w:cs="方正仿宋_GBK" w:hint="eastAsia"/>
          <w:bCs/>
          <w:kern w:val="44"/>
          <w:sz w:val="32"/>
          <w:szCs w:val="32"/>
        </w:rPr>
        <w:t>所，推进城镇小区配套公办幼儿园建设。</w:t>
      </w:r>
      <w:r>
        <w:rPr>
          <w:rFonts w:ascii="方正仿宋_GBK" w:eastAsia="方正仿宋_GBK" w:hAnsi="方正仿宋_GBK" w:cs="方正仿宋_GBK" w:hint="eastAsia"/>
          <w:bCs/>
          <w:kern w:val="44"/>
          <w:sz w:val="32"/>
          <w:szCs w:val="32"/>
        </w:rPr>
        <w:t>统筹推进生育政策、服务管理制度、家庭发展支撑体系和治理机制综合改革，积极推进妇女儿童活动场所、公共场所母婴室建设，不断增强全市妇女儿童的获得感、幸福感和安全感。建设规模适宜、配置合理的</w:t>
      </w:r>
      <w:r>
        <w:rPr>
          <w:rFonts w:ascii="方正仿宋_GBK" w:eastAsia="方正仿宋_GBK" w:hAnsi="方正仿宋_GBK" w:cs="方正仿宋_GBK" w:hint="eastAsia"/>
          <w:bCs/>
          <w:kern w:val="44"/>
          <w:sz w:val="32"/>
          <w:szCs w:val="32"/>
        </w:rPr>
        <w:t>3</w:t>
      </w:r>
      <w:r>
        <w:rPr>
          <w:rFonts w:ascii="方正仿宋_GBK" w:eastAsia="方正仿宋_GBK" w:hAnsi="方正仿宋_GBK" w:cs="方正仿宋_GBK" w:hint="eastAsia"/>
          <w:bCs/>
          <w:kern w:val="44"/>
          <w:sz w:val="32"/>
          <w:szCs w:val="32"/>
        </w:rPr>
        <w:t>岁以下婴幼儿照护服务体系，规范家庭托</w:t>
      </w:r>
      <w:proofErr w:type="gramStart"/>
      <w:r>
        <w:rPr>
          <w:rFonts w:ascii="方正仿宋_GBK" w:eastAsia="方正仿宋_GBK" w:hAnsi="方正仿宋_GBK" w:cs="方正仿宋_GBK" w:hint="eastAsia"/>
          <w:bCs/>
          <w:kern w:val="44"/>
          <w:sz w:val="32"/>
          <w:szCs w:val="32"/>
        </w:rPr>
        <w:t>育服务</w:t>
      </w:r>
      <w:proofErr w:type="gramEnd"/>
      <w:r>
        <w:rPr>
          <w:rFonts w:ascii="方正仿宋_GBK" w:eastAsia="方正仿宋_GBK" w:hAnsi="方正仿宋_GBK" w:cs="方正仿宋_GBK" w:hint="eastAsia"/>
          <w:bCs/>
          <w:kern w:val="44"/>
          <w:sz w:val="32"/>
          <w:szCs w:val="32"/>
        </w:rPr>
        <w:t>健康发展，支持隔代照料、家庭互助等照护模式。</w:t>
      </w:r>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b/>
          <w:kern w:val="44"/>
          <w:sz w:val="32"/>
          <w:szCs w:val="32"/>
        </w:rPr>
        <w:t>积极应对人口老龄化：</w:t>
      </w:r>
      <w:r>
        <w:rPr>
          <w:rFonts w:ascii="方正仿宋_GBK" w:eastAsia="方正仿宋_GBK" w:hAnsi="方正仿宋_GBK" w:cs="方正仿宋_GBK" w:hint="eastAsia"/>
          <w:bCs/>
          <w:kern w:val="44"/>
          <w:sz w:val="32"/>
          <w:szCs w:val="32"/>
        </w:rPr>
        <w:t>以“一老一小”为重点，建立覆盖全生命周期的人口服务体系</w:t>
      </w:r>
      <w:r>
        <w:rPr>
          <w:rFonts w:ascii="方正仿宋_GBK" w:eastAsia="方正仿宋_GBK" w:hAnsi="方正仿宋_GBK" w:cs="方正仿宋_GBK" w:hint="eastAsia"/>
          <w:bCs/>
          <w:kern w:val="44"/>
          <w:sz w:val="32"/>
          <w:szCs w:val="32"/>
        </w:rPr>
        <w:t>，提升</w:t>
      </w:r>
      <w:r>
        <w:rPr>
          <w:rFonts w:ascii="方正仿宋_GBK" w:eastAsia="方正仿宋_GBK" w:hAnsi="方正仿宋_GBK" w:cs="方正仿宋_GBK" w:hint="eastAsia"/>
          <w:bCs/>
          <w:kern w:val="44"/>
          <w:sz w:val="32"/>
          <w:szCs w:val="32"/>
        </w:rPr>
        <w:t>基层</w:t>
      </w:r>
      <w:proofErr w:type="gramStart"/>
      <w:r>
        <w:rPr>
          <w:rFonts w:ascii="方正仿宋_GBK" w:eastAsia="方正仿宋_GBK" w:hAnsi="方正仿宋_GBK" w:cs="方正仿宋_GBK" w:hint="eastAsia"/>
          <w:bCs/>
          <w:kern w:val="44"/>
          <w:sz w:val="32"/>
          <w:szCs w:val="32"/>
        </w:rPr>
        <w:t>抚幼</w:t>
      </w:r>
      <w:r>
        <w:rPr>
          <w:rFonts w:ascii="方正仿宋_GBK" w:eastAsia="方正仿宋_GBK" w:hAnsi="方正仿宋_GBK" w:cs="方正仿宋_GBK" w:hint="eastAsia"/>
          <w:bCs/>
          <w:kern w:val="44"/>
          <w:sz w:val="32"/>
          <w:szCs w:val="32"/>
        </w:rPr>
        <w:t>与</w:t>
      </w:r>
      <w:r>
        <w:rPr>
          <w:rFonts w:ascii="方正仿宋_GBK" w:eastAsia="方正仿宋_GBK" w:hAnsi="方正仿宋_GBK" w:cs="方正仿宋_GBK" w:hint="eastAsia"/>
          <w:bCs/>
          <w:kern w:val="44"/>
          <w:sz w:val="32"/>
          <w:szCs w:val="32"/>
        </w:rPr>
        <w:t>养老</w:t>
      </w:r>
      <w:proofErr w:type="gramEnd"/>
      <w:r>
        <w:rPr>
          <w:rFonts w:ascii="方正仿宋_GBK" w:eastAsia="方正仿宋_GBK" w:hAnsi="方正仿宋_GBK" w:cs="方正仿宋_GBK" w:hint="eastAsia"/>
          <w:bCs/>
          <w:kern w:val="44"/>
          <w:sz w:val="32"/>
          <w:szCs w:val="32"/>
        </w:rPr>
        <w:t>服务能力</w:t>
      </w:r>
      <w:r>
        <w:rPr>
          <w:rFonts w:ascii="方正仿宋_GBK" w:eastAsia="方正仿宋_GBK" w:hAnsi="方正仿宋_GBK" w:cs="方正仿宋_GBK" w:hint="eastAsia"/>
          <w:bCs/>
          <w:kern w:val="44"/>
          <w:sz w:val="32"/>
          <w:szCs w:val="32"/>
        </w:rPr>
        <w:t>。推动养老事业和养老产业协同发展，健全基本养老服务体系，大力发展</w:t>
      </w:r>
      <w:proofErr w:type="gramStart"/>
      <w:r>
        <w:rPr>
          <w:rFonts w:ascii="方正仿宋_GBK" w:eastAsia="方正仿宋_GBK" w:hAnsi="方正仿宋_GBK" w:cs="方正仿宋_GBK" w:hint="eastAsia"/>
          <w:bCs/>
          <w:kern w:val="44"/>
          <w:sz w:val="32"/>
          <w:szCs w:val="32"/>
        </w:rPr>
        <w:t>普惠型养老</w:t>
      </w:r>
      <w:proofErr w:type="gramEnd"/>
      <w:r>
        <w:rPr>
          <w:rFonts w:ascii="方正仿宋_GBK" w:eastAsia="方正仿宋_GBK" w:hAnsi="方正仿宋_GBK" w:cs="方正仿宋_GBK" w:hint="eastAsia"/>
          <w:bCs/>
          <w:kern w:val="44"/>
          <w:sz w:val="32"/>
          <w:szCs w:val="32"/>
        </w:rPr>
        <w:t>服</w:t>
      </w:r>
      <w:r>
        <w:rPr>
          <w:rFonts w:ascii="方正仿宋_GBK" w:eastAsia="方正仿宋_GBK" w:hAnsi="方正仿宋_GBK" w:cs="方正仿宋_GBK" w:hint="eastAsia"/>
          <w:bCs/>
          <w:kern w:val="44"/>
          <w:sz w:val="32"/>
          <w:szCs w:val="32"/>
        </w:rPr>
        <w:t>务，支持家庭承担养老功能，构建居家社区机构相协调、</w:t>
      </w:r>
      <w:proofErr w:type="gramStart"/>
      <w:r>
        <w:rPr>
          <w:rFonts w:ascii="方正仿宋_GBK" w:eastAsia="方正仿宋_GBK" w:hAnsi="方正仿宋_GBK" w:cs="方正仿宋_GBK" w:hint="eastAsia"/>
          <w:bCs/>
          <w:kern w:val="44"/>
          <w:sz w:val="32"/>
          <w:szCs w:val="32"/>
        </w:rPr>
        <w:t>医</w:t>
      </w:r>
      <w:proofErr w:type="gramEnd"/>
      <w:r>
        <w:rPr>
          <w:rFonts w:ascii="方正仿宋_GBK" w:eastAsia="方正仿宋_GBK" w:hAnsi="方正仿宋_GBK" w:cs="方正仿宋_GBK" w:hint="eastAsia"/>
          <w:bCs/>
          <w:kern w:val="44"/>
          <w:sz w:val="32"/>
          <w:szCs w:val="32"/>
        </w:rPr>
        <w:t>养康养相结合的养老服务体系。</w:t>
      </w:r>
      <w:r>
        <w:rPr>
          <w:rFonts w:ascii="方正仿宋_GBK" w:eastAsia="方正仿宋_GBK" w:hAnsi="方正仿宋_GBK" w:cs="方正仿宋_GBK" w:hint="eastAsia"/>
          <w:bCs/>
          <w:kern w:val="44"/>
          <w:sz w:val="32"/>
          <w:szCs w:val="32"/>
        </w:rPr>
        <w:t>启动“龙城颐老”项目，推进乡镇敬老院</w:t>
      </w:r>
      <w:r>
        <w:rPr>
          <w:rFonts w:ascii="方正仿宋_GBK" w:eastAsia="方正仿宋_GBK" w:hAnsi="方正仿宋_GBK" w:cs="方正仿宋_GBK" w:hint="eastAsia"/>
          <w:bCs/>
          <w:kern w:val="44"/>
          <w:sz w:val="32"/>
          <w:szCs w:val="32"/>
        </w:rPr>
        <w:t>改扩建工程建设，实现</w:t>
      </w:r>
      <w:r>
        <w:rPr>
          <w:rFonts w:ascii="方正仿宋_GBK" w:eastAsia="方正仿宋_GBK" w:hAnsi="方正仿宋_GBK" w:cs="方正仿宋_GBK" w:hint="eastAsia"/>
          <w:bCs/>
          <w:kern w:val="44"/>
          <w:sz w:val="32"/>
          <w:szCs w:val="32"/>
        </w:rPr>
        <w:t>26</w:t>
      </w:r>
      <w:r>
        <w:rPr>
          <w:rFonts w:ascii="方正仿宋_GBK" w:eastAsia="方正仿宋_GBK" w:hAnsi="方正仿宋_GBK" w:cs="方正仿宋_GBK" w:hint="eastAsia"/>
          <w:bCs/>
          <w:kern w:val="44"/>
          <w:sz w:val="32"/>
          <w:szCs w:val="32"/>
        </w:rPr>
        <w:t>个城乡社区养老设施全覆盖，新增养老床位</w:t>
      </w:r>
      <w:r>
        <w:rPr>
          <w:rFonts w:ascii="方正仿宋_GBK" w:eastAsia="方正仿宋_GBK" w:hAnsi="方正仿宋_GBK" w:cs="方正仿宋_GBK" w:hint="eastAsia"/>
          <w:bCs/>
          <w:kern w:val="44"/>
          <w:sz w:val="32"/>
          <w:szCs w:val="32"/>
        </w:rPr>
        <w:t>2700</w:t>
      </w:r>
      <w:r>
        <w:rPr>
          <w:rFonts w:ascii="方正仿宋_GBK" w:eastAsia="方正仿宋_GBK" w:hAnsi="方正仿宋_GBK" w:cs="方正仿宋_GBK" w:hint="eastAsia"/>
          <w:bCs/>
          <w:kern w:val="44"/>
          <w:sz w:val="32"/>
          <w:szCs w:val="32"/>
        </w:rPr>
        <w:t>张以上。</w:t>
      </w:r>
      <w:r>
        <w:rPr>
          <w:rFonts w:ascii="方正仿宋_GBK" w:eastAsia="方正仿宋_GBK" w:hAnsi="方正仿宋_GBK" w:cs="方正仿宋_GBK" w:hint="eastAsia"/>
          <w:bCs/>
          <w:kern w:val="44"/>
          <w:sz w:val="32"/>
          <w:szCs w:val="32"/>
        </w:rPr>
        <w:t>加快</w:t>
      </w:r>
      <w:r>
        <w:rPr>
          <w:rFonts w:ascii="方正仿宋_GBK" w:eastAsia="方正仿宋_GBK" w:hAnsi="方正仿宋_GBK" w:cs="方正仿宋_GBK" w:hint="eastAsia"/>
          <w:bCs/>
          <w:kern w:val="44"/>
          <w:sz w:val="32"/>
          <w:szCs w:val="32"/>
        </w:rPr>
        <w:t>推进</w:t>
      </w:r>
      <w:proofErr w:type="gramStart"/>
      <w:r>
        <w:rPr>
          <w:rFonts w:ascii="方正仿宋_GBK" w:eastAsia="方正仿宋_GBK" w:hAnsi="方正仿宋_GBK" w:cs="方正仿宋_GBK" w:hint="eastAsia"/>
          <w:bCs/>
          <w:kern w:val="44"/>
          <w:sz w:val="32"/>
          <w:szCs w:val="32"/>
        </w:rPr>
        <w:t>医</w:t>
      </w:r>
      <w:proofErr w:type="gramEnd"/>
      <w:r>
        <w:rPr>
          <w:rFonts w:ascii="方正仿宋_GBK" w:eastAsia="方正仿宋_GBK" w:hAnsi="方正仿宋_GBK" w:cs="方正仿宋_GBK" w:hint="eastAsia"/>
          <w:bCs/>
          <w:kern w:val="44"/>
          <w:sz w:val="32"/>
          <w:szCs w:val="32"/>
        </w:rPr>
        <w:t>养、康养相</w:t>
      </w:r>
      <w:r>
        <w:rPr>
          <w:rFonts w:ascii="方正仿宋_GBK" w:eastAsia="方正仿宋_GBK" w:hAnsi="方正仿宋_GBK" w:cs="方正仿宋_GBK" w:hint="eastAsia"/>
          <w:bCs/>
          <w:kern w:val="44"/>
          <w:sz w:val="32"/>
          <w:szCs w:val="32"/>
        </w:rPr>
        <w:t>融</w:t>
      </w:r>
      <w:r>
        <w:rPr>
          <w:rFonts w:ascii="方正仿宋_GBK" w:eastAsia="方正仿宋_GBK" w:hAnsi="方正仿宋_GBK" w:cs="方正仿宋_GBK" w:hint="eastAsia"/>
          <w:bCs/>
          <w:kern w:val="44"/>
          <w:sz w:val="32"/>
          <w:szCs w:val="32"/>
        </w:rPr>
        <w:t>合，为老年人提供住院</w:t>
      </w:r>
      <w:r>
        <w:rPr>
          <w:rFonts w:ascii="方正仿宋_GBK" w:eastAsia="方正仿宋_GBK" w:hAnsi="方正仿宋_GBK" w:cs="方正仿宋_GBK" w:hint="eastAsia"/>
          <w:bCs/>
          <w:kern w:val="44"/>
          <w:sz w:val="32"/>
          <w:szCs w:val="32"/>
        </w:rPr>
        <w:t>期</w:t>
      </w:r>
      <w:r>
        <w:rPr>
          <w:rFonts w:ascii="方正仿宋_GBK" w:eastAsia="方正仿宋_GBK" w:hAnsi="方正仿宋_GBK" w:cs="方正仿宋_GBK" w:hint="eastAsia"/>
          <w:bCs/>
          <w:kern w:val="44"/>
          <w:sz w:val="32"/>
          <w:szCs w:val="32"/>
        </w:rPr>
        <w:t>治疗、康复期护理、稳定期生活照料、</w:t>
      </w:r>
      <w:proofErr w:type="gramStart"/>
      <w:r>
        <w:rPr>
          <w:rFonts w:ascii="方正仿宋_GBK" w:eastAsia="方正仿宋_GBK" w:hAnsi="方正仿宋_GBK" w:cs="方正仿宋_GBK" w:hint="eastAsia"/>
          <w:bCs/>
          <w:kern w:val="44"/>
          <w:sz w:val="32"/>
          <w:szCs w:val="32"/>
        </w:rPr>
        <w:t>安宁疗护一体化</w:t>
      </w:r>
      <w:proofErr w:type="gramEnd"/>
      <w:r>
        <w:rPr>
          <w:rFonts w:ascii="方正仿宋_GBK" w:eastAsia="方正仿宋_GBK" w:hAnsi="方正仿宋_GBK" w:cs="方正仿宋_GBK" w:hint="eastAsia"/>
          <w:bCs/>
          <w:kern w:val="44"/>
          <w:sz w:val="32"/>
          <w:szCs w:val="32"/>
        </w:rPr>
        <w:t>的健康养老服务，逐步提升老年人健康福利水平。</w:t>
      </w:r>
    </w:p>
    <w:p w:rsidR="00D65F42" w:rsidRDefault="006F44C6">
      <w:pPr>
        <w:spacing w:line="600" w:lineRule="exact"/>
        <w:ind w:firstLineChars="0" w:firstLine="0"/>
        <w:jc w:val="center"/>
        <w:outlineLvl w:val="0"/>
        <w:rPr>
          <w:rFonts w:ascii="黑体" w:eastAsia="黑体" w:hAnsi="黑体" w:cs="黑体"/>
          <w:bCs/>
          <w:kern w:val="44"/>
          <w:sz w:val="32"/>
          <w:szCs w:val="32"/>
        </w:rPr>
      </w:pPr>
      <w:r>
        <w:rPr>
          <w:rFonts w:ascii="黑体" w:eastAsia="黑体" w:hAnsi="黑体" w:cs="黑体" w:hint="eastAsia"/>
          <w:bCs/>
          <w:kern w:val="44"/>
          <w:sz w:val="32"/>
          <w:szCs w:val="32"/>
        </w:rPr>
        <w:t>第五章</w:t>
      </w:r>
      <w:r>
        <w:rPr>
          <w:rFonts w:ascii="黑体" w:eastAsia="黑体" w:hAnsi="黑体" w:cs="黑体" w:hint="eastAsia"/>
          <w:bCs/>
          <w:kern w:val="44"/>
          <w:sz w:val="32"/>
          <w:szCs w:val="32"/>
        </w:rPr>
        <w:t xml:space="preserve"> </w:t>
      </w:r>
      <w:r>
        <w:rPr>
          <w:rFonts w:ascii="黑体" w:eastAsia="黑体" w:hAnsi="黑体" w:cs="黑体" w:hint="eastAsia"/>
          <w:bCs/>
          <w:kern w:val="44"/>
          <w:sz w:val="32"/>
          <w:szCs w:val="32"/>
        </w:rPr>
        <w:t xml:space="preserve"> </w:t>
      </w:r>
      <w:r>
        <w:rPr>
          <w:rFonts w:ascii="黑体" w:eastAsia="黑体" w:hAnsi="黑体" w:cs="黑体" w:hint="eastAsia"/>
          <w:bCs/>
          <w:kern w:val="44"/>
          <w:sz w:val="32"/>
          <w:szCs w:val="32"/>
        </w:rPr>
        <w:t>保障措施</w:t>
      </w:r>
      <w:bookmarkEnd w:id="166"/>
    </w:p>
    <w:p w:rsidR="00D65F42" w:rsidRDefault="00D65F42">
      <w:pPr>
        <w:spacing w:line="600" w:lineRule="exact"/>
        <w:ind w:firstLine="640"/>
        <w:outlineLvl w:val="2"/>
        <w:rPr>
          <w:rFonts w:ascii="方正仿宋_GBK" w:eastAsia="方正仿宋_GBK" w:hAnsi="方正仿宋_GBK" w:cs="方正仿宋_GBK"/>
          <w:b/>
          <w:sz w:val="32"/>
          <w:szCs w:val="32"/>
        </w:rPr>
      </w:pPr>
      <w:bookmarkStart w:id="167" w:name="_Toc10913"/>
    </w:p>
    <w:p w:rsidR="00D65F42" w:rsidRDefault="006F44C6">
      <w:pPr>
        <w:spacing w:line="600" w:lineRule="exact"/>
        <w:ind w:firstLine="640"/>
        <w:outlineLvl w:val="2"/>
        <w:rPr>
          <w:rFonts w:ascii="黑体" w:eastAsia="黑体" w:hAnsi="黑体" w:cs="黑体"/>
          <w:bCs/>
          <w:sz w:val="32"/>
          <w:szCs w:val="32"/>
        </w:rPr>
      </w:pPr>
      <w:r>
        <w:rPr>
          <w:rFonts w:ascii="黑体" w:eastAsia="黑体" w:hAnsi="黑体" w:cs="黑体" w:hint="eastAsia"/>
          <w:bCs/>
          <w:sz w:val="32"/>
          <w:szCs w:val="32"/>
        </w:rPr>
        <w:t>一、加强组织领导</w:t>
      </w:r>
      <w:bookmarkEnd w:id="167"/>
    </w:p>
    <w:p w:rsidR="00D65F42" w:rsidRDefault="006F44C6">
      <w:pPr>
        <w:adjustRightInd w:val="0"/>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成立湘乡市卫生健康事业发展十四五规划推进工作领导小组，由分管副市长任组长，市</w:t>
      </w:r>
      <w:proofErr w:type="gramStart"/>
      <w:r>
        <w:rPr>
          <w:rFonts w:ascii="方正仿宋_GBK" w:eastAsia="方正仿宋_GBK" w:hAnsi="方正仿宋_GBK" w:cs="方正仿宋_GBK" w:hint="eastAsia"/>
          <w:sz w:val="32"/>
          <w:szCs w:val="32"/>
        </w:rPr>
        <w:t>卫健局局长</w:t>
      </w:r>
      <w:proofErr w:type="gramEnd"/>
      <w:r>
        <w:rPr>
          <w:rFonts w:ascii="方正仿宋_GBK" w:eastAsia="方正仿宋_GBK" w:hAnsi="方正仿宋_GBK" w:cs="方正仿宋_GBK" w:hint="eastAsia"/>
          <w:sz w:val="32"/>
          <w:szCs w:val="32"/>
        </w:rPr>
        <w:t>任副组长，市卫</w:t>
      </w:r>
      <w:r>
        <w:rPr>
          <w:rFonts w:ascii="方正仿宋_GBK" w:eastAsia="方正仿宋_GBK" w:hAnsi="方正仿宋_GBK" w:cs="方正仿宋_GBK" w:hint="eastAsia"/>
          <w:sz w:val="32"/>
          <w:szCs w:val="32"/>
        </w:rPr>
        <w:t>生</w:t>
      </w:r>
      <w:r>
        <w:rPr>
          <w:rFonts w:ascii="方正仿宋_GBK" w:eastAsia="方正仿宋_GBK" w:hAnsi="方正仿宋_GBK" w:cs="方正仿宋_GBK" w:hint="eastAsia"/>
          <w:sz w:val="32"/>
          <w:szCs w:val="32"/>
        </w:rPr>
        <w:t>健</w:t>
      </w:r>
      <w:r>
        <w:rPr>
          <w:rFonts w:ascii="方正仿宋_GBK" w:eastAsia="方正仿宋_GBK" w:hAnsi="方正仿宋_GBK" w:cs="方正仿宋_GBK" w:hint="eastAsia"/>
          <w:sz w:val="32"/>
          <w:szCs w:val="32"/>
        </w:rPr>
        <w:lastRenderedPageBreak/>
        <w:t>康</w:t>
      </w:r>
      <w:r>
        <w:rPr>
          <w:rFonts w:ascii="方正仿宋_GBK" w:eastAsia="方正仿宋_GBK" w:hAnsi="方正仿宋_GBK" w:cs="方正仿宋_GBK" w:hint="eastAsia"/>
          <w:sz w:val="32"/>
          <w:szCs w:val="32"/>
        </w:rPr>
        <w:t>局为牵头单位，市编办、</w:t>
      </w:r>
      <w:r>
        <w:rPr>
          <w:rFonts w:ascii="方正仿宋_GBK" w:eastAsia="方正仿宋_GBK" w:hAnsi="方正仿宋_GBK" w:cs="方正仿宋_GBK" w:hint="eastAsia"/>
          <w:sz w:val="32"/>
          <w:szCs w:val="32"/>
        </w:rPr>
        <w:t>市</w:t>
      </w:r>
      <w:r>
        <w:rPr>
          <w:rFonts w:ascii="方正仿宋_GBK" w:eastAsia="方正仿宋_GBK" w:hAnsi="方正仿宋_GBK" w:cs="方正仿宋_GBK" w:hint="eastAsia"/>
          <w:sz w:val="32"/>
          <w:szCs w:val="32"/>
        </w:rPr>
        <w:t>发</w:t>
      </w:r>
      <w:r>
        <w:rPr>
          <w:rFonts w:ascii="方正仿宋_GBK" w:eastAsia="方正仿宋_GBK" w:hAnsi="方正仿宋_GBK" w:cs="方正仿宋_GBK" w:hint="eastAsia"/>
          <w:sz w:val="32"/>
          <w:szCs w:val="32"/>
        </w:rPr>
        <w:t>展</w:t>
      </w:r>
      <w:r>
        <w:rPr>
          <w:rFonts w:ascii="方正仿宋_GBK" w:eastAsia="方正仿宋_GBK" w:hAnsi="方正仿宋_GBK" w:cs="方正仿宋_GBK" w:hint="eastAsia"/>
          <w:sz w:val="32"/>
          <w:szCs w:val="32"/>
        </w:rPr>
        <w:t>改</w:t>
      </w:r>
      <w:r>
        <w:rPr>
          <w:rFonts w:ascii="方正仿宋_GBK" w:eastAsia="方正仿宋_GBK" w:hAnsi="方正仿宋_GBK" w:cs="方正仿宋_GBK" w:hint="eastAsia"/>
          <w:sz w:val="32"/>
          <w:szCs w:val="32"/>
        </w:rPr>
        <w:t>革</w:t>
      </w:r>
      <w:r>
        <w:rPr>
          <w:rFonts w:ascii="方正仿宋_GBK" w:eastAsia="方正仿宋_GBK" w:hAnsi="方正仿宋_GBK" w:cs="方正仿宋_GBK" w:hint="eastAsia"/>
          <w:sz w:val="32"/>
          <w:szCs w:val="32"/>
        </w:rPr>
        <w:t>局、</w:t>
      </w:r>
      <w:r>
        <w:rPr>
          <w:rFonts w:ascii="方正仿宋_GBK" w:eastAsia="方正仿宋_GBK" w:hAnsi="方正仿宋_GBK" w:cs="方正仿宋_GBK" w:hint="eastAsia"/>
          <w:sz w:val="32"/>
          <w:szCs w:val="32"/>
        </w:rPr>
        <w:t>市</w:t>
      </w:r>
      <w:r>
        <w:rPr>
          <w:rFonts w:ascii="方正仿宋_GBK" w:eastAsia="方正仿宋_GBK" w:hAnsi="方正仿宋_GBK" w:cs="方正仿宋_GBK" w:hint="eastAsia"/>
          <w:sz w:val="32"/>
          <w:szCs w:val="32"/>
        </w:rPr>
        <w:t>财政局、</w:t>
      </w:r>
      <w:r>
        <w:rPr>
          <w:rFonts w:ascii="方正仿宋_GBK" w:eastAsia="方正仿宋_GBK" w:hAnsi="方正仿宋_GBK" w:cs="方正仿宋_GBK" w:hint="eastAsia"/>
          <w:sz w:val="32"/>
          <w:szCs w:val="32"/>
        </w:rPr>
        <w:t>市</w:t>
      </w:r>
      <w:r>
        <w:rPr>
          <w:rFonts w:ascii="方正仿宋_GBK" w:eastAsia="方正仿宋_GBK" w:hAnsi="方正仿宋_GBK" w:cs="方正仿宋_GBK" w:hint="eastAsia"/>
          <w:sz w:val="32"/>
          <w:szCs w:val="32"/>
        </w:rPr>
        <w:t>人</w:t>
      </w:r>
      <w:r>
        <w:rPr>
          <w:rFonts w:ascii="方正仿宋_GBK" w:eastAsia="方正仿宋_GBK" w:hAnsi="方正仿宋_GBK" w:cs="方正仿宋_GBK" w:hint="eastAsia"/>
          <w:sz w:val="32"/>
          <w:szCs w:val="32"/>
        </w:rPr>
        <w:t>力资源社会保障</w:t>
      </w:r>
      <w:r>
        <w:rPr>
          <w:rFonts w:ascii="方正仿宋_GBK" w:eastAsia="方正仿宋_GBK" w:hAnsi="方正仿宋_GBK" w:cs="方正仿宋_GBK" w:hint="eastAsia"/>
          <w:sz w:val="32"/>
          <w:szCs w:val="32"/>
        </w:rPr>
        <w:t>局、</w:t>
      </w:r>
      <w:r>
        <w:rPr>
          <w:rFonts w:ascii="方正仿宋_GBK" w:eastAsia="方正仿宋_GBK" w:hAnsi="方正仿宋_GBK" w:cs="方正仿宋_GBK" w:hint="eastAsia"/>
          <w:sz w:val="32"/>
          <w:szCs w:val="32"/>
        </w:rPr>
        <w:t>市</w:t>
      </w:r>
      <w:r>
        <w:rPr>
          <w:rFonts w:ascii="方正仿宋_GBK" w:eastAsia="方正仿宋_GBK" w:hAnsi="方正仿宋_GBK" w:cs="方正仿宋_GBK" w:hint="eastAsia"/>
          <w:sz w:val="32"/>
          <w:szCs w:val="32"/>
        </w:rPr>
        <w:t>民政局、</w:t>
      </w:r>
      <w:r>
        <w:rPr>
          <w:rFonts w:ascii="方正仿宋_GBK" w:eastAsia="方正仿宋_GBK" w:hAnsi="方正仿宋_GBK" w:cs="方正仿宋_GBK" w:hint="eastAsia"/>
          <w:sz w:val="32"/>
          <w:szCs w:val="32"/>
        </w:rPr>
        <w:t>市</w:t>
      </w:r>
      <w:proofErr w:type="gramStart"/>
      <w:r>
        <w:rPr>
          <w:rFonts w:ascii="方正仿宋_GBK" w:eastAsia="方正仿宋_GBK" w:hAnsi="方正仿宋_GBK" w:cs="方正仿宋_GBK" w:hint="eastAsia"/>
          <w:sz w:val="32"/>
          <w:szCs w:val="32"/>
        </w:rPr>
        <w:t>文</w:t>
      </w:r>
      <w:r>
        <w:rPr>
          <w:rFonts w:ascii="方正仿宋_GBK" w:eastAsia="方正仿宋_GBK" w:hAnsi="方正仿宋_GBK" w:cs="方正仿宋_GBK" w:hint="eastAsia"/>
          <w:sz w:val="32"/>
          <w:szCs w:val="32"/>
        </w:rPr>
        <w:t>旅广</w:t>
      </w:r>
      <w:proofErr w:type="gramEnd"/>
      <w:r>
        <w:rPr>
          <w:rFonts w:ascii="方正仿宋_GBK" w:eastAsia="方正仿宋_GBK" w:hAnsi="方正仿宋_GBK" w:cs="方正仿宋_GBK" w:hint="eastAsia"/>
          <w:sz w:val="32"/>
          <w:szCs w:val="32"/>
        </w:rPr>
        <w:t>体</w:t>
      </w:r>
      <w:r>
        <w:rPr>
          <w:rFonts w:ascii="方正仿宋_GBK" w:eastAsia="方正仿宋_GBK" w:hAnsi="方正仿宋_GBK" w:cs="方正仿宋_GBK" w:hint="eastAsia"/>
          <w:sz w:val="32"/>
          <w:szCs w:val="32"/>
        </w:rPr>
        <w:t>局、</w:t>
      </w:r>
      <w:r>
        <w:rPr>
          <w:rFonts w:ascii="方正仿宋_GBK" w:eastAsia="方正仿宋_GBK" w:hAnsi="方正仿宋_GBK" w:cs="方正仿宋_GBK" w:hint="eastAsia"/>
          <w:sz w:val="32"/>
          <w:szCs w:val="32"/>
        </w:rPr>
        <w:t>市</w:t>
      </w:r>
      <w:r>
        <w:rPr>
          <w:rFonts w:ascii="方正仿宋_GBK" w:eastAsia="方正仿宋_GBK" w:hAnsi="方正仿宋_GBK" w:cs="方正仿宋_GBK" w:hint="eastAsia"/>
          <w:sz w:val="32"/>
          <w:szCs w:val="32"/>
        </w:rPr>
        <w:t>教育局等部门为成员单位。各部门要把增进市民健康福祉作为改革的出发点和落脚点，加强对卫生健康工作的组织领导，把人民健康放在优先发展的战略地位，把健康融入所有政策，进一步转变思想观念、转变政府职能、转变工作作风，加快补齐医疗卫生事业发展短板。将本规划确定的主要目标和指标纳入全市城乡建设发展年度计划，对主要指标设置年度目标，明确职责，有序推进各项重点工作。各有关部门要各尽其责，密切配合，确保规划有效落实。</w:t>
      </w:r>
    </w:p>
    <w:p w:rsidR="00D65F42" w:rsidRDefault="006F44C6">
      <w:pPr>
        <w:spacing w:line="600" w:lineRule="exact"/>
        <w:ind w:firstLine="640"/>
        <w:outlineLvl w:val="2"/>
        <w:rPr>
          <w:rFonts w:ascii="黑体" w:eastAsia="黑体" w:hAnsi="黑体" w:cs="黑体"/>
          <w:bCs/>
          <w:sz w:val="32"/>
          <w:szCs w:val="32"/>
        </w:rPr>
      </w:pPr>
      <w:bookmarkStart w:id="168" w:name="_Toc22059"/>
      <w:r>
        <w:rPr>
          <w:rFonts w:ascii="黑体" w:eastAsia="黑体" w:hAnsi="黑体" w:cs="黑体" w:hint="eastAsia"/>
          <w:bCs/>
          <w:sz w:val="32"/>
          <w:szCs w:val="32"/>
        </w:rPr>
        <w:t>二、完善投入机制</w:t>
      </w:r>
      <w:bookmarkEnd w:id="168"/>
    </w:p>
    <w:p w:rsidR="00D65F42" w:rsidRDefault="006F44C6">
      <w:pPr>
        <w:adjustRightInd w:val="0"/>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完善政府主导的多元化卫生健康</w:t>
      </w:r>
      <w:r>
        <w:rPr>
          <w:rFonts w:ascii="方正仿宋_GBK" w:eastAsia="方正仿宋_GBK" w:hAnsi="方正仿宋_GBK" w:cs="方正仿宋_GBK" w:hint="eastAsia"/>
          <w:sz w:val="32"/>
          <w:szCs w:val="32"/>
        </w:rPr>
        <w:t>事业筹资机制，强化政府对卫生健康事业基本医疗服务的投入责任，引导社会资金参与发展卫生健康事业。加大对公共卫生、基层医疗卫生机构、基本医疗保障的经费投入，落实公立医院补助政策、基层医疗卫生机构基本公共卫生服务补助经费，逐步提高政府卫生投入占经常性财政支出比重。建立健全适应医</w:t>
      </w:r>
      <w:r>
        <w:rPr>
          <w:rFonts w:ascii="方正仿宋_GBK" w:eastAsia="方正仿宋_GBK" w:hAnsi="方正仿宋_GBK" w:cs="方正仿宋_GBK" w:hint="eastAsia"/>
          <w:sz w:val="32"/>
          <w:szCs w:val="32"/>
        </w:rPr>
        <w:t>疗</w:t>
      </w:r>
      <w:r>
        <w:rPr>
          <w:rFonts w:ascii="方正仿宋_GBK" w:eastAsia="方正仿宋_GBK" w:hAnsi="方正仿宋_GBK" w:cs="方正仿宋_GBK" w:hint="eastAsia"/>
          <w:sz w:val="32"/>
          <w:szCs w:val="32"/>
        </w:rPr>
        <w:t>卫生体制改革的投入机制，保障卫生健康事业改革发展顺利推进。</w:t>
      </w:r>
    </w:p>
    <w:p w:rsidR="00D65F42" w:rsidRDefault="006F44C6">
      <w:pPr>
        <w:spacing w:line="600" w:lineRule="exact"/>
        <w:ind w:firstLine="640"/>
        <w:outlineLvl w:val="2"/>
        <w:rPr>
          <w:rFonts w:ascii="黑体" w:eastAsia="黑体" w:hAnsi="黑体" w:cs="黑体"/>
          <w:bCs/>
          <w:sz w:val="32"/>
          <w:szCs w:val="32"/>
        </w:rPr>
      </w:pPr>
      <w:bookmarkStart w:id="169" w:name="_Toc4270"/>
      <w:r>
        <w:rPr>
          <w:rFonts w:ascii="黑体" w:eastAsia="黑体" w:hAnsi="黑体" w:cs="黑体" w:hint="eastAsia"/>
          <w:bCs/>
          <w:sz w:val="32"/>
          <w:szCs w:val="32"/>
        </w:rPr>
        <w:t>三、营造良好环境</w:t>
      </w:r>
      <w:bookmarkEnd w:id="169"/>
    </w:p>
    <w:p w:rsidR="00D65F42" w:rsidRDefault="006F44C6">
      <w:pPr>
        <w:adjustRightInd w:val="0"/>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加强卫生健康事业系统廉洁风险防控和医护人员个人信用体系建设，持续开展行业作风专项治理工作。要深入弘扬医学人文精神，强化“以人民健康为中心”的服务理念，加强医德医</w:t>
      </w:r>
      <w:r>
        <w:rPr>
          <w:rFonts w:ascii="方正仿宋_GBK" w:eastAsia="方正仿宋_GBK" w:hAnsi="方正仿宋_GBK" w:cs="方正仿宋_GBK" w:hint="eastAsia"/>
          <w:sz w:val="32"/>
          <w:szCs w:val="32"/>
        </w:rPr>
        <w:t>风、</w:t>
      </w:r>
      <w:r>
        <w:rPr>
          <w:rFonts w:ascii="方正仿宋_GBK" w:eastAsia="方正仿宋_GBK" w:hAnsi="方正仿宋_GBK" w:cs="方正仿宋_GBK" w:hint="eastAsia"/>
          <w:sz w:val="32"/>
          <w:szCs w:val="32"/>
        </w:rPr>
        <w:lastRenderedPageBreak/>
        <w:t>行业作风建设，着力落实一批便民惠民措施，增进</w:t>
      </w:r>
      <w:proofErr w:type="gramStart"/>
      <w:r>
        <w:rPr>
          <w:rFonts w:ascii="方正仿宋_GBK" w:eastAsia="方正仿宋_GBK" w:hAnsi="方正仿宋_GBK" w:cs="方正仿宋_GBK" w:hint="eastAsia"/>
          <w:sz w:val="32"/>
          <w:szCs w:val="32"/>
        </w:rPr>
        <w:t>医</w:t>
      </w:r>
      <w:proofErr w:type="gramEnd"/>
      <w:r>
        <w:rPr>
          <w:rFonts w:ascii="方正仿宋_GBK" w:eastAsia="方正仿宋_GBK" w:hAnsi="方正仿宋_GBK" w:cs="方正仿宋_GBK" w:hint="eastAsia"/>
          <w:sz w:val="32"/>
          <w:szCs w:val="32"/>
        </w:rPr>
        <w:t>患对话和沟通，增进市民对改善医疗卫生服务的获得感。加大卫生与健康宣传力度，形成全社会关心、支持全市卫生健康事业改革发展的良好氛围。</w:t>
      </w:r>
    </w:p>
    <w:p w:rsidR="00D65F42" w:rsidRDefault="006F44C6">
      <w:pPr>
        <w:spacing w:line="600" w:lineRule="exact"/>
        <w:ind w:firstLine="640"/>
        <w:outlineLvl w:val="2"/>
        <w:rPr>
          <w:rFonts w:ascii="黑体" w:eastAsia="黑体" w:hAnsi="黑体" w:cs="黑体"/>
          <w:bCs/>
          <w:sz w:val="32"/>
          <w:szCs w:val="32"/>
        </w:rPr>
      </w:pPr>
      <w:bookmarkStart w:id="170" w:name="_Toc31414"/>
      <w:r>
        <w:rPr>
          <w:rFonts w:ascii="黑体" w:eastAsia="黑体" w:hAnsi="黑体" w:cs="黑体" w:hint="eastAsia"/>
          <w:bCs/>
          <w:sz w:val="32"/>
          <w:szCs w:val="32"/>
        </w:rPr>
        <w:t>四、强化监督评价</w:t>
      </w:r>
      <w:bookmarkEnd w:id="170"/>
    </w:p>
    <w:p w:rsidR="00D65F42" w:rsidRDefault="006F44C6">
      <w:pPr>
        <w:spacing w:line="60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建立区域卫生</w:t>
      </w:r>
      <w:proofErr w:type="gramStart"/>
      <w:r>
        <w:rPr>
          <w:rFonts w:ascii="方正仿宋_GBK" w:eastAsia="方正仿宋_GBK" w:hAnsi="方正仿宋_GBK" w:cs="方正仿宋_GBK" w:hint="eastAsia"/>
          <w:sz w:val="32"/>
          <w:szCs w:val="32"/>
        </w:rPr>
        <w:t>健康</w:t>
      </w:r>
      <w:r>
        <w:rPr>
          <w:rFonts w:ascii="方正仿宋_GBK" w:eastAsia="方正仿宋_GBK" w:hAnsi="方正仿宋_GBK" w:cs="方正仿宋_GBK" w:hint="eastAsia"/>
          <w:sz w:val="32"/>
          <w:szCs w:val="32"/>
        </w:rPr>
        <w:t>规划</w:t>
      </w:r>
      <w:proofErr w:type="gramEnd"/>
      <w:r>
        <w:rPr>
          <w:rFonts w:ascii="方正仿宋_GBK" w:eastAsia="方正仿宋_GBK" w:hAnsi="方正仿宋_GBK" w:cs="方正仿宋_GBK" w:hint="eastAsia"/>
          <w:sz w:val="32"/>
          <w:szCs w:val="32"/>
        </w:rPr>
        <w:t>和资源配置监督评价机制，制定《规划推进任务考核办法》，在规划中期和规划末期开展区域卫生健康事业发展规划实施进度和效果评价，对规划的主要指标、重点任务和重大项目实施情况进行跟踪评估，及时发现问题，研究解决对策，根据具体情况适时进行动态调整，以推动规划的顺利实施与高质完成。</w:t>
      </w:r>
    </w:p>
    <w:p w:rsidR="00D65F42" w:rsidRDefault="00D65F42">
      <w:pPr>
        <w:spacing w:line="600" w:lineRule="exact"/>
        <w:ind w:firstLine="640"/>
        <w:rPr>
          <w:rFonts w:ascii="方正仿宋_GBK" w:eastAsia="方正仿宋_GBK" w:hAnsi="方正仿宋_GBK" w:cs="方正仿宋_GBK"/>
          <w:sz w:val="32"/>
          <w:szCs w:val="32"/>
        </w:rPr>
        <w:sectPr w:rsidR="00D65F42">
          <w:pgSz w:w="11906" w:h="16838"/>
          <w:pgMar w:top="1984" w:right="1531" w:bottom="1587" w:left="1587" w:header="567" w:footer="992" w:gutter="0"/>
          <w:cols w:space="425"/>
          <w:docGrid w:type="lines" w:linePitch="312"/>
        </w:sectPr>
      </w:pPr>
    </w:p>
    <w:p w:rsidR="00D65F42" w:rsidRDefault="00D65F42">
      <w:pPr>
        <w:adjustRightInd w:val="0"/>
        <w:snapToGrid w:val="0"/>
        <w:spacing w:line="240" w:lineRule="auto"/>
        <w:ind w:firstLineChars="0" w:firstLine="0"/>
        <w:jc w:val="center"/>
        <w:rPr>
          <w:rFonts w:ascii="宋体" w:eastAsia="宋体" w:hAnsi="宋体" w:cs="宋体"/>
          <w:kern w:val="0"/>
          <w:sz w:val="16"/>
          <w:szCs w:val="16"/>
        </w:rPr>
      </w:pPr>
    </w:p>
    <w:p w:rsidR="00D65F42" w:rsidRDefault="006F44C6">
      <w:pPr>
        <w:snapToGrid w:val="0"/>
        <w:spacing w:line="360" w:lineRule="auto"/>
        <w:ind w:firstLineChars="0" w:firstLine="0"/>
        <w:outlineLvl w:val="0"/>
        <w:rPr>
          <w:rFonts w:ascii="宋体" w:eastAsia="黑体" w:hAnsi="宋体"/>
          <w:b/>
          <w:kern w:val="44"/>
          <w:sz w:val="32"/>
          <w:szCs w:val="48"/>
        </w:rPr>
      </w:pPr>
      <w:bookmarkStart w:id="171" w:name="_Toc15642"/>
      <w:r>
        <w:rPr>
          <w:rFonts w:ascii="宋体" w:eastAsia="黑体" w:hAnsi="宋体"/>
          <w:bCs/>
          <w:kern w:val="44"/>
          <w:sz w:val="32"/>
          <w:szCs w:val="48"/>
        </w:rPr>
        <w:t>附录</w:t>
      </w:r>
      <w:bookmarkEnd w:id="171"/>
    </w:p>
    <w:p w:rsidR="00D65F42" w:rsidRDefault="006F44C6">
      <w:pPr>
        <w:adjustRightInd w:val="0"/>
        <w:snapToGrid w:val="0"/>
        <w:spacing w:line="240" w:lineRule="auto"/>
        <w:ind w:firstLineChars="0" w:firstLine="0"/>
        <w:jc w:val="center"/>
        <w:rPr>
          <w:rFonts w:ascii="方正小标宋_GBK" w:eastAsia="方正小标宋_GBK" w:hAnsi="方正小标宋_GBK" w:cs="方正小标宋_GBK"/>
          <w:kern w:val="0"/>
          <w:sz w:val="44"/>
          <w:szCs w:val="44"/>
        </w:rPr>
      </w:pPr>
      <w:r>
        <w:rPr>
          <w:rFonts w:ascii="方正小标宋_GBK" w:eastAsia="方正小标宋_GBK" w:hAnsi="方正小标宋_GBK" w:cs="方正小标宋_GBK" w:hint="eastAsia"/>
          <w:kern w:val="0"/>
          <w:sz w:val="44"/>
          <w:szCs w:val="44"/>
        </w:rPr>
        <w:t>湘乡市“十四五”规划卫生健康重大工程项目汇总表</w:t>
      </w:r>
    </w:p>
    <w:p w:rsidR="00D65F42" w:rsidRDefault="00D65F42">
      <w:pPr>
        <w:adjustRightInd w:val="0"/>
        <w:snapToGrid w:val="0"/>
        <w:spacing w:line="240" w:lineRule="auto"/>
        <w:ind w:firstLineChars="0" w:firstLine="0"/>
        <w:rPr>
          <w:rFonts w:ascii="宋体" w:hAnsi="宋体" w:cs="宋体"/>
          <w:b/>
          <w:bCs/>
          <w:kern w:val="0"/>
          <w:sz w:val="32"/>
          <w:szCs w:val="32"/>
        </w:rPr>
      </w:pPr>
    </w:p>
    <w:tbl>
      <w:tblPr>
        <w:tblW w:w="14625" w:type="dxa"/>
        <w:tblInd w:w="-14" w:type="dxa"/>
        <w:tblLayout w:type="fixed"/>
        <w:tblLook w:val="04A0" w:firstRow="1" w:lastRow="0" w:firstColumn="1" w:lastColumn="0" w:noHBand="0" w:noVBand="1"/>
      </w:tblPr>
      <w:tblGrid>
        <w:gridCol w:w="2143"/>
        <w:gridCol w:w="662"/>
        <w:gridCol w:w="1063"/>
        <w:gridCol w:w="1525"/>
        <w:gridCol w:w="4712"/>
        <w:gridCol w:w="988"/>
        <w:gridCol w:w="912"/>
        <w:gridCol w:w="1025"/>
        <w:gridCol w:w="1175"/>
        <w:gridCol w:w="420"/>
      </w:tblGrid>
      <w:tr w:rsidR="00D65F42">
        <w:trPr>
          <w:trHeight w:val="90"/>
          <w:tblHeader/>
        </w:trPr>
        <w:tc>
          <w:tcPr>
            <w:tcW w:w="2143" w:type="dxa"/>
            <w:tcBorders>
              <w:top w:val="single" w:sz="4" w:space="0" w:color="auto"/>
              <w:left w:val="single" w:sz="4" w:space="0" w:color="auto"/>
              <w:bottom w:val="single" w:sz="4" w:space="0" w:color="auto"/>
              <w:right w:val="single" w:sz="4" w:space="0" w:color="auto"/>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黑体" w:eastAsia="黑体" w:hAnsi="黑体" w:cs="黑体"/>
                <w:color w:val="000000"/>
                <w:sz w:val="21"/>
                <w:szCs w:val="21"/>
              </w:rPr>
            </w:pPr>
            <w:r>
              <w:rPr>
                <w:rFonts w:ascii="黑体" w:eastAsia="黑体" w:hAnsi="黑体" w:cs="黑体" w:hint="eastAsia"/>
                <w:color w:val="000000"/>
                <w:kern w:val="0"/>
                <w:sz w:val="21"/>
                <w:szCs w:val="21"/>
                <w:lang w:bidi="ar"/>
              </w:rPr>
              <w:t>项目名称</w:t>
            </w:r>
          </w:p>
        </w:tc>
        <w:tc>
          <w:tcPr>
            <w:tcW w:w="662" w:type="dxa"/>
            <w:tcBorders>
              <w:top w:val="single" w:sz="4" w:space="0" w:color="auto"/>
              <w:left w:val="single" w:sz="4" w:space="0" w:color="auto"/>
              <w:bottom w:val="single" w:sz="4" w:space="0" w:color="auto"/>
              <w:right w:val="single" w:sz="4" w:space="0" w:color="auto"/>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黑体" w:eastAsia="黑体" w:hAnsi="黑体" w:cs="黑体"/>
                <w:color w:val="000000"/>
                <w:kern w:val="0"/>
                <w:sz w:val="21"/>
                <w:szCs w:val="21"/>
                <w:lang w:bidi="ar"/>
              </w:rPr>
            </w:pPr>
            <w:r>
              <w:rPr>
                <w:rFonts w:ascii="黑体" w:eastAsia="黑体" w:hAnsi="黑体" w:cs="黑体" w:hint="eastAsia"/>
                <w:color w:val="000000"/>
                <w:kern w:val="0"/>
                <w:sz w:val="21"/>
                <w:szCs w:val="21"/>
                <w:lang w:bidi="ar"/>
              </w:rPr>
              <w:t>建设</w:t>
            </w:r>
          </w:p>
          <w:p w:rsidR="00D65F42" w:rsidRDefault="006F44C6">
            <w:pPr>
              <w:adjustRightInd w:val="0"/>
              <w:snapToGrid w:val="0"/>
              <w:spacing w:line="240" w:lineRule="auto"/>
              <w:ind w:firstLineChars="0" w:firstLine="0"/>
              <w:jc w:val="center"/>
              <w:textAlignment w:val="center"/>
              <w:rPr>
                <w:rFonts w:ascii="黑体" w:eastAsia="黑体" w:hAnsi="黑体" w:cs="黑体"/>
                <w:color w:val="000000"/>
                <w:sz w:val="21"/>
                <w:szCs w:val="21"/>
              </w:rPr>
            </w:pPr>
            <w:r>
              <w:rPr>
                <w:rFonts w:ascii="黑体" w:eastAsia="黑体" w:hAnsi="黑体" w:cs="黑体" w:hint="eastAsia"/>
                <w:color w:val="000000"/>
                <w:kern w:val="0"/>
                <w:sz w:val="21"/>
                <w:szCs w:val="21"/>
                <w:lang w:bidi="ar"/>
              </w:rPr>
              <w:t>性质</w:t>
            </w:r>
          </w:p>
        </w:tc>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5F42" w:rsidRDefault="006F44C6">
            <w:pPr>
              <w:adjustRightInd w:val="0"/>
              <w:snapToGrid w:val="0"/>
              <w:spacing w:line="240" w:lineRule="auto"/>
              <w:ind w:firstLineChars="0" w:firstLine="0"/>
              <w:jc w:val="center"/>
              <w:textAlignment w:val="center"/>
              <w:rPr>
                <w:rFonts w:ascii="黑体" w:eastAsia="黑体" w:hAnsi="黑体" w:cs="黑体"/>
                <w:color w:val="000000"/>
                <w:kern w:val="0"/>
                <w:sz w:val="21"/>
                <w:szCs w:val="21"/>
                <w:lang w:bidi="ar"/>
              </w:rPr>
            </w:pPr>
            <w:r>
              <w:rPr>
                <w:rFonts w:ascii="黑体" w:eastAsia="黑体" w:hAnsi="黑体" w:cs="黑体" w:hint="eastAsia"/>
                <w:color w:val="000000"/>
                <w:kern w:val="0"/>
                <w:sz w:val="21"/>
                <w:szCs w:val="21"/>
                <w:lang w:bidi="ar"/>
              </w:rPr>
              <w:t>建设</w:t>
            </w:r>
          </w:p>
          <w:p w:rsidR="00D65F42" w:rsidRDefault="006F44C6">
            <w:pPr>
              <w:adjustRightInd w:val="0"/>
              <w:snapToGrid w:val="0"/>
              <w:spacing w:line="240" w:lineRule="auto"/>
              <w:ind w:firstLineChars="0" w:firstLine="0"/>
              <w:jc w:val="center"/>
              <w:textAlignment w:val="center"/>
              <w:rPr>
                <w:rFonts w:ascii="黑体" w:eastAsia="黑体" w:hAnsi="黑体" w:cs="黑体"/>
                <w:color w:val="000000"/>
                <w:sz w:val="21"/>
                <w:szCs w:val="21"/>
              </w:rPr>
            </w:pPr>
            <w:r>
              <w:rPr>
                <w:rFonts w:ascii="黑体" w:eastAsia="黑体" w:hAnsi="黑体" w:cs="黑体" w:hint="eastAsia"/>
                <w:color w:val="000000"/>
                <w:kern w:val="0"/>
                <w:sz w:val="21"/>
                <w:szCs w:val="21"/>
                <w:lang w:bidi="ar"/>
              </w:rPr>
              <w:t>地点</w:t>
            </w:r>
          </w:p>
        </w:tc>
        <w:tc>
          <w:tcPr>
            <w:tcW w:w="15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5F42" w:rsidRDefault="006F44C6">
            <w:pPr>
              <w:adjustRightInd w:val="0"/>
              <w:snapToGrid w:val="0"/>
              <w:spacing w:line="240" w:lineRule="auto"/>
              <w:ind w:firstLineChars="0" w:firstLine="0"/>
              <w:jc w:val="center"/>
              <w:textAlignment w:val="center"/>
              <w:rPr>
                <w:rFonts w:ascii="黑体" w:eastAsia="黑体" w:hAnsi="黑体" w:cs="黑体"/>
                <w:color w:val="000000"/>
                <w:sz w:val="21"/>
                <w:szCs w:val="21"/>
              </w:rPr>
            </w:pPr>
            <w:r>
              <w:rPr>
                <w:rFonts w:ascii="黑体" w:eastAsia="黑体" w:hAnsi="黑体" w:cs="黑体" w:hint="eastAsia"/>
                <w:color w:val="000000"/>
                <w:kern w:val="0"/>
                <w:sz w:val="21"/>
                <w:szCs w:val="21"/>
                <w:lang w:bidi="ar"/>
              </w:rPr>
              <w:t>建设主体</w:t>
            </w:r>
          </w:p>
        </w:tc>
        <w:tc>
          <w:tcPr>
            <w:tcW w:w="47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5F42" w:rsidRDefault="006F44C6">
            <w:pPr>
              <w:adjustRightInd w:val="0"/>
              <w:snapToGrid w:val="0"/>
              <w:spacing w:line="240" w:lineRule="auto"/>
              <w:ind w:firstLineChars="0" w:firstLine="0"/>
              <w:textAlignment w:val="center"/>
              <w:rPr>
                <w:rFonts w:ascii="黑体" w:eastAsia="黑体" w:hAnsi="黑体" w:cs="黑体"/>
                <w:color w:val="000000"/>
                <w:sz w:val="21"/>
                <w:szCs w:val="21"/>
              </w:rPr>
            </w:pPr>
            <w:r>
              <w:rPr>
                <w:rFonts w:ascii="黑体" w:eastAsia="黑体" w:hAnsi="黑体" w:cs="黑体" w:hint="eastAsia"/>
                <w:color w:val="000000"/>
                <w:kern w:val="0"/>
                <w:sz w:val="21"/>
                <w:szCs w:val="21"/>
                <w:lang w:bidi="ar"/>
              </w:rPr>
              <w:t>主要建设内容和规模</w:t>
            </w:r>
          </w:p>
        </w:tc>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黑体" w:eastAsia="黑体" w:hAnsi="黑体" w:cs="黑体"/>
                <w:color w:val="000000"/>
                <w:kern w:val="0"/>
                <w:sz w:val="21"/>
                <w:szCs w:val="21"/>
                <w:lang w:bidi="ar"/>
              </w:rPr>
            </w:pPr>
            <w:r>
              <w:rPr>
                <w:rFonts w:ascii="黑体" w:eastAsia="黑体" w:hAnsi="黑体" w:cs="黑体" w:hint="eastAsia"/>
                <w:color w:val="000000"/>
                <w:kern w:val="0"/>
                <w:sz w:val="21"/>
                <w:szCs w:val="21"/>
                <w:lang w:bidi="ar"/>
              </w:rPr>
              <w:t>开工</w:t>
            </w:r>
          </w:p>
          <w:p w:rsidR="00D65F42" w:rsidRDefault="006F44C6">
            <w:pPr>
              <w:adjustRightInd w:val="0"/>
              <w:snapToGrid w:val="0"/>
              <w:spacing w:line="240" w:lineRule="auto"/>
              <w:ind w:firstLineChars="0" w:firstLine="0"/>
              <w:jc w:val="center"/>
              <w:textAlignment w:val="center"/>
              <w:rPr>
                <w:rFonts w:ascii="黑体" w:eastAsia="黑体" w:hAnsi="黑体" w:cs="黑体"/>
                <w:color w:val="000000"/>
                <w:sz w:val="21"/>
                <w:szCs w:val="21"/>
              </w:rPr>
            </w:pPr>
            <w:r>
              <w:rPr>
                <w:rFonts w:ascii="黑体" w:eastAsia="黑体" w:hAnsi="黑体" w:cs="黑体" w:hint="eastAsia"/>
                <w:color w:val="000000"/>
                <w:kern w:val="0"/>
                <w:sz w:val="21"/>
                <w:szCs w:val="21"/>
                <w:lang w:bidi="ar"/>
              </w:rPr>
              <w:t>年份</w:t>
            </w:r>
          </w:p>
        </w:tc>
        <w:tc>
          <w:tcPr>
            <w:tcW w:w="912" w:type="dxa"/>
            <w:tcBorders>
              <w:top w:val="single" w:sz="4" w:space="0" w:color="auto"/>
              <w:left w:val="single" w:sz="4" w:space="0" w:color="auto"/>
              <w:bottom w:val="single" w:sz="4" w:space="0" w:color="auto"/>
              <w:right w:val="single" w:sz="4" w:space="0" w:color="auto"/>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黑体" w:eastAsia="黑体" w:hAnsi="黑体" w:cs="黑体"/>
                <w:color w:val="000000"/>
                <w:kern w:val="0"/>
                <w:sz w:val="21"/>
                <w:szCs w:val="21"/>
                <w:lang w:bidi="ar"/>
              </w:rPr>
            </w:pPr>
            <w:r>
              <w:rPr>
                <w:rFonts w:ascii="黑体" w:eastAsia="黑体" w:hAnsi="黑体" w:cs="黑体" w:hint="eastAsia"/>
                <w:color w:val="000000"/>
                <w:kern w:val="0"/>
                <w:sz w:val="21"/>
                <w:szCs w:val="21"/>
                <w:lang w:bidi="ar"/>
              </w:rPr>
              <w:t>竣工</w:t>
            </w:r>
          </w:p>
          <w:p w:rsidR="00D65F42" w:rsidRDefault="006F44C6">
            <w:pPr>
              <w:adjustRightInd w:val="0"/>
              <w:snapToGrid w:val="0"/>
              <w:spacing w:line="240" w:lineRule="auto"/>
              <w:ind w:firstLineChars="0" w:firstLine="0"/>
              <w:jc w:val="center"/>
              <w:textAlignment w:val="center"/>
              <w:rPr>
                <w:rFonts w:ascii="黑体" w:eastAsia="黑体" w:hAnsi="黑体" w:cs="黑体"/>
                <w:color w:val="000000"/>
                <w:sz w:val="21"/>
                <w:szCs w:val="21"/>
              </w:rPr>
            </w:pPr>
            <w:r>
              <w:rPr>
                <w:rFonts w:ascii="黑体" w:eastAsia="黑体" w:hAnsi="黑体" w:cs="黑体" w:hint="eastAsia"/>
                <w:color w:val="000000"/>
                <w:kern w:val="0"/>
                <w:sz w:val="21"/>
                <w:szCs w:val="21"/>
                <w:lang w:bidi="ar"/>
              </w:rPr>
              <w:t>年份</w:t>
            </w:r>
          </w:p>
        </w:tc>
        <w:tc>
          <w:tcPr>
            <w:tcW w:w="1025" w:type="dxa"/>
            <w:tcBorders>
              <w:top w:val="single" w:sz="4" w:space="0" w:color="auto"/>
              <w:left w:val="single" w:sz="4" w:space="0" w:color="auto"/>
              <w:bottom w:val="single" w:sz="4" w:space="0" w:color="auto"/>
              <w:right w:val="single" w:sz="4" w:space="0" w:color="auto"/>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黑体" w:eastAsia="黑体" w:hAnsi="黑体" w:cs="黑体"/>
                <w:color w:val="000000"/>
                <w:kern w:val="0"/>
                <w:sz w:val="21"/>
                <w:szCs w:val="21"/>
                <w:lang w:bidi="ar"/>
              </w:rPr>
            </w:pPr>
            <w:r>
              <w:rPr>
                <w:rFonts w:ascii="黑体" w:eastAsia="黑体" w:hAnsi="黑体" w:cs="黑体" w:hint="eastAsia"/>
                <w:color w:val="000000"/>
                <w:kern w:val="0"/>
                <w:sz w:val="21"/>
                <w:szCs w:val="21"/>
                <w:lang w:bidi="ar"/>
              </w:rPr>
              <w:t>总投资</w:t>
            </w:r>
          </w:p>
          <w:p w:rsidR="00D65F42" w:rsidRDefault="006F44C6">
            <w:pPr>
              <w:adjustRightInd w:val="0"/>
              <w:snapToGrid w:val="0"/>
              <w:spacing w:line="240" w:lineRule="auto"/>
              <w:ind w:firstLineChars="0" w:firstLine="0"/>
              <w:jc w:val="center"/>
              <w:textAlignment w:val="center"/>
              <w:rPr>
                <w:rFonts w:ascii="黑体" w:eastAsia="黑体" w:hAnsi="黑体" w:cs="黑体"/>
                <w:color w:val="000000"/>
                <w:sz w:val="21"/>
                <w:szCs w:val="21"/>
              </w:rPr>
            </w:pPr>
            <w:r>
              <w:rPr>
                <w:rFonts w:ascii="黑体" w:eastAsia="黑体" w:hAnsi="黑体" w:cs="黑体" w:hint="eastAsia"/>
                <w:color w:val="000000"/>
                <w:kern w:val="0"/>
                <w:sz w:val="21"/>
                <w:szCs w:val="21"/>
                <w:lang w:bidi="ar"/>
              </w:rPr>
              <w:t>（亿元）</w:t>
            </w:r>
          </w:p>
        </w:tc>
        <w:tc>
          <w:tcPr>
            <w:tcW w:w="1175" w:type="dxa"/>
            <w:tcBorders>
              <w:top w:val="single" w:sz="4" w:space="0" w:color="auto"/>
              <w:left w:val="single" w:sz="4" w:space="0" w:color="auto"/>
              <w:bottom w:val="single" w:sz="4" w:space="0" w:color="auto"/>
              <w:right w:val="single" w:sz="4" w:space="0" w:color="auto"/>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黑体" w:eastAsia="黑体" w:hAnsi="黑体" w:cs="黑体"/>
                <w:color w:val="000000"/>
                <w:kern w:val="0"/>
                <w:sz w:val="21"/>
                <w:szCs w:val="21"/>
                <w:lang w:bidi="ar"/>
              </w:rPr>
            </w:pPr>
            <w:r>
              <w:rPr>
                <w:rFonts w:ascii="黑体" w:eastAsia="黑体" w:hAnsi="黑体" w:cs="黑体" w:hint="eastAsia"/>
                <w:color w:val="000000"/>
                <w:kern w:val="0"/>
                <w:sz w:val="21"/>
                <w:szCs w:val="21"/>
                <w:lang w:bidi="ar"/>
              </w:rPr>
              <w:t>“十四五”</w:t>
            </w:r>
          </w:p>
          <w:p w:rsidR="00D65F42" w:rsidRDefault="006F44C6">
            <w:pPr>
              <w:adjustRightInd w:val="0"/>
              <w:snapToGrid w:val="0"/>
              <w:spacing w:line="240" w:lineRule="auto"/>
              <w:ind w:firstLineChars="0" w:firstLine="0"/>
              <w:jc w:val="center"/>
              <w:textAlignment w:val="center"/>
              <w:rPr>
                <w:rFonts w:ascii="黑体" w:eastAsia="黑体" w:hAnsi="黑体" w:cs="黑体"/>
                <w:color w:val="000000"/>
                <w:sz w:val="21"/>
                <w:szCs w:val="21"/>
              </w:rPr>
            </w:pPr>
            <w:r>
              <w:rPr>
                <w:rFonts w:ascii="黑体" w:eastAsia="黑体" w:hAnsi="黑体" w:cs="黑体" w:hint="eastAsia"/>
                <w:color w:val="000000"/>
                <w:kern w:val="0"/>
                <w:sz w:val="21"/>
                <w:szCs w:val="21"/>
                <w:lang w:bidi="ar"/>
              </w:rPr>
              <w:t>计划投资</w:t>
            </w:r>
          </w:p>
          <w:p w:rsidR="00D65F42" w:rsidRDefault="006F44C6">
            <w:pPr>
              <w:adjustRightInd w:val="0"/>
              <w:snapToGrid w:val="0"/>
              <w:spacing w:line="240" w:lineRule="auto"/>
              <w:ind w:firstLineChars="0" w:firstLine="0"/>
              <w:jc w:val="center"/>
              <w:textAlignment w:val="center"/>
              <w:rPr>
                <w:rFonts w:ascii="黑体" w:eastAsia="黑体" w:hAnsi="黑体" w:cs="黑体"/>
                <w:color w:val="000000"/>
                <w:sz w:val="21"/>
                <w:szCs w:val="21"/>
              </w:rPr>
            </w:pPr>
            <w:r>
              <w:rPr>
                <w:rFonts w:ascii="黑体" w:eastAsia="黑体" w:hAnsi="黑体" w:cs="黑体" w:hint="eastAsia"/>
                <w:color w:val="000000"/>
                <w:kern w:val="0"/>
                <w:sz w:val="21"/>
                <w:szCs w:val="21"/>
                <w:lang w:bidi="ar"/>
              </w:rPr>
              <w:t>（亿元）</w:t>
            </w:r>
          </w:p>
        </w:tc>
        <w:tc>
          <w:tcPr>
            <w:tcW w:w="420" w:type="dxa"/>
            <w:tcBorders>
              <w:top w:val="single" w:sz="4" w:space="0" w:color="auto"/>
              <w:left w:val="single" w:sz="4" w:space="0" w:color="auto"/>
              <w:bottom w:val="single" w:sz="4" w:space="0" w:color="auto"/>
              <w:right w:val="single" w:sz="4" w:space="0" w:color="auto"/>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黑体" w:eastAsia="黑体" w:hAnsi="黑体" w:cs="黑体"/>
                <w:color w:val="000000"/>
                <w:kern w:val="0"/>
                <w:sz w:val="21"/>
                <w:szCs w:val="21"/>
                <w:lang w:bidi="ar"/>
              </w:rPr>
            </w:pPr>
            <w:r>
              <w:rPr>
                <w:rFonts w:ascii="黑体" w:eastAsia="黑体" w:hAnsi="黑体" w:cs="黑体" w:hint="eastAsia"/>
                <w:color w:val="000000"/>
                <w:kern w:val="0"/>
                <w:sz w:val="21"/>
                <w:szCs w:val="21"/>
                <w:lang w:bidi="ar"/>
              </w:rPr>
              <w:t>备注</w:t>
            </w:r>
          </w:p>
        </w:tc>
      </w:tr>
      <w:tr w:rsidR="00D65F42">
        <w:trPr>
          <w:trHeight w:val="285"/>
        </w:trPr>
        <w:tc>
          <w:tcPr>
            <w:tcW w:w="2143" w:type="dxa"/>
            <w:vMerge w:val="restart"/>
            <w:tcBorders>
              <w:top w:val="single" w:sz="4" w:space="0" w:color="auto"/>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村卫生室标准化建设</w:t>
            </w:r>
          </w:p>
        </w:tc>
        <w:tc>
          <w:tcPr>
            <w:tcW w:w="662" w:type="dxa"/>
            <w:tcBorders>
              <w:top w:val="single" w:sz="4" w:space="0" w:color="auto"/>
              <w:left w:val="single" w:sz="8" w:space="0" w:color="000000"/>
              <w:bottom w:val="nil"/>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vMerge w:val="restart"/>
            <w:tcBorders>
              <w:top w:val="single" w:sz="4" w:space="0" w:color="auto"/>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各相关</w:t>
            </w:r>
          </w:p>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行政村</w:t>
            </w:r>
          </w:p>
        </w:tc>
        <w:tc>
          <w:tcPr>
            <w:tcW w:w="1525" w:type="dxa"/>
            <w:vMerge w:val="restart"/>
            <w:tcBorders>
              <w:top w:val="single" w:sz="4" w:space="0" w:color="auto"/>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市</w:t>
            </w:r>
            <w:proofErr w:type="gramStart"/>
            <w:r>
              <w:rPr>
                <w:rFonts w:ascii="宋体" w:eastAsia="宋体" w:hAnsi="宋体" w:cs="宋体" w:hint="eastAsia"/>
                <w:color w:val="000000"/>
                <w:kern w:val="0"/>
                <w:sz w:val="21"/>
                <w:szCs w:val="21"/>
                <w:lang w:bidi="ar"/>
              </w:rPr>
              <w:t>卫健局</w:t>
            </w:r>
            <w:proofErr w:type="gramEnd"/>
          </w:p>
        </w:tc>
        <w:tc>
          <w:tcPr>
            <w:tcW w:w="4712" w:type="dxa"/>
            <w:vMerge w:val="restart"/>
            <w:tcBorders>
              <w:top w:val="single" w:sz="4" w:space="0" w:color="auto"/>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r>
              <w:rPr>
                <w:rFonts w:ascii="宋体" w:eastAsia="宋体" w:hAnsi="宋体" w:cs="宋体" w:hint="eastAsia"/>
                <w:color w:val="000000"/>
                <w:kern w:val="0"/>
                <w:sz w:val="21"/>
                <w:szCs w:val="21"/>
                <w:lang w:bidi="ar"/>
              </w:rPr>
              <w:t>72</w:t>
            </w:r>
            <w:r>
              <w:rPr>
                <w:rFonts w:ascii="宋体" w:eastAsia="宋体" w:hAnsi="宋体" w:cs="宋体" w:hint="eastAsia"/>
                <w:color w:val="000000"/>
                <w:kern w:val="0"/>
                <w:sz w:val="21"/>
                <w:szCs w:val="21"/>
                <w:lang w:bidi="ar"/>
              </w:rPr>
              <w:t>个、改造</w:t>
            </w:r>
            <w:r>
              <w:rPr>
                <w:rFonts w:ascii="宋体" w:eastAsia="宋体" w:hAnsi="宋体" w:cs="宋体" w:hint="eastAsia"/>
                <w:color w:val="000000"/>
                <w:kern w:val="0"/>
                <w:sz w:val="21"/>
                <w:szCs w:val="21"/>
                <w:lang w:bidi="ar"/>
              </w:rPr>
              <w:t>127</w:t>
            </w:r>
            <w:r>
              <w:rPr>
                <w:rFonts w:ascii="宋体" w:eastAsia="宋体" w:hAnsi="宋体" w:cs="宋体" w:hint="eastAsia"/>
                <w:color w:val="000000"/>
                <w:kern w:val="0"/>
                <w:sz w:val="21"/>
                <w:szCs w:val="21"/>
                <w:lang w:bidi="ar"/>
              </w:rPr>
              <w:t>个</w:t>
            </w:r>
          </w:p>
        </w:tc>
        <w:tc>
          <w:tcPr>
            <w:tcW w:w="988" w:type="dxa"/>
            <w:vMerge w:val="restart"/>
            <w:tcBorders>
              <w:top w:val="single" w:sz="4" w:space="0" w:color="auto"/>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2020</w:t>
            </w:r>
            <w:r>
              <w:rPr>
                <w:rFonts w:ascii="宋体" w:eastAsia="宋体" w:hAnsi="宋体" w:cs="宋体" w:hint="eastAsia"/>
                <w:color w:val="000000"/>
                <w:kern w:val="0"/>
                <w:sz w:val="21"/>
                <w:szCs w:val="21"/>
                <w:lang w:bidi="ar"/>
              </w:rPr>
              <w:t>年</w:t>
            </w:r>
          </w:p>
        </w:tc>
        <w:tc>
          <w:tcPr>
            <w:tcW w:w="912" w:type="dxa"/>
            <w:vMerge w:val="restart"/>
            <w:tcBorders>
              <w:top w:val="single" w:sz="4" w:space="0" w:color="auto"/>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2022</w:t>
            </w:r>
            <w:r>
              <w:rPr>
                <w:rFonts w:ascii="宋体" w:eastAsia="宋体" w:hAnsi="宋体" w:cs="宋体" w:hint="eastAsia"/>
                <w:color w:val="000000"/>
                <w:kern w:val="0"/>
                <w:sz w:val="21"/>
                <w:szCs w:val="21"/>
                <w:lang w:bidi="ar"/>
              </w:rPr>
              <w:t>年</w:t>
            </w:r>
          </w:p>
        </w:tc>
        <w:tc>
          <w:tcPr>
            <w:tcW w:w="1025" w:type="dxa"/>
            <w:vMerge w:val="restart"/>
            <w:tcBorders>
              <w:top w:val="single" w:sz="4" w:space="0" w:color="auto"/>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0.2456</w:t>
            </w:r>
          </w:p>
        </w:tc>
        <w:tc>
          <w:tcPr>
            <w:tcW w:w="1175" w:type="dxa"/>
            <w:vMerge w:val="restart"/>
            <w:tcBorders>
              <w:top w:val="single" w:sz="4" w:space="0" w:color="auto"/>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0.2456</w:t>
            </w:r>
          </w:p>
        </w:tc>
        <w:tc>
          <w:tcPr>
            <w:tcW w:w="420" w:type="dxa"/>
            <w:vMerge w:val="restart"/>
            <w:tcBorders>
              <w:top w:val="single" w:sz="4" w:space="0" w:color="auto"/>
              <w:left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312"/>
        </w:trPr>
        <w:tc>
          <w:tcPr>
            <w:tcW w:w="2143" w:type="dxa"/>
            <w:vMerge/>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left"/>
              <w:rPr>
                <w:rFonts w:ascii="宋体" w:eastAsia="宋体" w:hAnsi="宋体" w:cs="宋体"/>
                <w:color w:val="000000"/>
                <w:sz w:val="21"/>
                <w:szCs w:val="21"/>
              </w:rPr>
            </w:pP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改造</w:t>
            </w:r>
          </w:p>
        </w:tc>
        <w:tc>
          <w:tcPr>
            <w:tcW w:w="1063" w:type="dxa"/>
            <w:vMerge/>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rPr>
                <w:rFonts w:ascii="宋体" w:eastAsia="宋体" w:hAnsi="宋体" w:cs="宋体"/>
                <w:color w:val="000000"/>
                <w:sz w:val="21"/>
                <w:szCs w:val="21"/>
              </w:rPr>
            </w:pPr>
          </w:p>
        </w:tc>
        <w:tc>
          <w:tcPr>
            <w:tcW w:w="1525" w:type="dxa"/>
            <w:vMerge/>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rPr>
                <w:rFonts w:ascii="宋体" w:eastAsia="宋体" w:hAnsi="宋体" w:cs="宋体"/>
                <w:color w:val="000000"/>
                <w:sz w:val="21"/>
                <w:szCs w:val="21"/>
              </w:rPr>
            </w:pPr>
          </w:p>
        </w:tc>
        <w:tc>
          <w:tcPr>
            <w:tcW w:w="4712" w:type="dxa"/>
            <w:vMerge/>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rPr>
                <w:rFonts w:ascii="宋体" w:eastAsia="宋体" w:hAnsi="宋体" w:cs="宋体"/>
                <w:color w:val="000000"/>
                <w:sz w:val="21"/>
                <w:szCs w:val="21"/>
              </w:rPr>
            </w:pPr>
          </w:p>
        </w:tc>
        <w:tc>
          <w:tcPr>
            <w:tcW w:w="988" w:type="dxa"/>
            <w:vMerge/>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rPr>
                <w:rFonts w:ascii="宋体" w:eastAsia="宋体" w:hAnsi="宋体" w:cs="宋体"/>
                <w:color w:val="000000"/>
                <w:sz w:val="21"/>
                <w:szCs w:val="21"/>
              </w:rPr>
            </w:pPr>
          </w:p>
        </w:tc>
        <w:tc>
          <w:tcPr>
            <w:tcW w:w="912" w:type="dxa"/>
            <w:vMerge/>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rPr>
                <w:rFonts w:ascii="宋体" w:eastAsia="宋体" w:hAnsi="宋体" w:cs="宋体"/>
                <w:color w:val="000000"/>
                <w:sz w:val="21"/>
                <w:szCs w:val="21"/>
              </w:rPr>
            </w:pPr>
          </w:p>
        </w:tc>
        <w:tc>
          <w:tcPr>
            <w:tcW w:w="1025" w:type="dxa"/>
            <w:vMerge/>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rPr>
                <w:rFonts w:ascii="宋体" w:eastAsia="宋体" w:hAnsi="宋体" w:cs="宋体"/>
                <w:color w:val="000000"/>
                <w:sz w:val="21"/>
                <w:szCs w:val="21"/>
              </w:rPr>
            </w:pPr>
          </w:p>
        </w:tc>
        <w:tc>
          <w:tcPr>
            <w:tcW w:w="1175" w:type="dxa"/>
            <w:vMerge/>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rPr>
                <w:rFonts w:ascii="宋体" w:eastAsia="宋体" w:hAnsi="宋体" w:cs="宋体"/>
                <w:color w:val="000000"/>
                <w:sz w:val="21"/>
                <w:szCs w:val="21"/>
              </w:rPr>
            </w:pPr>
          </w:p>
        </w:tc>
        <w:tc>
          <w:tcPr>
            <w:tcW w:w="420" w:type="dxa"/>
            <w:vMerge/>
            <w:tcBorders>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rPr>
                <w:rFonts w:ascii="宋体" w:eastAsia="宋体" w:hAnsi="宋体" w:cs="宋体"/>
                <w:color w:val="000000"/>
                <w:sz w:val="21"/>
                <w:szCs w:val="21"/>
              </w:rPr>
            </w:pPr>
          </w:p>
        </w:tc>
      </w:tr>
      <w:tr w:rsidR="00D65F42">
        <w:trPr>
          <w:trHeight w:val="420"/>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白</w:t>
            </w:r>
            <w:proofErr w:type="gramStart"/>
            <w:r>
              <w:rPr>
                <w:rFonts w:ascii="宋体" w:eastAsia="宋体" w:hAnsi="宋体" w:cs="宋体" w:hint="eastAsia"/>
                <w:color w:val="000000"/>
                <w:kern w:val="0"/>
                <w:sz w:val="21"/>
                <w:szCs w:val="21"/>
                <w:lang w:bidi="ar"/>
              </w:rPr>
              <w:t>田中心</w:t>
            </w:r>
            <w:proofErr w:type="gramEnd"/>
            <w:r>
              <w:rPr>
                <w:rFonts w:ascii="宋体" w:eastAsia="宋体" w:hAnsi="宋体" w:cs="宋体" w:hint="eastAsia"/>
                <w:color w:val="000000"/>
                <w:kern w:val="0"/>
                <w:sz w:val="21"/>
                <w:szCs w:val="21"/>
                <w:lang w:bidi="ar"/>
              </w:rPr>
              <w:t>卫生院门诊楼建设</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白田镇</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白田卫生院</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拆除危房、新建四层、</w:t>
            </w:r>
            <w:r>
              <w:rPr>
                <w:rFonts w:ascii="宋体" w:eastAsia="宋体" w:hAnsi="宋体" w:cs="宋体" w:hint="eastAsia"/>
                <w:color w:val="000000"/>
                <w:kern w:val="0"/>
                <w:sz w:val="21"/>
                <w:szCs w:val="21"/>
                <w:lang w:bidi="ar"/>
              </w:rPr>
              <w:t>3000</w:t>
            </w:r>
            <w:r>
              <w:rPr>
                <w:rFonts w:ascii="宋体" w:eastAsia="宋体" w:hAnsi="宋体" w:cs="宋体" w:hint="eastAsia"/>
                <w:color w:val="000000"/>
                <w:kern w:val="0"/>
                <w:sz w:val="21"/>
                <w:szCs w:val="21"/>
                <w:lang w:bidi="ar"/>
              </w:rPr>
              <w:t>平方米门诊综合楼</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2020</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2021</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0.1</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0.1</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435"/>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翻江中心卫生院住院楼建设</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翻江镇</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翻江卫生院</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拆除危房、新建六层、</w:t>
            </w:r>
            <w:r>
              <w:rPr>
                <w:rFonts w:ascii="宋体" w:eastAsia="宋体" w:hAnsi="宋体" w:cs="宋体" w:hint="eastAsia"/>
                <w:color w:val="000000"/>
                <w:kern w:val="0"/>
                <w:sz w:val="21"/>
                <w:szCs w:val="21"/>
                <w:lang w:bidi="ar"/>
              </w:rPr>
              <w:t>3600</w:t>
            </w:r>
            <w:r>
              <w:rPr>
                <w:rFonts w:ascii="宋体" w:eastAsia="宋体" w:hAnsi="宋体" w:cs="宋体" w:hint="eastAsia"/>
                <w:color w:val="000000"/>
                <w:kern w:val="0"/>
                <w:sz w:val="21"/>
                <w:szCs w:val="21"/>
                <w:lang w:bidi="ar"/>
              </w:rPr>
              <w:t>平方米住院楼</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2020</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2021</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0.12</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0.12</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390"/>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龙洞卫生院</w:t>
            </w:r>
            <w:proofErr w:type="gramStart"/>
            <w:r>
              <w:rPr>
                <w:rFonts w:ascii="宋体" w:eastAsia="宋体" w:hAnsi="宋体" w:cs="宋体" w:hint="eastAsia"/>
                <w:color w:val="000000"/>
                <w:kern w:val="0"/>
                <w:sz w:val="21"/>
                <w:szCs w:val="21"/>
                <w:lang w:bidi="ar"/>
              </w:rPr>
              <w:t>公卫楼</w:t>
            </w:r>
            <w:proofErr w:type="gramEnd"/>
            <w:r>
              <w:rPr>
                <w:rFonts w:ascii="宋体" w:eastAsia="宋体" w:hAnsi="宋体" w:cs="宋体" w:hint="eastAsia"/>
                <w:color w:val="000000"/>
                <w:kern w:val="0"/>
                <w:sz w:val="21"/>
                <w:szCs w:val="21"/>
                <w:lang w:bidi="ar"/>
              </w:rPr>
              <w:t>建设</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龙洞镇</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龙洞卫生院</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新建四层、</w:t>
            </w:r>
            <w:r>
              <w:rPr>
                <w:rFonts w:ascii="宋体" w:eastAsia="宋体" w:hAnsi="宋体" w:cs="宋体" w:hint="eastAsia"/>
                <w:color w:val="000000"/>
                <w:kern w:val="0"/>
                <w:sz w:val="21"/>
                <w:szCs w:val="21"/>
                <w:lang w:bidi="ar"/>
              </w:rPr>
              <w:t>4000</w:t>
            </w:r>
            <w:r>
              <w:rPr>
                <w:rFonts w:ascii="宋体" w:eastAsia="宋体" w:hAnsi="宋体" w:cs="宋体" w:hint="eastAsia"/>
                <w:color w:val="000000"/>
                <w:kern w:val="0"/>
                <w:sz w:val="21"/>
                <w:szCs w:val="21"/>
                <w:lang w:bidi="ar"/>
              </w:rPr>
              <w:t>平方米</w:t>
            </w:r>
            <w:proofErr w:type="gramStart"/>
            <w:r>
              <w:rPr>
                <w:rFonts w:ascii="宋体" w:eastAsia="宋体" w:hAnsi="宋体" w:cs="宋体" w:hint="eastAsia"/>
                <w:color w:val="000000"/>
                <w:kern w:val="0"/>
                <w:sz w:val="21"/>
                <w:szCs w:val="21"/>
                <w:lang w:bidi="ar"/>
              </w:rPr>
              <w:t>公卫楼</w:t>
            </w:r>
            <w:proofErr w:type="gramEnd"/>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2021</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2022</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390"/>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栗山卫生院</w:t>
            </w:r>
            <w:proofErr w:type="gramStart"/>
            <w:r>
              <w:rPr>
                <w:rFonts w:ascii="宋体" w:eastAsia="宋体" w:hAnsi="宋体" w:cs="宋体" w:hint="eastAsia"/>
                <w:color w:val="000000"/>
                <w:kern w:val="0"/>
                <w:sz w:val="21"/>
                <w:szCs w:val="21"/>
                <w:lang w:bidi="ar"/>
              </w:rPr>
              <w:t>公卫楼</w:t>
            </w:r>
            <w:proofErr w:type="gramEnd"/>
            <w:r>
              <w:rPr>
                <w:rFonts w:ascii="宋体" w:eastAsia="宋体" w:hAnsi="宋体" w:cs="宋体" w:hint="eastAsia"/>
                <w:color w:val="000000"/>
                <w:kern w:val="0"/>
                <w:sz w:val="21"/>
                <w:szCs w:val="21"/>
                <w:lang w:bidi="ar"/>
              </w:rPr>
              <w:t>建设</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栗山镇</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栗山卫生院</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新建四层、</w:t>
            </w:r>
            <w:r>
              <w:rPr>
                <w:rFonts w:ascii="宋体" w:eastAsia="宋体" w:hAnsi="宋体" w:cs="宋体" w:hint="eastAsia"/>
                <w:color w:val="000000"/>
                <w:kern w:val="0"/>
                <w:sz w:val="21"/>
                <w:szCs w:val="21"/>
                <w:lang w:bidi="ar"/>
              </w:rPr>
              <w:t>4000</w:t>
            </w:r>
            <w:r>
              <w:rPr>
                <w:rFonts w:ascii="宋体" w:eastAsia="宋体" w:hAnsi="宋体" w:cs="宋体" w:hint="eastAsia"/>
                <w:color w:val="000000"/>
                <w:kern w:val="0"/>
                <w:sz w:val="21"/>
                <w:szCs w:val="21"/>
                <w:lang w:bidi="ar"/>
              </w:rPr>
              <w:t>平方米</w:t>
            </w:r>
            <w:proofErr w:type="gramStart"/>
            <w:r>
              <w:rPr>
                <w:rFonts w:ascii="宋体" w:eastAsia="宋体" w:hAnsi="宋体" w:cs="宋体" w:hint="eastAsia"/>
                <w:color w:val="000000"/>
                <w:kern w:val="0"/>
                <w:sz w:val="21"/>
                <w:szCs w:val="21"/>
                <w:lang w:bidi="ar"/>
              </w:rPr>
              <w:t>公卫楼</w:t>
            </w:r>
            <w:proofErr w:type="gramEnd"/>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2021</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2022</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435"/>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山枣卫生院医技综合楼建设</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山枣镇</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山枣卫生院</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新建四层、</w:t>
            </w:r>
            <w:r>
              <w:rPr>
                <w:rFonts w:ascii="宋体" w:eastAsia="宋体" w:hAnsi="宋体" w:cs="宋体" w:hint="eastAsia"/>
                <w:color w:val="000000"/>
                <w:kern w:val="0"/>
                <w:sz w:val="21"/>
                <w:szCs w:val="21"/>
                <w:lang w:bidi="ar"/>
              </w:rPr>
              <w:t>4000</w:t>
            </w:r>
            <w:r>
              <w:rPr>
                <w:rFonts w:ascii="宋体" w:eastAsia="宋体" w:hAnsi="宋体" w:cs="宋体" w:hint="eastAsia"/>
                <w:color w:val="000000"/>
                <w:kern w:val="0"/>
                <w:sz w:val="21"/>
                <w:szCs w:val="21"/>
                <w:lang w:bidi="ar"/>
              </w:rPr>
              <w:t>平方米医技综合楼建设</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2021</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2022</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435"/>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昆仑桥社区卫生服务中心改造</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改造</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昆仑桥</w:t>
            </w:r>
          </w:p>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街道</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昆仑桥社区</w:t>
            </w:r>
          </w:p>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卫生服务中心</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改造</w:t>
            </w:r>
            <w:r>
              <w:rPr>
                <w:rFonts w:ascii="宋体" w:eastAsia="宋体" w:hAnsi="宋体" w:cs="宋体" w:hint="eastAsia"/>
                <w:color w:val="000000"/>
                <w:kern w:val="0"/>
                <w:sz w:val="21"/>
                <w:szCs w:val="21"/>
                <w:lang w:bidi="ar"/>
              </w:rPr>
              <w:t>2000</w:t>
            </w:r>
            <w:r>
              <w:rPr>
                <w:rFonts w:ascii="宋体" w:eastAsia="宋体" w:hAnsi="宋体" w:cs="宋体" w:hint="eastAsia"/>
                <w:color w:val="000000"/>
                <w:kern w:val="0"/>
                <w:sz w:val="21"/>
                <w:szCs w:val="21"/>
                <w:lang w:bidi="ar"/>
              </w:rPr>
              <w:t>平方米业务用房</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2022</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2023</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0.1</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0.1</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435"/>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月山中心卫生院住院楼建设</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月山镇</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月山卫生院</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新建四层、</w:t>
            </w:r>
            <w:r>
              <w:rPr>
                <w:rFonts w:ascii="宋体" w:eastAsia="宋体" w:hAnsi="宋体" w:cs="宋体" w:hint="eastAsia"/>
                <w:color w:val="000000"/>
                <w:kern w:val="0"/>
                <w:sz w:val="21"/>
                <w:szCs w:val="21"/>
                <w:lang w:bidi="ar"/>
              </w:rPr>
              <w:t>4000</w:t>
            </w:r>
            <w:r>
              <w:rPr>
                <w:rFonts w:ascii="宋体" w:eastAsia="宋体" w:hAnsi="宋体" w:cs="宋体" w:hint="eastAsia"/>
                <w:color w:val="000000"/>
                <w:kern w:val="0"/>
                <w:sz w:val="21"/>
                <w:szCs w:val="21"/>
                <w:lang w:bidi="ar"/>
              </w:rPr>
              <w:t>平方米住院楼</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2022</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2022</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0.3</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0.3</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435"/>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东郊卫生院整体搬迁</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东郊乡</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东郊卫生院</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r>
              <w:rPr>
                <w:rFonts w:ascii="宋体" w:eastAsia="宋体" w:hAnsi="宋体" w:cs="宋体" w:hint="eastAsia"/>
                <w:color w:val="000000"/>
                <w:kern w:val="0"/>
                <w:sz w:val="21"/>
                <w:szCs w:val="21"/>
                <w:lang w:bidi="ar"/>
              </w:rPr>
              <w:t>15000</w:t>
            </w:r>
            <w:r>
              <w:rPr>
                <w:rFonts w:ascii="宋体" w:eastAsia="宋体" w:hAnsi="宋体" w:cs="宋体" w:hint="eastAsia"/>
                <w:color w:val="000000"/>
                <w:kern w:val="0"/>
                <w:sz w:val="21"/>
                <w:szCs w:val="21"/>
                <w:lang w:bidi="ar"/>
              </w:rPr>
              <w:t>平方米门诊楼、住院楼、</w:t>
            </w:r>
            <w:proofErr w:type="gramStart"/>
            <w:r>
              <w:rPr>
                <w:rFonts w:ascii="宋体" w:eastAsia="宋体" w:hAnsi="宋体" w:cs="宋体" w:hint="eastAsia"/>
                <w:color w:val="000000"/>
                <w:kern w:val="0"/>
                <w:sz w:val="21"/>
                <w:szCs w:val="21"/>
                <w:lang w:bidi="ar"/>
              </w:rPr>
              <w:t>公卫楼</w:t>
            </w:r>
            <w:proofErr w:type="gramEnd"/>
            <w:r>
              <w:rPr>
                <w:rFonts w:ascii="宋体" w:eastAsia="宋体" w:hAnsi="宋体" w:cs="宋体" w:hint="eastAsia"/>
                <w:color w:val="000000"/>
                <w:kern w:val="0"/>
                <w:sz w:val="21"/>
                <w:szCs w:val="21"/>
                <w:lang w:bidi="ar"/>
              </w:rPr>
              <w:t>及配套用房</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2021</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2023</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435"/>
        </w:trPr>
        <w:tc>
          <w:tcPr>
            <w:tcW w:w="21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梅桥卫生院整体搬迁</w:t>
            </w:r>
          </w:p>
        </w:tc>
        <w:tc>
          <w:tcPr>
            <w:tcW w:w="662"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梅桥镇</w:t>
            </w:r>
          </w:p>
        </w:tc>
        <w:tc>
          <w:tcPr>
            <w:tcW w:w="152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梅桥卫生院</w:t>
            </w:r>
          </w:p>
        </w:tc>
        <w:tc>
          <w:tcPr>
            <w:tcW w:w="4712"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r>
              <w:rPr>
                <w:rFonts w:ascii="宋体" w:eastAsia="宋体" w:hAnsi="宋体" w:cs="宋体" w:hint="eastAsia"/>
                <w:color w:val="000000"/>
                <w:kern w:val="0"/>
                <w:sz w:val="21"/>
                <w:szCs w:val="21"/>
                <w:lang w:bidi="ar"/>
              </w:rPr>
              <w:t>15000</w:t>
            </w:r>
            <w:r>
              <w:rPr>
                <w:rFonts w:ascii="宋体" w:eastAsia="宋体" w:hAnsi="宋体" w:cs="宋体" w:hint="eastAsia"/>
                <w:color w:val="000000"/>
                <w:kern w:val="0"/>
                <w:sz w:val="21"/>
                <w:szCs w:val="21"/>
                <w:lang w:bidi="ar"/>
              </w:rPr>
              <w:t>平方米门诊楼、住院楼、</w:t>
            </w:r>
            <w:proofErr w:type="gramStart"/>
            <w:r>
              <w:rPr>
                <w:rFonts w:ascii="宋体" w:eastAsia="宋体" w:hAnsi="宋体" w:cs="宋体" w:hint="eastAsia"/>
                <w:color w:val="000000"/>
                <w:kern w:val="0"/>
                <w:sz w:val="21"/>
                <w:szCs w:val="21"/>
                <w:lang w:bidi="ar"/>
              </w:rPr>
              <w:t>公卫楼</w:t>
            </w:r>
            <w:proofErr w:type="gramEnd"/>
            <w:r>
              <w:rPr>
                <w:rFonts w:ascii="宋体" w:eastAsia="宋体" w:hAnsi="宋体" w:cs="宋体" w:hint="eastAsia"/>
                <w:color w:val="000000"/>
                <w:kern w:val="0"/>
                <w:sz w:val="21"/>
                <w:szCs w:val="21"/>
                <w:lang w:bidi="ar"/>
              </w:rPr>
              <w:t>及配套用房</w:t>
            </w:r>
          </w:p>
        </w:tc>
        <w:tc>
          <w:tcPr>
            <w:tcW w:w="988"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2021</w:t>
            </w:r>
            <w:r>
              <w:rPr>
                <w:rFonts w:ascii="宋体" w:eastAsia="宋体" w:hAnsi="宋体" w:cs="宋体" w:hint="eastAsia"/>
                <w:color w:val="000000"/>
                <w:kern w:val="0"/>
                <w:sz w:val="21"/>
                <w:szCs w:val="21"/>
                <w:lang w:bidi="ar"/>
              </w:rPr>
              <w:t>年</w:t>
            </w:r>
          </w:p>
        </w:tc>
        <w:tc>
          <w:tcPr>
            <w:tcW w:w="912"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2023</w:t>
            </w:r>
            <w:r>
              <w:rPr>
                <w:rFonts w:ascii="宋体" w:eastAsia="宋体" w:hAnsi="宋体" w:cs="宋体" w:hint="eastAsia"/>
                <w:color w:val="000000"/>
                <w:kern w:val="0"/>
                <w:sz w:val="21"/>
                <w:szCs w:val="21"/>
                <w:lang w:bidi="ar"/>
              </w:rPr>
              <w:t>年</w:t>
            </w:r>
          </w:p>
        </w:tc>
        <w:tc>
          <w:tcPr>
            <w:tcW w:w="102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w:t>
            </w:r>
          </w:p>
        </w:tc>
        <w:tc>
          <w:tcPr>
            <w:tcW w:w="117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w:t>
            </w:r>
          </w:p>
        </w:tc>
        <w:tc>
          <w:tcPr>
            <w:tcW w:w="420"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555"/>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金</w:t>
            </w:r>
            <w:proofErr w:type="gramStart"/>
            <w:r>
              <w:rPr>
                <w:rFonts w:ascii="宋体" w:eastAsia="宋体" w:hAnsi="宋体" w:cs="宋体" w:hint="eastAsia"/>
                <w:color w:val="000000"/>
                <w:kern w:val="0"/>
                <w:sz w:val="21"/>
                <w:szCs w:val="21"/>
                <w:lang w:bidi="ar"/>
              </w:rPr>
              <w:t>薮</w:t>
            </w:r>
            <w:proofErr w:type="gramEnd"/>
            <w:r>
              <w:rPr>
                <w:rFonts w:ascii="宋体" w:eastAsia="宋体" w:hAnsi="宋体" w:cs="宋体" w:hint="eastAsia"/>
                <w:color w:val="000000"/>
                <w:kern w:val="0"/>
                <w:sz w:val="21"/>
                <w:szCs w:val="21"/>
                <w:lang w:bidi="ar"/>
              </w:rPr>
              <w:t>卫生院整体搬迁</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金</w:t>
            </w:r>
            <w:proofErr w:type="gramStart"/>
            <w:r>
              <w:rPr>
                <w:rFonts w:ascii="宋体" w:eastAsia="宋体" w:hAnsi="宋体" w:cs="宋体" w:hint="eastAsia"/>
                <w:color w:val="000000"/>
                <w:kern w:val="0"/>
                <w:sz w:val="21"/>
                <w:szCs w:val="21"/>
                <w:lang w:bidi="ar"/>
              </w:rPr>
              <w:t>薮</w:t>
            </w:r>
            <w:proofErr w:type="gramEnd"/>
            <w:r>
              <w:rPr>
                <w:rFonts w:ascii="宋体" w:eastAsia="宋体" w:hAnsi="宋体" w:cs="宋体" w:hint="eastAsia"/>
                <w:color w:val="000000"/>
                <w:kern w:val="0"/>
                <w:sz w:val="21"/>
                <w:szCs w:val="21"/>
                <w:lang w:bidi="ar"/>
              </w:rPr>
              <w:t>乡</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金</w:t>
            </w:r>
            <w:proofErr w:type="gramStart"/>
            <w:r>
              <w:rPr>
                <w:rFonts w:ascii="宋体" w:eastAsia="宋体" w:hAnsi="宋体" w:cs="宋体" w:hint="eastAsia"/>
                <w:color w:val="000000"/>
                <w:kern w:val="0"/>
                <w:sz w:val="21"/>
                <w:szCs w:val="21"/>
                <w:lang w:bidi="ar"/>
              </w:rPr>
              <w:t>薮</w:t>
            </w:r>
            <w:proofErr w:type="gramEnd"/>
            <w:r>
              <w:rPr>
                <w:rFonts w:ascii="宋体" w:eastAsia="宋体" w:hAnsi="宋体" w:cs="宋体" w:hint="eastAsia"/>
                <w:color w:val="000000"/>
                <w:kern w:val="0"/>
                <w:sz w:val="21"/>
                <w:szCs w:val="21"/>
                <w:lang w:bidi="ar"/>
              </w:rPr>
              <w:t>卫生院</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r>
              <w:rPr>
                <w:rFonts w:ascii="宋体" w:eastAsia="宋体" w:hAnsi="宋体" w:cs="宋体" w:hint="eastAsia"/>
                <w:color w:val="000000"/>
                <w:kern w:val="0"/>
                <w:sz w:val="21"/>
                <w:szCs w:val="21"/>
                <w:lang w:bidi="ar"/>
              </w:rPr>
              <w:t>15000</w:t>
            </w:r>
            <w:r>
              <w:rPr>
                <w:rFonts w:ascii="宋体" w:eastAsia="宋体" w:hAnsi="宋体" w:cs="宋体" w:hint="eastAsia"/>
                <w:color w:val="000000"/>
                <w:kern w:val="0"/>
                <w:sz w:val="21"/>
                <w:szCs w:val="21"/>
                <w:lang w:bidi="ar"/>
              </w:rPr>
              <w:t>平方米门诊楼、住院楼、</w:t>
            </w:r>
            <w:proofErr w:type="gramStart"/>
            <w:r>
              <w:rPr>
                <w:rFonts w:ascii="宋体" w:eastAsia="宋体" w:hAnsi="宋体" w:cs="宋体" w:hint="eastAsia"/>
                <w:color w:val="000000"/>
                <w:kern w:val="0"/>
                <w:sz w:val="21"/>
                <w:szCs w:val="21"/>
                <w:lang w:bidi="ar"/>
              </w:rPr>
              <w:t>公卫楼</w:t>
            </w:r>
            <w:proofErr w:type="gramEnd"/>
            <w:r>
              <w:rPr>
                <w:rFonts w:ascii="宋体" w:eastAsia="宋体" w:hAnsi="宋体" w:cs="宋体" w:hint="eastAsia"/>
                <w:color w:val="000000"/>
                <w:kern w:val="0"/>
                <w:sz w:val="21"/>
                <w:szCs w:val="21"/>
                <w:lang w:bidi="ar"/>
              </w:rPr>
              <w:t>及配套用房</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2021</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2023</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465"/>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壶</w:t>
            </w:r>
            <w:proofErr w:type="gramStart"/>
            <w:r>
              <w:rPr>
                <w:rFonts w:ascii="宋体" w:eastAsia="宋体" w:hAnsi="宋体" w:cs="宋体" w:hint="eastAsia"/>
                <w:color w:val="000000"/>
                <w:kern w:val="0"/>
                <w:sz w:val="21"/>
                <w:szCs w:val="21"/>
                <w:lang w:bidi="ar"/>
              </w:rPr>
              <w:t>天中心</w:t>
            </w:r>
            <w:proofErr w:type="gramEnd"/>
            <w:r>
              <w:rPr>
                <w:rFonts w:ascii="宋体" w:eastAsia="宋体" w:hAnsi="宋体" w:cs="宋体" w:hint="eastAsia"/>
                <w:color w:val="000000"/>
                <w:kern w:val="0"/>
                <w:sz w:val="21"/>
                <w:szCs w:val="21"/>
                <w:lang w:bidi="ar"/>
              </w:rPr>
              <w:t>卫生院整体搬迁</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壶天镇</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壶天卫生院</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r>
              <w:rPr>
                <w:rFonts w:ascii="宋体" w:eastAsia="宋体" w:hAnsi="宋体" w:cs="宋体" w:hint="eastAsia"/>
                <w:color w:val="000000"/>
                <w:kern w:val="0"/>
                <w:sz w:val="21"/>
                <w:szCs w:val="21"/>
                <w:lang w:bidi="ar"/>
              </w:rPr>
              <w:t>15000</w:t>
            </w:r>
            <w:r>
              <w:rPr>
                <w:rFonts w:ascii="宋体" w:eastAsia="宋体" w:hAnsi="宋体" w:cs="宋体" w:hint="eastAsia"/>
                <w:color w:val="000000"/>
                <w:kern w:val="0"/>
                <w:sz w:val="21"/>
                <w:szCs w:val="21"/>
                <w:lang w:bidi="ar"/>
              </w:rPr>
              <w:t>平方米门诊楼、住院楼、</w:t>
            </w:r>
            <w:proofErr w:type="gramStart"/>
            <w:r>
              <w:rPr>
                <w:rFonts w:ascii="宋体" w:eastAsia="宋体" w:hAnsi="宋体" w:cs="宋体" w:hint="eastAsia"/>
                <w:color w:val="000000"/>
                <w:kern w:val="0"/>
                <w:sz w:val="21"/>
                <w:szCs w:val="21"/>
                <w:lang w:bidi="ar"/>
              </w:rPr>
              <w:t>公卫楼</w:t>
            </w:r>
            <w:proofErr w:type="gramEnd"/>
            <w:r>
              <w:rPr>
                <w:rFonts w:ascii="宋体" w:eastAsia="宋体" w:hAnsi="宋体" w:cs="宋体" w:hint="eastAsia"/>
                <w:color w:val="000000"/>
                <w:kern w:val="0"/>
                <w:sz w:val="21"/>
                <w:szCs w:val="21"/>
                <w:lang w:bidi="ar"/>
              </w:rPr>
              <w:t>及配套用房</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2021</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2023</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435"/>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潭市卫生院整体搬迁</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潭市镇</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潭市卫生院</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r>
              <w:rPr>
                <w:rFonts w:ascii="宋体" w:eastAsia="宋体" w:hAnsi="宋体" w:cs="宋体" w:hint="eastAsia"/>
                <w:color w:val="000000"/>
                <w:kern w:val="0"/>
                <w:sz w:val="21"/>
                <w:szCs w:val="21"/>
                <w:lang w:bidi="ar"/>
              </w:rPr>
              <w:t>15000</w:t>
            </w:r>
            <w:r>
              <w:rPr>
                <w:rFonts w:ascii="宋体" w:eastAsia="宋体" w:hAnsi="宋体" w:cs="宋体" w:hint="eastAsia"/>
                <w:color w:val="000000"/>
                <w:kern w:val="0"/>
                <w:sz w:val="21"/>
                <w:szCs w:val="21"/>
                <w:lang w:bidi="ar"/>
              </w:rPr>
              <w:t>平方米门诊楼、住院楼、</w:t>
            </w:r>
            <w:proofErr w:type="gramStart"/>
            <w:r>
              <w:rPr>
                <w:rFonts w:ascii="宋体" w:eastAsia="宋体" w:hAnsi="宋体" w:cs="宋体" w:hint="eastAsia"/>
                <w:color w:val="000000"/>
                <w:kern w:val="0"/>
                <w:sz w:val="21"/>
                <w:szCs w:val="21"/>
                <w:lang w:bidi="ar"/>
              </w:rPr>
              <w:t>公卫楼</w:t>
            </w:r>
            <w:proofErr w:type="gramEnd"/>
            <w:r>
              <w:rPr>
                <w:rFonts w:ascii="宋体" w:eastAsia="宋体" w:hAnsi="宋体" w:cs="宋体" w:hint="eastAsia"/>
                <w:color w:val="000000"/>
                <w:kern w:val="0"/>
                <w:sz w:val="21"/>
                <w:szCs w:val="21"/>
                <w:lang w:bidi="ar"/>
              </w:rPr>
              <w:t>及配套用房</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2021</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2023</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435"/>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湘乡市应急医疗救治服务体系建设</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城北</w:t>
            </w:r>
          </w:p>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先导区</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湘乡产业投资集团</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规划总用地面积</w:t>
            </w:r>
            <w:r>
              <w:rPr>
                <w:rFonts w:ascii="宋体" w:eastAsia="宋体" w:hAnsi="宋体" w:cs="宋体" w:hint="eastAsia"/>
                <w:color w:val="000000"/>
                <w:kern w:val="0"/>
                <w:sz w:val="21"/>
                <w:szCs w:val="21"/>
                <w:lang w:bidi="ar"/>
              </w:rPr>
              <w:t>300</w:t>
            </w:r>
            <w:r>
              <w:rPr>
                <w:rFonts w:ascii="宋体" w:eastAsia="宋体" w:hAnsi="宋体" w:cs="宋体" w:hint="eastAsia"/>
                <w:color w:val="000000"/>
                <w:kern w:val="0"/>
                <w:sz w:val="21"/>
                <w:szCs w:val="21"/>
                <w:lang w:bidi="ar"/>
              </w:rPr>
              <w:t>亩，建设公共服务门诊楼、住院大楼、紧急救援中心等</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2020</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2025</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9</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9</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435"/>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湘乡市第二人民医院住院楼建设</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二医院</w:t>
            </w:r>
          </w:p>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院内</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市二人民医院</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r>
              <w:rPr>
                <w:rFonts w:ascii="宋体" w:eastAsia="宋体" w:hAnsi="宋体" w:cs="宋体" w:hint="eastAsia"/>
                <w:color w:val="000000"/>
                <w:kern w:val="0"/>
                <w:sz w:val="21"/>
                <w:szCs w:val="21"/>
                <w:lang w:bidi="ar"/>
              </w:rPr>
              <w:t>15</w:t>
            </w:r>
            <w:r>
              <w:rPr>
                <w:rFonts w:ascii="宋体" w:eastAsia="宋体" w:hAnsi="宋体" w:cs="宋体" w:hint="eastAsia"/>
                <w:color w:val="000000"/>
                <w:kern w:val="0"/>
                <w:sz w:val="21"/>
                <w:szCs w:val="21"/>
                <w:lang w:bidi="ar"/>
              </w:rPr>
              <w:t>层、</w:t>
            </w:r>
            <w:r>
              <w:rPr>
                <w:rFonts w:ascii="宋体" w:eastAsia="宋体" w:hAnsi="宋体" w:cs="宋体" w:hint="eastAsia"/>
                <w:color w:val="000000"/>
                <w:kern w:val="0"/>
                <w:sz w:val="21"/>
                <w:szCs w:val="21"/>
                <w:lang w:bidi="ar"/>
              </w:rPr>
              <w:t>19500</w:t>
            </w:r>
            <w:r>
              <w:rPr>
                <w:rFonts w:ascii="宋体" w:eastAsia="宋体" w:hAnsi="宋体" w:cs="宋体" w:hint="eastAsia"/>
                <w:color w:val="000000"/>
                <w:kern w:val="0"/>
                <w:sz w:val="21"/>
                <w:szCs w:val="21"/>
                <w:lang w:bidi="ar"/>
              </w:rPr>
              <w:t>平方米住院楼，设置床位</w:t>
            </w:r>
            <w:r>
              <w:rPr>
                <w:rFonts w:ascii="宋体" w:eastAsia="宋体" w:hAnsi="宋体" w:cs="宋体" w:hint="eastAsia"/>
                <w:color w:val="000000"/>
                <w:kern w:val="0"/>
                <w:sz w:val="21"/>
                <w:szCs w:val="21"/>
                <w:lang w:bidi="ar"/>
              </w:rPr>
              <w:t>400</w:t>
            </w:r>
            <w:r>
              <w:rPr>
                <w:rFonts w:ascii="宋体" w:eastAsia="宋体" w:hAnsi="宋体" w:cs="宋体" w:hint="eastAsia"/>
                <w:color w:val="000000"/>
                <w:kern w:val="0"/>
                <w:sz w:val="21"/>
                <w:szCs w:val="21"/>
                <w:lang w:bidi="ar"/>
              </w:rPr>
              <w:t>张</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2021</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2023</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435"/>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湘乡市健康体检中心建设</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扩建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二医院</w:t>
            </w:r>
          </w:p>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院内</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市二人民医院</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门诊大楼</w:t>
            </w:r>
            <w:r>
              <w:rPr>
                <w:rFonts w:ascii="宋体" w:eastAsia="宋体" w:hAnsi="宋体" w:cs="宋体" w:hint="eastAsia"/>
                <w:color w:val="000000"/>
                <w:kern w:val="0"/>
                <w:sz w:val="21"/>
                <w:szCs w:val="21"/>
                <w:lang w:bidi="ar"/>
              </w:rPr>
              <w:t>4</w:t>
            </w:r>
            <w:r>
              <w:rPr>
                <w:rFonts w:ascii="宋体" w:eastAsia="宋体" w:hAnsi="宋体" w:cs="宋体" w:hint="eastAsia"/>
                <w:color w:val="000000"/>
                <w:kern w:val="0"/>
                <w:sz w:val="21"/>
                <w:szCs w:val="21"/>
                <w:lang w:bidi="ar"/>
              </w:rPr>
              <w:t>、</w:t>
            </w:r>
            <w:r>
              <w:rPr>
                <w:rFonts w:ascii="宋体" w:eastAsia="宋体" w:hAnsi="宋体" w:cs="宋体" w:hint="eastAsia"/>
                <w:color w:val="000000"/>
                <w:kern w:val="0"/>
                <w:sz w:val="21"/>
                <w:szCs w:val="21"/>
                <w:lang w:bidi="ar"/>
              </w:rPr>
              <w:t>5</w:t>
            </w:r>
            <w:proofErr w:type="gramStart"/>
            <w:r>
              <w:rPr>
                <w:rFonts w:ascii="宋体" w:eastAsia="宋体" w:hAnsi="宋体" w:cs="宋体" w:hint="eastAsia"/>
                <w:color w:val="000000"/>
                <w:kern w:val="0"/>
                <w:sz w:val="21"/>
                <w:szCs w:val="21"/>
                <w:lang w:bidi="ar"/>
              </w:rPr>
              <w:t>楼整体</w:t>
            </w:r>
            <w:proofErr w:type="gramEnd"/>
            <w:r>
              <w:rPr>
                <w:rFonts w:ascii="宋体" w:eastAsia="宋体" w:hAnsi="宋体" w:cs="宋体" w:hint="eastAsia"/>
                <w:color w:val="000000"/>
                <w:kern w:val="0"/>
                <w:sz w:val="21"/>
                <w:szCs w:val="21"/>
                <w:lang w:bidi="ar"/>
              </w:rPr>
              <w:t>装修及设备购置</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2022</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2022</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0.3</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0.3</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1065"/>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湘乡市妇女儿童医院建设项目</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东山新城</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市妇幼保健</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总用地面积</w:t>
            </w:r>
            <w:r>
              <w:rPr>
                <w:rFonts w:ascii="宋体" w:eastAsia="宋体" w:hAnsi="宋体" w:cs="宋体" w:hint="eastAsia"/>
                <w:color w:val="000000"/>
                <w:kern w:val="0"/>
                <w:sz w:val="21"/>
                <w:szCs w:val="21"/>
                <w:lang w:bidi="ar"/>
              </w:rPr>
              <w:t>40000</w:t>
            </w:r>
            <w:r>
              <w:rPr>
                <w:rFonts w:ascii="宋体" w:eastAsia="宋体" w:hAnsi="宋体" w:cs="宋体" w:hint="eastAsia"/>
                <w:color w:val="000000"/>
                <w:kern w:val="0"/>
                <w:sz w:val="21"/>
                <w:szCs w:val="21"/>
                <w:lang w:bidi="ar"/>
              </w:rPr>
              <w:t>平方米，总建筑面积</w:t>
            </w:r>
            <w:r>
              <w:rPr>
                <w:rFonts w:ascii="宋体" w:eastAsia="宋体" w:hAnsi="宋体" w:cs="宋体" w:hint="eastAsia"/>
                <w:color w:val="000000"/>
                <w:kern w:val="0"/>
                <w:sz w:val="21"/>
                <w:szCs w:val="21"/>
                <w:lang w:bidi="ar"/>
              </w:rPr>
              <w:t>20000</w:t>
            </w:r>
            <w:r>
              <w:rPr>
                <w:rFonts w:ascii="宋体" w:eastAsia="宋体" w:hAnsi="宋体" w:cs="宋体" w:hint="eastAsia"/>
                <w:color w:val="000000"/>
                <w:kern w:val="0"/>
                <w:sz w:val="21"/>
                <w:szCs w:val="21"/>
                <w:lang w:bidi="ar"/>
              </w:rPr>
              <w:t>平方米，主要建设包括：业务综合大楼（内设门诊部、孕产保健部、妇女保健部、儿童保健部、计划生育部）和医技办公楼，项目配套建设地下人防工程、道路工程、绿化工程、亮化工程及围墙工程等</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2021</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2023</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3.5</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3.5</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700"/>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湘乡市</w:t>
            </w:r>
            <w:proofErr w:type="gramStart"/>
            <w:r>
              <w:rPr>
                <w:rFonts w:ascii="宋体" w:eastAsia="宋体" w:hAnsi="宋体" w:cs="宋体" w:hint="eastAsia"/>
                <w:color w:val="000000"/>
                <w:kern w:val="0"/>
                <w:sz w:val="21"/>
                <w:szCs w:val="21"/>
                <w:lang w:bidi="ar"/>
              </w:rPr>
              <w:t>湘铝医院医养综合</w:t>
            </w:r>
            <w:proofErr w:type="gramEnd"/>
            <w:r>
              <w:rPr>
                <w:rFonts w:ascii="宋体" w:eastAsia="宋体" w:hAnsi="宋体" w:cs="宋体" w:hint="eastAsia"/>
                <w:color w:val="000000"/>
                <w:kern w:val="0"/>
                <w:sz w:val="21"/>
                <w:szCs w:val="21"/>
                <w:lang w:bidi="ar"/>
              </w:rPr>
              <w:t>大楼</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湘铝</w:t>
            </w:r>
            <w:proofErr w:type="gramStart"/>
            <w:r>
              <w:rPr>
                <w:rFonts w:ascii="宋体" w:eastAsia="宋体" w:hAnsi="宋体" w:cs="宋体" w:hint="eastAsia"/>
                <w:color w:val="000000"/>
                <w:kern w:val="0"/>
                <w:sz w:val="21"/>
                <w:szCs w:val="21"/>
                <w:lang w:bidi="ar"/>
              </w:rPr>
              <w:t>医</w:t>
            </w:r>
            <w:proofErr w:type="gramEnd"/>
          </w:p>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院院内</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proofErr w:type="gramStart"/>
            <w:r>
              <w:rPr>
                <w:rFonts w:ascii="宋体" w:eastAsia="宋体" w:hAnsi="宋体" w:cs="宋体" w:hint="eastAsia"/>
                <w:color w:val="000000"/>
                <w:kern w:val="0"/>
                <w:sz w:val="21"/>
                <w:szCs w:val="21"/>
                <w:lang w:bidi="ar"/>
              </w:rPr>
              <w:t>湘铝医院</w:t>
            </w:r>
            <w:proofErr w:type="gramEnd"/>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r>
              <w:rPr>
                <w:rFonts w:ascii="宋体" w:eastAsia="宋体" w:hAnsi="宋体" w:cs="宋体" w:hint="eastAsia"/>
                <w:color w:val="000000"/>
                <w:kern w:val="0"/>
                <w:sz w:val="21"/>
                <w:szCs w:val="21"/>
                <w:lang w:bidi="ar"/>
              </w:rPr>
              <w:t>12000</w:t>
            </w:r>
            <w:r>
              <w:rPr>
                <w:rFonts w:ascii="宋体" w:eastAsia="宋体" w:hAnsi="宋体" w:cs="宋体" w:hint="eastAsia"/>
                <w:color w:val="000000"/>
                <w:kern w:val="0"/>
                <w:sz w:val="21"/>
                <w:szCs w:val="21"/>
                <w:lang w:bidi="ar"/>
              </w:rPr>
              <w:t>平方米</w:t>
            </w:r>
            <w:proofErr w:type="gramStart"/>
            <w:r>
              <w:rPr>
                <w:rFonts w:ascii="宋体" w:eastAsia="宋体" w:hAnsi="宋体" w:cs="宋体" w:hint="eastAsia"/>
                <w:color w:val="000000"/>
                <w:kern w:val="0"/>
                <w:sz w:val="21"/>
                <w:szCs w:val="21"/>
                <w:lang w:bidi="ar"/>
              </w:rPr>
              <w:t>医养综合</w:t>
            </w:r>
            <w:proofErr w:type="gramEnd"/>
            <w:r>
              <w:rPr>
                <w:rFonts w:ascii="宋体" w:eastAsia="宋体" w:hAnsi="宋体" w:cs="宋体" w:hint="eastAsia"/>
                <w:color w:val="000000"/>
                <w:kern w:val="0"/>
                <w:sz w:val="21"/>
                <w:szCs w:val="21"/>
                <w:lang w:bidi="ar"/>
              </w:rPr>
              <w:t>大楼</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2022</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2023</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625"/>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湘乡市</w:t>
            </w:r>
            <w:proofErr w:type="gramStart"/>
            <w:r>
              <w:rPr>
                <w:rFonts w:ascii="宋体" w:eastAsia="宋体" w:hAnsi="宋体" w:cs="宋体" w:hint="eastAsia"/>
                <w:color w:val="000000"/>
                <w:kern w:val="0"/>
                <w:sz w:val="21"/>
                <w:szCs w:val="21"/>
                <w:lang w:bidi="ar"/>
              </w:rPr>
              <w:t>湘铝医院</w:t>
            </w:r>
            <w:proofErr w:type="gramEnd"/>
            <w:r>
              <w:rPr>
                <w:rFonts w:ascii="宋体" w:eastAsia="宋体" w:hAnsi="宋体" w:cs="宋体" w:hint="eastAsia"/>
                <w:color w:val="000000"/>
                <w:kern w:val="0"/>
                <w:sz w:val="21"/>
                <w:szCs w:val="21"/>
                <w:lang w:bidi="ar"/>
              </w:rPr>
              <w:t>康复专科建设项目</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湘铝</w:t>
            </w:r>
            <w:proofErr w:type="gramStart"/>
            <w:r>
              <w:rPr>
                <w:rFonts w:ascii="宋体" w:eastAsia="宋体" w:hAnsi="宋体" w:cs="宋体" w:hint="eastAsia"/>
                <w:color w:val="000000"/>
                <w:kern w:val="0"/>
                <w:sz w:val="21"/>
                <w:szCs w:val="21"/>
                <w:lang w:bidi="ar"/>
              </w:rPr>
              <w:t>医</w:t>
            </w:r>
            <w:proofErr w:type="gramEnd"/>
          </w:p>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院院内</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proofErr w:type="gramStart"/>
            <w:r>
              <w:rPr>
                <w:rFonts w:ascii="宋体" w:eastAsia="宋体" w:hAnsi="宋体" w:cs="宋体" w:hint="eastAsia"/>
                <w:color w:val="000000"/>
                <w:kern w:val="0"/>
                <w:sz w:val="21"/>
                <w:szCs w:val="21"/>
                <w:lang w:bidi="ar"/>
              </w:rPr>
              <w:t>湘铝医院</w:t>
            </w:r>
            <w:proofErr w:type="gramEnd"/>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新建康复专科病区及康复训练区及康复设备采购</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2023</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2024</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0.3</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0.3</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435"/>
        </w:trPr>
        <w:tc>
          <w:tcPr>
            <w:tcW w:w="21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湘乡市</w:t>
            </w:r>
            <w:proofErr w:type="gramStart"/>
            <w:r>
              <w:rPr>
                <w:rFonts w:ascii="宋体" w:eastAsia="宋体" w:hAnsi="宋体" w:cs="宋体" w:hint="eastAsia"/>
                <w:color w:val="000000"/>
                <w:kern w:val="0"/>
                <w:sz w:val="21"/>
                <w:szCs w:val="21"/>
                <w:lang w:bidi="ar"/>
              </w:rPr>
              <w:t>湘铝医院</w:t>
            </w:r>
            <w:proofErr w:type="gramEnd"/>
            <w:r>
              <w:rPr>
                <w:rFonts w:ascii="宋体" w:eastAsia="宋体" w:hAnsi="宋体" w:cs="宋体" w:hint="eastAsia"/>
                <w:color w:val="000000"/>
                <w:kern w:val="0"/>
                <w:sz w:val="21"/>
                <w:szCs w:val="21"/>
                <w:lang w:bidi="ar"/>
              </w:rPr>
              <w:t>医技综合大楼</w:t>
            </w:r>
          </w:p>
        </w:tc>
        <w:tc>
          <w:tcPr>
            <w:tcW w:w="662"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湘铝</w:t>
            </w:r>
            <w:proofErr w:type="gramStart"/>
            <w:r>
              <w:rPr>
                <w:rFonts w:ascii="宋体" w:eastAsia="宋体" w:hAnsi="宋体" w:cs="宋体" w:hint="eastAsia"/>
                <w:color w:val="000000"/>
                <w:kern w:val="0"/>
                <w:sz w:val="21"/>
                <w:szCs w:val="21"/>
                <w:lang w:bidi="ar"/>
              </w:rPr>
              <w:t>医</w:t>
            </w:r>
            <w:proofErr w:type="gramEnd"/>
          </w:p>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院院内</w:t>
            </w:r>
          </w:p>
        </w:tc>
        <w:tc>
          <w:tcPr>
            <w:tcW w:w="152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proofErr w:type="gramStart"/>
            <w:r>
              <w:rPr>
                <w:rFonts w:ascii="宋体" w:eastAsia="宋体" w:hAnsi="宋体" w:cs="宋体" w:hint="eastAsia"/>
                <w:color w:val="000000"/>
                <w:kern w:val="0"/>
                <w:sz w:val="21"/>
                <w:szCs w:val="21"/>
                <w:lang w:bidi="ar"/>
              </w:rPr>
              <w:t>湘铝医院</w:t>
            </w:r>
            <w:proofErr w:type="gramEnd"/>
          </w:p>
        </w:tc>
        <w:tc>
          <w:tcPr>
            <w:tcW w:w="4712"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r>
              <w:rPr>
                <w:rFonts w:ascii="宋体" w:eastAsia="宋体" w:hAnsi="宋体" w:cs="宋体" w:hint="eastAsia"/>
                <w:color w:val="000000"/>
                <w:kern w:val="0"/>
                <w:sz w:val="21"/>
                <w:szCs w:val="21"/>
                <w:lang w:bidi="ar"/>
              </w:rPr>
              <w:t>16000</w:t>
            </w:r>
            <w:r>
              <w:rPr>
                <w:rFonts w:ascii="宋体" w:eastAsia="宋体" w:hAnsi="宋体" w:cs="宋体" w:hint="eastAsia"/>
                <w:color w:val="000000"/>
                <w:kern w:val="0"/>
                <w:sz w:val="21"/>
                <w:szCs w:val="21"/>
                <w:lang w:bidi="ar"/>
              </w:rPr>
              <w:t>平方米医技综合大楼</w:t>
            </w:r>
          </w:p>
        </w:tc>
        <w:tc>
          <w:tcPr>
            <w:tcW w:w="988"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2021</w:t>
            </w:r>
            <w:r>
              <w:rPr>
                <w:rFonts w:ascii="宋体" w:eastAsia="宋体" w:hAnsi="宋体" w:cs="宋体" w:hint="eastAsia"/>
                <w:color w:val="000000"/>
                <w:kern w:val="0"/>
                <w:sz w:val="21"/>
                <w:szCs w:val="21"/>
                <w:lang w:bidi="ar"/>
              </w:rPr>
              <w:t>年</w:t>
            </w:r>
          </w:p>
        </w:tc>
        <w:tc>
          <w:tcPr>
            <w:tcW w:w="912"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2022</w:t>
            </w:r>
            <w:r>
              <w:rPr>
                <w:rFonts w:ascii="宋体" w:eastAsia="宋体" w:hAnsi="宋体" w:cs="宋体" w:hint="eastAsia"/>
                <w:color w:val="000000"/>
                <w:kern w:val="0"/>
                <w:sz w:val="21"/>
                <w:szCs w:val="21"/>
                <w:lang w:bidi="ar"/>
              </w:rPr>
              <w:t>年</w:t>
            </w:r>
          </w:p>
        </w:tc>
        <w:tc>
          <w:tcPr>
            <w:tcW w:w="102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0.4</w:t>
            </w:r>
          </w:p>
        </w:tc>
        <w:tc>
          <w:tcPr>
            <w:tcW w:w="117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0.4</w:t>
            </w:r>
          </w:p>
        </w:tc>
        <w:tc>
          <w:tcPr>
            <w:tcW w:w="420" w:type="dxa"/>
            <w:tcBorders>
              <w:top w:val="single" w:sz="8" w:space="0" w:color="000000"/>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435"/>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湘乡市精神病院康复训练中心建设</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湘乡市人民医院棋</w:t>
            </w:r>
            <w:proofErr w:type="gramStart"/>
            <w:r>
              <w:rPr>
                <w:rFonts w:ascii="宋体" w:eastAsia="宋体" w:hAnsi="宋体" w:cs="宋体" w:hint="eastAsia"/>
                <w:color w:val="000000"/>
                <w:kern w:val="0"/>
                <w:sz w:val="21"/>
                <w:szCs w:val="21"/>
                <w:lang w:bidi="ar"/>
              </w:rPr>
              <w:t>梓</w:t>
            </w:r>
            <w:proofErr w:type="gramEnd"/>
            <w:r>
              <w:rPr>
                <w:rFonts w:ascii="宋体" w:eastAsia="宋体" w:hAnsi="宋体" w:cs="宋体" w:hint="eastAsia"/>
                <w:color w:val="000000"/>
                <w:kern w:val="0"/>
                <w:sz w:val="21"/>
                <w:szCs w:val="21"/>
                <w:lang w:bidi="ar"/>
              </w:rPr>
              <w:t>分院内</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市人民医院棋</w:t>
            </w:r>
            <w:proofErr w:type="gramStart"/>
            <w:r>
              <w:rPr>
                <w:rFonts w:ascii="宋体" w:eastAsia="宋体" w:hAnsi="宋体" w:cs="宋体" w:hint="eastAsia"/>
                <w:color w:val="000000"/>
                <w:kern w:val="0"/>
                <w:sz w:val="21"/>
                <w:szCs w:val="21"/>
                <w:lang w:bidi="ar"/>
              </w:rPr>
              <w:t>梓</w:t>
            </w:r>
            <w:proofErr w:type="gramEnd"/>
            <w:r>
              <w:rPr>
                <w:rFonts w:ascii="宋体" w:eastAsia="宋体" w:hAnsi="宋体" w:cs="宋体" w:hint="eastAsia"/>
                <w:color w:val="000000"/>
                <w:kern w:val="0"/>
                <w:sz w:val="21"/>
                <w:szCs w:val="21"/>
                <w:lang w:bidi="ar"/>
              </w:rPr>
              <w:t>分院</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活动堂馆、健康训练、器材等</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2022</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2022</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90"/>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湘乡市健康产业园</w:t>
            </w:r>
            <w:proofErr w:type="gramStart"/>
            <w:r>
              <w:rPr>
                <w:rFonts w:ascii="宋体" w:eastAsia="宋体" w:hAnsi="宋体" w:cs="宋体" w:hint="eastAsia"/>
                <w:color w:val="000000"/>
                <w:kern w:val="0"/>
                <w:sz w:val="21"/>
                <w:szCs w:val="21"/>
                <w:lang w:bidi="ar"/>
              </w:rPr>
              <w:t>医</w:t>
            </w:r>
            <w:proofErr w:type="gramEnd"/>
            <w:r>
              <w:rPr>
                <w:rFonts w:ascii="宋体" w:eastAsia="宋体" w:hAnsi="宋体" w:cs="宋体" w:hint="eastAsia"/>
                <w:color w:val="000000"/>
                <w:kern w:val="0"/>
                <w:sz w:val="21"/>
                <w:szCs w:val="21"/>
                <w:lang w:bidi="ar"/>
              </w:rPr>
              <w:t>养一体化中心（湘乡市人民医院红</w:t>
            </w:r>
            <w:proofErr w:type="gramStart"/>
            <w:r>
              <w:rPr>
                <w:rFonts w:ascii="宋体" w:eastAsia="宋体" w:hAnsi="宋体" w:cs="宋体" w:hint="eastAsia"/>
                <w:color w:val="000000"/>
                <w:kern w:val="0"/>
                <w:sz w:val="21"/>
                <w:szCs w:val="21"/>
                <w:lang w:bidi="ar"/>
              </w:rPr>
              <w:t>仑</w:t>
            </w:r>
            <w:proofErr w:type="gramEnd"/>
            <w:r>
              <w:rPr>
                <w:rFonts w:ascii="宋体" w:eastAsia="宋体" w:hAnsi="宋体" w:cs="宋体" w:hint="eastAsia"/>
                <w:color w:val="000000"/>
                <w:kern w:val="0"/>
                <w:sz w:val="21"/>
                <w:szCs w:val="21"/>
                <w:lang w:bidi="ar"/>
              </w:rPr>
              <w:t>院区）项目建设</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湘乡市</w:t>
            </w:r>
          </w:p>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健康产业园区</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市人民医院</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占地</w:t>
            </w:r>
            <w:r>
              <w:rPr>
                <w:rFonts w:ascii="宋体" w:eastAsia="宋体" w:hAnsi="宋体" w:cs="宋体" w:hint="eastAsia"/>
                <w:color w:val="000000"/>
                <w:kern w:val="0"/>
                <w:sz w:val="21"/>
                <w:szCs w:val="21"/>
                <w:lang w:bidi="ar"/>
              </w:rPr>
              <w:t>255</w:t>
            </w:r>
            <w:r>
              <w:rPr>
                <w:rFonts w:ascii="宋体" w:eastAsia="宋体" w:hAnsi="宋体" w:cs="宋体" w:hint="eastAsia"/>
                <w:color w:val="000000"/>
                <w:kern w:val="0"/>
                <w:sz w:val="21"/>
                <w:szCs w:val="21"/>
                <w:lang w:bidi="ar"/>
              </w:rPr>
              <w:t>亩，计划开设床位</w:t>
            </w:r>
            <w:r>
              <w:rPr>
                <w:rFonts w:ascii="宋体" w:eastAsia="宋体" w:hAnsi="宋体" w:cs="宋体" w:hint="eastAsia"/>
                <w:color w:val="000000"/>
                <w:kern w:val="0"/>
                <w:sz w:val="21"/>
                <w:szCs w:val="21"/>
                <w:lang w:bidi="ar"/>
              </w:rPr>
              <w:t>1500</w:t>
            </w:r>
            <w:r>
              <w:rPr>
                <w:rFonts w:ascii="宋体" w:eastAsia="宋体" w:hAnsi="宋体" w:cs="宋体" w:hint="eastAsia"/>
                <w:color w:val="000000"/>
                <w:kern w:val="0"/>
                <w:sz w:val="21"/>
                <w:szCs w:val="21"/>
                <w:lang w:bidi="ar"/>
              </w:rPr>
              <w:t>张，建筑面积</w:t>
            </w:r>
            <w:r>
              <w:rPr>
                <w:rFonts w:ascii="宋体" w:eastAsia="宋体" w:hAnsi="宋体" w:cs="宋体" w:hint="eastAsia"/>
                <w:color w:val="000000"/>
                <w:kern w:val="0"/>
                <w:sz w:val="21"/>
                <w:szCs w:val="21"/>
                <w:lang w:bidi="ar"/>
              </w:rPr>
              <w:t>26.4</w:t>
            </w:r>
            <w:r>
              <w:rPr>
                <w:rFonts w:ascii="宋体" w:eastAsia="宋体" w:hAnsi="宋体" w:cs="宋体" w:hint="eastAsia"/>
                <w:color w:val="000000"/>
                <w:kern w:val="0"/>
                <w:sz w:val="21"/>
                <w:szCs w:val="21"/>
                <w:lang w:bidi="ar"/>
              </w:rPr>
              <w:t>万平方米。</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2020</w:t>
            </w:r>
            <w:r>
              <w:rPr>
                <w:rFonts w:ascii="宋体" w:eastAsia="宋体" w:hAnsi="宋体" w:cs="宋体" w:hint="eastAsia"/>
                <w:color w:val="000000"/>
                <w:kern w:val="0"/>
                <w:sz w:val="21"/>
                <w:szCs w:val="21"/>
                <w:lang w:bidi="ar"/>
              </w:rPr>
              <w:t>年</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2021</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9</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9</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1140"/>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湘乡市中医医院中医药服务能力提升项目</w:t>
            </w:r>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续建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市中医</w:t>
            </w:r>
          </w:p>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医院内</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市中医医院</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标准化建设发热门诊业务用房</w:t>
            </w:r>
            <w:r>
              <w:rPr>
                <w:rFonts w:ascii="宋体" w:eastAsia="宋体" w:hAnsi="宋体" w:cs="宋体" w:hint="eastAsia"/>
                <w:color w:val="000000"/>
                <w:kern w:val="0"/>
                <w:sz w:val="21"/>
                <w:szCs w:val="21"/>
                <w:lang w:bidi="ar"/>
              </w:rPr>
              <w:t>300</w:t>
            </w:r>
            <w:r>
              <w:rPr>
                <w:rFonts w:ascii="宋体" w:eastAsia="宋体" w:hAnsi="宋体" w:cs="宋体" w:hint="eastAsia"/>
                <w:color w:val="000000"/>
                <w:kern w:val="0"/>
                <w:sz w:val="21"/>
                <w:szCs w:val="21"/>
                <w:lang w:bidi="ar"/>
              </w:rPr>
              <w:t>平方米；标准化建设名老中医传承工作室</w:t>
            </w:r>
            <w:r>
              <w:rPr>
                <w:rFonts w:ascii="宋体" w:eastAsia="宋体" w:hAnsi="宋体" w:cs="宋体" w:hint="eastAsia"/>
                <w:color w:val="000000"/>
                <w:kern w:val="0"/>
                <w:sz w:val="21"/>
                <w:szCs w:val="21"/>
                <w:lang w:bidi="ar"/>
              </w:rPr>
              <w:t>350</w:t>
            </w:r>
            <w:r>
              <w:rPr>
                <w:rFonts w:ascii="宋体" w:eastAsia="宋体" w:hAnsi="宋体" w:cs="宋体" w:hint="eastAsia"/>
                <w:color w:val="000000"/>
                <w:kern w:val="0"/>
                <w:sz w:val="21"/>
                <w:szCs w:val="21"/>
                <w:lang w:bidi="ar"/>
              </w:rPr>
              <w:t>平方米；骨伤科省级重点专科中医药服务能力提升与设备更新；中医肿瘤科特色专科中医药服务能力提升与设备更新；心血管内科特色专科中医药服务能力提升与设备更新；中医健康管理中心</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2022</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2023</w:t>
            </w:r>
            <w:r>
              <w:rPr>
                <w:rFonts w:ascii="宋体" w:eastAsia="宋体" w:hAnsi="宋体" w:cs="宋体" w:hint="eastAsia"/>
                <w:color w:val="000000"/>
                <w:kern w:val="0"/>
                <w:sz w:val="21"/>
                <w:szCs w:val="21"/>
                <w:lang w:bidi="ar"/>
              </w:rPr>
              <w:t>年</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0.32</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0.32</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r w:rsidR="00D65F42">
        <w:trPr>
          <w:trHeight w:val="790"/>
        </w:trPr>
        <w:tc>
          <w:tcPr>
            <w:tcW w:w="214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湘乡市重症监护室、供应室改扩建、感染</w:t>
            </w:r>
            <w:proofErr w:type="gramStart"/>
            <w:r>
              <w:rPr>
                <w:rFonts w:ascii="宋体" w:eastAsia="宋体" w:hAnsi="宋体" w:cs="宋体" w:hint="eastAsia"/>
                <w:color w:val="000000"/>
                <w:kern w:val="0"/>
                <w:sz w:val="21"/>
                <w:szCs w:val="21"/>
                <w:lang w:bidi="ar"/>
              </w:rPr>
              <w:t>科建设</w:t>
            </w:r>
            <w:proofErr w:type="gramEnd"/>
          </w:p>
        </w:tc>
        <w:tc>
          <w:tcPr>
            <w:tcW w:w="66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改</w:t>
            </w:r>
          </w:p>
          <w:p w:rsidR="00D65F42" w:rsidRDefault="006F44C6">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扩</w:t>
            </w:r>
          </w:p>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建</w:t>
            </w:r>
          </w:p>
        </w:tc>
        <w:tc>
          <w:tcPr>
            <w:tcW w:w="1063"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市第二人民医院内</w:t>
            </w:r>
          </w:p>
        </w:tc>
        <w:tc>
          <w:tcPr>
            <w:tcW w:w="15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市第二人民医院</w:t>
            </w:r>
          </w:p>
        </w:tc>
        <w:tc>
          <w:tcPr>
            <w:tcW w:w="47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w:t>
            </w:r>
            <w:r>
              <w:rPr>
                <w:rFonts w:ascii="宋体" w:eastAsia="宋体" w:hAnsi="宋体" w:cs="宋体" w:hint="eastAsia"/>
                <w:color w:val="000000"/>
                <w:kern w:val="0"/>
                <w:sz w:val="21"/>
                <w:szCs w:val="21"/>
                <w:lang w:bidi="ar"/>
              </w:rPr>
              <w:t>、重症监护室床位达到</w:t>
            </w:r>
            <w:r>
              <w:rPr>
                <w:rFonts w:ascii="宋体" w:eastAsia="宋体" w:hAnsi="宋体" w:cs="宋体" w:hint="eastAsia"/>
                <w:color w:val="000000"/>
                <w:kern w:val="0"/>
                <w:sz w:val="21"/>
                <w:szCs w:val="21"/>
                <w:lang w:bidi="ar"/>
              </w:rPr>
              <w:t>20</w:t>
            </w:r>
            <w:r>
              <w:rPr>
                <w:rFonts w:ascii="宋体" w:eastAsia="宋体" w:hAnsi="宋体" w:cs="宋体" w:hint="eastAsia"/>
                <w:color w:val="000000"/>
                <w:kern w:val="0"/>
                <w:sz w:val="21"/>
                <w:szCs w:val="21"/>
                <w:lang w:bidi="ar"/>
              </w:rPr>
              <w:t>个；供应室扩建符合三级医院要求；感染</w:t>
            </w:r>
            <w:proofErr w:type="gramStart"/>
            <w:r>
              <w:rPr>
                <w:rFonts w:ascii="宋体" w:eastAsia="宋体" w:hAnsi="宋体" w:cs="宋体" w:hint="eastAsia"/>
                <w:color w:val="000000"/>
                <w:kern w:val="0"/>
                <w:sz w:val="21"/>
                <w:szCs w:val="21"/>
                <w:lang w:bidi="ar"/>
              </w:rPr>
              <w:t>科建设符合院感</w:t>
            </w:r>
            <w:proofErr w:type="gramEnd"/>
            <w:r>
              <w:rPr>
                <w:rFonts w:ascii="宋体" w:eastAsia="宋体" w:hAnsi="宋体" w:cs="宋体" w:hint="eastAsia"/>
                <w:color w:val="000000"/>
                <w:kern w:val="0"/>
                <w:sz w:val="21"/>
                <w:szCs w:val="21"/>
                <w:lang w:bidi="ar"/>
              </w:rPr>
              <w:t>流程；</w:t>
            </w:r>
            <w:r>
              <w:rPr>
                <w:rFonts w:ascii="宋体" w:eastAsia="宋体" w:hAnsi="宋体" w:cs="宋体" w:hint="eastAsia"/>
                <w:color w:val="000000"/>
                <w:kern w:val="0"/>
                <w:sz w:val="21"/>
                <w:szCs w:val="21"/>
                <w:lang w:bidi="ar"/>
              </w:rPr>
              <w:t>2</w:t>
            </w:r>
            <w:r>
              <w:rPr>
                <w:rFonts w:ascii="宋体" w:eastAsia="宋体" w:hAnsi="宋体" w:cs="宋体" w:hint="eastAsia"/>
                <w:color w:val="000000"/>
                <w:kern w:val="0"/>
                <w:sz w:val="21"/>
                <w:szCs w:val="21"/>
                <w:lang w:bidi="ar"/>
              </w:rPr>
              <w:t>、设备购置</w:t>
            </w:r>
          </w:p>
        </w:tc>
        <w:tc>
          <w:tcPr>
            <w:tcW w:w="988"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2022</w:t>
            </w:r>
          </w:p>
        </w:tc>
        <w:tc>
          <w:tcPr>
            <w:tcW w:w="912"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2023</w:t>
            </w:r>
          </w:p>
        </w:tc>
        <w:tc>
          <w:tcPr>
            <w:tcW w:w="102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0.3</w:t>
            </w:r>
          </w:p>
        </w:tc>
        <w:tc>
          <w:tcPr>
            <w:tcW w:w="1175" w:type="dxa"/>
            <w:tcBorders>
              <w:top w:val="nil"/>
              <w:left w:val="single" w:sz="8" w:space="0" w:color="000000"/>
              <w:bottom w:val="single" w:sz="8" w:space="0" w:color="000000"/>
              <w:right w:val="single" w:sz="8" w:space="0" w:color="000000"/>
            </w:tcBorders>
            <w:shd w:val="clear" w:color="auto" w:fill="auto"/>
            <w:vAlign w:val="center"/>
          </w:tcPr>
          <w:p w:rsidR="00D65F42" w:rsidRDefault="006F44C6">
            <w:pPr>
              <w:adjustRightInd w:val="0"/>
              <w:snapToGrid w:val="0"/>
              <w:spacing w:line="240" w:lineRule="auto"/>
              <w:ind w:firstLineChars="0" w:firstLine="0"/>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0.3</w:t>
            </w:r>
          </w:p>
        </w:tc>
        <w:tc>
          <w:tcPr>
            <w:tcW w:w="420" w:type="dxa"/>
            <w:tcBorders>
              <w:top w:val="nil"/>
              <w:left w:val="single" w:sz="8" w:space="0" w:color="000000"/>
              <w:bottom w:val="single" w:sz="8" w:space="0" w:color="000000"/>
              <w:right w:val="single" w:sz="8" w:space="0" w:color="000000"/>
            </w:tcBorders>
            <w:shd w:val="clear" w:color="auto" w:fill="auto"/>
            <w:vAlign w:val="center"/>
          </w:tcPr>
          <w:p w:rsidR="00D65F42" w:rsidRDefault="00D65F42">
            <w:pPr>
              <w:adjustRightInd w:val="0"/>
              <w:snapToGrid w:val="0"/>
              <w:spacing w:line="240" w:lineRule="auto"/>
              <w:ind w:firstLineChars="0" w:firstLine="0"/>
              <w:jc w:val="center"/>
              <w:textAlignment w:val="center"/>
              <w:rPr>
                <w:rFonts w:ascii="宋体" w:eastAsia="宋体" w:hAnsi="宋体" w:cs="宋体"/>
                <w:color w:val="000000"/>
                <w:kern w:val="0"/>
                <w:sz w:val="21"/>
                <w:szCs w:val="21"/>
                <w:lang w:bidi="ar"/>
              </w:rPr>
            </w:pPr>
          </w:p>
        </w:tc>
      </w:tr>
    </w:tbl>
    <w:p w:rsidR="00D65F42" w:rsidRDefault="00D65F42">
      <w:pPr>
        <w:adjustRightInd w:val="0"/>
        <w:snapToGrid w:val="0"/>
        <w:spacing w:line="240" w:lineRule="auto"/>
        <w:ind w:firstLineChars="0" w:firstLine="0"/>
        <w:rPr>
          <w:rFonts w:ascii="宋体" w:hAnsi="宋体" w:cs="宋体"/>
          <w:b/>
          <w:bCs/>
          <w:kern w:val="0"/>
          <w:sz w:val="32"/>
          <w:szCs w:val="32"/>
        </w:rPr>
      </w:pPr>
    </w:p>
    <w:p w:rsidR="00D65F42" w:rsidRDefault="00D65F42">
      <w:pPr>
        <w:spacing w:line="20" w:lineRule="exact"/>
        <w:ind w:firstLineChars="0" w:firstLine="0"/>
      </w:pPr>
    </w:p>
    <w:sectPr w:rsidR="00D65F42">
      <w:pgSz w:w="16838" w:h="11906" w:orient="landscape"/>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5F42" w:rsidRDefault="006F44C6">
      <w:pPr>
        <w:spacing w:line="240" w:lineRule="auto"/>
        <w:ind w:firstLine="560"/>
      </w:pPr>
      <w:r>
        <w:separator/>
      </w:r>
    </w:p>
  </w:endnote>
  <w:endnote w:type="continuationSeparator" w:id="0">
    <w:p w:rsidR="00D65F42" w:rsidRDefault="006F44C6">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fixed"/>
    <w:sig w:usb0="00000000" w:usb1="080E0000" w:usb2="00000010" w:usb3="00000000" w:csb0="00040000" w:csb1="00000000"/>
  </w:font>
  <w:font w:name="方正仿宋_GBK">
    <w:altName w:val="Arial Unicode MS"/>
    <w:charset w:val="86"/>
    <w:family w:val="auto"/>
    <w:pitch w:val="default"/>
    <w:sig w:usb0="00000000" w:usb1="080E0000" w:usb2="00000000" w:usb3="00000000" w:csb0="00040000" w:csb1="00000000"/>
  </w:font>
  <w:font w:name="华文楷体">
    <w:panose1 w:val="02010600040101010101"/>
    <w:charset w:val="86"/>
    <w:family w:val="auto"/>
    <w:pitch w:val="variable"/>
    <w:sig w:usb0="00000287" w:usb1="080F0000" w:usb2="00000010" w:usb3="00000000" w:csb0="0004009F" w:csb1="00000000"/>
  </w:font>
  <w:font w:name="方正楷体_GBK">
    <w:altName w:val="Arial Unicode MS"/>
    <w:charset w:val="86"/>
    <w:family w:val="script"/>
    <w:pitch w:val="default"/>
    <w:sig w:usb0="00000000" w:usb1="08000000" w:usb2="00000000" w:usb3="00000000" w:csb0="00040000" w:csb1="00000000"/>
  </w:font>
  <w:font w:name="仿宋_GB2312">
    <w:altName w:val="仿宋"/>
    <w:charset w:val="00"/>
    <w:family w:val="modern"/>
    <w:pitch w:val="default"/>
    <w:sig w:usb0="00000001" w:usb1="080E0000" w:usb2="00000000" w:usb3="00000000" w:csb0="00040000" w:csb1="00000000"/>
  </w:font>
  <w:font w:name="方正楷体简体">
    <w:altName w:val="宋体"/>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279A" w:rsidRDefault="00F0279A" w:rsidP="00F0279A">
    <w:pPr>
      <w:pStyle w:val="a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F42" w:rsidRDefault="00D65F42">
    <w:pPr>
      <w:pStyle w:val="a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279A" w:rsidRDefault="00F0279A" w:rsidP="00F0279A">
    <w:pPr>
      <w:pStyle w:val="a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F42" w:rsidRDefault="00D65F42">
    <w:pPr>
      <w:pStyle w:val="a5"/>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F42" w:rsidRDefault="00D65F42">
    <w:pPr>
      <w:pStyle w:val="a5"/>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F42" w:rsidRDefault="00D65F42">
    <w:pPr>
      <w:pStyle w:val="a5"/>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F42" w:rsidRDefault="00D65F42">
    <w:pPr>
      <w:pStyle w:val="a5"/>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F42" w:rsidRDefault="00D65F42">
    <w:pPr>
      <w:pStyle w:val="a5"/>
      <w:ind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F42" w:rsidRDefault="006F44C6">
    <w:pPr>
      <w:ind w:firstLineChars="0" w:firstLine="0"/>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55880</wp:posOffset>
              </wp:positionV>
              <wp:extent cx="872490" cy="393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872490" cy="393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65F42" w:rsidRDefault="006F44C6">
                          <w:pPr>
                            <w:pStyle w:val="a5"/>
                            <w:spacing w:line="360" w:lineRule="exact"/>
                            <w:ind w:firstLineChars="0" w:firstLine="0"/>
                            <w:jc w:val="center"/>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noProof/>
                              <w:sz w:val="28"/>
                              <w:szCs w:val="28"/>
                            </w:rPr>
                            <w:t>63</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17.5pt;margin-top:4.4pt;width:68.7pt;height:31pt;z-index:251659264;visibility:visible;mso-wrap-style:squar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" filled="f" stroked="f" strokeweight=".5pt">
              <v:textbox inset="0,0,0,0">
                <w:txbxContent>
                  <w:p w:rsidR="00D65F42" w:rsidRDefault="006F44C6">
                    <w:pPr>
                      <w:pStyle w:val="a5"/>
                      <w:spacing w:line="360" w:lineRule="exact"/>
                      <w:ind w:firstLineChars="0" w:firstLine="0"/>
                      <w:jc w:val="center"/>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noProof/>
                        <w:sz w:val="28"/>
                        <w:szCs w:val="28"/>
                      </w:rPr>
                      <w:t>63</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5F42" w:rsidRDefault="006F44C6">
      <w:pPr>
        <w:spacing w:line="240" w:lineRule="auto"/>
        <w:ind w:firstLine="560"/>
      </w:pPr>
      <w:r>
        <w:separator/>
      </w:r>
    </w:p>
  </w:footnote>
  <w:footnote w:type="continuationSeparator" w:id="0">
    <w:p w:rsidR="00D65F42" w:rsidRDefault="006F44C6">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279A" w:rsidRDefault="00F0279A" w:rsidP="00F0279A">
    <w:pPr>
      <w:pStyle w:val="a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F42" w:rsidRDefault="00D65F42">
    <w:pPr>
      <w:pStyle w:val="a6"/>
      <w:ind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279A" w:rsidRDefault="00F0279A" w:rsidP="00F0279A">
    <w:pPr>
      <w:pStyle w:val="a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8A6418"/>
    <w:multiLevelType w:val="singleLevel"/>
    <w:tmpl w:val="848A6418"/>
    <w:lvl w:ilvl="0">
      <w:start w:val="2"/>
      <w:numFmt w:val="chineseCounting"/>
      <w:suff w:val="nothing"/>
      <w:lvlText w:val="%1、"/>
      <w:lvlJc w:val="left"/>
      <w:pPr>
        <w:ind w:left="-83"/>
      </w:pPr>
      <w:rPr>
        <w:rFonts w:hint="eastAsia"/>
      </w:rPr>
    </w:lvl>
  </w:abstractNum>
  <w:abstractNum w:abstractNumId="1">
    <w:nsid w:val="9E19E20D"/>
    <w:multiLevelType w:val="singleLevel"/>
    <w:tmpl w:val="9E19E20D"/>
    <w:lvl w:ilvl="0">
      <w:start w:val="5"/>
      <w:numFmt w:val="chineseCounting"/>
      <w:suff w:val="nothing"/>
      <w:lvlText w:val="%1、"/>
      <w:lvlJc w:val="left"/>
      <w:rPr>
        <w:rFonts w:hint="eastAsia"/>
      </w:rPr>
    </w:lvl>
  </w:abstractNum>
  <w:abstractNum w:abstractNumId="2">
    <w:nsid w:val="232D5AAC"/>
    <w:multiLevelType w:val="singleLevel"/>
    <w:tmpl w:val="232D5AAC"/>
    <w:lvl w:ilvl="0">
      <w:start w:val="1"/>
      <w:numFmt w:val="chineseCounting"/>
      <w:suff w:val="nothing"/>
      <w:lvlText w:val="%1、"/>
      <w:lvlJc w:val="left"/>
      <w:rPr>
        <w:rFonts w:hint="eastAsia"/>
      </w:rPr>
    </w:lvl>
  </w:abstractNum>
  <w:abstractNum w:abstractNumId="3">
    <w:nsid w:val="31FF9E08"/>
    <w:multiLevelType w:val="singleLevel"/>
    <w:tmpl w:val="31FF9E08"/>
    <w:lvl w:ilvl="0">
      <w:start w:val="4"/>
      <w:numFmt w:val="chineseCounting"/>
      <w:suff w:val="space"/>
      <w:lvlText w:val="第%1节"/>
      <w:lvlJc w:val="left"/>
      <w:rPr>
        <w:rFonts w:hint="eastAsia"/>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grammar="clean"/>
  <w:defaultTabStop w:val="420"/>
  <w:drawingGridVerticalSpacing w:val="199"/>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yY2QwNDUyZmRiNzQ0ZGJjYjE2MTk0ZmZlOWQxYTMifQ=="/>
  </w:docVars>
  <w:rsids>
    <w:rsidRoot w:val="7B005ED8"/>
    <w:rsid w:val="00057478"/>
    <w:rsid w:val="00071341"/>
    <w:rsid w:val="00081DE8"/>
    <w:rsid w:val="001145D2"/>
    <w:rsid w:val="0012001E"/>
    <w:rsid w:val="00153338"/>
    <w:rsid w:val="00181427"/>
    <w:rsid w:val="00181DF9"/>
    <w:rsid w:val="001C2686"/>
    <w:rsid w:val="00222626"/>
    <w:rsid w:val="0024568F"/>
    <w:rsid w:val="00274C5C"/>
    <w:rsid w:val="00276F0A"/>
    <w:rsid w:val="002A4375"/>
    <w:rsid w:val="002B1042"/>
    <w:rsid w:val="002D66A9"/>
    <w:rsid w:val="002F5040"/>
    <w:rsid w:val="00335F05"/>
    <w:rsid w:val="0035685B"/>
    <w:rsid w:val="00366A8D"/>
    <w:rsid w:val="00374A6B"/>
    <w:rsid w:val="003845D4"/>
    <w:rsid w:val="003E2AEC"/>
    <w:rsid w:val="0042398B"/>
    <w:rsid w:val="00427607"/>
    <w:rsid w:val="004336B9"/>
    <w:rsid w:val="00465C71"/>
    <w:rsid w:val="004D2FD8"/>
    <w:rsid w:val="004E6936"/>
    <w:rsid w:val="004F249D"/>
    <w:rsid w:val="00500700"/>
    <w:rsid w:val="005232BA"/>
    <w:rsid w:val="00556EF0"/>
    <w:rsid w:val="00574050"/>
    <w:rsid w:val="006A3262"/>
    <w:rsid w:val="006D5C2B"/>
    <w:rsid w:val="006F44C6"/>
    <w:rsid w:val="00701F79"/>
    <w:rsid w:val="0079362F"/>
    <w:rsid w:val="00795491"/>
    <w:rsid w:val="007B708B"/>
    <w:rsid w:val="0082049C"/>
    <w:rsid w:val="00831DDC"/>
    <w:rsid w:val="00850489"/>
    <w:rsid w:val="00854DAB"/>
    <w:rsid w:val="008667D8"/>
    <w:rsid w:val="008740A3"/>
    <w:rsid w:val="008A001E"/>
    <w:rsid w:val="008B23F8"/>
    <w:rsid w:val="008C6C65"/>
    <w:rsid w:val="0090185A"/>
    <w:rsid w:val="0095253F"/>
    <w:rsid w:val="009B7791"/>
    <w:rsid w:val="009E6738"/>
    <w:rsid w:val="00A1518C"/>
    <w:rsid w:val="00A73D51"/>
    <w:rsid w:val="00AA4ADC"/>
    <w:rsid w:val="00AB5F1F"/>
    <w:rsid w:val="00AC3590"/>
    <w:rsid w:val="00AD55B2"/>
    <w:rsid w:val="00AE1BF0"/>
    <w:rsid w:val="00AE4B08"/>
    <w:rsid w:val="00B16275"/>
    <w:rsid w:val="00B350B7"/>
    <w:rsid w:val="00B923B9"/>
    <w:rsid w:val="00BA3093"/>
    <w:rsid w:val="00BE348A"/>
    <w:rsid w:val="00BE66BC"/>
    <w:rsid w:val="00BF386B"/>
    <w:rsid w:val="00BF3F7E"/>
    <w:rsid w:val="00CB0377"/>
    <w:rsid w:val="00CD3119"/>
    <w:rsid w:val="00CD46D5"/>
    <w:rsid w:val="00CF5B79"/>
    <w:rsid w:val="00D565BB"/>
    <w:rsid w:val="00D56A14"/>
    <w:rsid w:val="00D65F42"/>
    <w:rsid w:val="00D7632B"/>
    <w:rsid w:val="00D7733D"/>
    <w:rsid w:val="00D778BE"/>
    <w:rsid w:val="00DA490E"/>
    <w:rsid w:val="00DE14CF"/>
    <w:rsid w:val="00E16A75"/>
    <w:rsid w:val="00E17593"/>
    <w:rsid w:val="00E4538B"/>
    <w:rsid w:val="00E469F5"/>
    <w:rsid w:val="00E619D6"/>
    <w:rsid w:val="00E65C58"/>
    <w:rsid w:val="00E73BDF"/>
    <w:rsid w:val="00E84747"/>
    <w:rsid w:val="00F0279A"/>
    <w:rsid w:val="00F03B23"/>
    <w:rsid w:val="00F7360E"/>
    <w:rsid w:val="00FA3B97"/>
    <w:rsid w:val="00FA6E07"/>
    <w:rsid w:val="00FD040F"/>
    <w:rsid w:val="00FD0919"/>
    <w:rsid w:val="00FD44CB"/>
    <w:rsid w:val="00FE4B08"/>
    <w:rsid w:val="019F6133"/>
    <w:rsid w:val="01B84CBA"/>
    <w:rsid w:val="02662E4E"/>
    <w:rsid w:val="02DE67DF"/>
    <w:rsid w:val="03D40292"/>
    <w:rsid w:val="05360CC5"/>
    <w:rsid w:val="05D33804"/>
    <w:rsid w:val="073C09B2"/>
    <w:rsid w:val="07BD0912"/>
    <w:rsid w:val="08305D57"/>
    <w:rsid w:val="086B463D"/>
    <w:rsid w:val="099D5B10"/>
    <w:rsid w:val="09DC5060"/>
    <w:rsid w:val="0ADF7553"/>
    <w:rsid w:val="0B6625A7"/>
    <w:rsid w:val="0CAB3393"/>
    <w:rsid w:val="0D3D18DB"/>
    <w:rsid w:val="0D7136E8"/>
    <w:rsid w:val="0D852AEF"/>
    <w:rsid w:val="0E802C39"/>
    <w:rsid w:val="0F17347E"/>
    <w:rsid w:val="0FA265DE"/>
    <w:rsid w:val="0FC3370F"/>
    <w:rsid w:val="0FEC6B27"/>
    <w:rsid w:val="0FF703BB"/>
    <w:rsid w:val="103E06BB"/>
    <w:rsid w:val="113B28A3"/>
    <w:rsid w:val="116172D5"/>
    <w:rsid w:val="11846807"/>
    <w:rsid w:val="119421A3"/>
    <w:rsid w:val="11CE589C"/>
    <w:rsid w:val="11E71537"/>
    <w:rsid w:val="12947F66"/>
    <w:rsid w:val="12D63DE6"/>
    <w:rsid w:val="12DE613C"/>
    <w:rsid w:val="136D5ABB"/>
    <w:rsid w:val="1375681A"/>
    <w:rsid w:val="139A6683"/>
    <w:rsid w:val="14091F57"/>
    <w:rsid w:val="1479630E"/>
    <w:rsid w:val="173D0E86"/>
    <w:rsid w:val="1752433D"/>
    <w:rsid w:val="19AC3592"/>
    <w:rsid w:val="1AEB374E"/>
    <w:rsid w:val="1B077806"/>
    <w:rsid w:val="1C0D5335"/>
    <w:rsid w:val="1C6C2871"/>
    <w:rsid w:val="1C863899"/>
    <w:rsid w:val="1C8933D7"/>
    <w:rsid w:val="1CC854D3"/>
    <w:rsid w:val="1D1416CC"/>
    <w:rsid w:val="1D146916"/>
    <w:rsid w:val="1D664548"/>
    <w:rsid w:val="1D861154"/>
    <w:rsid w:val="1E0C606F"/>
    <w:rsid w:val="1FA50262"/>
    <w:rsid w:val="1FBE16D3"/>
    <w:rsid w:val="1FC4385E"/>
    <w:rsid w:val="209204ED"/>
    <w:rsid w:val="20982B94"/>
    <w:rsid w:val="232E7882"/>
    <w:rsid w:val="23A044DA"/>
    <w:rsid w:val="245A597E"/>
    <w:rsid w:val="26C835A9"/>
    <w:rsid w:val="27026AB8"/>
    <w:rsid w:val="29D852E3"/>
    <w:rsid w:val="2A4656DD"/>
    <w:rsid w:val="2BAE172A"/>
    <w:rsid w:val="2C22522C"/>
    <w:rsid w:val="2CA81D2C"/>
    <w:rsid w:val="2D0E6608"/>
    <w:rsid w:val="2DD9085F"/>
    <w:rsid w:val="2E5A759D"/>
    <w:rsid w:val="2ECB1120"/>
    <w:rsid w:val="2F383A15"/>
    <w:rsid w:val="2F7F1009"/>
    <w:rsid w:val="30573487"/>
    <w:rsid w:val="31D726F1"/>
    <w:rsid w:val="328A2006"/>
    <w:rsid w:val="32D46E74"/>
    <w:rsid w:val="331230E6"/>
    <w:rsid w:val="3347670E"/>
    <w:rsid w:val="33565065"/>
    <w:rsid w:val="34F36CE4"/>
    <w:rsid w:val="35130F96"/>
    <w:rsid w:val="35562375"/>
    <w:rsid w:val="35DB6C16"/>
    <w:rsid w:val="37E10EE9"/>
    <w:rsid w:val="380A41C1"/>
    <w:rsid w:val="3A176749"/>
    <w:rsid w:val="3A6665FD"/>
    <w:rsid w:val="3B280EC7"/>
    <w:rsid w:val="3B9E1F5B"/>
    <w:rsid w:val="3C3633AB"/>
    <w:rsid w:val="3CD25904"/>
    <w:rsid w:val="3CE42288"/>
    <w:rsid w:val="3D74223F"/>
    <w:rsid w:val="3D7A392A"/>
    <w:rsid w:val="3FF87F0F"/>
    <w:rsid w:val="40226DE9"/>
    <w:rsid w:val="403524E3"/>
    <w:rsid w:val="414F2A53"/>
    <w:rsid w:val="41634FB1"/>
    <w:rsid w:val="418E4AC6"/>
    <w:rsid w:val="422F39B0"/>
    <w:rsid w:val="42571DE6"/>
    <w:rsid w:val="42724645"/>
    <w:rsid w:val="42C501F5"/>
    <w:rsid w:val="43A45515"/>
    <w:rsid w:val="43C859E8"/>
    <w:rsid w:val="43D52591"/>
    <w:rsid w:val="442B445A"/>
    <w:rsid w:val="451E7665"/>
    <w:rsid w:val="457C39F7"/>
    <w:rsid w:val="45BD00A6"/>
    <w:rsid w:val="46211303"/>
    <w:rsid w:val="475C2076"/>
    <w:rsid w:val="476E792D"/>
    <w:rsid w:val="47C65DBF"/>
    <w:rsid w:val="49975937"/>
    <w:rsid w:val="4A5E1D12"/>
    <w:rsid w:val="4E072517"/>
    <w:rsid w:val="50702F24"/>
    <w:rsid w:val="521A31D9"/>
    <w:rsid w:val="521A4C19"/>
    <w:rsid w:val="529C770F"/>
    <w:rsid w:val="53372501"/>
    <w:rsid w:val="53A052CC"/>
    <w:rsid w:val="53D66670"/>
    <w:rsid w:val="56760003"/>
    <w:rsid w:val="574405A9"/>
    <w:rsid w:val="577F3250"/>
    <w:rsid w:val="57CE4B4F"/>
    <w:rsid w:val="58685647"/>
    <w:rsid w:val="58F70E7C"/>
    <w:rsid w:val="5A282400"/>
    <w:rsid w:val="5AA60811"/>
    <w:rsid w:val="5B98280E"/>
    <w:rsid w:val="5BF81983"/>
    <w:rsid w:val="5C291319"/>
    <w:rsid w:val="5C933172"/>
    <w:rsid w:val="5C953B1A"/>
    <w:rsid w:val="5D6100DB"/>
    <w:rsid w:val="5DD202D7"/>
    <w:rsid w:val="5E6507D6"/>
    <w:rsid w:val="5EEF6CAB"/>
    <w:rsid w:val="5F05050F"/>
    <w:rsid w:val="5F2577E6"/>
    <w:rsid w:val="5F294F4A"/>
    <w:rsid w:val="5F994588"/>
    <w:rsid w:val="5FB24565"/>
    <w:rsid w:val="61065C9F"/>
    <w:rsid w:val="61505B87"/>
    <w:rsid w:val="61FC7674"/>
    <w:rsid w:val="630D67B3"/>
    <w:rsid w:val="63BA6F7A"/>
    <w:rsid w:val="657E2B14"/>
    <w:rsid w:val="66421D60"/>
    <w:rsid w:val="67A1251D"/>
    <w:rsid w:val="67A17A2F"/>
    <w:rsid w:val="683A0EB1"/>
    <w:rsid w:val="684F603F"/>
    <w:rsid w:val="689C2A40"/>
    <w:rsid w:val="69FF54D0"/>
    <w:rsid w:val="6A352154"/>
    <w:rsid w:val="6AAE0E7B"/>
    <w:rsid w:val="6AB12CDA"/>
    <w:rsid w:val="6B010D54"/>
    <w:rsid w:val="6BD51A98"/>
    <w:rsid w:val="6C186168"/>
    <w:rsid w:val="6C8A3C27"/>
    <w:rsid w:val="6CA52639"/>
    <w:rsid w:val="6E617BDD"/>
    <w:rsid w:val="702170A4"/>
    <w:rsid w:val="70537FC6"/>
    <w:rsid w:val="707B5A93"/>
    <w:rsid w:val="7094514E"/>
    <w:rsid w:val="71087AA5"/>
    <w:rsid w:val="71375EAE"/>
    <w:rsid w:val="71C97B9D"/>
    <w:rsid w:val="71DA456A"/>
    <w:rsid w:val="725D1123"/>
    <w:rsid w:val="72925917"/>
    <w:rsid w:val="72C14DEE"/>
    <w:rsid w:val="73545FE0"/>
    <w:rsid w:val="7362542B"/>
    <w:rsid w:val="743921AA"/>
    <w:rsid w:val="751816C4"/>
    <w:rsid w:val="75426EA7"/>
    <w:rsid w:val="75572685"/>
    <w:rsid w:val="75751FFE"/>
    <w:rsid w:val="769B2935"/>
    <w:rsid w:val="77B5298D"/>
    <w:rsid w:val="77D001A8"/>
    <w:rsid w:val="787324B4"/>
    <w:rsid w:val="78AD2917"/>
    <w:rsid w:val="79C6378B"/>
    <w:rsid w:val="7ACB7766"/>
    <w:rsid w:val="7AE60B05"/>
    <w:rsid w:val="7B005ED8"/>
    <w:rsid w:val="7C9D5285"/>
    <w:rsid w:val="7CAB661E"/>
    <w:rsid w:val="7CDA6CE5"/>
    <w:rsid w:val="7D8344DC"/>
    <w:rsid w:val="7E680BCB"/>
    <w:rsid w:val="7EB06CC4"/>
    <w:rsid w:val="7F190EF3"/>
    <w:rsid w:val="7FCA03F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8" w:uiPriority="99" w:qFormat="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640" w:lineRule="exact"/>
      <w:ind w:firstLineChars="200" w:firstLine="883"/>
      <w:jc w:val="both"/>
    </w:pPr>
    <w:rPr>
      <w:rFonts w:ascii="Calibri" w:eastAsia="仿宋" w:hAnsi="Calibri"/>
      <w:kern w:val="2"/>
      <w:sz w:val="28"/>
    </w:rPr>
  </w:style>
  <w:style w:type="paragraph" w:styleId="1">
    <w:name w:val="heading 1"/>
    <w:basedOn w:val="a"/>
    <w:next w:val="a"/>
    <w:qFormat/>
    <w:pPr>
      <w:spacing w:beforeAutospacing="1" w:afterAutospacing="1" w:line="360" w:lineRule="auto"/>
      <w:jc w:val="center"/>
      <w:outlineLvl w:val="0"/>
    </w:pPr>
    <w:rPr>
      <w:rFonts w:ascii="宋体" w:eastAsia="黑体" w:hAnsi="宋体" w:hint="eastAsia"/>
      <w:b/>
      <w:kern w:val="44"/>
      <w:sz w:val="32"/>
      <w:szCs w:val="48"/>
    </w:rPr>
  </w:style>
  <w:style w:type="paragraph" w:styleId="2">
    <w:name w:val="heading 2"/>
    <w:basedOn w:val="a"/>
    <w:next w:val="a"/>
    <w:unhideWhenUsed/>
    <w:qFormat/>
    <w:pPr>
      <w:keepNext/>
      <w:keepLines/>
      <w:spacing w:before="217" w:after="217" w:line="360" w:lineRule="auto"/>
      <w:ind w:firstLineChars="0" w:firstLine="0"/>
      <w:jc w:val="center"/>
      <w:outlineLvl w:val="1"/>
    </w:pPr>
    <w:rPr>
      <w:rFonts w:ascii="Arial" w:eastAsia="楷体" w:hAnsi="Arial"/>
      <w:b/>
    </w:rPr>
  </w:style>
  <w:style w:type="paragraph" w:styleId="3">
    <w:name w:val="heading 3"/>
    <w:basedOn w:val="a"/>
    <w:next w:val="a"/>
    <w:link w:val="3Char"/>
    <w:unhideWhenUsed/>
    <w:qFormat/>
    <w:pPr>
      <w:keepNext/>
      <w:keepLines/>
      <w:spacing w:before="217" w:after="217"/>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pPr>
      <w:spacing w:line="240" w:lineRule="auto"/>
      <w:ind w:leftChars="1200" w:left="2520" w:firstLineChars="0" w:firstLine="0"/>
    </w:pPr>
    <w:rPr>
      <w:rFonts w:asciiTheme="minorHAnsi" w:eastAsiaTheme="minorEastAsia" w:hAnsiTheme="minorHAnsi" w:cstheme="minorBidi"/>
      <w:sz w:val="21"/>
      <w:szCs w:val="22"/>
    </w:rPr>
  </w:style>
  <w:style w:type="paragraph" w:styleId="8">
    <w:name w:val="index 8"/>
    <w:basedOn w:val="a"/>
    <w:next w:val="a"/>
    <w:uiPriority w:val="99"/>
    <w:qFormat/>
    <w:pPr>
      <w:spacing w:line="240" w:lineRule="auto"/>
      <w:ind w:left="2940" w:firstLineChars="0" w:firstLine="0"/>
    </w:pPr>
    <w:rPr>
      <w:rFonts w:asciiTheme="minorHAnsi" w:eastAsiaTheme="minorEastAsia" w:hAnsiTheme="minorHAnsi" w:cstheme="minorBidi"/>
      <w:sz w:val="21"/>
      <w:szCs w:val="24"/>
    </w:rPr>
  </w:style>
  <w:style w:type="paragraph" w:styleId="a3">
    <w:name w:val="annotation text"/>
    <w:basedOn w:val="a"/>
    <w:link w:val="Char"/>
    <w:qFormat/>
    <w:pPr>
      <w:jc w:val="left"/>
    </w:pPr>
  </w:style>
  <w:style w:type="paragraph" w:styleId="5">
    <w:name w:val="toc 5"/>
    <w:basedOn w:val="a"/>
    <w:next w:val="a"/>
    <w:uiPriority w:val="39"/>
    <w:unhideWhenUsed/>
    <w:qFormat/>
    <w:pPr>
      <w:spacing w:line="240" w:lineRule="auto"/>
      <w:ind w:leftChars="800" w:left="1680" w:firstLineChars="0" w:firstLine="0"/>
    </w:pPr>
    <w:rPr>
      <w:rFonts w:asciiTheme="minorHAnsi" w:eastAsiaTheme="minorEastAsia" w:hAnsiTheme="minorHAnsi" w:cstheme="minorBidi"/>
      <w:sz w:val="21"/>
      <w:szCs w:val="22"/>
    </w:rPr>
  </w:style>
  <w:style w:type="paragraph" w:styleId="30">
    <w:name w:val="toc 3"/>
    <w:basedOn w:val="a"/>
    <w:next w:val="a"/>
    <w:link w:val="3Char0"/>
    <w:uiPriority w:val="39"/>
    <w:qFormat/>
    <w:pPr>
      <w:spacing w:line="480" w:lineRule="auto"/>
      <w:ind w:leftChars="400" w:left="840"/>
      <w:jc w:val="left"/>
    </w:pPr>
  </w:style>
  <w:style w:type="paragraph" w:styleId="80">
    <w:name w:val="toc 8"/>
    <w:basedOn w:val="a"/>
    <w:next w:val="a"/>
    <w:uiPriority w:val="39"/>
    <w:unhideWhenUsed/>
    <w:qFormat/>
    <w:pPr>
      <w:spacing w:line="240" w:lineRule="auto"/>
      <w:ind w:leftChars="1400" w:left="2940" w:firstLineChars="0" w:firstLine="0"/>
    </w:pPr>
    <w:rPr>
      <w:rFonts w:asciiTheme="minorHAnsi" w:eastAsiaTheme="minorEastAsia" w:hAnsiTheme="minorHAnsi" w:cstheme="minorBidi"/>
      <w:sz w:val="21"/>
      <w:szCs w:val="22"/>
    </w:rPr>
  </w:style>
  <w:style w:type="paragraph" w:styleId="a4">
    <w:name w:val="Balloon Text"/>
    <w:basedOn w:val="a"/>
    <w:link w:val="Char0"/>
    <w:qFormat/>
    <w:rPr>
      <w:sz w:val="18"/>
      <w:szCs w:val="18"/>
    </w:rPr>
  </w:style>
  <w:style w:type="paragraph" w:styleId="a5">
    <w:name w:val="footer"/>
    <w:basedOn w:val="a"/>
    <w:link w:val="Char1"/>
    <w:uiPriority w:val="99"/>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link w:val="1Char1"/>
    <w:uiPriority w:val="39"/>
    <w:qFormat/>
    <w:pPr>
      <w:spacing w:line="480" w:lineRule="auto"/>
      <w:jc w:val="left"/>
    </w:pPr>
  </w:style>
  <w:style w:type="paragraph" w:styleId="4">
    <w:name w:val="toc 4"/>
    <w:basedOn w:val="a"/>
    <w:next w:val="a"/>
    <w:uiPriority w:val="39"/>
    <w:unhideWhenUsed/>
    <w:qFormat/>
    <w:pPr>
      <w:spacing w:line="240" w:lineRule="auto"/>
      <w:ind w:leftChars="600" w:left="1260" w:firstLineChars="0" w:firstLine="0"/>
    </w:pPr>
    <w:rPr>
      <w:rFonts w:asciiTheme="minorHAnsi" w:eastAsiaTheme="minorEastAsia" w:hAnsiTheme="minorHAnsi" w:cstheme="minorBidi"/>
      <w:sz w:val="21"/>
      <w:szCs w:val="22"/>
    </w:rPr>
  </w:style>
  <w:style w:type="paragraph" w:styleId="6">
    <w:name w:val="toc 6"/>
    <w:basedOn w:val="a"/>
    <w:next w:val="a"/>
    <w:uiPriority w:val="39"/>
    <w:unhideWhenUsed/>
    <w:qFormat/>
    <w:pPr>
      <w:spacing w:line="240" w:lineRule="auto"/>
      <w:ind w:leftChars="1000" w:left="2100" w:firstLineChars="0" w:firstLine="0"/>
    </w:pPr>
    <w:rPr>
      <w:rFonts w:asciiTheme="minorHAnsi" w:eastAsiaTheme="minorEastAsia" w:hAnsiTheme="minorHAnsi" w:cstheme="minorBidi"/>
      <w:sz w:val="21"/>
      <w:szCs w:val="22"/>
    </w:rPr>
  </w:style>
  <w:style w:type="paragraph" w:styleId="20">
    <w:name w:val="toc 2"/>
    <w:basedOn w:val="a"/>
    <w:next w:val="a"/>
    <w:uiPriority w:val="39"/>
    <w:qFormat/>
    <w:pPr>
      <w:tabs>
        <w:tab w:val="right" w:leader="dot" w:pos="8296"/>
      </w:tabs>
      <w:ind w:leftChars="200" w:left="560" w:firstLine="361"/>
    </w:pPr>
    <w:rPr>
      <w:b/>
      <w:bCs/>
    </w:rPr>
  </w:style>
  <w:style w:type="paragraph" w:styleId="9">
    <w:name w:val="toc 9"/>
    <w:basedOn w:val="a"/>
    <w:next w:val="a"/>
    <w:uiPriority w:val="39"/>
    <w:unhideWhenUsed/>
    <w:qFormat/>
    <w:pPr>
      <w:spacing w:line="240" w:lineRule="auto"/>
      <w:ind w:leftChars="1600" w:left="3360" w:firstLineChars="0" w:firstLine="0"/>
    </w:pPr>
    <w:rPr>
      <w:rFonts w:asciiTheme="minorHAnsi" w:eastAsiaTheme="minorEastAsia" w:hAnsiTheme="minorHAnsi" w:cstheme="minorBidi"/>
      <w:sz w:val="21"/>
      <w:szCs w:val="22"/>
    </w:rPr>
  </w:style>
  <w:style w:type="paragraph" w:styleId="a7">
    <w:name w:val="Normal (Web)"/>
    <w:basedOn w:val="a"/>
    <w:uiPriority w:val="99"/>
    <w:qFormat/>
    <w:pPr>
      <w:spacing w:before="100" w:beforeAutospacing="1" w:after="100" w:afterAutospacing="1"/>
    </w:pPr>
    <w:rPr>
      <w:rFonts w:ascii="Times New Roman" w:eastAsia="宋体" w:hAnsi="Times New Roman"/>
      <w:sz w:val="24"/>
      <w:szCs w:val="24"/>
    </w:rPr>
  </w:style>
  <w:style w:type="paragraph" w:styleId="a8">
    <w:name w:val="annotation subject"/>
    <w:basedOn w:val="a3"/>
    <w:next w:val="a3"/>
    <w:link w:val="Char2"/>
    <w:qFormat/>
    <w:rPr>
      <w:b/>
      <w:bCs/>
    </w:rPr>
  </w:style>
  <w:style w:type="character" w:styleId="a9">
    <w:name w:val="Hyperlink"/>
    <w:basedOn w:val="a0"/>
    <w:uiPriority w:val="99"/>
    <w:qFormat/>
    <w:rPr>
      <w:color w:val="313131"/>
      <w:sz w:val="18"/>
      <w:szCs w:val="18"/>
      <w:u w:val="none"/>
    </w:rPr>
  </w:style>
  <w:style w:type="character" w:styleId="aa">
    <w:name w:val="annotation reference"/>
    <w:basedOn w:val="a0"/>
    <w:qFormat/>
    <w:rPr>
      <w:sz w:val="21"/>
      <w:szCs w:val="21"/>
    </w:rPr>
  </w:style>
  <w:style w:type="character" w:customStyle="1" w:styleId="3Char">
    <w:name w:val="标题 3 Char"/>
    <w:link w:val="3"/>
    <w:qFormat/>
    <w:rPr>
      <w:b/>
      <w:sz w:val="28"/>
    </w:rPr>
  </w:style>
  <w:style w:type="character" w:customStyle="1" w:styleId="3Char0">
    <w:name w:val="目录 3 Char"/>
    <w:link w:val="30"/>
    <w:qFormat/>
    <w:rPr>
      <w:rFonts w:eastAsia="仿宋"/>
      <w:sz w:val="28"/>
    </w:rPr>
  </w:style>
  <w:style w:type="character" w:customStyle="1" w:styleId="Char0">
    <w:name w:val="批注框文本 Char"/>
    <w:basedOn w:val="a0"/>
    <w:link w:val="a4"/>
    <w:qFormat/>
    <w:rPr>
      <w:rFonts w:ascii="Calibri" w:hAnsi="Calibri"/>
      <w:kern w:val="2"/>
      <w:sz w:val="18"/>
      <w:szCs w:val="18"/>
    </w:rPr>
  </w:style>
  <w:style w:type="character" w:customStyle="1" w:styleId="1Char1">
    <w:name w:val="目录 1 Char1"/>
    <w:link w:val="10"/>
    <w:uiPriority w:val="99"/>
    <w:qFormat/>
    <w:rPr>
      <w:rFonts w:eastAsia="仿宋"/>
    </w:rPr>
  </w:style>
  <w:style w:type="character" w:customStyle="1" w:styleId="1Char">
    <w:name w:val="目录 1 Char"/>
    <w:qFormat/>
    <w:rPr>
      <w:rFonts w:eastAsia="仿宋"/>
      <w:sz w:val="28"/>
    </w:rPr>
  </w:style>
  <w:style w:type="paragraph" w:styleId="ab">
    <w:name w:val="List Paragraph"/>
    <w:basedOn w:val="a"/>
    <w:uiPriority w:val="99"/>
    <w:qFormat/>
    <w:pPr>
      <w:ind w:firstLine="420"/>
    </w:pPr>
  </w:style>
  <w:style w:type="paragraph" w:customStyle="1" w:styleId="WPSOffice1">
    <w:name w:val="WPSOffice手动目录 1"/>
    <w:qFormat/>
  </w:style>
  <w:style w:type="paragraph" w:customStyle="1" w:styleId="WPSOffice2">
    <w:name w:val="WPSOffice手动目录 2"/>
    <w:link w:val="WPSOffice2Char"/>
    <w:qFormat/>
    <w:pPr>
      <w:ind w:leftChars="200" w:left="200"/>
    </w:pPr>
    <w:rPr>
      <w:rFonts w:eastAsia="仿宋"/>
      <w:sz w:val="28"/>
    </w:rPr>
  </w:style>
  <w:style w:type="character" w:customStyle="1" w:styleId="WPSOffice2Char">
    <w:name w:val="WPSOffice手动目录 2 Char"/>
    <w:link w:val="WPSOffice2"/>
    <w:qFormat/>
    <w:rPr>
      <w:rFonts w:ascii="Times New Roman" w:eastAsia="仿宋" w:hAnsi="Times New Roman"/>
      <w:sz w:val="28"/>
      <w:szCs w:val="20"/>
    </w:rPr>
  </w:style>
  <w:style w:type="paragraph" w:customStyle="1" w:styleId="WPSOffice3">
    <w:name w:val="WPSOffice手动目录 3"/>
    <w:qFormat/>
    <w:pPr>
      <w:ind w:leftChars="400" w:left="400"/>
    </w:pPr>
  </w:style>
  <w:style w:type="paragraph" w:customStyle="1" w:styleId="11">
    <w:name w:val="样式1"/>
    <w:basedOn w:val="WPSOffice2"/>
    <w:qFormat/>
  </w:style>
  <w:style w:type="character" w:customStyle="1" w:styleId="Char1">
    <w:name w:val="页脚 Char"/>
    <w:basedOn w:val="a0"/>
    <w:link w:val="a5"/>
    <w:uiPriority w:val="99"/>
    <w:qFormat/>
    <w:rPr>
      <w:rFonts w:ascii="Calibri" w:eastAsia="仿宋" w:hAnsi="Calibri"/>
      <w:kern w:val="2"/>
      <w:sz w:val="18"/>
    </w:rPr>
  </w:style>
  <w:style w:type="character" w:customStyle="1" w:styleId="font21">
    <w:name w:val="font21"/>
    <w:basedOn w:val="a0"/>
    <w:qFormat/>
    <w:rPr>
      <w:rFonts w:ascii="宋体" w:eastAsia="宋体" w:hAnsi="宋体" w:cs="宋体" w:hint="eastAsia"/>
      <w:b/>
      <w:color w:val="000000"/>
      <w:sz w:val="24"/>
      <w:szCs w:val="24"/>
      <w:u w:val="none"/>
    </w:rPr>
  </w:style>
  <w:style w:type="character" w:customStyle="1" w:styleId="font11">
    <w:name w:val="font11"/>
    <w:basedOn w:val="a0"/>
    <w:qFormat/>
    <w:rPr>
      <w:rFonts w:ascii="宋体" w:eastAsia="宋体" w:hAnsi="宋体" w:cs="宋体" w:hint="eastAsia"/>
      <w:color w:val="000000"/>
      <w:sz w:val="24"/>
      <w:szCs w:val="24"/>
      <w:u w:val="none"/>
    </w:rPr>
  </w:style>
  <w:style w:type="character" w:customStyle="1" w:styleId="Char">
    <w:name w:val="批注文字 Char"/>
    <w:basedOn w:val="a0"/>
    <w:link w:val="a3"/>
    <w:qFormat/>
    <w:rPr>
      <w:rFonts w:ascii="Calibri" w:eastAsia="仿宋" w:hAnsi="Calibri"/>
      <w:kern w:val="2"/>
      <w:sz w:val="28"/>
    </w:rPr>
  </w:style>
  <w:style w:type="character" w:customStyle="1" w:styleId="Char2">
    <w:name w:val="批注主题 Char"/>
    <w:basedOn w:val="Char"/>
    <w:link w:val="a8"/>
    <w:qFormat/>
    <w:rPr>
      <w:rFonts w:ascii="Calibri" w:eastAsia="仿宋" w:hAnsi="Calibri"/>
      <w:b/>
      <w:bCs/>
      <w:kern w:val="2"/>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8" w:uiPriority="99" w:qFormat="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640" w:lineRule="exact"/>
      <w:ind w:firstLineChars="200" w:firstLine="883"/>
      <w:jc w:val="both"/>
    </w:pPr>
    <w:rPr>
      <w:rFonts w:ascii="Calibri" w:eastAsia="仿宋" w:hAnsi="Calibri"/>
      <w:kern w:val="2"/>
      <w:sz w:val="28"/>
    </w:rPr>
  </w:style>
  <w:style w:type="paragraph" w:styleId="1">
    <w:name w:val="heading 1"/>
    <w:basedOn w:val="a"/>
    <w:next w:val="a"/>
    <w:qFormat/>
    <w:pPr>
      <w:spacing w:beforeAutospacing="1" w:afterAutospacing="1" w:line="360" w:lineRule="auto"/>
      <w:jc w:val="center"/>
      <w:outlineLvl w:val="0"/>
    </w:pPr>
    <w:rPr>
      <w:rFonts w:ascii="宋体" w:eastAsia="黑体" w:hAnsi="宋体" w:hint="eastAsia"/>
      <w:b/>
      <w:kern w:val="44"/>
      <w:sz w:val="32"/>
      <w:szCs w:val="48"/>
    </w:rPr>
  </w:style>
  <w:style w:type="paragraph" w:styleId="2">
    <w:name w:val="heading 2"/>
    <w:basedOn w:val="a"/>
    <w:next w:val="a"/>
    <w:unhideWhenUsed/>
    <w:qFormat/>
    <w:pPr>
      <w:keepNext/>
      <w:keepLines/>
      <w:spacing w:before="217" w:after="217" w:line="360" w:lineRule="auto"/>
      <w:ind w:firstLineChars="0" w:firstLine="0"/>
      <w:jc w:val="center"/>
      <w:outlineLvl w:val="1"/>
    </w:pPr>
    <w:rPr>
      <w:rFonts w:ascii="Arial" w:eastAsia="楷体" w:hAnsi="Arial"/>
      <w:b/>
    </w:rPr>
  </w:style>
  <w:style w:type="paragraph" w:styleId="3">
    <w:name w:val="heading 3"/>
    <w:basedOn w:val="a"/>
    <w:next w:val="a"/>
    <w:link w:val="3Char"/>
    <w:unhideWhenUsed/>
    <w:qFormat/>
    <w:pPr>
      <w:keepNext/>
      <w:keepLines/>
      <w:spacing w:before="217" w:after="217"/>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pPr>
      <w:spacing w:line="240" w:lineRule="auto"/>
      <w:ind w:leftChars="1200" w:left="2520" w:firstLineChars="0" w:firstLine="0"/>
    </w:pPr>
    <w:rPr>
      <w:rFonts w:asciiTheme="minorHAnsi" w:eastAsiaTheme="minorEastAsia" w:hAnsiTheme="minorHAnsi" w:cstheme="minorBidi"/>
      <w:sz w:val="21"/>
      <w:szCs w:val="22"/>
    </w:rPr>
  </w:style>
  <w:style w:type="paragraph" w:styleId="8">
    <w:name w:val="index 8"/>
    <w:basedOn w:val="a"/>
    <w:next w:val="a"/>
    <w:uiPriority w:val="99"/>
    <w:qFormat/>
    <w:pPr>
      <w:spacing w:line="240" w:lineRule="auto"/>
      <w:ind w:left="2940" w:firstLineChars="0" w:firstLine="0"/>
    </w:pPr>
    <w:rPr>
      <w:rFonts w:asciiTheme="minorHAnsi" w:eastAsiaTheme="minorEastAsia" w:hAnsiTheme="minorHAnsi" w:cstheme="minorBidi"/>
      <w:sz w:val="21"/>
      <w:szCs w:val="24"/>
    </w:rPr>
  </w:style>
  <w:style w:type="paragraph" w:styleId="a3">
    <w:name w:val="annotation text"/>
    <w:basedOn w:val="a"/>
    <w:link w:val="Char"/>
    <w:qFormat/>
    <w:pPr>
      <w:jc w:val="left"/>
    </w:pPr>
  </w:style>
  <w:style w:type="paragraph" w:styleId="5">
    <w:name w:val="toc 5"/>
    <w:basedOn w:val="a"/>
    <w:next w:val="a"/>
    <w:uiPriority w:val="39"/>
    <w:unhideWhenUsed/>
    <w:qFormat/>
    <w:pPr>
      <w:spacing w:line="240" w:lineRule="auto"/>
      <w:ind w:leftChars="800" w:left="1680" w:firstLineChars="0" w:firstLine="0"/>
    </w:pPr>
    <w:rPr>
      <w:rFonts w:asciiTheme="minorHAnsi" w:eastAsiaTheme="minorEastAsia" w:hAnsiTheme="minorHAnsi" w:cstheme="minorBidi"/>
      <w:sz w:val="21"/>
      <w:szCs w:val="22"/>
    </w:rPr>
  </w:style>
  <w:style w:type="paragraph" w:styleId="30">
    <w:name w:val="toc 3"/>
    <w:basedOn w:val="a"/>
    <w:next w:val="a"/>
    <w:link w:val="3Char0"/>
    <w:uiPriority w:val="39"/>
    <w:qFormat/>
    <w:pPr>
      <w:spacing w:line="480" w:lineRule="auto"/>
      <w:ind w:leftChars="400" w:left="840"/>
      <w:jc w:val="left"/>
    </w:pPr>
  </w:style>
  <w:style w:type="paragraph" w:styleId="80">
    <w:name w:val="toc 8"/>
    <w:basedOn w:val="a"/>
    <w:next w:val="a"/>
    <w:uiPriority w:val="39"/>
    <w:unhideWhenUsed/>
    <w:qFormat/>
    <w:pPr>
      <w:spacing w:line="240" w:lineRule="auto"/>
      <w:ind w:leftChars="1400" w:left="2940" w:firstLineChars="0" w:firstLine="0"/>
    </w:pPr>
    <w:rPr>
      <w:rFonts w:asciiTheme="minorHAnsi" w:eastAsiaTheme="minorEastAsia" w:hAnsiTheme="minorHAnsi" w:cstheme="minorBidi"/>
      <w:sz w:val="21"/>
      <w:szCs w:val="22"/>
    </w:rPr>
  </w:style>
  <w:style w:type="paragraph" w:styleId="a4">
    <w:name w:val="Balloon Text"/>
    <w:basedOn w:val="a"/>
    <w:link w:val="Char0"/>
    <w:qFormat/>
    <w:rPr>
      <w:sz w:val="18"/>
      <w:szCs w:val="18"/>
    </w:rPr>
  </w:style>
  <w:style w:type="paragraph" w:styleId="a5">
    <w:name w:val="footer"/>
    <w:basedOn w:val="a"/>
    <w:link w:val="Char1"/>
    <w:uiPriority w:val="99"/>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link w:val="1Char1"/>
    <w:uiPriority w:val="39"/>
    <w:qFormat/>
    <w:pPr>
      <w:spacing w:line="480" w:lineRule="auto"/>
      <w:jc w:val="left"/>
    </w:pPr>
  </w:style>
  <w:style w:type="paragraph" w:styleId="4">
    <w:name w:val="toc 4"/>
    <w:basedOn w:val="a"/>
    <w:next w:val="a"/>
    <w:uiPriority w:val="39"/>
    <w:unhideWhenUsed/>
    <w:qFormat/>
    <w:pPr>
      <w:spacing w:line="240" w:lineRule="auto"/>
      <w:ind w:leftChars="600" w:left="1260" w:firstLineChars="0" w:firstLine="0"/>
    </w:pPr>
    <w:rPr>
      <w:rFonts w:asciiTheme="minorHAnsi" w:eastAsiaTheme="minorEastAsia" w:hAnsiTheme="minorHAnsi" w:cstheme="minorBidi"/>
      <w:sz w:val="21"/>
      <w:szCs w:val="22"/>
    </w:rPr>
  </w:style>
  <w:style w:type="paragraph" w:styleId="6">
    <w:name w:val="toc 6"/>
    <w:basedOn w:val="a"/>
    <w:next w:val="a"/>
    <w:uiPriority w:val="39"/>
    <w:unhideWhenUsed/>
    <w:qFormat/>
    <w:pPr>
      <w:spacing w:line="240" w:lineRule="auto"/>
      <w:ind w:leftChars="1000" w:left="2100" w:firstLineChars="0" w:firstLine="0"/>
    </w:pPr>
    <w:rPr>
      <w:rFonts w:asciiTheme="minorHAnsi" w:eastAsiaTheme="minorEastAsia" w:hAnsiTheme="minorHAnsi" w:cstheme="minorBidi"/>
      <w:sz w:val="21"/>
      <w:szCs w:val="22"/>
    </w:rPr>
  </w:style>
  <w:style w:type="paragraph" w:styleId="20">
    <w:name w:val="toc 2"/>
    <w:basedOn w:val="a"/>
    <w:next w:val="a"/>
    <w:uiPriority w:val="39"/>
    <w:qFormat/>
    <w:pPr>
      <w:tabs>
        <w:tab w:val="right" w:leader="dot" w:pos="8296"/>
      </w:tabs>
      <w:ind w:leftChars="200" w:left="560" w:firstLine="361"/>
    </w:pPr>
    <w:rPr>
      <w:b/>
      <w:bCs/>
    </w:rPr>
  </w:style>
  <w:style w:type="paragraph" w:styleId="9">
    <w:name w:val="toc 9"/>
    <w:basedOn w:val="a"/>
    <w:next w:val="a"/>
    <w:uiPriority w:val="39"/>
    <w:unhideWhenUsed/>
    <w:qFormat/>
    <w:pPr>
      <w:spacing w:line="240" w:lineRule="auto"/>
      <w:ind w:leftChars="1600" w:left="3360" w:firstLineChars="0" w:firstLine="0"/>
    </w:pPr>
    <w:rPr>
      <w:rFonts w:asciiTheme="minorHAnsi" w:eastAsiaTheme="minorEastAsia" w:hAnsiTheme="minorHAnsi" w:cstheme="minorBidi"/>
      <w:sz w:val="21"/>
      <w:szCs w:val="22"/>
    </w:rPr>
  </w:style>
  <w:style w:type="paragraph" w:styleId="a7">
    <w:name w:val="Normal (Web)"/>
    <w:basedOn w:val="a"/>
    <w:uiPriority w:val="99"/>
    <w:qFormat/>
    <w:pPr>
      <w:spacing w:before="100" w:beforeAutospacing="1" w:after="100" w:afterAutospacing="1"/>
    </w:pPr>
    <w:rPr>
      <w:rFonts w:ascii="Times New Roman" w:eastAsia="宋体" w:hAnsi="Times New Roman"/>
      <w:sz w:val="24"/>
      <w:szCs w:val="24"/>
    </w:rPr>
  </w:style>
  <w:style w:type="paragraph" w:styleId="a8">
    <w:name w:val="annotation subject"/>
    <w:basedOn w:val="a3"/>
    <w:next w:val="a3"/>
    <w:link w:val="Char2"/>
    <w:qFormat/>
    <w:rPr>
      <w:b/>
      <w:bCs/>
    </w:rPr>
  </w:style>
  <w:style w:type="character" w:styleId="a9">
    <w:name w:val="Hyperlink"/>
    <w:basedOn w:val="a0"/>
    <w:uiPriority w:val="99"/>
    <w:qFormat/>
    <w:rPr>
      <w:color w:val="313131"/>
      <w:sz w:val="18"/>
      <w:szCs w:val="18"/>
      <w:u w:val="none"/>
    </w:rPr>
  </w:style>
  <w:style w:type="character" w:styleId="aa">
    <w:name w:val="annotation reference"/>
    <w:basedOn w:val="a0"/>
    <w:qFormat/>
    <w:rPr>
      <w:sz w:val="21"/>
      <w:szCs w:val="21"/>
    </w:rPr>
  </w:style>
  <w:style w:type="character" w:customStyle="1" w:styleId="3Char">
    <w:name w:val="标题 3 Char"/>
    <w:link w:val="3"/>
    <w:qFormat/>
    <w:rPr>
      <w:b/>
      <w:sz w:val="28"/>
    </w:rPr>
  </w:style>
  <w:style w:type="character" w:customStyle="1" w:styleId="3Char0">
    <w:name w:val="目录 3 Char"/>
    <w:link w:val="30"/>
    <w:qFormat/>
    <w:rPr>
      <w:rFonts w:eastAsia="仿宋"/>
      <w:sz w:val="28"/>
    </w:rPr>
  </w:style>
  <w:style w:type="character" w:customStyle="1" w:styleId="Char0">
    <w:name w:val="批注框文本 Char"/>
    <w:basedOn w:val="a0"/>
    <w:link w:val="a4"/>
    <w:qFormat/>
    <w:rPr>
      <w:rFonts w:ascii="Calibri" w:hAnsi="Calibri"/>
      <w:kern w:val="2"/>
      <w:sz w:val="18"/>
      <w:szCs w:val="18"/>
    </w:rPr>
  </w:style>
  <w:style w:type="character" w:customStyle="1" w:styleId="1Char1">
    <w:name w:val="目录 1 Char1"/>
    <w:link w:val="10"/>
    <w:uiPriority w:val="99"/>
    <w:qFormat/>
    <w:rPr>
      <w:rFonts w:eastAsia="仿宋"/>
    </w:rPr>
  </w:style>
  <w:style w:type="character" w:customStyle="1" w:styleId="1Char">
    <w:name w:val="目录 1 Char"/>
    <w:qFormat/>
    <w:rPr>
      <w:rFonts w:eastAsia="仿宋"/>
      <w:sz w:val="28"/>
    </w:rPr>
  </w:style>
  <w:style w:type="paragraph" w:styleId="ab">
    <w:name w:val="List Paragraph"/>
    <w:basedOn w:val="a"/>
    <w:uiPriority w:val="99"/>
    <w:qFormat/>
    <w:pPr>
      <w:ind w:firstLine="420"/>
    </w:pPr>
  </w:style>
  <w:style w:type="paragraph" w:customStyle="1" w:styleId="WPSOffice1">
    <w:name w:val="WPSOffice手动目录 1"/>
    <w:qFormat/>
  </w:style>
  <w:style w:type="paragraph" w:customStyle="1" w:styleId="WPSOffice2">
    <w:name w:val="WPSOffice手动目录 2"/>
    <w:link w:val="WPSOffice2Char"/>
    <w:qFormat/>
    <w:pPr>
      <w:ind w:leftChars="200" w:left="200"/>
    </w:pPr>
    <w:rPr>
      <w:rFonts w:eastAsia="仿宋"/>
      <w:sz w:val="28"/>
    </w:rPr>
  </w:style>
  <w:style w:type="character" w:customStyle="1" w:styleId="WPSOffice2Char">
    <w:name w:val="WPSOffice手动目录 2 Char"/>
    <w:link w:val="WPSOffice2"/>
    <w:qFormat/>
    <w:rPr>
      <w:rFonts w:ascii="Times New Roman" w:eastAsia="仿宋" w:hAnsi="Times New Roman"/>
      <w:sz w:val="28"/>
      <w:szCs w:val="20"/>
    </w:rPr>
  </w:style>
  <w:style w:type="paragraph" w:customStyle="1" w:styleId="WPSOffice3">
    <w:name w:val="WPSOffice手动目录 3"/>
    <w:qFormat/>
    <w:pPr>
      <w:ind w:leftChars="400" w:left="400"/>
    </w:pPr>
  </w:style>
  <w:style w:type="paragraph" w:customStyle="1" w:styleId="11">
    <w:name w:val="样式1"/>
    <w:basedOn w:val="WPSOffice2"/>
    <w:qFormat/>
  </w:style>
  <w:style w:type="character" w:customStyle="1" w:styleId="Char1">
    <w:name w:val="页脚 Char"/>
    <w:basedOn w:val="a0"/>
    <w:link w:val="a5"/>
    <w:uiPriority w:val="99"/>
    <w:qFormat/>
    <w:rPr>
      <w:rFonts w:ascii="Calibri" w:eastAsia="仿宋" w:hAnsi="Calibri"/>
      <w:kern w:val="2"/>
      <w:sz w:val="18"/>
    </w:rPr>
  </w:style>
  <w:style w:type="character" w:customStyle="1" w:styleId="font21">
    <w:name w:val="font21"/>
    <w:basedOn w:val="a0"/>
    <w:qFormat/>
    <w:rPr>
      <w:rFonts w:ascii="宋体" w:eastAsia="宋体" w:hAnsi="宋体" w:cs="宋体" w:hint="eastAsia"/>
      <w:b/>
      <w:color w:val="000000"/>
      <w:sz w:val="24"/>
      <w:szCs w:val="24"/>
      <w:u w:val="none"/>
    </w:rPr>
  </w:style>
  <w:style w:type="character" w:customStyle="1" w:styleId="font11">
    <w:name w:val="font11"/>
    <w:basedOn w:val="a0"/>
    <w:qFormat/>
    <w:rPr>
      <w:rFonts w:ascii="宋体" w:eastAsia="宋体" w:hAnsi="宋体" w:cs="宋体" w:hint="eastAsia"/>
      <w:color w:val="000000"/>
      <w:sz w:val="24"/>
      <w:szCs w:val="24"/>
      <w:u w:val="none"/>
    </w:rPr>
  </w:style>
  <w:style w:type="character" w:customStyle="1" w:styleId="Char">
    <w:name w:val="批注文字 Char"/>
    <w:basedOn w:val="a0"/>
    <w:link w:val="a3"/>
    <w:qFormat/>
    <w:rPr>
      <w:rFonts w:ascii="Calibri" w:eastAsia="仿宋" w:hAnsi="Calibri"/>
      <w:kern w:val="2"/>
      <w:sz w:val="28"/>
    </w:rPr>
  </w:style>
  <w:style w:type="character" w:customStyle="1" w:styleId="Char2">
    <w:name w:val="批注主题 Char"/>
    <w:basedOn w:val="Char"/>
    <w:link w:val="a8"/>
    <w:qFormat/>
    <w:rPr>
      <w:rFonts w:ascii="Calibri" w:eastAsia="仿宋" w:hAnsi="Calibri"/>
      <w:b/>
      <w:bCs/>
      <w:kern w:val="2"/>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oter" Target="footer6.xm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yperlink" Target="http://www.beijing.gov.cn/zfxxgk/cyq11E024/jh32/2019-08/31/content_a68d967c285541e18eee1752c9e1b6f1.shtml" TargetMode="Externa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hyperlink" Target="http://www.baidu.com/link?url=wjYWbAUlTFg2JJ680zD1uXYPl5i8LMArCxwKKgxp6obizRwmVoJMHHjl_SElq1ig" TargetMode="Externa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9.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hyperlink" Target="http://www.beijing.gov.cn/zfxxgk/cyq11E024/jh32/2019-08/31/content_a68d967c285541e18eee1752c9e1b6f1.shtml" TargetMode="External"/><Relationship Id="rId10" Type="http://schemas.openxmlformats.org/officeDocument/2006/relationships/header" Target="header1.xml"/><Relationship Id="rId19" Type="http://schemas.openxmlformats.org/officeDocument/2006/relationships/footer" Target="footer7.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hyperlink" Target="http://www.beijing.gov.cn/zfxxgk/cyq11E024/jh32/2019-08/31/content_a68d967c285541e18eee1752c9e1b6f1.shtml" TargetMode="Externa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A86961-893E-4B51-9565-068CED1AA1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70</Pages>
  <Words>34625</Words>
  <Characters>9556</Characters>
  <Application>Microsoft Office Word</Application>
  <DocSecurity>0</DocSecurity>
  <Lines>79</Lines>
  <Paragraphs>88</Paragraphs>
  <ScaleCrop>false</ScaleCrop>
  <Company>HP Inc.</Company>
  <LinksUpToDate>false</LinksUpToDate>
  <CharactersWithSpaces>44093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L＆Z</dc:creator>
  <cp:lastModifiedBy>Hujin</cp:lastModifiedBy>
  <cp:revision>2</cp:revision>
  <cp:lastPrinted>2021-12-15T09:17:00Z</cp:lastPrinted>
  <dcterms:created xsi:type="dcterms:W3CDTF">2023-07-19T08:42:00Z</dcterms:created>
  <dcterms:modified xsi:type="dcterms:W3CDTF">2023-07-19T08:42:00Z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F42F20E5C3D4465D80BFAC0654F289D2</vt:lpwstr>
  </property>
</Properties>
</file>