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b/>
          <w:bCs/>
          <w:lang w:eastAsia="zh-CN"/>
        </w:rPr>
      </w:pPr>
      <w:r>
        <w:rPr>
          <w:rFonts w:hint="eastAsia" w:ascii="宋体" w:hAnsi="宋体" w:eastAsia="宋体" w:cs="宋体"/>
          <w:b/>
          <w:bCs/>
          <w:lang w:eastAsia="zh-CN"/>
        </w:rPr>
        <w:t>湘乡市</w:t>
      </w:r>
      <w:r>
        <w:rPr>
          <w:rFonts w:hint="eastAsia" w:ascii="宋体" w:hAnsi="宋体" w:eastAsia="宋体" w:cs="宋体"/>
          <w:b/>
          <w:bCs/>
        </w:rPr>
        <w:t xml:space="preserve">农业农村局行政处罚案件信息公示表 </w:t>
      </w:r>
      <w:r>
        <w:rPr>
          <w:rFonts w:hint="eastAsia" w:ascii="宋体" w:hAnsi="宋体" w:eastAsia="宋体" w:cs="宋体"/>
          <w:b/>
          <w:bCs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lang w:val="en-US" w:eastAsia="zh-CN"/>
        </w:rPr>
        <w:t>2023年第四批</w:t>
      </w:r>
      <w:r>
        <w:rPr>
          <w:rFonts w:hint="eastAsia" w:ascii="宋体" w:hAnsi="宋体" w:eastAsia="宋体" w:cs="宋体"/>
          <w:b/>
          <w:bCs/>
          <w:lang w:eastAsia="zh-CN"/>
        </w:rPr>
        <w:t>）</w:t>
      </w:r>
    </w:p>
    <w:p>
      <w:pPr>
        <w:jc w:val="center"/>
        <w:rPr>
          <w:rFonts w:hint="eastAsia" w:ascii="宋体" w:hAnsi="宋体" w:eastAsia="宋体" w:cs="宋体"/>
          <w:b/>
          <w:bCs/>
        </w:rPr>
      </w:pPr>
    </w:p>
    <w:tbl>
      <w:tblPr>
        <w:tblStyle w:val="8"/>
        <w:tblW w:w="1396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42"/>
        <w:gridCol w:w="856"/>
        <w:gridCol w:w="1004"/>
        <w:gridCol w:w="750"/>
        <w:gridCol w:w="1320"/>
        <w:gridCol w:w="1020"/>
        <w:gridCol w:w="2015"/>
        <w:gridCol w:w="1259"/>
        <w:gridCol w:w="1106"/>
        <w:gridCol w:w="1050"/>
        <w:gridCol w:w="1275"/>
        <w:gridCol w:w="705"/>
        <w:gridCol w:w="855"/>
        <w:gridCol w:w="40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c>
          <w:tcPr>
            <w:tcW w:w="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行政处罚决定案号</w:t>
            </w: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案件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名称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行政相对人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统一社会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信用代码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法定代表人（负责人）</w:t>
            </w:r>
          </w:p>
        </w:tc>
        <w:tc>
          <w:tcPr>
            <w:tcW w:w="20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主要违法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事实</w:t>
            </w:r>
          </w:p>
        </w:tc>
        <w:tc>
          <w:tcPr>
            <w:tcW w:w="1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行政处罚依据</w:t>
            </w:r>
          </w:p>
        </w:tc>
        <w:tc>
          <w:tcPr>
            <w:tcW w:w="11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结果</w:t>
            </w:r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行政处罚履行方式和期限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救济渠道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行政处罚机关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作出行政处罚的日期</w:t>
            </w:r>
          </w:p>
        </w:tc>
        <w:tc>
          <w:tcPr>
            <w:tcW w:w="4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5916" w:hRule="atLeast"/>
        </w:trPr>
        <w:tc>
          <w:tcPr>
            <w:tcW w:w="34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5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湘乡农（农药）罚〔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〕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号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</w:p>
        </w:tc>
        <w:tc>
          <w:tcPr>
            <w:tcW w:w="1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经营标签不符合规定的农药</w:t>
            </w: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案</w:t>
            </w:r>
          </w:p>
        </w:tc>
        <w:tc>
          <w:tcPr>
            <w:tcW w:w="7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92430381MA4N2EJ48X</w:t>
            </w:r>
          </w:p>
        </w:tc>
        <w:tc>
          <w:tcPr>
            <w:tcW w:w="10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刘某林</w:t>
            </w:r>
          </w:p>
        </w:tc>
        <w:tc>
          <w:tcPr>
            <w:tcW w:w="20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年4月25日，执法检查发现当事人门店内货架上摆放有6瓶标称“50%新甲胺磷”，农药登记证号：PD20083090，生产日期（批号）：2022/7/26,规格：300ml/瓶，剂型：乳油，经扫描标签上二维码该农药有效成分为“40%乙酰甲胺磷”，该批次农药产品属标签不符合规定的农药的事实。</w:t>
            </w:r>
          </w:p>
        </w:tc>
        <w:tc>
          <w:tcPr>
            <w:tcW w:w="125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依照《农药管理条例》第五十七条第（三）项之规定；参照《湖南省农业行政处罚自由裁量基准》（农药）第17条第一项的标准。</w:t>
            </w:r>
          </w:p>
        </w:tc>
        <w:tc>
          <w:tcPr>
            <w:tcW w:w="110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 xml:space="preserve">1.没收该批次农药6瓶；                         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 xml:space="preserve">2.没收违法所得16元；                           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3.处罚款6000元。</w:t>
            </w:r>
          </w:p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0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履行方式：湘乡市农村商业银行缴纳罚款，收款单位：湘乡市财政局非税收入汇款结算户。期限：收到处罚决定书之日起15日内。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left"/>
              <w:rPr>
                <w:rFonts w:hint="eastAsia" w:ascii="宋体" w:hAnsi="宋体" w:eastAsia="宋体" w:cs="宋体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当事人对本处罚决定不服的，可以在收到本处罚决定书之日起60日内向湘乡市人民政府申请行政复议；或者六个月内向湘潭市岳塘区人民法院提起行政诉讼。行政复议和行政诉讼期间，本处罚决定不停止执行。</w:t>
            </w:r>
          </w:p>
        </w:tc>
        <w:tc>
          <w:tcPr>
            <w:tcW w:w="7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  <w:t>湘乡市农业农村局</w:t>
            </w:r>
          </w:p>
        </w:tc>
        <w:tc>
          <w:tcPr>
            <w:tcW w:w="85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default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lang w:val="en-US" w:eastAsia="zh-CN"/>
              </w:rPr>
              <w:t>2023年6月15日</w:t>
            </w:r>
          </w:p>
        </w:tc>
        <w:tc>
          <w:tcPr>
            <w:tcW w:w="40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" w:lineRule="atLeast"/>
              <w:ind w:left="0" w:right="0"/>
              <w:jc w:val="center"/>
              <w:rPr>
                <w:rFonts w:hint="eastAsia" w:ascii="宋体" w:hAnsi="宋体" w:eastAsia="宋体" w:cs="宋体"/>
                <w:color w:val="333333"/>
                <w:sz w:val="21"/>
                <w:szCs w:val="21"/>
                <w:lang w:eastAsia="zh-CN"/>
              </w:rPr>
            </w:pPr>
          </w:p>
        </w:tc>
      </w:tr>
    </w:tbl>
    <w:p>
      <w:pPr>
        <w:rPr>
          <w:rFonts w:hint="eastAsia" w:ascii="宋体" w:hAnsi="宋体" w:eastAsia="宋体" w:cs="宋体"/>
          <w:b/>
          <w:bCs/>
        </w:rPr>
      </w:pPr>
    </w:p>
    <w:sectPr>
      <w:footerReference r:id="rId5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NjYmNmMjFhMTA4ZTBlYzZlZmY1MmRjZDE4OGE5OGEifQ=="/>
  </w:docVars>
  <w:rsids>
    <w:rsidRoot w:val="00000000"/>
    <w:rsid w:val="09077CE7"/>
    <w:rsid w:val="0A231F04"/>
    <w:rsid w:val="0A790331"/>
    <w:rsid w:val="13154DB5"/>
    <w:rsid w:val="13366D93"/>
    <w:rsid w:val="141662DB"/>
    <w:rsid w:val="16757F47"/>
    <w:rsid w:val="1E9F4F19"/>
    <w:rsid w:val="1F624A96"/>
    <w:rsid w:val="205E3D53"/>
    <w:rsid w:val="20C27BBB"/>
    <w:rsid w:val="23A153D4"/>
    <w:rsid w:val="2AEC6F04"/>
    <w:rsid w:val="2B23681A"/>
    <w:rsid w:val="2D1140AE"/>
    <w:rsid w:val="2FB219C5"/>
    <w:rsid w:val="30946BD6"/>
    <w:rsid w:val="30E07EBD"/>
    <w:rsid w:val="32820275"/>
    <w:rsid w:val="35082F12"/>
    <w:rsid w:val="36186B57"/>
    <w:rsid w:val="3C7758CC"/>
    <w:rsid w:val="3D5E6276"/>
    <w:rsid w:val="43596AE9"/>
    <w:rsid w:val="447F65E1"/>
    <w:rsid w:val="46B73303"/>
    <w:rsid w:val="4AE00AD4"/>
    <w:rsid w:val="52EA2820"/>
    <w:rsid w:val="55CD0E0B"/>
    <w:rsid w:val="57537667"/>
    <w:rsid w:val="59007332"/>
    <w:rsid w:val="5A312642"/>
    <w:rsid w:val="63C4495F"/>
    <w:rsid w:val="648721D7"/>
    <w:rsid w:val="69A547FC"/>
    <w:rsid w:val="6C38003D"/>
    <w:rsid w:val="6C776715"/>
    <w:rsid w:val="6D027256"/>
    <w:rsid w:val="6DEA39EC"/>
    <w:rsid w:val="71B73E75"/>
    <w:rsid w:val="79E41602"/>
    <w:rsid w:val="7D7C0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eastAsia="仿宋" w:asciiTheme="minorAscii" w:hAnsiTheme="minorAsci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outlineLvl w:val="0"/>
    </w:pPr>
    <w:rPr>
      <w:rFonts w:eastAsia="新宋体"/>
      <w:b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2"/>
    </w:pPr>
    <w:rPr>
      <w:rFonts w:eastAsia="楷体" w:asciiTheme="minorAscii" w:hAnsiTheme="minorAscii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509</Words>
  <Characters>577</Characters>
  <Lines>0</Lines>
  <Paragraphs>0</Paragraphs>
  <TotalTime>3</TotalTime>
  <ScaleCrop>false</ScaleCrop>
  <LinksUpToDate>false</LinksUpToDate>
  <CharactersWithSpaces>630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2023-01-19T07:52:00Z</dcterms:created>
  <dc:creator>Administrator</dc:creator>
  <cp:lastModifiedBy>Administrator</cp:lastModifiedBy>
  <dcterms:modified xsi:type="dcterms:W3CDTF">2023-07-20T09:25:15Z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62024C51BA864C63B5A730D3DFA0FA67</vt:lpwstr>
  </property>
</Properties>
</file>