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方正小标宋_GBK" w:eastAsia="方正小标宋_GBK" w:cs="方正小标宋_GBK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东郊乡2022年</w:t>
      </w:r>
      <w:r>
        <w:rPr>
          <w:rFonts w:hint="eastAsia" w:ascii="方正小标宋_GBK" w:eastAsia="方正小标宋_GBK" w:cs="方正小标宋_GBK"/>
          <w:bCs/>
          <w:sz w:val="36"/>
          <w:szCs w:val="36"/>
        </w:rPr>
        <w:t>部门整体预算绩效评价报告</w:t>
      </w:r>
    </w:p>
    <w:tbl>
      <w:tblPr>
        <w:tblStyle w:val="5"/>
        <w:tblW w:w="9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650"/>
        <w:gridCol w:w="7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1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部门概况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东郊乡人民政府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年度预算金额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3482万元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湘乡市财政局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单位基本职能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numPr>
                <w:numId w:val="0"/>
              </w:numPr>
              <w:spacing w:line="576" w:lineRule="exact"/>
              <w:ind w:right="880" w:rightChars="419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制定和组织实施经济、科技和社会发展计划，组织经济运行，促进经济发展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numPr>
                <w:numId w:val="0"/>
              </w:numPr>
              <w:spacing w:line="576" w:lineRule="exact"/>
              <w:ind w:right="880" w:rightChars="419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2、制定并组织实施村镇建设规划，部署重点项目建设，地方道路建设及公共设施、水利设施的管理，负责土地、林木、水等自然资源和生态资源的保护。                                                           3、负责本行政区域内民政、计划生育、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文化教育、卫生、体育等社会公益事业的综合性工作，维护社会稳定。                                                                                 4、按计划组织本级财政收入和地方税的征收，完成国家财政计划，不断培植税源，管好财政资金，增强财政实力。                                                                           5、抓好精神文明建设，丰富群众文化生活，树立社会主义新风尚。                                             6、完成上级政府交办的其他事项。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7" w:hRule="atLeast"/>
          <w:jc w:val="center"/>
        </w:trPr>
        <w:tc>
          <w:tcPr>
            <w:tcW w:w="101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绩效完成情况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部门整体支出管理和使用基本情况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2022年东郊乡人民政府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财政拨款支出3179.75万元，比上年增长0.37%，按预算分类：一般公共预算支出3167.75万元，比上年减少0.01%，其中机关运行经费263.44万元，与上年基本一致；按支出性质分类：基本支出3138.91万元，比上年增长0.36%，其主要原因是工资基数上涨，人员增加，项目支出40.84万元，比上年增加1.16%，其主要原因是年度召开农业生产观摩推进会；按支出经济分类：工资福利支出1842.83万元，比上年增长4.74%，其主要原因是工资基数上涨，人员增加，商品和服务支出275.44万元，比上年减少9.34%，其主要原因是按上级要求控制支出，对个人和家庭的补助1032.63万元，比上年减少6.52%，其主要原因是上访息访人员减少支出。其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支出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本年度为649.33万元，为上级各部门对个人农业农村生产性补贴及环境整治劳务支出。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绩效目标完成情况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1、按月足额发放干部工资。2、保障19村正常运转。3、完成税收收入1755万元。4、完成固定资产投资6亿元。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01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存在的问题分析及改进措施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存在的问题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一是支出刚性增长，财力保障不足。二是预算编制不够精细、科学，预算约束力有待提高。预算支出的刚性执行不够，各项收入预算有较大的不确定性，导致部分预算支出和时间节点不相匹配。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改进措施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 xml:space="preserve"> 进一步落实责任。对照全年收入目标任务，细化量化，分解落实到项目、到税种、到企业，具体到领导、到征管人员，实行责任包干。要实行一把手负总责，分管领导具体抓，集中人力、精力，全力以赴抓征收。要完善财税收入目标管理办法，强化收入督导、考核、奖惩、问责四大机制，加大督收促收力度，实现收入均衡入库。</w:t>
            </w:r>
          </w:p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进一步完善措施。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大力盘活闲置固定资产，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强化非税收入征收管理，加大对票据使用情况的监管，做到以票管收，确保各项非税收入及时足额入库。 </w:t>
            </w:r>
          </w:p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进一步加强监管。遵循厉行节约原则，牢固树立过紧日子思想，切实降低行政运行成本，大力压缩非生产性开支，全面提高资金使用效益。</w:t>
            </w:r>
          </w:p>
          <w:p>
            <w:pPr>
              <w:spacing w:line="576" w:lineRule="exact"/>
              <w:ind w:right="880" w:rightChars="419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01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其他需要说明问题</w:t>
            </w:r>
          </w:p>
        </w:tc>
        <w:tc>
          <w:tcPr>
            <w:tcW w:w="7108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ZGEyYWUzNmFkZWI3NmU2MzJiYTI3NDg4MDA2YjQifQ=="/>
  </w:docVars>
  <w:rsids>
    <w:rsidRoot w:val="00000000"/>
    <w:rsid w:val="01FF0D6A"/>
    <w:rsid w:val="04190A4D"/>
    <w:rsid w:val="05E05ABA"/>
    <w:rsid w:val="129F0DCF"/>
    <w:rsid w:val="14F90946"/>
    <w:rsid w:val="1E0D7FBF"/>
    <w:rsid w:val="27CD59BD"/>
    <w:rsid w:val="2BA16A9A"/>
    <w:rsid w:val="31682C84"/>
    <w:rsid w:val="3796189E"/>
    <w:rsid w:val="395E01E5"/>
    <w:rsid w:val="5F626CA2"/>
    <w:rsid w:val="652F3965"/>
    <w:rsid w:val="656100E2"/>
    <w:rsid w:val="674E7C4A"/>
    <w:rsid w:val="727A6404"/>
    <w:rsid w:val="78E977D3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  <w:rPr>
      <w:rFonts w:hint="eastAsia"/>
      <w:sz w:val="21"/>
      <w:szCs w:val="24"/>
    </w:rPr>
  </w:style>
  <w:style w:type="paragraph" w:styleId="3">
    <w:name w:val="footer"/>
    <w:basedOn w:val="1"/>
    <w:next w:val="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UserStyle_2"/>
    <w:basedOn w:val="1"/>
    <w:next w:val="1"/>
    <w:qFormat/>
    <w:uiPriority w:val="0"/>
    <w:pPr>
      <w:spacing w:before="100" w:beforeAutospacing="1" w:after="100" w:afterAutospacing="1" w:line="240" w:lineRule="auto"/>
      <w:ind w:left="1680"/>
    </w:pPr>
    <w:rPr>
      <w:rFonts w:ascii="Calibri" w:hAnsi="Calibri" w:eastAsia="宋体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1163</Characters>
  <Lines>0</Lines>
  <Paragraphs>0</Paragraphs>
  <TotalTime>7</TotalTime>
  <ScaleCrop>false</ScaleCrop>
  <LinksUpToDate>false</LinksUpToDate>
  <CharactersWithSpaces>1426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2023-04-25T02:21:00Z</dcterms:created>
  <dc:creator>admin</dc:creator>
  <cp:lastModifiedBy>admin</cp:lastModifiedBy>
  <dcterms:modified xsi:type="dcterms:W3CDTF">2023-04-25T02:51:06Z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46594815FC1D4C5D8A51FF747A7840DD_12</vt:lpwstr>
  </property>
</Properties>
</file>