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根据《中华人民共和国政府信息公开条例》（国务院令第 711 号，以下简称《条例》）等有关要求，现公布湘乡市行政审批服务局2023年政府信息公开工作年度报告。报告中所列数据统计期限自2023年1月1日起至12月31日止。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一、总体情况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湘乡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市行政审批局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市委、市政府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的坚强领导下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认真贯彻落实《条例》和各级关于政府信息公开工作的决策部署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以保障人民群众知情权、参与权和表达权为目标，创新公开载体、拓展公开领域，不断提升政务公开标准化、规范化水平</w:t>
      </w: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（一）主动公开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2023年，我局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认真落实《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湘乡市2023年政务公开工作要点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聚焦中心工作和重点领域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，积极做好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行政审批的政策措施、工作动态、公开公示等信息发布工作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。及时更新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政府信息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公开指南信息、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公开工作年报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、机构职能、人事信息、建议提案、规范性文件、财政预决算、情况报告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等政府信息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（二）依申请公开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为进一步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提高依申请公开办理效率和质量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，我局规范依申请公开线上线下申请登记、审核、办理、答复、归档等工作过程，明确依申请公开流程和责任人职责，聘请法律顾问，严格落实湘乡市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政府信息公开申请答复格式文本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，确保答复信息精准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2023年，我局共收到政府信息依申请公开0件，全年未发生因政府信息公开工作被申请行政复议、提起行政诉讼的情况。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（三）政府信息管理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严格执行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湘乡市政府信息公开实施办法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《湘乡市政府网站和政务新媒体信息发布审核制度》。按照“先审查、后公开”的原则，严格做好政府信息公开保密审查，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规范信息审核、发布、更新等流程，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确保公开内容的合法性、准确性、严肃性。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（四）政府信息公开平台建设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我局政府信息公开主要依托三大平台：一是“湘乡市人民政府”网站“政务公开”专栏；二是湘乡市行政审批服务局官方网站；三是在湘乡市政务服务大厅1楼政务公开专区和政务公开窗口。线上线下相互协同，确保了信息公开的全面性和主动性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（五）监督保障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进一步明确政务公开领导小组成员及其办公室职责，做到机构落实、责任落实、人员落实、办公地点落实、专项经费投入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完善信息公开督查考核机制，纳入年度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绩效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考核，压实工作责任，确保工作有效开展。年初即制定政务公开工作培训计划，2023年已按照计划开展政务公开培训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1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4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收到和处理政府信息公开申请情况</w:t>
      </w:r>
    </w:p>
    <w:tbl>
      <w:tblPr>
        <w:tblStyle w:val="4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政府信息公开行政复议、行政诉讼情况</w:t>
      </w:r>
    </w:p>
    <w:tbl>
      <w:tblPr>
        <w:tblStyle w:val="4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五、政府信息公开工作存在的主要问题及改进情况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年我局在推进政府信息公开方面做了大量工作，取得了一定成绩，但也存在一些不足，主要表现在政策解读形式单一，解读的实效性需要进一步加强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下一步，我局将围绕上级关于政务公开工作要求，重点抓好两方面工作：一是加强主动公开、依申请公开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丰富解读形式和回应社会关切工作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二是针对加强业务培训和监督考核，进一步丰富政府信息公开渠道和拓宽信息公开形式，切实提高公开信息的质量和水平。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6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无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73420302"/>
    <w:rsid w:val="09101313"/>
    <w:rsid w:val="1F7929AE"/>
    <w:rsid w:val="2B00037E"/>
    <w:rsid w:val="42B5100C"/>
    <w:rsid w:val="4A2B6D5E"/>
    <w:rsid w:val="664756B3"/>
    <w:rsid w:val="7342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Normal (Web)"/>
    <w:basedOn w:val="1"/>
    <w:next w:val="2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hint="default" w:ascii="微软雅黑 ! important" w:hAnsi="微软雅黑 ! important" w:eastAsia="微软雅黑 ! important" w:cs="微软雅黑 ! important"/>
      <w:color w:val="111111"/>
      <w:u w:val="none"/>
    </w:rPr>
  </w:style>
  <w:style w:type="character" w:styleId="8">
    <w:name w:val="Hyperlink"/>
    <w:basedOn w:val="5"/>
    <w:qFormat/>
    <w:uiPriority w:val="0"/>
    <w:rPr>
      <w:rFonts w:hint="default" w:ascii="微软雅黑 ! important" w:hAnsi="微软雅黑 ! important" w:eastAsia="微软雅黑 ! important" w:cs="微软雅黑 ! important"/>
      <w:color w:val="111111"/>
      <w:u w:val="none"/>
    </w:rPr>
  </w:style>
  <w:style w:type="character" w:customStyle="1" w:styleId="9">
    <w:name w:val="nth-child(1)"/>
    <w:basedOn w:val="5"/>
    <w:qFormat/>
    <w:uiPriority w:val="0"/>
  </w:style>
  <w:style w:type="character" w:customStyle="1" w:styleId="10">
    <w:name w:val="nth-child(2)"/>
    <w:basedOn w:val="5"/>
    <w:qFormat/>
    <w:uiPriority w:val="0"/>
    <w:rPr>
      <w:color w:val="888888"/>
    </w:rPr>
  </w:style>
  <w:style w:type="character" w:customStyle="1" w:styleId="11">
    <w:name w:val="nth-child(2)1"/>
    <w:basedOn w:val="5"/>
    <w:qFormat/>
    <w:uiPriority w:val="0"/>
    <w:rPr>
      <w:color w:val="88888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2024-01-03T01:43:00Z</dcterms:created>
  <dc:creator>ωёi゛</dc:creator>
  <cp:lastModifiedBy>ωёi゛</cp:lastModifiedBy>
  <dcterms:modified xsi:type="dcterms:W3CDTF">2024-01-05T08:44:39Z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A69641B06A4A4FA1B3D14A8179F12AD0_13</vt:lpwstr>
  </property>
</Properties>
</file>