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bookmarkStart w:id="0" w:name="_Hlk113603907"/>
      <w:bookmarkEnd w:id="0"/>
      <w:r>
        <w:rPr>
          <w:rFonts w:hint="eastAsia" w:ascii="方正黑体_GBK" w:hAnsi="方正黑体_GBK" w:eastAsia="方正黑体_GBK" w:cs="方正黑体_GBK"/>
          <w:color w:val="auto"/>
          <w:sz w:val="32"/>
          <w:szCs w:val="32"/>
          <w:lang w:val="en-US" w:eastAsia="zh-CN"/>
        </w:rPr>
        <w:t>XXDR-2024-01001</w:t>
      </w:r>
    </w:p>
    <w:p>
      <w:pPr>
        <w:pStyle w:val="8"/>
        <w:keepNext w:val="0"/>
        <w:keepLines w:val="0"/>
        <w:pageBreakBefore w:val="0"/>
        <w:widowControl/>
        <w:tabs>
          <w:tab w:val="left" w:pos="630"/>
        </w:tabs>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p>
    <w:p>
      <w:pPr>
        <w:pStyle w:val="8"/>
        <w:keepNext w:val="0"/>
        <w:keepLines w:val="0"/>
        <w:pageBreakBefore w:val="0"/>
        <w:widowControl/>
        <w:tabs>
          <w:tab w:val="left" w:pos="630"/>
        </w:tabs>
        <w:kinsoku/>
        <w:wordWrap/>
        <w:overflowPunct/>
        <w:topLinePunct w:val="0"/>
        <w:autoSpaceDE/>
        <w:autoSpaceDN/>
        <w:bidi w:val="0"/>
        <w:adjustRightInd/>
        <w:snapToGrid/>
        <w:spacing w:line="360" w:lineRule="exact"/>
        <w:ind w:left="0" w:leftChars="0" w:firstLine="0" w:firstLineChars="0"/>
        <w:textAlignment w:val="auto"/>
        <w:rPr>
          <w:rFonts w:ascii="方正仿宋_GBK" w:hAnsi="黑体" w:eastAsia="方正仿宋_GBK" w:cs="仿宋_GB2312"/>
          <w:color w:val="000000"/>
          <w:szCs w:val="32"/>
        </w:rPr>
      </w:pPr>
    </w:p>
    <w:p>
      <w:pPr>
        <w:rPr>
          <w:rFonts w:ascii="方正仿宋_GBK" w:hAnsi="黑体" w:eastAsia="方正仿宋_GBK" w:cs="仿宋_GB2312"/>
          <w:color w:val="000000"/>
          <w:szCs w:val="32"/>
        </w:rPr>
      </w:pPr>
    </w:p>
    <w:p>
      <w:pPr>
        <w:pStyle w:val="8"/>
        <w:keepNext w:val="0"/>
        <w:keepLines w:val="0"/>
        <w:pageBreakBefore w:val="0"/>
        <w:widowControl w:val="0"/>
        <w:tabs>
          <w:tab w:val="left" w:pos="630"/>
        </w:tabs>
        <w:kinsoku/>
        <w:wordWrap/>
        <w:overflowPunct/>
        <w:topLinePunct w:val="0"/>
        <w:autoSpaceDE/>
        <w:autoSpaceDN/>
        <w:bidi w:val="0"/>
        <w:adjustRightInd/>
        <w:snapToGrid/>
        <w:spacing w:before="157" w:beforeLines="50" w:after="0"/>
        <w:textAlignment w:val="auto"/>
      </w:pPr>
    </w:p>
    <w:p>
      <w:pPr>
        <w:rPr>
          <w:rFonts w:asciiTheme="minorHAnsi" w:hAnsiTheme="minorHAnsi" w:eastAsiaTheme="minorEastAsia" w:cstheme="minorBidi"/>
        </w:rPr>
      </w:pPr>
    </w:p>
    <w:p>
      <w:pPr>
        <w:pStyle w:val="8"/>
        <w:keepNext w:val="0"/>
        <w:keepLines w:val="0"/>
        <w:pageBreakBefore w:val="0"/>
        <w:widowControl w:val="0"/>
        <w:tabs>
          <w:tab w:val="left" w:pos="630"/>
        </w:tabs>
        <w:kinsoku/>
        <w:wordWrap/>
        <w:overflowPunct/>
        <w:topLinePunct w:val="0"/>
        <w:autoSpaceDE/>
        <w:autoSpaceDN/>
        <w:bidi w:val="0"/>
        <w:adjustRightInd/>
        <w:snapToGrid/>
        <w:spacing w:line="200" w:lineRule="exact"/>
        <w:ind w:left="0" w:leftChars="0" w:firstLine="0" w:firstLineChars="0"/>
        <w:textAlignment w:val="auto"/>
        <w:rPr>
          <w:color w:val="000000"/>
        </w:rPr>
      </w:pPr>
    </w:p>
    <w:p>
      <w:pPr>
        <w:pStyle w:val="2"/>
        <w:keepNext w:val="0"/>
        <w:keepLines w:val="0"/>
        <w:pageBreakBefore w:val="0"/>
        <w:kinsoku/>
        <w:wordWrap/>
        <w:overflowPunct/>
        <w:topLinePunct w:val="0"/>
        <w:autoSpaceDE/>
        <w:autoSpaceDN/>
        <w:bidi w:val="0"/>
        <w:adjustRightInd/>
        <w:snapToGrid/>
        <w:spacing w:before="0" w:beforeAutospacing="0" w:after="0" w:afterAutospacing="0" w:line="640" w:lineRule="exact"/>
        <w:ind w:left="0"/>
        <w:textAlignment w:val="auto"/>
      </w:pP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left="0"/>
        <w:jc w:val="both"/>
        <w:textAlignment w:val="auto"/>
      </w:pPr>
    </w:p>
    <w:p>
      <w:pPr>
        <w:keepNext w:val="0"/>
        <w:keepLines w:val="0"/>
        <w:pageBreakBefore w:val="0"/>
        <w:kinsoku/>
        <w:wordWrap/>
        <w:overflowPunct/>
        <w:topLinePunct w:val="0"/>
        <w:autoSpaceDE/>
        <w:autoSpaceDN/>
        <w:bidi w:val="0"/>
        <w:adjustRightInd/>
        <w:snapToGrid/>
        <w:spacing w:beforeAutospacing="0" w:afterAutospacing="0" w:line="640" w:lineRule="exact"/>
        <w:ind w:left="0"/>
        <w:textAlignment w:val="auto"/>
        <w:rPr>
          <w:rFonts w:asciiTheme="minorHAnsi" w:hAnsiTheme="minorHAnsi" w:eastAsiaTheme="minorEastAsia" w:cstheme="minorBidi"/>
          <w:color w:val="000000"/>
        </w:rPr>
      </w:pPr>
    </w:p>
    <w:p>
      <w:pPr>
        <w:keepNext w:val="0"/>
        <w:keepLines w:val="0"/>
        <w:pageBreakBefore w:val="0"/>
        <w:widowControl/>
        <w:kinsoku/>
        <w:wordWrap/>
        <w:overflowPunct/>
        <w:topLinePunct w:val="0"/>
        <w:autoSpaceDE/>
        <w:autoSpaceDN/>
        <w:bidi w:val="0"/>
        <w:adjustRightInd/>
        <w:snapToGrid/>
        <w:spacing w:beforeAutospacing="0" w:afterAutospacing="0" w:line="600" w:lineRule="exact"/>
        <w:ind w:left="0" w:leftChars="0" w:firstLine="0" w:firstLineChars="0"/>
        <w:jc w:val="center"/>
        <w:textAlignment w:val="auto"/>
        <w:rPr>
          <w:rFonts w:ascii="方正仿宋_GBK" w:eastAsia="方正仿宋_GBK" w:hAnsiTheme="minorHAnsi" w:cstheme="minorBidi"/>
          <w:color w:val="000000"/>
          <w:sz w:val="32"/>
          <w:szCs w:val="32"/>
        </w:rPr>
      </w:pPr>
      <w:r>
        <w:rPr>
          <w:rFonts w:hint="eastAsia" w:ascii="方正仿宋_GBK" w:hAnsi="方正仿宋_GBK" w:eastAsia="方正仿宋_GBK" w:cs="方正仿宋_GBK"/>
          <w:sz w:val="32"/>
          <w:szCs w:val="32"/>
        </w:rPr>
        <w:t>湘乡政办发〔20</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号</w:t>
      </w:r>
      <w:bookmarkStart w:id="1" w:name="_GoBack"/>
      <w:bookmarkEnd w:id="1"/>
    </w:p>
    <w:p>
      <w:pPr>
        <w:keepNext w:val="0"/>
        <w:keepLines w:val="0"/>
        <w:pageBreakBefore w:val="0"/>
        <w:widowControl w:val="0"/>
        <w:kinsoku/>
        <w:wordWrap/>
        <w:overflowPunct/>
        <w:topLinePunct w:val="0"/>
        <w:autoSpaceDE/>
        <w:autoSpaceDN/>
        <w:bidi w:val="0"/>
        <w:spacing w:line="400" w:lineRule="exact"/>
        <w:textAlignment w:val="auto"/>
        <w:rPr>
          <w:rFonts w:hint="eastAsia" w:asciiTheme="minorHAnsi" w:hAnsiTheme="minorHAnsi" w:eastAsiaTheme="minorEastAsia" w:cstheme="minorBidi"/>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firstLine="0" w:firstLineChars="0"/>
        <w:jc w:val="both"/>
        <w:textAlignment w:val="auto"/>
        <w:rPr>
          <w:rFonts w:hint="eastAsia" w:ascii="方正小标宋_GBK" w:hAnsi="方正小标宋_GBK" w:eastAsia="方正小标宋_GBK" w:cs="方正小标宋_GBK"/>
          <w:sz w:val="44"/>
          <w:szCs w:val="44"/>
          <w:lang w:val="en-US" w:eastAsia="zh-CN"/>
        </w:rPr>
      </w:pP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湘乡市人民政府办公室</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关于印发《湘乡市劳动模范评选管理办法》的</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通       知</w:t>
      </w:r>
    </w:p>
    <w:p>
      <w:pPr>
        <w:spacing w:line="600" w:lineRule="exact"/>
        <w:rPr>
          <w:rFonts w:hint="eastAsia" w:ascii="方正仿宋_GBK" w:hAnsi="方正仿宋_GBK" w:eastAsia="方正仿宋_GBK" w:cs="方正仿宋_GBK"/>
          <w:b/>
          <w:sz w:val="32"/>
          <w:szCs w:val="32"/>
        </w:rPr>
      </w:pPr>
    </w:p>
    <w:p>
      <w:pPr>
        <w:spacing w:line="600" w:lineRule="exact"/>
        <w:rPr>
          <w:rFonts w:hint="eastAsia" w:ascii="方正仿宋_GBK" w:eastAsia="方正仿宋_GBK"/>
          <w:bCs/>
          <w:sz w:val="32"/>
          <w:szCs w:val="32"/>
        </w:rPr>
      </w:pPr>
      <w:r>
        <w:rPr>
          <w:rFonts w:hint="eastAsia" w:ascii="方正仿宋_GBK" w:hAnsi="方正仿宋_GBK" w:eastAsia="方正仿宋_GBK" w:cs="方正仿宋_GBK"/>
          <w:bCs/>
          <w:sz w:val="32"/>
          <w:szCs w:val="32"/>
        </w:rPr>
        <w:t>各乡镇人民政府、街道办事处，经开区管委会，市直机关各单位，市属和驻市各企事业单位，各人民团体</w:t>
      </w:r>
      <w:r>
        <w:rPr>
          <w:rFonts w:hint="eastAsia" w:ascii="方正仿宋_GBK" w:eastAsia="方正仿宋_GBK"/>
          <w:bCs/>
          <w:sz w:val="32"/>
          <w:szCs w:val="32"/>
        </w:rPr>
        <w:t>：</w:t>
      </w:r>
    </w:p>
    <w:p>
      <w:pPr>
        <w:spacing w:line="600" w:lineRule="exact"/>
        <w:ind w:firstLine="640" w:firstLineChars="200"/>
        <w:rPr>
          <w:rFonts w:hint="eastAsia" w:ascii="方正仿宋_GBK" w:hAnsi="方正仿宋_GBK" w:eastAsia="方正仿宋_GBK" w:cs="方正仿宋_GBK"/>
          <w:bCs/>
          <w:sz w:val="32"/>
          <w:szCs w:val="32"/>
        </w:rPr>
      </w:pPr>
      <w:r>
        <w:rPr>
          <w:rFonts w:hint="eastAsia" w:ascii="方正仿宋_GBK" w:eastAsia="方正仿宋_GBK"/>
          <w:bCs/>
          <w:sz w:val="32"/>
          <w:szCs w:val="32"/>
        </w:rPr>
        <w:t>《</w:t>
      </w:r>
      <w:r>
        <w:rPr>
          <w:rFonts w:hint="eastAsia" w:ascii="方正仿宋_GBK" w:hAnsi="方正仿宋_GBK" w:eastAsia="方正仿宋_GBK" w:cs="方正仿宋_GBK"/>
          <w:bCs/>
          <w:sz w:val="32"/>
          <w:szCs w:val="32"/>
        </w:rPr>
        <w:t>湘乡市劳动模范评选管理办法》已经市人民政府同意，现予印发，请认真遵照执行。</w:t>
      </w:r>
    </w:p>
    <w:p>
      <w:pPr>
        <w:spacing w:line="600" w:lineRule="exact"/>
        <w:rPr>
          <w:rFonts w:hint="eastAsia" w:ascii="方正仿宋_GBK" w:hAnsi="方正仿宋_GBK" w:eastAsia="方正仿宋_GBK" w:cs="方正仿宋_GBK"/>
          <w:bCs/>
          <w:sz w:val="32"/>
          <w:szCs w:val="32"/>
        </w:rPr>
      </w:pPr>
    </w:p>
    <w:p>
      <w:pPr>
        <w:wordWrap w:val="0"/>
        <w:spacing w:line="600" w:lineRule="exact"/>
        <w:jc w:val="right"/>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 xml:space="preserve">湘乡市人民政府办公室      </w:t>
      </w:r>
    </w:p>
    <w:p>
      <w:pPr>
        <w:keepNext w:val="0"/>
        <w:keepLines w:val="0"/>
        <w:pageBreakBefore w:val="0"/>
        <w:widowControl w:val="0"/>
        <w:wordWrap w:val="0"/>
        <w:overflowPunct/>
        <w:topLinePunct w:val="0"/>
        <w:bidi w:val="0"/>
        <w:spacing w:line="600" w:lineRule="exact"/>
        <w:ind w:left="0" w:leftChars="0" w:firstLine="640" w:firstLineChars="200"/>
        <w:jc w:val="right"/>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lang w:val="en-US" w:eastAsia="zh-CN"/>
        </w:rPr>
        <w:t>2024</w:t>
      </w:r>
      <w:r>
        <w:rPr>
          <w:rFonts w:hint="eastAsia" w:ascii="方正仿宋_GBK" w:hAnsi="方正仿宋_GBK" w:eastAsia="方正仿宋_GBK" w:cs="方正仿宋_GBK"/>
          <w:bCs/>
          <w:sz w:val="32"/>
          <w:szCs w:val="32"/>
        </w:rPr>
        <w:t>年</w:t>
      </w:r>
      <w:r>
        <w:rPr>
          <w:rFonts w:hint="eastAsia" w:ascii="方正仿宋_GBK" w:hAnsi="方正仿宋_GBK" w:eastAsia="方正仿宋_GBK" w:cs="方正仿宋_GBK"/>
          <w:bCs/>
          <w:sz w:val="32"/>
          <w:szCs w:val="32"/>
          <w:lang w:val="en-US" w:eastAsia="zh-CN"/>
        </w:rPr>
        <w:t>4</w:t>
      </w:r>
      <w:r>
        <w:rPr>
          <w:rFonts w:hint="eastAsia" w:ascii="方正仿宋_GBK" w:hAnsi="方正仿宋_GBK" w:eastAsia="方正仿宋_GBK" w:cs="方正仿宋_GBK"/>
          <w:bCs/>
          <w:sz w:val="32"/>
          <w:szCs w:val="32"/>
        </w:rPr>
        <w:t>月</w:t>
      </w:r>
      <w:r>
        <w:rPr>
          <w:rFonts w:hint="eastAsia" w:ascii="方正仿宋_GBK" w:hAnsi="方正仿宋_GBK" w:eastAsia="方正仿宋_GBK" w:cs="方正仿宋_GBK"/>
          <w:bCs/>
          <w:sz w:val="32"/>
          <w:szCs w:val="32"/>
          <w:lang w:val="en-US" w:eastAsia="zh-CN"/>
        </w:rPr>
        <w:t>3</w:t>
      </w:r>
      <w:r>
        <w:rPr>
          <w:rFonts w:hint="eastAsia" w:ascii="方正仿宋_GBK" w:hAnsi="方正仿宋_GBK" w:eastAsia="方正仿宋_GBK" w:cs="方正仿宋_GBK"/>
          <w:bCs/>
          <w:sz w:val="32"/>
          <w:szCs w:val="32"/>
        </w:rPr>
        <w:t xml:space="preserve">日 </w:t>
      </w:r>
      <w:r>
        <w:rPr>
          <w:rFonts w:hint="eastAsia" w:ascii="方正仿宋_GBK" w:hAnsi="方正仿宋_GBK" w:eastAsia="方正仿宋_GBK" w:cs="方正仿宋_GBK"/>
          <w:bCs/>
          <w:sz w:val="32"/>
          <w:szCs w:val="32"/>
          <w:lang w:val="en-US" w:eastAsia="zh-CN"/>
        </w:rPr>
        <w:t xml:space="preserve"> </w:t>
      </w:r>
      <w:r>
        <w:rPr>
          <w:rFonts w:hint="eastAsia" w:ascii="方正仿宋_GBK" w:hAnsi="方正仿宋_GBK" w:eastAsia="方正仿宋_GBK" w:cs="方正仿宋_GBK"/>
          <w:bCs/>
          <w:sz w:val="32"/>
          <w:szCs w:val="32"/>
        </w:rPr>
        <w:t xml:space="preserve">      </w:t>
      </w:r>
    </w:p>
    <w:p>
      <w:pPr>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br w:type="page"/>
      </w:r>
    </w:p>
    <w:p>
      <w:pPr>
        <w:keepNext w:val="0"/>
        <w:keepLines w:val="0"/>
        <w:pageBreakBefore w:val="0"/>
        <w:widowControl w:val="0"/>
        <w:wordWrap w:val="0"/>
        <w:overflowPunct/>
        <w:topLinePunct w:val="0"/>
        <w:bidi w:val="0"/>
        <w:spacing w:line="600" w:lineRule="exact"/>
        <w:jc w:val="center"/>
        <w:rPr>
          <w:rFonts w:hint="eastAsia" w:ascii="方正小标宋_GBK" w:eastAsia="方正小标宋_GBK"/>
          <w:color w:val="000000" w:themeColor="text1"/>
          <w:w w:val="100"/>
          <w:sz w:val="40"/>
          <w:szCs w:val="40"/>
          <w:lang w:eastAsia="zh-CN"/>
          <w14:textFill>
            <w14:solidFill>
              <w14:schemeClr w14:val="tx1"/>
            </w14:solidFill>
          </w14:textFill>
        </w:rPr>
      </w:pPr>
      <w:r>
        <w:rPr>
          <w:rFonts w:hint="eastAsia" w:ascii="方正小标宋_GBK" w:eastAsia="方正小标宋_GBK"/>
          <w:color w:val="000000" w:themeColor="text1"/>
          <w:w w:val="100"/>
          <w:sz w:val="44"/>
          <w:szCs w:val="44"/>
          <w14:textFill>
            <w14:solidFill>
              <w14:schemeClr w14:val="tx1"/>
            </w14:solidFill>
          </w14:textFill>
        </w:rPr>
        <w:t>湘乡市劳动模范评选管理办法</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p>
    <w:p>
      <w:pPr>
        <w:keepNext w:val="0"/>
        <w:keepLines w:val="0"/>
        <w:pageBreakBefore w:val="0"/>
        <w:widowControl w:val="0"/>
        <w:overflowPunct/>
        <w:topLinePunct w:val="0"/>
        <w:bidi w:val="0"/>
        <w:spacing w:line="600" w:lineRule="exact"/>
        <w:jc w:val="center"/>
        <w:rPr>
          <w:rFonts w:hint="eastAsia" w:ascii="黑体" w:hAnsi="黑体" w:eastAsia="黑体" w:cs="黑体"/>
          <w:color w:val="000000" w:themeColor="text1"/>
          <w:w w:val="100"/>
          <w:sz w:val="32"/>
          <w:szCs w:val="32"/>
          <w14:textFill>
            <w14:solidFill>
              <w14:schemeClr w14:val="tx1"/>
            </w14:solidFill>
          </w14:textFill>
        </w:rPr>
      </w:pPr>
      <w:r>
        <w:rPr>
          <w:rFonts w:hint="eastAsia" w:ascii="黑体" w:hAnsi="黑体" w:eastAsia="黑体" w:cs="黑体"/>
          <w:color w:val="000000" w:themeColor="text1"/>
          <w:w w:val="100"/>
          <w:sz w:val="32"/>
          <w:szCs w:val="32"/>
          <w14:textFill>
            <w14:solidFill>
              <w14:schemeClr w14:val="tx1"/>
            </w14:solidFill>
          </w14:textFill>
        </w:rPr>
        <w:t>第一章  总</w:t>
      </w:r>
      <w:r>
        <w:rPr>
          <w:rFonts w:hint="eastAsia" w:ascii="黑体" w:hAnsi="黑体" w:eastAsia="黑体" w:cs="黑体"/>
          <w:color w:val="000000" w:themeColor="text1"/>
          <w:w w:val="100"/>
          <w:sz w:val="32"/>
          <w:szCs w:val="32"/>
          <w:lang w:val="en-US" w:eastAsia="zh-CN"/>
          <w14:textFill>
            <w14:solidFill>
              <w14:schemeClr w14:val="tx1"/>
            </w14:solidFill>
          </w14:textFill>
        </w:rPr>
        <w:t xml:space="preserve"> </w:t>
      </w:r>
      <w:r>
        <w:rPr>
          <w:rFonts w:hint="eastAsia" w:ascii="黑体" w:hAnsi="黑体" w:eastAsia="黑体" w:cs="黑体"/>
          <w:color w:val="000000" w:themeColor="text1"/>
          <w:w w:val="100"/>
          <w:sz w:val="32"/>
          <w:szCs w:val="32"/>
          <w14:textFill>
            <w14:solidFill>
              <w14:schemeClr w14:val="tx1"/>
            </w14:solidFill>
          </w14:textFill>
        </w:rPr>
        <w:t xml:space="preserve"> 则</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eastAsia="方正楷体_GBK"/>
          <w:b/>
          <w:bCs/>
          <w:color w:val="000000" w:themeColor="text1"/>
          <w:w w:val="100"/>
          <w:sz w:val="32"/>
          <w:szCs w:val="32"/>
          <w14:textFill>
            <w14:solidFill>
              <w14:schemeClr w14:val="tx1"/>
            </w14:solidFill>
          </w14:textFill>
        </w:rPr>
        <w:t>第一条</w:t>
      </w:r>
      <w:r>
        <w:rPr>
          <w:rFonts w:hint="eastAsia" w:ascii="方正仿宋_GBK" w:eastAsia="方正仿宋_GBK"/>
          <w:color w:val="000000" w:themeColor="text1"/>
          <w:w w:val="100"/>
          <w:sz w:val="32"/>
          <w:szCs w:val="32"/>
          <w14:textFill>
            <w14:solidFill>
              <w14:schemeClr w14:val="tx1"/>
            </w14:solidFill>
          </w14:textFill>
        </w:rPr>
        <w:t xml:space="preserve">  为进一步规范劳动模范（含先进工作者，下同）的评选、表彰、培养和管理工作，根据《中华人民共和国工会法》《中华全国总工会关于加强劳动模范工作的意见》（总工发〔2011〕15号）</w:t>
      </w:r>
      <w:r>
        <w:rPr>
          <w:rFonts w:hint="eastAsia" w:ascii="方正仿宋_GBK" w:eastAsia="方正仿宋_GBK"/>
          <w:color w:val="000000" w:themeColor="text1"/>
          <w:w w:val="100"/>
          <w:sz w:val="32"/>
          <w:szCs w:val="32"/>
          <w:lang w:eastAsia="zh-CN"/>
          <w14:textFill>
            <w14:solidFill>
              <w14:schemeClr w14:val="tx1"/>
            </w14:solidFill>
          </w14:textFill>
        </w:rPr>
        <w:t>，参照</w:t>
      </w:r>
      <w:r>
        <w:rPr>
          <w:rFonts w:hint="eastAsia" w:ascii="方正仿宋_GBK" w:eastAsia="方正仿宋_GBK"/>
          <w:color w:val="000000" w:themeColor="text1"/>
          <w:w w:val="100"/>
          <w:sz w:val="32"/>
          <w:szCs w:val="32"/>
          <w14:textFill>
            <w14:solidFill>
              <w14:schemeClr w14:val="tx1"/>
            </w14:solidFill>
          </w14:textFill>
        </w:rPr>
        <w:t>《湘潭市人民政府办公室关于印发湘潭市劳动模范管理办法的通知》（潭政办发〔2017〕100号）等规定，结合我市实际，制定本办法。</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第二条</w:t>
      </w:r>
      <w:r>
        <w:rPr>
          <w:rFonts w:hint="eastAsia" w:ascii="方正仿宋_GBK" w:eastAsia="方正仿宋_GBK"/>
          <w:color w:val="000000" w:themeColor="text1"/>
          <w:w w:val="100"/>
          <w:sz w:val="32"/>
          <w:szCs w:val="32"/>
          <w14:textFill>
            <w14:solidFill>
              <w14:schemeClr w14:val="tx1"/>
            </w14:solidFill>
          </w14:textFill>
        </w:rPr>
        <w:t xml:space="preserve">  市劳动模范的评选、表彰、培养和管理工作在市委、市人民政府领导下进行。</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市人民政府委托市总工会牵头，有关部门共同做好劳动模范的评选、表彰、培养和管理工作。</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第三条</w:t>
      </w:r>
      <w:r>
        <w:rPr>
          <w:rFonts w:hint="eastAsia" w:ascii="方正仿宋_GBK" w:eastAsia="方正仿宋_GBK"/>
          <w:color w:val="000000" w:themeColor="text1"/>
          <w:w w:val="100"/>
          <w:sz w:val="32"/>
          <w:szCs w:val="32"/>
          <w14:textFill>
            <w14:solidFill>
              <w14:schemeClr w14:val="tx1"/>
            </w14:solidFill>
          </w14:textFill>
        </w:rPr>
        <w:t xml:space="preserve">  本办法所称劳动模范是指市人民政府授予并保持劳动模范或先进工作者荣誉称号的人员。</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p>
    <w:p>
      <w:pPr>
        <w:keepNext w:val="0"/>
        <w:keepLines w:val="0"/>
        <w:pageBreakBefore w:val="0"/>
        <w:widowControl w:val="0"/>
        <w:overflowPunct/>
        <w:topLinePunct w:val="0"/>
        <w:bidi w:val="0"/>
        <w:spacing w:line="600" w:lineRule="exact"/>
        <w:jc w:val="center"/>
        <w:rPr>
          <w:rFonts w:hint="eastAsia" w:ascii="黑体" w:hAnsi="黑体" w:eastAsia="黑体" w:cs="黑体"/>
          <w:color w:val="000000" w:themeColor="text1"/>
          <w:w w:val="100"/>
          <w:sz w:val="32"/>
          <w:szCs w:val="32"/>
          <w14:textFill>
            <w14:solidFill>
              <w14:schemeClr w14:val="tx1"/>
            </w14:solidFill>
          </w14:textFill>
        </w:rPr>
      </w:pPr>
      <w:r>
        <w:rPr>
          <w:rFonts w:hint="eastAsia" w:ascii="黑体" w:hAnsi="黑体" w:eastAsia="黑体" w:cs="黑体"/>
          <w:color w:val="000000" w:themeColor="text1"/>
          <w:w w:val="100"/>
          <w:sz w:val="32"/>
          <w:szCs w:val="32"/>
          <w14:textFill>
            <w14:solidFill>
              <w14:schemeClr w14:val="tx1"/>
            </w14:solidFill>
          </w14:textFill>
        </w:rPr>
        <w:t>第二章  评选表彰</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第四条</w:t>
      </w:r>
      <w:r>
        <w:rPr>
          <w:rFonts w:hint="eastAsia" w:ascii="方正仿宋_GBK" w:eastAsia="方正仿宋_GBK"/>
          <w:color w:val="000000" w:themeColor="text1"/>
          <w:w w:val="100"/>
          <w:sz w:val="32"/>
          <w:szCs w:val="32"/>
          <w14:textFill>
            <w14:solidFill>
              <w14:schemeClr w14:val="tx1"/>
            </w14:solidFill>
          </w14:textFill>
        </w:rPr>
        <w:t xml:space="preserve">  市劳动模范的评选表彰每三年进行一次</w:t>
      </w:r>
      <w:r>
        <w:rPr>
          <w:rFonts w:hint="eastAsia" w:ascii="方正仿宋_GBK" w:eastAsia="方正仿宋_GBK"/>
          <w:color w:val="000000" w:themeColor="text1"/>
          <w:w w:val="100"/>
          <w:sz w:val="32"/>
          <w:szCs w:val="32"/>
          <w:lang w:eastAsia="zh-CN"/>
          <w14:textFill>
            <w14:solidFill>
              <w14:schemeClr w14:val="tx1"/>
            </w14:solidFill>
          </w14:textFill>
        </w:rPr>
        <w:t>，按评选劳动模范名额与候选人</w:t>
      </w:r>
      <w:r>
        <w:rPr>
          <w:rFonts w:hint="eastAsia" w:ascii="方正仿宋_GBK" w:eastAsia="方正仿宋_GBK"/>
          <w:color w:val="000000" w:themeColor="text1"/>
          <w:w w:val="100"/>
          <w:sz w:val="32"/>
          <w:szCs w:val="32"/>
          <w:lang w:val="en-US" w:eastAsia="zh-CN"/>
          <w14:textFill>
            <w14:solidFill>
              <w14:schemeClr w14:val="tx1"/>
            </w14:solidFill>
          </w14:textFill>
        </w:rPr>
        <w:t>1∶3的比例，每次评选不超过15名</w:t>
      </w:r>
      <w:r>
        <w:rPr>
          <w:rFonts w:hint="eastAsia" w:ascii="方正仿宋_GBK" w:eastAsia="方正仿宋_GBK"/>
          <w:color w:val="000000" w:themeColor="text1"/>
          <w:w w:val="100"/>
          <w:sz w:val="32"/>
          <w:szCs w:val="32"/>
          <w14:textFill>
            <w14:solidFill>
              <w14:schemeClr w14:val="tx1"/>
            </w14:solidFill>
          </w14:textFill>
        </w:rPr>
        <w:t>。</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第五条</w:t>
      </w:r>
      <w:r>
        <w:rPr>
          <w:rFonts w:hint="eastAsia" w:ascii="方正仿宋_GBK" w:eastAsia="方正仿宋_GBK"/>
          <w:color w:val="000000" w:themeColor="text1"/>
          <w:w w:val="100"/>
          <w:sz w:val="32"/>
          <w:szCs w:val="32"/>
          <w14:textFill>
            <w14:solidFill>
              <w14:schemeClr w14:val="tx1"/>
            </w14:solidFill>
          </w14:textFill>
        </w:rPr>
        <w:t xml:space="preserve">  劳动模范应当坚决贯彻执行党的路线、方针、政策，模范遵守法律和道德，热爱祖国，锐意进取，与时俱进，在改革开放、经济建设及各项社会事业中，取得显著成绩，有广泛的群众基础，在全市有积极影响和模范作用。</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具体条件另行规定，并在每次评选前予以公布。</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第六条</w:t>
      </w:r>
      <w:r>
        <w:rPr>
          <w:rFonts w:hint="eastAsia" w:ascii="方正仿宋_GBK" w:eastAsia="方正仿宋_GBK"/>
          <w:color w:val="000000" w:themeColor="text1"/>
          <w:w w:val="100"/>
          <w:sz w:val="32"/>
          <w:szCs w:val="32"/>
          <w14:textFill>
            <w14:solidFill>
              <w14:schemeClr w14:val="tx1"/>
            </w14:solidFill>
          </w14:textFill>
        </w:rPr>
        <w:t xml:space="preserve">  劳动模范推荐评选对象是企事业单位负责人的，必须经市</w:t>
      </w:r>
      <w:r>
        <w:rPr>
          <w:rFonts w:hint="eastAsia" w:ascii="方正仿宋_GBK" w:eastAsia="方正仿宋_GBK"/>
          <w:color w:val="000000" w:themeColor="text1"/>
          <w:w w:val="100"/>
          <w:sz w:val="32"/>
          <w:szCs w:val="32"/>
          <w:lang w:eastAsia="zh-CN"/>
          <w14:textFill>
            <w14:solidFill>
              <w14:schemeClr w14:val="tx1"/>
            </w14:solidFill>
          </w14:textFill>
        </w:rPr>
        <w:t>场监督管理</w:t>
      </w:r>
      <w:r>
        <w:rPr>
          <w:rFonts w:hint="eastAsia" w:ascii="方正仿宋_GBK" w:eastAsia="方正仿宋_GBK"/>
          <w:color w:val="000000" w:themeColor="text1"/>
          <w:w w:val="100"/>
          <w:sz w:val="32"/>
          <w:szCs w:val="32"/>
          <w14:textFill>
            <w14:solidFill>
              <w14:schemeClr w14:val="tx1"/>
            </w14:solidFill>
          </w14:textFill>
        </w:rPr>
        <w:t>、税务、审计、纪检监察、安全生产、</w:t>
      </w:r>
      <w:r>
        <w:rPr>
          <w:rFonts w:hint="eastAsia" w:ascii="方正仿宋_GBK" w:eastAsia="方正仿宋_GBK"/>
          <w:color w:val="000000" w:themeColor="text1"/>
          <w:w w:val="100"/>
          <w:sz w:val="32"/>
          <w:szCs w:val="32"/>
          <w:lang w:eastAsia="zh-CN"/>
          <w14:textFill>
            <w14:solidFill>
              <w14:schemeClr w14:val="tx1"/>
            </w14:solidFill>
          </w14:textFill>
        </w:rPr>
        <w:t>生态环境</w:t>
      </w:r>
      <w:r>
        <w:rPr>
          <w:rFonts w:hint="eastAsia" w:ascii="方正仿宋_GBK" w:eastAsia="方正仿宋_GBK"/>
          <w:color w:val="000000" w:themeColor="text1"/>
          <w:w w:val="100"/>
          <w:sz w:val="32"/>
          <w:szCs w:val="32"/>
          <w14:textFill>
            <w14:solidFill>
              <w14:schemeClr w14:val="tx1"/>
            </w14:solidFill>
          </w14:textFill>
        </w:rPr>
        <w:t>、人力资源社会保障、社会治安综合治理、工会等部门审查。有拖欠职工工资、欠缴职工社会保险费和工会经费、未组建工会和签订集体合同、能源消耗超标、环境污染严重、发生伤亡事故超控制指标等违反国家政策</w:t>
      </w:r>
      <w:r>
        <w:rPr>
          <w:rFonts w:hint="eastAsia" w:ascii="方正仿宋_GBK" w:eastAsia="方正仿宋_GBK"/>
          <w:color w:val="000000" w:themeColor="text1"/>
          <w:w w:val="100"/>
          <w:sz w:val="32"/>
          <w:szCs w:val="32"/>
          <w:lang w:eastAsia="zh-CN"/>
          <w14:textFill>
            <w14:solidFill>
              <w14:schemeClr w14:val="tx1"/>
            </w14:solidFill>
          </w14:textFill>
        </w:rPr>
        <w:t>（法律）</w:t>
      </w:r>
      <w:r>
        <w:rPr>
          <w:rFonts w:hint="eastAsia" w:ascii="方正仿宋_GBK" w:eastAsia="方正仿宋_GBK"/>
          <w:color w:val="000000" w:themeColor="text1"/>
          <w:w w:val="100"/>
          <w:sz w:val="32"/>
          <w:szCs w:val="32"/>
          <w14:textFill>
            <w14:solidFill>
              <w14:schemeClr w14:val="tx1"/>
            </w14:solidFill>
          </w14:textFill>
        </w:rPr>
        <w:t>法规的，不得作为推荐评选对象。</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第七条</w:t>
      </w:r>
      <w:r>
        <w:rPr>
          <w:rFonts w:hint="eastAsia" w:ascii="方正仿宋_GBK" w:eastAsia="方正仿宋_GBK"/>
          <w:color w:val="000000" w:themeColor="text1"/>
          <w:w w:val="100"/>
          <w:sz w:val="32"/>
          <w:szCs w:val="32"/>
          <w14:textFill>
            <w14:solidFill>
              <w14:schemeClr w14:val="tx1"/>
            </w14:solidFill>
          </w14:textFill>
        </w:rPr>
        <w:t xml:space="preserve">  劳动模范推荐评选原则</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（一）面向基层，面向经济建设第一线，兼顾各行各业；</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（二）公平、公正、公开、公认；</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lang w:eastAsia="zh-CN"/>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（三）民主评选，自下而上，层层把关</w:t>
      </w:r>
      <w:r>
        <w:rPr>
          <w:rFonts w:hint="eastAsia" w:ascii="方正仿宋_GBK" w:eastAsia="方正仿宋_GBK"/>
          <w:color w:val="000000" w:themeColor="text1"/>
          <w:w w:val="100"/>
          <w:sz w:val="32"/>
          <w:szCs w:val="32"/>
          <w:lang w:eastAsia="zh-CN"/>
          <w14:textFill>
            <w14:solidFill>
              <w14:schemeClr w14:val="tx1"/>
            </w14:solidFill>
          </w14:textFill>
        </w:rPr>
        <w:t>。</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第八条</w:t>
      </w:r>
      <w:r>
        <w:rPr>
          <w:rFonts w:hint="eastAsia" w:ascii="方正仿宋_GBK" w:eastAsia="方正仿宋_GBK"/>
          <w:color w:val="000000" w:themeColor="text1"/>
          <w:w w:val="100"/>
          <w:sz w:val="32"/>
          <w:szCs w:val="32"/>
          <w14:textFill>
            <w14:solidFill>
              <w14:schemeClr w14:val="tx1"/>
            </w14:solidFill>
          </w14:textFill>
        </w:rPr>
        <w:t xml:space="preserve">  劳动模范推荐评选程序</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一）基层单位推荐。职工劳动模范由所在单位工会推荐，经职工大会或职工代表大会（大中型企业职工代表大会闭会期间，由其职工代表大会联席会议）讨论通过；农业劳动模范由村党组织推荐，经村民委员会讨论通过，乡镇</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街道</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党（工）委</w:t>
      </w:r>
      <w:r>
        <w:rPr>
          <w:rFonts w:hint="eastAsia" w:ascii="方正仿宋_GBK" w:eastAsia="方正仿宋_GBK"/>
          <w:color w:val="000000" w:themeColor="text1"/>
          <w:w w:val="100"/>
          <w:sz w:val="32"/>
          <w:szCs w:val="32"/>
          <w:lang w:eastAsia="zh-CN"/>
          <w14:textFill>
            <w14:solidFill>
              <w14:schemeClr w14:val="tx1"/>
            </w14:solidFill>
          </w14:textFill>
        </w:rPr>
        <w:t>审核</w:t>
      </w:r>
      <w:r>
        <w:rPr>
          <w:rFonts w:hint="eastAsia" w:ascii="方正仿宋_GBK" w:eastAsia="方正仿宋_GBK"/>
          <w:color w:val="000000" w:themeColor="text1"/>
          <w:w w:val="100"/>
          <w:sz w:val="32"/>
          <w:szCs w:val="32"/>
          <w14:textFill>
            <w14:solidFill>
              <w14:schemeClr w14:val="tx1"/>
            </w14:solidFill>
          </w14:textFill>
        </w:rPr>
        <w:t>。</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（二）主管部门初审。各乡镇</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街道</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、市直机关各单位、各企事业单位范围内劳动模范的推荐评选由同级工会负责，同级党委、政府（企业行政）严格审查把关，并由</w:t>
      </w:r>
      <w:r>
        <w:rPr>
          <w:rFonts w:hint="eastAsia" w:ascii="方正仿宋_GBK" w:eastAsia="方正仿宋_GBK"/>
          <w:color w:val="000000" w:themeColor="text1"/>
          <w:w w:val="100"/>
          <w:sz w:val="32"/>
          <w:szCs w:val="32"/>
          <w:lang w:eastAsia="zh-CN"/>
          <w14:textFill>
            <w14:solidFill>
              <w14:schemeClr w14:val="tx1"/>
            </w14:solidFill>
          </w14:textFill>
        </w:rPr>
        <w:t>各级各单位工会</w:t>
      </w:r>
      <w:r>
        <w:rPr>
          <w:rFonts w:hint="eastAsia" w:ascii="方正仿宋_GBK" w:eastAsia="方正仿宋_GBK"/>
          <w:color w:val="000000" w:themeColor="text1"/>
          <w:w w:val="100"/>
          <w:sz w:val="32"/>
          <w:szCs w:val="32"/>
          <w14:textFill>
            <w14:solidFill>
              <w14:schemeClr w14:val="tx1"/>
            </w14:solidFill>
          </w14:textFill>
        </w:rPr>
        <w:t>向市劳动模范评选</w:t>
      </w:r>
      <w:r>
        <w:rPr>
          <w:rFonts w:hint="eastAsia" w:ascii="方正仿宋_GBK" w:eastAsia="方正仿宋_GBK"/>
          <w:color w:val="000000" w:themeColor="text1"/>
          <w:w w:val="100"/>
          <w:sz w:val="32"/>
          <w:szCs w:val="32"/>
          <w:lang w:eastAsia="zh-CN"/>
          <w14:textFill>
            <w14:solidFill>
              <w14:schemeClr w14:val="tx1"/>
            </w14:solidFill>
          </w14:textFill>
        </w:rPr>
        <w:t>领导小组</w:t>
      </w:r>
      <w:r>
        <w:rPr>
          <w:rFonts w:hint="eastAsia" w:ascii="方正仿宋_GBK" w:eastAsia="方正仿宋_GBK"/>
          <w:color w:val="000000" w:themeColor="text1"/>
          <w:w w:val="100"/>
          <w:sz w:val="32"/>
          <w:szCs w:val="32"/>
          <w14:textFill>
            <w14:solidFill>
              <w14:schemeClr w14:val="tx1"/>
            </w14:solidFill>
          </w14:textFill>
        </w:rPr>
        <w:t>办公室（以下简称市评模办）推荐。其中农业劳动模范由市农业</w:t>
      </w:r>
      <w:r>
        <w:rPr>
          <w:rFonts w:hint="eastAsia" w:ascii="方正仿宋_GBK" w:eastAsia="方正仿宋_GBK"/>
          <w:color w:val="000000" w:themeColor="text1"/>
          <w:w w:val="100"/>
          <w:sz w:val="32"/>
          <w:szCs w:val="32"/>
          <w:lang w:eastAsia="zh-CN"/>
          <w14:textFill>
            <w14:solidFill>
              <w14:schemeClr w14:val="tx1"/>
            </w14:solidFill>
          </w14:textFill>
        </w:rPr>
        <w:t>农村</w:t>
      </w:r>
      <w:r>
        <w:rPr>
          <w:rFonts w:hint="eastAsia" w:ascii="方正仿宋_GBK" w:eastAsia="方正仿宋_GBK"/>
          <w:color w:val="000000" w:themeColor="text1"/>
          <w:w w:val="100"/>
          <w:sz w:val="32"/>
          <w:szCs w:val="32"/>
          <w14:textFill>
            <w14:solidFill>
              <w14:schemeClr w14:val="tx1"/>
            </w14:solidFill>
          </w14:textFill>
        </w:rPr>
        <w:t>局会同各乡镇</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街道</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及市总工会共同推荐，由市总工会</w:t>
      </w:r>
      <w:r>
        <w:rPr>
          <w:rFonts w:hint="eastAsia" w:ascii="方正仿宋_GBK" w:eastAsia="方正仿宋_GBK"/>
          <w:color w:val="000000" w:themeColor="text1"/>
          <w:w w:val="100"/>
          <w:sz w:val="32"/>
          <w:szCs w:val="32"/>
          <w:lang w:eastAsia="zh-CN"/>
          <w14:textFill>
            <w14:solidFill>
              <w14:schemeClr w14:val="tx1"/>
            </w14:solidFill>
          </w14:textFill>
        </w:rPr>
        <w:t>归口</w:t>
      </w:r>
      <w:r>
        <w:rPr>
          <w:rFonts w:hint="eastAsia" w:ascii="方正仿宋_GBK" w:eastAsia="方正仿宋_GBK"/>
          <w:color w:val="000000" w:themeColor="text1"/>
          <w:w w:val="100"/>
          <w:sz w:val="32"/>
          <w:szCs w:val="32"/>
          <w14:textFill>
            <w14:solidFill>
              <w14:schemeClr w14:val="tx1"/>
            </w14:solidFill>
          </w14:textFill>
        </w:rPr>
        <w:t>上报市评模办。</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（三）劳动模范管理部门考察审查。由市评模办</w:t>
      </w:r>
      <w:r>
        <w:rPr>
          <w:rFonts w:hint="eastAsia" w:ascii="方正仿宋_GBK" w:eastAsia="方正仿宋_GBK"/>
          <w:color w:val="000000" w:themeColor="text1"/>
          <w:w w:val="100"/>
          <w:sz w:val="32"/>
          <w:szCs w:val="32"/>
          <w:lang w:eastAsia="zh-CN"/>
          <w14:textFill>
            <w14:solidFill>
              <w14:schemeClr w14:val="tx1"/>
            </w14:solidFill>
          </w14:textFill>
        </w:rPr>
        <w:t>、市总工会</w:t>
      </w:r>
      <w:r>
        <w:rPr>
          <w:rFonts w:hint="eastAsia" w:ascii="方正仿宋_GBK" w:eastAsia="方正仿宋_GBK"/>
          <w:color w:val="000000" w:themeColor="text1"/>
          <w:w w:val="100"/>
          <w:sz w:val="32"/>
          <w:szCs w:val="32"/>
          <w14:textFill>
            <w14:solidFill>
              <w14:schemeClr w14:val="tx1"/>
            </w14:solidFill>
          </w14:textFill>
        </w:rPr>
        <w:t>对劳动模范评选对象进行考察审查，提出综合审查意见，</w:t>
      </w:r>
      <w:r>
        <w:rPr>
          <w:rFonts w:hint="eastAsia" w:ascii="方正仿宋_GBK" w:eastAsia="方正仿宋_GBK"/>
          <w:color w:val="000000" w:themeColor="text1"/>
          <w:w w:val="100"/>
          <w:sz w:val="32"/>
          <w:szCs w:val="32"/>
          <w:lang w:eastAsia="zh-CN"/>
          <w14:textFill>
            <w14:solidFill>
              <w14:schemeClr w14:val="tx1"/>
            </w14:solidFill>
          </w14:textFill>
        </w:rPr>
        <w:t>经市</w:t>
      </w:r>
      <w:r>
        <w:rPr>
          <w:rFonts w:hint="eastAsia" w:ascii="方正仿宋_GBK" w:eastAsia="方正仿宋_GBK"/>
          <w:color w:val="000000" w:themeColor="text1"/>
          <w:w w:val="100"/>
          <w:sz w:val="32"/>
          <w:szCs w:val="32"/>
          <w14:textFill>
            <w14:solidFill>
              <w14:schemeClr w14:val="tx1"/>
            </w14:solidFill>
          </w14:textFill>
        </w:rPr>
        <w:t>劳动模范</w:t>
      </w:r>
      <w:r>
        <w:rPr>
          <w:rFonts w:hint="eastAsia" w:ascii="方正仿宋_GBK" w:eastAsia="方正仿宋_GBK"/>
          <w:color w:val="000000" w:themeColor="text1"/>
          <w:w w:val="100"/>
          <w:sz w:val="32"/>
          <w:szCs w:val="32"/>
          <w:lang w:eastAsia="zh-CN"/>
          <w14:textFill>
            <w14:solidFill>
              <w14:schemeClr w14:val="tx1"/>
            </w14:solidFill>
          </w14:textFill>
        </w:rPr>
        <w:t>评选领导小组会议研究后，</w:t>
      </w:r>
      <w:r>
        <w:rPr>
          <w:rFonts w:hint="eastAsia" w:ascii="方正仿宋_GBK" w:eastAsia="方正仿宋_GBK"/>
          <w:color w:val="000000" w:themeColor="text1"/>
          <w:w w:val="100"/>
          <w:sz w:val="32"/>
          <w:szCs w:val="32"/>
          <w14:textFill>
            <w14:solidFill>
              <w14:schemeClr w14:val="tx1"/>
            </w14:solidFill>
          </w14:textFill>
        </w:rPr>
        <w:t>确定正式人选建议名单。</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（四）公示。经市劳动模范</w:t>
      </w:r>
      <w:r>
        <w:rPr>
          <w:rFonts w:hint="eastAsia" w:ascii="方正仿宋_GBK" w:eastAsia="方正仿宋_GBK"/>
          <w:color w:val="000000" w:themeColor="text1"/>
          <w:w w:val="100"/>
          <w:sz w:val="32"/>
          <w:szCs w:val="32"/>
          <w:lang w:eastAsia="zh-CN"/>
          <w14:textFill>
            <w14:solidFill>
              <w14:schemeClr w14:val="tx1"/>
            </w14:solidFill>
          </w14:textFill>
        </w:rPr>
        <w:t>评选领导小组</w:t>
      </w:r>
      <w:r>
        <w:rPr>
          <w:rFonts w:hint="eastAsia" w:ascii="方正仿宋_GBK" w:eastAsia="方正仿宋_GBK"/>
          <w:color w:val="000000" w:themeColor="text1"/>
          <w:w w:val="100"/>
          <w:sz w:val="32"/>
          <w:szCs w:val="32"/>
          <w14:textFill>
            <w14:solidFill>
              <w14:schemeClr w14:val="tx1"/>
            </w14:solidFill>
          </w14:textFill>
        </w:rPr>
        <w:t>审定的劳动模范正式人选，由市评模办在电视、网络等新闻媒体上公示</w:t>
      </w:r>
      <w:r>
        <w:rPr>
          <w:rFonts w:hint="eastAsia" w:ascii="方正仿宋_GBK" w:eastAsia="方正仿宋_GBK"/>
          <w:color w:val="000000" w:themeColor="text1"/>
          <w:w w:val="100"/>
          <w:sz w:val="32"/>
          <w:szCs w:val="32"/>
          <w:lang w:val="en-US" w:eastAsia="zh-CN"/>
          <w14:textFill>
            <w14:solidFill>
              <w14:schemeClr w14:val="tx1"/>
            </w14:solidFill>
          </w14:textFill>
        </w:rPr>
        <w:t>5个工作日</w:t>
      </w:r>
      <w:r>
        <w:rPr>
          <w:rFonts w:hint="eastAsia" w:ascii="方正仿宋_GBK" w:eastAsia="方正仿宋_GBK"/>
          <w:color w:val="000000" w:themeColor="text1"/>
          <w:w w:val="100"/>
          <w:sz w:val="32"/>
          <w:szCs w:val="32"/>
          <w14:textFill>
            <w14:solidFill>
              <w14:schemeClr w14:val="tx1"/>
            </w14:solidFill>
          </w14:textFill>
        </w:rPr>
        <w:t>。公示期内提出异议，经查实不具备劳动模范条件的，按规定取消其评选资格。</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（五）市人民政府审</w:t>
      </w:r>
      <w:r>
        <w:rPr>
          <w:rFonts w:hint="eastAsia" w:ascii="方正仿宋_GBK" w:eastAsia="方正仿宋_GBK"/>
          <w:color w:val="000000" w:themeColor="text1"/>
          <w:w w:val="100"/>
          <w:sz w:val="32"/>
          <w:szCs w:val="32"/>
          <w:lang w:eastAsia="zh-CN"/>
          <w14:textFill>
            <w14:solidFill>
              <w14:schemeClr w14:val="tx1"/>
            </w14:solidFill>
          </w14:textFill>
        </w:rPr>
        <w:t>议</w:t>
      </w:r>
      <w:r>
        <w:rPr>
          <w:rFonts w:hint="eastAsia" w:ascii="方正仿宋_GBK" w:eastAsia="方正仿宋_GBK"/>
          <w:color w:val="000000" w:themeColor="text1"/>
          <w:w w:val="100"/>
          <w:sz w:val="32"/>
          <w:szCs w:val="32"/>
          <w14:textFill>
            <w14:solidFill>
              <w14:schemeClr w14:val="tx1"/>
            </w14:solidFill>
          </w14:textFill>
        </w:rPr>
        <w:t>。由市人民政府常务会议审定劳动模范正式人选建议名单（其中：市管干部人选须报市委审批）。</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w:t>
      </w:r>
      <w:r>
        <w:rPr>
          <w:rFonts w:hint="eastAsia" w:ascii="方正仿宋_GBK" w:eastAsia="方正仿宋_GBK"/>
          <w:color w:val="000000" w:themeColor="text1"/>
          <w:w w:val="100"/>
          <w:sz w:val="32"/>
          <w:szCs w:val="32"/>
          <w:lang w:eastAsia="zh-CN"/>
          <w14:textFill>
            <w14:solidFill>
              <w14:schemeClr w14:val="tx1"/>
            </w14:solidFill>
          </w14:textFill>
        </w:rPr>
        <w:t>六</w:t>
      </w:r>
      <w:r>
        <w:rPr>
          <w:rFonts w:hint="eastAsia" w:ascii="方正仿宋_GBK" w:eastAsia="方正仿宋_GBK"/>
          <w:color w:val="000000" w:themeColor="text1"/>
          <w:w w:val="100"/>
          <w:sz w:val="32"/>
          <w:szCs w:val="32"/>
          <w14:textFill>
            <w14:solidFill>
              <w14:schemeClr w14:val="tx1"/>
            </w14:solidFill>
          </w14:textFill>
        </w:rPr>
        <w:t>）提请市委常委会</w:t>
      </w:r>
      <w:r>
        <w:rPr>
          <w:rFonts w:hint="eastAsia" w:ascii="方正仿宋_GBK" w:eastAsia="方正仿宋_GBK"/>
          <w:color w:val="000000" w:themeColor="text1"/>
          <w:w w:val="100"/>
          <w:sz w:val="32"/>
          <w:szCs w:val="32"/>
          <w:lang w:eastAsia="zh-CN"/>
          <w14:textFill>
            <w14:solidFill>
              <w14:schemeClr w14:val="tx1"/>
            </w14:solidFill>
          </w14:textFill>
        </w:rPr>
        <w:t>会</w:t>
      </w:r>
      <w:r>
        <w:rPr>
          <w:rFonts w:hint="eastAsia" w:ascii="方正仿宋_GBK" w:eastAsia="方正仿宋_GBK"/>
          <w:color w:val="000000" w:themeColor="text1"/>
          <w:w w:val="100"/>
          <w:sz w:val="32"/>
          <w:szCs w:val="32"/>
          <w14:textFill>
            <w14:solidFill>
              <w14:schemeClr w14:val="tx1"/>
            </w14:solidFill>
          </w14:textFill>
        </w:rPr>
        <w:t>议审定。</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w:t>
      </w:r>
      <w:r>
        <w:rPr>
          <w:rFonts w:hint="eastAsia" w:ascii="方正仿宋_GBK" w:eastAsia="方正仿宋_GBK"/>
          <w:color w:val="000000" w:themeColor="text1"/>
          <w:w w:val="100"/>
          <w:sz w:val="32"/>
          <w:szCs w:val="32"/>
          <w:lang w:eastAsia="zh-CN"/>
          <w14:textFill>
            <w14:solidFill>
              <w14:schemeClr w14:val="tx1"/>
            </w14:solidFill>
          </w14:textFill>
        </w:rPr>
        <w:t>七</w:t>
      </w:r>
      <w:r>
        <w:rPr>
          <w:rFonts w:hint="eastAsia" w:ascii="方正仿宋_GBK" w:eastAsia="方正仿宋_GBK"/>
          <w:color w:val="000000" w:themeColor="text1"/>
          <w:w w:val="100"/>
          <w:sz w:val="32"/>
          <w:szCs w:val="32"/>
          <w14:textFill>
            <w14:solidFill>
              <w14:schemeClr w14:val="tx1"/>
            </w14:solidFill>
          </w14:textFill>
        </w:rPr>
        <w:t>）市人民政府授予荣誉称号并表彰。</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第九条</w:t>
      </w:r>
      <w:r>
        <w:rPr>
          <w:rFonts w:hint="eastAsia" w:ascii="方正仿宋_GBK" w:eastAsia="方正仿宋_GBK"/>
          <w:color w:val="000000" w:themeColor="text1"/>
          <w:w w:val="100"/>
          <w:sz w:val="32"/>
          <w:szCs w:val="32"/>
          <w14:textFill>
            <w14:solidFill>
              <w14:schemeClr w14:val="tx1"/>
            </w14:solidFill>
          </w14:textFill>
        </w:rPr>
        <w:t xml:space="preserve">  劳动模范评选、表彰、培养、管理所需经费，列入市财政年度预算，由市总工会负责管理。</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p>
    <w:p>
      <w:pPr>
        <w:keepNext w:val="0"/>
        <w:keepLines w:val="0"/>
        <w:pageBreakBefore w:val="0"/>
        <w:widowControl w:val="0"/>
        <w:overflowPunct/>
        <w:topLinePunct w:val="0"/>
        <w:bidi w:val="0"/>
        <w:spacing w:line="600" w:lineRule="exact"/>
        <w:jc w:val="center"/>
        <w:rPr>
          <w:rFonts w:hint="eastAsia" w:ascii="黑体" w:hAnsi="黑体" w:eastAsia="黑体" w:cs="黑体"/>
          <w:color w:val="000000" w:themeColor="text1"/>
          <w:w w:val="100"/>
          <w:sz w:val="32"/>
          <w:szCs w:val="32"/>
          <w14:textFill>
            <w14:solidFill>
              <w14:schemeClr w14:val="tx1"/>
            </w14:solidFill>
          </w14:textFill>
        </w:rPr>
      </w:pPr>
      <w:r>
        <w:rPr>
          <w:rFonts w:hint="eastAsia" w:ascii="黑体" w:hAnsi="黑体" w:eastAsia="黑体" w:cs="黑体"/>
          <w:color w:val="000000" w:themeColor="text1"/>
          <w:w w:val="100"/>
          <w:sz w:val="32"/>
          <w:szCs w:val="32"/>
          <w14:textFill>
            <w14:solidFill>
              <w14:schemeClr w14:val="tx1"/>
            </w14:solidFill>
          </w14:textFill>
        </w:rPr>
        <w:t>第三章  奖励和待遇</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第十条</w:t>
      </w:r>
      <w:r>
        <w:rPr>
          <w:rFonts w:hint="eastAsia" w:ascii="方正仿宋_GBK" w:eastAsia="方正仿宋_GBK"/>
          <w:color w:val="000000" w:themeColor="text1"/>
          <w:w w:val="100"/>
          <w:sz w:val="32"/>
          <w:szCs w:val="32"/>
          <w14:textFill>
            <w14:solidFill>
              <w14:schemeClr w14:val="tx1"/>
            </w14:solidFill>
          </w14:textFill>
        </w:rPr>
        <w:t xml:space="preserve">  劳动模范的奖励，坚持精神奖励和物质奖励相结合的原则</w:t>
      </w:r>
      <w:r>
        <w:rPr>
          <w:rFonts w:hint="eastAsia" w:ascii="方正仿宋_GBK" w:eastAsia="方正仿宋_GBK"/>
          <w:color w:val="000000" w:themeColor="text1"/>
          <w:spacing w:val="-6"/>
          <w:w w:val="100"/>
          <w:sz w:val="32"/>
          <w:szCs w:val="32"/>
          <w14:textFill>
            <w14:solidFill>
              <w14:schemeClr w14:val="tx1"/>
            </w14:solidFill>
          </w14:textFill>
        </w:rPr>
        <w:t>，由市人民政府颁发奖章、荣誉证书，发放一次性奖金。</w:t>
      </w:r>
    </w:p>
    <w:p>
      <w:pPr>
        <w:keepNext w:val="0"/>
        <w:keepLines w:val="0"/>
        <w:pageBreakBefore w:val="0"/>
        <w:widowControl w:val="0"/>
        <w:tabs>
          <w:tab w:val="left" w:pos="360"/>
        </w:tabs>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第十一条</w:t>
      </w:r>
      <w:r>
        <w:rPr>
          <w:rFonts w:hint="eastAsia" w:ascii="方正仿宋_GBK" w:eastAsia="方正仿宋_GBK"/>
          <w:color w:val="000000" w:themeColor="text1"/>
          <w:w w:val="100"/>
          <w:sz w:val="32"/>
          <w:szCs w:val="32"/>
          <w14:textFill>
            <w14:solidFill>
              <w14:schemeClr w14:val="tx1"/>
            </w14:solidFill>
          </w14:textFill>
        </w:rPr>
        <w:t xml:space="preserve">  市级劳动模范月收入（指工资、奖金、福利、创收、养老金等全部收入，不包括单位为其缴纳的社会保险基金）不足湘乡市当年度（当年8月31日为基准）最低工资标准150%的，由市财政补足到湘乡市当年度最低工资标准的150%。月补助额为劳模月平均收入低于月补助标准线的差额部分，但月补助额的上限不超过月补助标准线的50%。男性年满60周岁、女性年满55周岁的农业劳动模范，享受1200元/年的荣誉津贴，其中生活特别困难的按1000元/年的标准给予困难补助，经费由市财政负责。</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第十二条</w:t>
      </w:r>
      <w:r>
        <w:rPr>
          <w:rFonts w:hint="eastAsia" w:ascii="方正仿宋_GBK" w:eastAsia="方正仿宋_GBK"/>
          <w:color w:val="000000" w:themeColor="text1"/>
          <w:w w:val="100"/>
          <w:sz w:val="32"/>
          <w:szCs w:val="32"/>
          <w14:textFill>
            <w14:solidFill>
              <w14:schemeClr w14:val="tx1"/>
            </w14:solidFill>
          </w14:textFill>
        </w:rPr>
        <w:t xml:space="preserve">  劳动模范所在单位，</w:t>
      </w:r>
      <w:r>
        <w:rPr>
          <w:rFonts w:hint="eastAsia" w:ascii="方正仿宋_GBK" w:eastAsia="方正仿宋_GBK"/>
          <w:color w:val="000000" w:themeColor="text1"/>
          <w:w w:val="100"/>
          <w:sz w:val="32"/>
          <w:szCs w:val="32"/>
          <w:lang w:eastAsia="zh-CN"/>
          <w14:textFill>
            <w14:solidFill>
              <w14:schemeClr w14:val="tx1"/>
            </w14:solidFill>
          </w14:textFill>
        </w:rPr>
        <w:t>应定期</w:t>
      </w:r>
      <w:r>
        <w:rPr>
          <w:rFonts w:hint="eastAsia" w:ascii="方正仿宋_GBK" w:eastAsia="方正仿宋_GBK"/>
          <w:color w:val="000000" w:themeColor="text1"/>
          <w:w w:val="100"/>
          <w:sz w:val="32"/>
          <w:szCs w:val="32"/>
          <w14:textFill>
            <w14:solidFill>
              <w14:schemeClr w14:val="tx1"/>
            </w14:solidFill>
          </w14:textFill>
        </w:rPr>
        <w:t>安排劳动模范体检，其费用由劳动模范所在单位负责。</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第十三条</w:t>
      </w:r>
      <w:r>
        <w:rPr>
          <w:rFonts w:hint="eastAsia" w:ascii="方正仿宋_GBK" w:eastAsia="方正仿宋_GBK"/>
          <w:color w:val="000000" w:themeColor="text1"/>
          <w:w w:val="100"/>
          <w:sz w:val="32"/>
          <w:szCs w:val="32"/>
          <w14:textFill>
            <w14:solidFill>
              <w14:schemeClr w14:val="tx1"/>
            </w14:solidFill>
          </w14:textFill>
        </w:rPr>
        <w:t xml:space="preserve">  各</w:t>
      </w:r>
      <w:r>
        <w:rPr>
          <w:rFonts w:hint="eastAsia" w:ascii="方正仿宋_GBK" w:eastAsia="方正仿宋_GBK"/>
          <w:color w:val="000000" w:themeColor="text1"/>
          <w:w w:val="100"/>
          <w:sz w:val="32"/>
          <w:szCs w:val="32"/>
          <w:lang w:eastAsia="zh-CN"/>
          <w14:textFill>
            <w14:solidFill>
              <w14:schemeClr w14:val="tx1"/>
            </w14:solidFill>
          </w14:textFill>
        </w:rPr>
        <w:t>地</w:t>
      </w:r>
      <w:r>
        <w:rPr>
          <w:rFonts w:hint="eastAsia" w:ascii="方正仿宋_GBK" w:eastAsia="方正仿宋_GBK"/>
          <w:color w:val="000000" w:themeColor="text1"/>
          <w:w w:val="100"/>
          <w:sz w:val="32"/>
          <w:szCs w:val="32"/>
          <w14:textFill>
            <w14:solidFill>
              <w14:schemeClr w14:val="tx1"/>
            </w14:solidFill>
          </w14:textFill>
        </w:rPr>
        <w:t>各有关部门单位应该创造条件为劳动模范办理各类医疗保险，其医疗保险费用按医疗保险有关规定办理。未参加医疗保险的，其医疗费用由所在单位据实报销。职工劳动模范住院期间的工资照发。农业劳动模范的住院医疗开支不足部分由其所在乡镇</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街道</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财政给予</w:t>
      </w:r>
      <w:r>
        <w:rPr>
          <w:rFonts w:hint="eastAsia" w:ascii="方正仿宋_GBK" w:eastAsia="方正仿宋_GBK"/>
          <w:color w:val="000000" w:themeColor="text1"/>
          <w:w w:val="100"/>
          <w:sz w:val="32"/>
          <w:szCs w:val="32"/>
          <w:lang w:eastAsia="zh-CN"/>
          <w14:textFill>
            <w14:solidFill>
              <w14:schemeClr w14:val="tx1"/>
            </w14:solidFill>
          </w14:textFill>
        </w:rPr>
        <w:t>适当</w:t>
      </w:r>
      <w:r>
        <w:rPr>
          <w:rFonts w:hint="eastAsia" w:ascii="方正仿宋_GBK" w:eastAsia="方正仿宋_GBK"/>
          <w:color w:val="000000" w:themeColor="text1"/>
          <w:w w:val="100"/>
          <w:sz w:val="32"/>
          <w:szCs w:val="32"/>
          <w14:textFill>
            <w14:solidFill>
              <w14:schemeClr w14:val="tx1"/>
            </w14:solidFill>
          </w14:textFill>
        </w:rPr>
        <w:t>补贴。</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第十四条</w:t>
      </w:r>
      <w:r>
        <w:rPr>
          <w:rFonts w:hint="eastAsia" w:ascii="方正仿宋_GBK" w:eastAsia="方正仿宋_GBK"/>
          <w:color w:val="000000" w:themeColor="text1"/>
          <w:w w:val="100"/>
          <w:sz w:val="32"/>
          <w:szCs w:val="32"/>
          <w14:textFill>
            <w14:solidFill>
              <w14:schemeClr w14:val="tx1"/>
            </w14:solidFill>
          </w14:textFill>
        </w:rPr>
        <w:t xml:space="preserve">  劳动模范申请购买经济适用住房，租用公共租赁住房、廉租住房时，符合条件的给予优先照顾。</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第十五条</w:t>
      </w:r>
      <w:r>
        <w:rPr>
          <w:rFonts w:hint="eastAsia" w:ascii="方正仿宋_GBK" w:eastAsia="方正仿宋_GBK"/>
          <w:color w:val="000000" w:themeColor="text1"/>
          <w:w w:val="100"/>
          <w:sz w:val="32"/>
          <w:szCs w:val="32"/>
          <w14:textFill>
            <w14:solidFill>
              <w14:schemeClr w14:val="tx1"/>
            </w14:solidFill>
          </w14:textFill>
        </w:rPr>
        <w:t xml:space="preserve">  企事业单位在改制、重组中原则上不能安排劳动模范下岗，已安排下岗的劳动模范应重新安排上岗。对破产企业的劳动模范，当地政府应妥善解决其生活保障，并优先安排再就业。</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第十六条</w:t>
      </w:r>
      <w:r>
        <w:rPr>
          <w:rFonts w:hint="eastAsia" w:ascii="方正仿宋_GBK" w:eastAsia="方正仿宋_GBK"/>
          <w:color w:val="000000" w:themeColor="text1"/>
          <w:w w:val="100"/>
          <w:sz w:val="32"/>
          <w:szCs w:val="32"/>
          <w14:textFill>
            <w14:solidFill>
              <w14:schemeClr w14:val="tx1"/>
            </w14:solidFill>
          </w14:textFill>
        </w:rPr>
        <w:t xml:space="preserve">  劳动模范三年内可享受一次8-10天的带薪疗休养，由市总工会统一组织。符合规定的费用</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由劳动模范所在单位报销。</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第十七条</w:t>
      </w:r>
      <w:r>
        <w:rPr>
          <w:rFonts w:hint="eastAsia" w:ascii="方正仿宋_GBK" w:eastAsia="方正仿宋_GBK"/>
          <w:color w:val="000000" w:themeColor="text1"/>
          <w:w w:val="100"/>
          <w:sz w:val="32"/>
          <w:szCs w:val="32"/>
          <w14:textFill>
            <w14:solidFill>
              <w14:schemeClr w14:val="tx1"/>
            </w14:solidFill>
          </w14:textFill>
        </w:rPr>
        <w:t xml:space="preserve">  在同等条件下，职工劳动模范的配偶在外地工作的，可优先解决两地分居问题</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符合就业条件的配偶、子女应优先推荐就业</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劳动模范子女的义务教育，学校应给予照顾。</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第十八条</w:t>
      </w:r>
      <w:r>
        <w:rPr>
          <w:rFonts w:hint="eastAsia" w:ascii="方正仿宋_GBK" w:eastAsia="方正仿宋_GBK"/>
          <w:color w:val="000000" w:themeColor="text1"/>
          <w:w w:val="100"/>
          <w:sz w:val="32"/>
          <w:szCs w:val="32"/>
          <w14:textFill>
            <w14:solidFill>
              <w14:schemeClr w14:val="tx1"/>
            </w14:solidFill>
          </w14:textFill>
        </w:rPr>
        <w:t xml:space="preserve">  春节、元旦、五一国际劳动节期间，市财政、民政、人力资源社会保障、工会等部门应安排专项慰问救济金，对生活特别困难的劳动模范进行慰问、帮扶。同时，设立湘乡市级劳模春节慰问金，每年年底由市财政安排专项资金对湘乡市级劳模进行慰问</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标准</w:t>
      </w:r>
      <w:r>
        <w:rPr>
          <w:rFonts w:hint="eastAsia" w:ascii="方正仿宋_GBK" w:eastAsia="方正仿宋_GBK"/>
          <w:color w:val="000000" w:themeColor="text1"/>
          <w:w w:val="100"/>
          <w:sz w:val="32"/>
          <w:szCs w:val="32"/>
          <w:lang w:eastAsia="zh-CN"/>
          <w14:textFill>
            <w14:solidFill>
              <w14:schemeClr w14:val="tx1"/>
            </w14:solidFill>
          </w14:textFill>
        </w:rPr>
        <w:t>根据相关政策确定</w:t>
      </w:r>
      <w:r>
        <w:rPr>
          <w:rFonts w:hint="eastAsia" w:ascii="方正仿宋_GBK" w:eastAsia="方正仿宋_GBK"/>
          <w:color w:val="000000" w:themeColor="text1"/>
          <w:w w:val="100"/>
          <w:sz w:val="32"/>
          <w:szCs w:val="32"/>
          <w14:textFill>
            <w14:solidFill>
              <w14:schemeClr w14:val="tx1"/>
            </w14:solidFill>
          </w14:textFill>
        </w:rPr>
        <w:t>。劳动模范因病、伤住院的，应进行慰问，劳动模范逝世，要进行悼念。</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第十九条</w:t>
      </w:r>
      <w:r>
        <w:rPr>
          <w:rFonts w:hint="eastAsia" w:ascii="方正仿宋_GBK" w:eastAsia="方正仿宋_GBK"/>
          <w:color w:val="000000" w:themeColor="text1"/>
          <w:w w:val="100"/>
          <w:sz w:val="32"/>
          <w:szCs w:val="32"/>
          <w14:textFill>
            <w14:solidFill>
              <w14:schemeClr w14:val="tx1"/>
            </w14:solidFill>
          </w14:textFill>
        </w:rPr>
        <w:t xml:space="preserve">  劳动模范的工资、离退休生活费、荣誉津贴、保险、奖励等各项待遇，各乡镇</w:t>
      </w:r>
      <w:r>
        <w:rPr>
          <w:rFonts w:hint="eastAsia" w:ascii="方正仿宋_GBK" w:eastAsia="方正仿宋_GBK"/>
          <w:color w:val="000000" w:themeColor="text1"/>
          <w:w w:val="100"/>
          <w:sz w:val="32"/>
          <w:szCs w:val="32"/>
          <w:lang w:eastAsia="zh-CN"/>
          <w14:textFill>
            <w14:solidFill>
              <w14:schemeClr w14:val="tx1"/>
            </w14:solidFill>
          </w14:textFill>
        </w:rPr>
        <w:t>（街道）</w:t>
      </w:r>
      <w:r>
        <w:rPr>
          <w:rFonts w:hint="eastAsia" w:ascii="方正仿宋_GBK" w:eastAsia="方正仿宋_GBK"/>
          <w:color w:val="000000" w:themeColor="text1"/>
          <w:w w:val="100"/>
          <w:sz w:val="32"/>
          <w:szCs w:val="32"/>
          <w14:textFill>
            <w14:solidFill>
              <w14:schemeClr w14:val="tx1"/>
            </w14:solidFill>
          </w14:textFill>
        </w:rPr>
        <w:t>和市财政、人力资源社会保障、工会、农业等部门应定期督查落实。</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p>
    <w:p>
      <w:pPr>
        <w:keepNext w:val="0"/>
        <w:keepLines w:val="0"/>
        <w:pageBreakBefore w:val="0"/>
        <w:widowControl w:val="0"/>
        <w:overflowPunct/>
        <w:topLinePunct w:val="0"/>
        <w:bidi w:val="0"/>
        <w:spacing w:line="600" w:lineRule="exact"/>
        <w:jc w:val="center"/>
        <w:rPr>
          <w:rFonts w:hint="eastAsia" w:ascii="黑体" w:hAnsi="黑体" w:eastAsia="黑体" w:cs="黑体"/>
          <w:color w:val="000000" w:themeColor="text1"/>
          <w:w w:val="100"/>
          <w:sz w:val="32"/>
          <w:szCs w:val="32"/>
          <w14:textFill>
            <w14:solidFill>
              <w14:schemeClr w14:val="tx1"/>
            </w14:solidFill>
          </w14:textFill>
        </w:rPr>
      </w:pPr>
      <w:r>
        <w:rPr>
          <w:rFonts w:hint="eastAsia" w:ascii="黑体" w:hAnsi="黑体" w:eastAsia="黑体" w:cs="黑体"/>
          <w:color w:val="000000" w:themeColor="text1"/>
          <w:w w:val="100"/>
          <w:sz w:val="32"/>
          <w:szCs w:val="32"/>
          <w14:textFill>
            <w14:solidFill>
              <w14:schemeClr w14:val="tx1"/>
            </w14:solidFill>
          </w14:textFill>
        </w:rPr>
        <w:t>第四章  荣誉称号的取消</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 xml:space="preserve">第二十条 </w:t>
      </w:r>
      <w:r>
        <w:rPr>
          <w:rFonts w:hint="eastAsia" w:ascii="方正仿宋_GBK" w:eastAsia="方正仿宋_GBK"/>
          <w:color w:val="000000" w:themeColor="text1"/>
          <w:w w:val="100"/>
          <w:sz w:val="32"/>
          <w:szCs w:val="32"/>
          <w14:textFill>
            <w14:solidFill>
              <w14:schemeClr w14:val="tx1"/>
            </w14:solidFill>
          </w14:textFill>
        </w:rPr>
        <w:t xml:space="preserve"> 劳动模范有下列情形之一的，取消其劳动模范荣誉称号：</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（一）申报时隐瞒严重错误或弄虚作假，骗取荣誉称号的；</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（二）因触犯刑律、受到刑事处罚的；</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（三）严重违反推荐评选程序的；</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（四）获得荣誉称号后</w:t>
      </w:r>
      <w:r>
        <w:rPr>
          <w:rFonts w:hint="eastAsia" w:ascii="方正仿宋_GBK" w:eastAsia="方正仿宋_GBK"/>
          <w:color w:val="000000" w:themeColor="text1"/>
          <w:w w:val="100"/>
          <w:sz w:val="32"/>
          <w:szCs w:val="32"/>
          <w:lang w:eastAsia="zh-CN"/>
          <w14:textFill>
            <w14:solidFill>
              <w14:schemeClr w14:val="tx1"/>
            </w14:solidFill>
          </w14:textFill>
        </w:rPr>
        <w:t>，</w:t>
      </w:r>
      <w:r>
        <w:rPr>
          <w:rFonts w:hint="eastAsia" w:ascii="方正仿宋_GBK" w:eastAsia="方正仿宋_GBK"/>
          <w:color w:val="000000" w:themeColor="text1"/>
          <w:w w:val="100"/>
          <w:sz w:val="32"/>
          <w:szCs w:val="32"/>
          <w14:textFill>
            <w14:solidFill>
              <w14:schemeClr w14:val="tx1"/>
            </w14:solidFill>
          </w14:textFill>
        </w:rPr>
        <w:t>个人因违法违纪，受到行政撤职、留党察看处分及以上的；</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仿宋_GBK" w:eastAsia="方正仿宋_GBK"/>
          <w:color w:val="000000" w:themeColor="text1"/>
          <w:w w:val="100"/>
          <w:sz w:val="32"/>
          <w:szCs w:val="32"/>
          <w14:textFill>
            <w14:solidFill>
              <w14:schemeClr w14:val="tx1"/>
            </w14:solidFill>
          </w14:textFill>
        </w:rPr>
        <w:t>（五）按上级和市人民政府有关规定应该取消的。</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第二十一条</w:t>
      </w:r>
      <w:r>
        <w:rPr>
          <w:rFonts w:hint="eastAsia" w:ascii="方正仿宋_GBK" w:eastAsia="方正仿宋_GBK"/>
          <w:color w:val="000000" w:themeColor="text1"/>
          <w:w w:val="100"/>
          <w:sz w:val="32"/>
          <w:szCs w:val="32"/>
          <w14:textFill>
            <w14:solidFill>
              <w14:schemeClr w14:val="tx1"/>
            </w14:solidFill>
          </w14:textFill>
        </w:rPr>
        <w:t xml:space="preserve">  取消劳动模范荣誉称号，原则上由所在单位写出书面报告，逐级上报，经</w:t>
      </w:r>
      <w:r>
        <w:rPr>
          <w:rFonts w:hint="eastAsia" w:ascii="方正仿宋_GBK" w:eastAsia="方正仿宋_GBK"/>
          <w:color w:val="000000" w:themeColor="text1"/>
          <w:w w:val="100"/>
          <w:sz w:val="32"/>
          <w:szCs w:val="32"/>
          <w:lang w:eastAsia="zh-CN"/>
          <w14:textFill>
            <w14:solidFill>
              <w14:schemeClr w14:val="tx1"/>
            </w14:solidFill>
          </w14:textFill>
        </w:rPr>
        <w:t>授予</w:t>
      </w:r>
      <w:r>
        <w:rPr>
          <w:rFonts w:hint="eastAsia" w:ascii="方正仿宋_GBK" w:eastAsia="方正仿宋_GBK"/>
          <w:color w:val="000000" w:themeColor="text1"/>
          <w:w w:val="100"/>
          <w:sz w:val="32"/>
          <w:szCs w:val="32"/>
          <w14:textFill>
            <w14:solidFill>
              <w14:schemeClr w14:val="tx1"/>
            </w14:solidFill>
          </w14:textFill>
        </w:rPr>
        <w:t>机关复查核实批准后，收回荣誉证书、奖章，停止享受劳动模范待遇。必要时，审批机关可直接撤销荣誉称号。</w:t>
      </w:r>
    </w:p>
    <w:p>
      <w:pPr>
        <w:keepNext w:val="0"/>
        <w:keepLines w:val="0"/>
        <w:pageBreakBefore w:val="0"/>
        <w:widowControl w:val="0"/>
        <w:overflowPunct/>
        <w:topLinePunct w:val="0"/>
        <w:bidi w:val="0"/>
        <w:spacing w:line="600" w:lineRule="exact"/>
        <w:ind w:left="0" w:leftChars="0" w:firstLine="640" w:firstLineChars="200"/>
        <w:jc w:val="both"/>
        <w:rPr>
          <w:rFonts w:hint="eastAsia" w:ascii="方正仿宋_GBK" w:eastAsia="方正仿宋_GBK"/>
          <w:color w:val="000000" w:themeColor="text1"/>
          <w:w w:val="100"/>
          <w:sz w:val="32"/>
          <w:szCs w:val="32"/>
          <w14:textFill>
            <w14:solidFill>
              <w14:schemeClr w14:val="tx1"/>
            </w14:solidFill>
          </w14:textFill>
        </w:rPr>
      </w:pPr>
    </w:p>
    <w:p>
      <w:pPr>
        <w:keepNext w:val="0"/>
        <w:keepLines w:val="0"/>
        <w:pageBreakBefore w:val="0"/>
        <w:widowControl w:val="0"/>
        <w:overflowPunct/>
        <w:topLinePunct w:val="0"/>
        <w:bidi w:val="0"/>
        <w:spacing w:line="600" w:lineRule="exact"/>
        <w:jc w:val="center"/>
        <w:rPr>
          <w:rFonts w:hint="eastAsia" w:ascii="黑体" w:hAnsi="黑体" w:eastAsia="黑体" w:cs="黑体"/>
          <w:color w:val="000000" w:themeColor="text1"/>
          <w:w w:val="100"/>
          <w:sz w:val="32"/>
          <w:szCs w:val="32"/>
          <w14:textFill>
            <w14:solidFill>
              <w14:schemeClr w14:val="tx1"/>
            </w14:solidFill>
          </w14:textFill>
        </w:rPr>
      </w:pPr>
      <w:r>
        <w:rPr>
          <w:rFonts w:hint="eastAsia" w:ascii="黑体" w:hAnsi="黑体" w:eastAsia="黑体" w:cs="黑体"/>
          <w:color w:val="000000" w:themeColor="text1"/>
          <w:w w:val="100"/>
          <w:sz w:val="32"/>
          <w:szCs w:val="32"/>
          <w14:textFill>
            <w14:solidFill>
              <w14:schemeClr w14:val="tx1"/>
            </w14:solidFill>
          </w14:textFill>
        </w:rPr>
        <w:t>第五章  日常管理</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第二十二条</w:t>
      </w:r>
      <w:r>
        <w:rPr>
          <w:rFonts w:hint="eastAsia" w:ascii="方正仿宋_GBK" w:eastAsia="方正仿宋_GBK"/>
          <w:color w:val="000000" w:themeColor="text1"/>
          <w:w w:val="100"/>
          <w:sz w:val="32"/>
          <w:szCs w:val="32"/>
          <w14:textFill>
            <w14:solidFill>
              <w14:schemeClr w14:val="tx1"/>
            </w14:solidFill>
          </w14:textFill>
        </w:rPr>
        <w:t xml:space="preserve">  劳动模范的日常管理以劳动模范所在单位为主，有重大变化情况应及时报告上级工会。各地各部门</w:t>
      </w:r>
      <w:r>
        <w:rPr>
          <w:rFonts w:hint="eastAsia" w:ascii="方正仿宋_GBK" w:eastAsia="方正仿宋_GBK"/>
          <w:color w:val="000000" w:themeColor="text1"/>
          <w:w w:val="100"/>
          <w:sz w:val="32"/>
          <w:szCs w:val="32"/>
          <w:lang w:eastAsia="zh-CN"/>
          <w14:textFill>
            <w14:solidFill>
              <w14:schemeClr w14:val="tx1"/>
            </w14:solidFill>
          </w14:textFill>
        </w:rPr>
        <w:t>单位</w:t>
      </w:r>
      <w:r>
        <w:rPr>
          <w:rFonts w:hint="eastAsia" w:ascii="方正仿宋_GBK" w:eastAsia="方正仿宋_GBK"/>
          <w:color w:val="000000" w:themeColor="text1"/>
          <w:w w:val="100"/>
          <w:sz w:val="32"/>
          <w:szCs w:val="32"/>
          <w14:textFill>
            <w14:solidFill>
              <w14:schemeClr w14:val="tx1"/>
            </w14:solidFill>
          </w14:textFill>
        </w:rPr>
        <w:t>工会应建立劳动模范档案，档案材料包括劳动模范登记表、基本情况表、健康检查表、先进事迹和表彰决定以及劳动模范晋升、调动、离退休等有关资料，建立健全劳动模范管理电子文档并及时更新。劳动模范调离本单位时，应将其有关档案和材料移交新单位。</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 xml:space="preserve">第二十三条 </w:t>
      </w:r>
      <w:r>
        <w:rPr>
          <w:rFonts w:hint="eastAsia" w:ascii="方正仿宋_GBK" w:eastAsia="方正仿宋_GBK"/>
          <w:color w:val="000000" w:themeColor="text1"/>
          <w:w w:val="100"/>
          <w:sz w:val="32"/>
          <w:szCs w:val="32"/>
          <w14:textFill>
            <w14:solidFill>
              <w14:schemeClr w14:val="tx1"/>
            </w14:solidFill>
          </w14:textFill>
        </w:rPr>
        <w:t xml:space="preserve"> 建立劳动模范动态考核制度。对市级劳动模范的动态考核每三年进行一次，具体组织工作由市评模办负责。</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第二十四条</w:t>
      </w:r>
      <w:r>
        <w:rPr>
          <w:rFonts w:hint="eastAsia" w:ascii="方正仿宋_GBK" w:eastAsia="方正仿宋_GBK"/>
          <w:color w:val="000000" w:themeColor="text1"/>
          <w:w w:val="100"/>
          <w:sz w:val="32"/>
          <w:szCs w:val="32"/>
          <w14:textFill>
            <w14:solidFill>
              <w14:schemeClr w14:val="tx1"/>
            </w14:solidFill>
          </w14:textFill>
        </w:rPr>
        <w:t xml:space="preserve">  加强对市级劳动模范的培养教育。根据不同对象和不同情况，制定培训计划，选送青年劳动模范到大专院校学习深造，不断提高</w:t>
      </w:r>
      <w:r>
        <w:rPr>
          <w:rFonts w:hint="eastAsia" w:ascii="方正仿宋_GBK" w:eastAsia="方正仿宋_GBK"/>
          <w:color w:val="000000" w:themeColor="text1"/>
          <w:w w:val="100"/>
          <w:sz w:val="32"/>
          <w:szCs w:val="32"/>
          <w:lang w:eastAsia="zh-CN"/>
          <w14:textFill>
            <w14:solidFill>
              <w14:schemeClr w14:val="tx1"/>
            </w14:solidFill>
          </w14:textFill>
        </w:rPr>
        <w:t>其</w:t>
      </w:r>
      <w:r>
        <w:rPr>
          <w:rFonts w:hint="eastAsia" w:ascii="方正仿宋_GBK" w:eastAsia="方正仿宋_GBK"/>
          <w:color w:val="000000" w:themeColor="text1"/>
          <w:w w:val="100"/>
          <w:sz w:val="32"/>
          <w:szCs w:val="32"/>
          <w14:textFill>
            <w14:solidFill>
              <w14:schemeClr w14:val="tx1"/>
            </w14:solidFill>
          </w14:textFill>
        </w:rPr>
        <w:t>政治素质和业务素质。</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第二十五条</w:t>
      </w:r>
      <w:r>
        <w:rPr>
          <w:rFonts w:hint="eastAsia" w:ascii="方正仿宋_GBK" w:eastAsia="方正仿宋_GBK"/>
          <w:color w:val="000000" w:themeColor="text1"/>
          <w:w w:val="100"/>
          <w:sz w:val="32"/>
          <w:szCs w:val="32"/>
          <w14:textFill>
            <w14:solidFill>
              <w14:schemeClr w14:val="tx1"/>
            </w14:solidFill>
          </w14:textFill>
        </w:rPr>
        <w:t xml:space="preserve">  各地各部门单位要广泛宣传劳动模范的先进事迹，推介</w:t>
      </w:r>
      <w:r>
        <w:rPr>
          <w:rFonts w:hint="eastAsia" w:ascii="方正仿宋_GBK" w:eastAsia="方正仿宋_GBK"/>
          <w:color w:val="000000" w:themeColor="text1"/>
          <w:w w:val="100"/>
          <w:sz w:val="32"/>
          <w:szCs w:val="32"/>
          <w:lang w:eastAsia="zh-CN"/>
          <w14:textFill>
            <w14:solidFill>
              <w14:schemeClr w14:val="tx1"/>
            </w14:solidFill>
          </w14:textFill>
        </w:rPr>
        <w:t>其</w:t>
      </w:r>
      <w:r>
        <w:rPr>
          <w:rFonts w:hint="eastAsia" w:ascii="方正仿宋_GBK" w:eastAsia="方正仿宋_GBK"/>
          <w:color w:val="000000" w:themeColor="text1"/>
          <w:w w:val="100"/>
          <w:sz w:val="32"/>
          <w:szCs w:val="32"/>
          <w14:textFill>
            <w14:solidFill>
              <w14:schemeClr w14:val="tx1"/>
            </w14:solidFill>
          </w14:textFill>
        </w:rPr>
        <w:t>先进技术和先进工作方法。</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第二十六条</w:t>
      </w:r>
      <w:r>
        <w:rPr>
          <w:rFonts w:hint="eastAsia" w:ascii="方正仿宋_GBK" w:eastAsia="方正仿宋_GBK"/>
          <w:color w:val="000000" w:themeColor="text1"/>
          <w:w w:val="100"/>
          <w:sz w:val="32"/>
          <w:szCs w:val="32"/>
          <w14:textFill>
            <w14:solidFill>
              <w14:schemeClr w14:val="tx1"/>
            </w14:solidFill>
          </w14:textFill>
        </w:rPr>
        <w:t xml:space="preserve">  切实保护劳动模范的合法权益，严肃查处歧视、刁难、打击、压制劳动模范的行为，触犯刑律的，依法追究其刑事责任。</w:t>
      </w:r>
    </w:p>
    <w:p>
      <w:pPr>
        <w:keepNext w:val="0"/>
        <w:keepLines w:val="0"/>
        <w:pageBreakBefore w:val="0"/>
        <w:widowControl w:val="0"/>
        <w:overflowPunct/>
        <w:topLinePunct w:val="0"/>
        <w:bidi w:val="0"/>
        <w:spacing w:line="600" w:lineRule="exact"/>
        <w:jc w:val="both"/>
        <w:rPr>
          <w:rFonts w:hint="eastAsia" w:ascii="方正黑体_GBK" w:hAnsi="黑体" w:eastAsia="方正黑体_GBK"/>
          <w:color w:val="000000" w:themeColor="text1"/>
          <w:w w:val="100"/>
          <w:sz w:val="32"/>
          <w:szCs w:val="32"/>
          <w14:textFill>
            <w14:solidFill>
              <w14:schemeClr w14:val="tx1"/>
            </w14:solidFill>
          </w14:textFill>
        </w:rPr>
      </w:pPr>
    </w:p>
    <w:p>
      <w:pPr>
        <w:keepNext w:val="0"/>
        <w:keepLines w:val="0"/>
        <w:pageBreakBefore w:val="0"/>
        <w:widowControl w:val="0"/>
        <w:overflowPunct/>
        <w:topLinePunct w:val="0"/>
        <w:bidi w:val="0"/>
        <w:spacing w:line="600" w:lineRule="exact"/>
        <w:jc w:val="center"/>
        <w:rPr>
          <w:rFonts w:hint="eastAsia" w:ascii="黑体" w:hAnsi="黑体" w:eastAsia="黑体" w:cs="黑体"/>
          <w:color w:val="000000" w:themeColor="text1"/>
          <w:w w:val="100"/>
          <w:sz w:val="32"/>
          <w:szCs w:val="32"/>
          <w14:textFill>
            <w14:solidFill>
              <w14:schemeClr w14:val="tx1"/>
            </w14:solidFill>
          </w14:textFill>
        </w:rPr>
      </w:pPr>
      <w:r>
        <w:rPr>
          <w:rFonts w:hint="eastAsia" w:ascii="黑体" w:hAnsi="黑体" w:eastAsia="黑体" w:cs="黑体"/>
          <w:color w:val="000000" w:themeColor="text1"/>
          <w:w w:val="100"/>
          <w:sz w:val="32"/>
          <w:szCs w:val="32"/>
          <w14:textFill>
            <w14:solidFill>
              <w14:schemeClr w14:val="tx1"/>
            </w14:solidFill>
          </w14:textFill>
        </w:rPr>
        <w:t>第六章  附  则</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第二十七条</w:t>
      </w:r>
      <w:r>
        <w:rPr>
          <w:rFonts w:hint="eastAsia" w:ascii="方正仿宋_GBK" w:eastAsia="方正仿宋_GBK"/>
          <w:color w:val="000000" w:themeColor="text1"/>
          <w:w w:val="100"/>
          <w:sz w:val="32"/>
          <w:szCs w:val="32"/>
          <w14:textFill>
            <w14:solidFill>
              <w14:schemeClr w14:val="tx1"/>
            </w14:solidFill>
          </w14:textFill>
        </w:rPr>
        <w:t xml:space="preserve">  全国劳动模范和湖南省劳动模范</w:t>
      </w:r>
      <w:r>
        <w:rPr>
          <w:rFonts w:hint="eastAsia" w:ascii="方正仿宋_GBK" w:eastAsia="方正仿宋_GBK"/>
          <w:color w:val="000000" w:themeColor="text1"/>
          <w:w w:val="100"/>
          <w:sz w:val="32"/>
          <w:szCs w:val="32"/>
          <w:lang w:eastAsia="zh-CN"/>
          <w14:textFill>
            <w14:solidFill>
              <w14:schemeClr w14:val="tx1"/>
            </w14:solidFill>
          </w14:textFill>
        </w:rPr>
        <w:t>、湘潭市劳动模范及</w:t>
      </w:r>
      <w:r>
        <w:rPr>
          <w:rFonts w:hint="eastAsia" w:ascii="方正仿宋_GBK" w:eastAsia="方正仿宋_GBK"/>
          <w:color w:val="000000" w:themeColor="text1"/>
          <w:w w:val="100"/>
          <w:sz w:val="32"/>
          <w:szCs w:val="32"/>
          <w14:textFill>
            <w14:solidFill>
              <w14:schemeClr w14:val="tx1"/>
            </w14:solidFill>
          </w14:textFill>
        </w:rPr>
        <w:t>全国“五一”劳动奖状、奖章的评选推荐、审批表彰、待遇享受等按国务院、中华全国总工会和湖南省人民政府、省总工会、湘潭市人民政府、湘潭市总工会的规定办理；国务院各部、办、委授予的劳动模范或先进工作者，同时享受省部级劳动模范待遇的，经省、湘潭市、湘乡市总工会备案后，纳入本办法管理。</w:t>
      </w:r>
    </w:p>
    <w:p>
      <w:pPr>
        <w:keepNext w:val="0"/>
        <w:keepLines w:val="0"/>
        <w:pageBreakBefore w:val="0"/>
        <w:widowControl w:val="0"/>
        <w:overflowPunct/>
        <w:topLinePunct w:val="0"/>
        <w:bidi w:val="0"/>
        <w:spacing w:line="600" w:lineRule="exact"/>
        <w:ind w:left="0" w:leftChars="0" w:firstLine="643" w:firstLineChars="200"/>
        <w:jc w:val="both"/>
        <w:rPr>
          <w:rFonts w:hint="eastAsia" w:ascii="方正仿宋_GBK" w:eastAsia="方正仿宋_GBK"/>
          <w:color w:val="000000" w:themeColor="text1"/>
          <w:w w:val="100"/>
          <w:sz w:val="32"/>
          <w:szCs w:val="32"/>
          <w14:textFill>
            <w14:solidFill>
              <w14:schemeClr w14:val="tx1"/>
            </w14:solidFill>
          </w14:textFill>
        </w:rPr>
      </w:pP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第二十</w:t>
      </w:r>
      <w:r>
        <w:rPr>
          <w:rFonts w:hint="eastAsia" w:ascii="方正楷体_GBK" w:hAnsi="Times New Roman" w:eastAsia="方正楷体_GBK" w:cs="Times New Roman"/>
          <w:b/>
          <w:bCs/>
          <w:color w:val="000000" w:themeColor="text1"/>
          <w:w w:val="100"/>
          <w:sz w:val="32"/>
          <w:szCs w:val="32"/>
          <w:lang w:eastAsia="zh-CN"/>
          <w14:textFill>
            <w14:solidFill>
              <w14:schemeClr w14:val="tx1"/>
            </w14:solidFill>
          </w14:textFill>
        </w:rPr>
        <w:t>八</w:t>
      </w:r>
      <w:r>
        <w:rPr>
          <w:rFonts w:hint="eastAsia" w:ascii="方正楷体_GBK" w:hAnsi="Times New Roman" w:eastAsia="方正楷体_GBK" w:cs="Times New Roman"/>
          <w:b/>
          <w:bCs/>
          <w:color w:val="000000" w:themeColor="text1"/>
          <w:w w:val="100"/>
          <w:sz w:val="32"/>
          <w:szCs w:val="32"/>
          <w14:textFill>
            <w14:solidFill>
              <w14:schemeClr w14:val="tx1"/>
            </w14:solidFill>
          </w14:textFill>
        </w:rPr>
        <w:t>条</w:t>
      </w:r>
      <w:r>
        <w:rPr>
          <w:rFonts w:hint="eastAsia" w:ascii="方正仿宋_GBK" w:eastAsia="方正仿宋_GBK"/>
          <w:color w:val="000000" w:themeColor="text1"/>
          <w:w w:val="100"/>
          <w:sz w:val="32"/>
          <w:szCs w:val="32"/>
          <w14:textFill>
            <w14:solidFill>
              <w14:schemeClr w14:val="tx1"/>
            </w14:solidFill>
          </w14:textFill>
        </w:rPr>
        <w:t xml:space="preserve">  本办法自公布之日起实施。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color w:val="000000" w:themeColor="text1"/>
          <w:w w:val="100"/>
          <w:sz w:val="32"/>
          <w:szCs w:val="32"/>
          <w:lang w:val="en-US" w:eastAsia="zh-CN"/>
          <w14:textFill>
            <w14:solidFill>
              <w14:schemeClr w14:val="tx1"/>
            </w14:solidFill>
          </w14:textFill>
        </w:rPr>
      </w:pPr>
    </w:p>
    <w:p/>
    <w:sectPr>
      <w:footerReference r:id="rId3" w:type="default"/>
      <w:pgSz w:w="11906" w:h="16838"/>
      <w:pgMar w:top="1984" w:right="1531"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-207645</wp:posOffset>
              </wp:positionV>
              <wp:extent cx="763905" cy="34544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63905" cy="3454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6.35pt;height:27.2pt;width:60.15pt;mso-position-horizontal:outside;mso-position-horizontal-relative:margin;z-index:251659264;mso-width-relative:page;mso-height-relative:page;" filled="f" stroked="f" coordsize="21600,21600" o:gfxdata="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7iua7WAAAABwEAAA8AAAAAAAAAAQAgAAAAIgAAAGRycy9kb3ducmV2&#10;LnhtbFBLAQIUABQAAAAIAIdO4kCvR0b7NwIAAGEEAAAOAAAAAAAAAAEAIAAAACUBAABkcnMvZTJv&#10;RG9jLnhtbFBLBQYAAAAABgAGAFkBAADOBQAAAAA=&#10;">
              <v:fill on="f" focussize="0,0"/>
              <v:stroke on="f" weight="0.5pt"/>
              <v:imagedata o:title=""/>
              <o:lock v:ext="edit" aspectratio="f"/>
              <v:textbox inset="0mm,0mm,0mm,0mm">
                <w:txbxContent>
                  <w:p>
                    <w:pPr>
                      <w:pStyle w:val="6"/>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ODU0NGQwMjdmN2JmZGM3NzY4MjY3Mzk1Nzk4MWMifQ=="/>
  </w:docVars>
  <w:rsids>
    <w:rsidRoot w:val="179B5CE3"/>
    <w:rsid w:val="026D3444"/>
    <w:rsid w:val="0FEC5333"/>
    <w:rsid w:val="179B5CE3"/>
    <w:rsid w:val="27493E09"/>
    <w:rsid w:val="5B3B6610"/>
    <w:rsid w:val="71970440"/>
    <w:rsid w:val="74B26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样式2"/>
    <w:autoRedefine/>
    <w:qFormat/>
    <w:uiPriority w:val="0"/>
    <w:pPr>
      <w:widowControl/>
      <w:shd w:val="clear" w:color="auto" w:fill="FFFFFF"/>
      <w:spacing w:before="100" w:beforeAutospacing="1" w:after="100" w:afterAutospacing="1"/>
      <w:ind w:left="562"/>
      <w:jc w:val="center"/>
    </w:pPr>
    <w:rPr>
      <w:rFonts w:ascii="宋体" w:hAnsi="Calibri" w:eastAsiaTheme="minorEastAsia" w:cstheme="minorBidi"/>
      <w:b/>
      <w:bCs/>
      <w:kern w:val="2"/>
      <w:sz w:val="21"/>
      <w:szCs w:val="21"/>
      <w:lang w:val="en-US" w:eastAsia="zh-CN" w:bidi="ar-SA"/>
    </w:rPr>
  </w:style>
  <w:style w:type="paragraph" w:styleId="3">
    <w:name w:val="index 8"/>
    <w:basedOn w:val="1"/>
    <w:next w:val="1"/>
    <w:qFormat/>
    <w:uiPriority w:val="99"/>
    <w:pPr>
      <w:ind w:left="2940"/>
    </w:pPr>
  </w:style>
  <w:style w:type="paragraph" w:styleId="4">
    <w:name w:val="Body Text Indent"/>
    <w:basedOn w:val="1"/>
    <w:next w:val="5"/>
    <w:qFormat/>
    <w:uiPriority w:val="0"/>
    <w:pPr>
      <w:widowControl w:val="0"/>
      <w:ind w:firstLine="640" w:firstLineChars="200"/>
      <w:jc w:val="both"/>
    </w:pPr>
    <w:rPr>
      <w:rFonts w:eastAsia="仿宋_GB2312" w:asciiTheme="minorHAnsi" w:hAnsiTheme="minorHAnsi" w:cstheme="minorBidi"/>
      <w:kern w:val="2"/>
      <w:sz w:val="32"/>
      <w:szCs w:val="24"/>
      <w:lang w:val="en-US" w:eastAsia="zh-CN" w:bidi="ar-SA"/>
    </w:rPr>
  </w:style>
  <w:style w:type="paragraph" w:styleId="5">
    <w:name w:val="Body Text Indent 2"/>
    <w:basedOn w:val="1"/>
    <w:next w:val="1"/>
    <w:qFormat/>
    <w:uiPriority w:val="0"/>
    <w:pPr>
      <w:widowControl w:val="0"/>
      <w:ind w:left="200" w:leftChars="200"/>
      <w:jc w:val="both"/>
    </w:pPr>
    <w:rPr>
      <w:rFonts w:asciiTheme="minorHAnsi" w:hAnsiTheme="minorHAnsi" w:eastAsiaTheme="minorEastAsia" w:cstheme="minorBidi"/>
      <w:kern w:val="2"/>
      <w:sz w:val="21"/>
      <w:szCs w:val="24"/>
      <w:lang w:val="en-US" w:eastAsia="zh-CN" w:bidi="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4"/>
    <w:next w:val="1"/>
    <w:qFormat/>
    <w:uiPriority w:val="0"/>
    <w:pPr>
      <w:widowControl w:val="0"/>
      <w:ind w:firstLine="420" w:firstLineChars="200"/>
      <w:jc w:val="both"/>
    </w:pPr>
    <w:rPr>
      <w:rFonts w:eastAsia="仿宋_GB2312"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3191</Words>
  <Characters>3227</Characters>
  <Lines>0</Lines>
  <Paragraphs>0</Paragraphs>
  <TotalTime>6</TotalTime>
  <ScaleCrop>false</ScaleCrop>
  <LinksUpToDate>false</LinksUpToDate>
  <CharactersWithSpaces>3320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2024-03-05T01:43:00Z</dcterms:created>
  <dc:creator>一缕茶香</dc:creator>
  <cp:lastModifiedBy>一缕茶香</cp:lastModifiedBy>
  <cp:lastPrinted>2024-05-10T08:34:03Z</cp:lastPrinted>
  <dcterms:modified xsi:type="dcterms:W3CDTF">2024-05-10T08:34:09Z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1AF067DCC4594234BBAFD5A80FC778F7_11</vt:lpwstr>
  </property>
</Properties>
</file>