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480" w:lineRule="auto"/>
        <w:ind w:firstLine="480"/>
        <w:rPr>
          <w:rFonts w:ascii="宋体" w:hAnsi="宋体" w:eastAsia="宋体" w:cs="宋体"/>
          <w:kern w:val="0"/>
          <w:sz w:val="22"/>
        </w:rPr>
      </w:pPr>
      <w:r>
        <w:rPr>
          <w:rFonts w:hint="eastAsia" w:ascii="仿宋_GB2312" w:hAnsi="Calibri" w:eastAsia="仿宋_GB2312" w:cs="Arial"/>
          <w:sz w:val="22"/>
        </w:rPr>
        <w:t>根据《中华人民共和国政府信息公开条例》（以下简称《条例》）规定，特向社会公布湘乡市山枣镇人民政府2019年政府信息公开工作年度报告。</w:t>
      </w:r>
    </w:p>
    <w:p>
      <w:pPr>
        <w:widowControl/>
        <w:shd w:val="clear" w:color="auto" w:fill="FFFFFF"/>
        <w:wordWrap w:val="0"/>
        <w:spacing w:before="100" w:beforeAutospacing="1" w:after="100" w:afterAutospacing="1"/>
        <w:ind w:firstLine="645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微软雅黑" w:hAnsi="Calibri" w:eastAsia="微软雅黑" w:cs="Arial"/>
          <w:sz w:val="22"/>
        </w:rPr>
        <w:t>本报告由总体情况、主动公开政府信息情况、政府信息公开申请情况、政府信息公开行政复议行政诉讼情况、主要问题及改进情况、其他需要报告的事项等六个部分组成。</w:t>
      </w:r>
    </w:p>
    <w:p>
      <w:pPr>
        <w:widowControl/>
        <w:shd w:val="clear" w:color="auto" w:fill="FFFFFF"/>
        <w:wordWrap w:val="0"/>
        <w:spacing w:before="100" w:beforeAutospacing="1" w:after="100" w:afterAutospacing="1"/>
        <w:ind w:firstLine="64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微软雅黑" w:hAnsi="微软雅黑" w:eastAsia="微软雅黑" w:cs="Arial"/>
          <w:sz w:val="22"/>
        </w:rPr>
        <w:t>本报告数据统计时限为2019年1月1日至2019年12月31日。本年报的电子</w:t>
      </w:r>
      <w:bookmarkStart w:id="0" w:name="_GoBack"/>
      <w:bookmarkEnd w:id="0"/>
      <w:r>
        <w:rPr>
          <w:rFonts w:ascii="微软雅黑" w:hAnsi="微软雅黑" w:eastAsia="微软雅黑" w:cs="Arial"/>
          <w:sz w:val="22"/>
        </w:rPr>
        <w:t>版附后，可供下载。如对本报告有任何疑问，请联系山枣镇党政综合办公室（联系电话：56300001）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一、总体情况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2019年，根据我镇的工作实际情况，我镇认真执行《条例》规定，高度重视政府信息公开工作，逐步健全完善政府信息公开工作机制，积极稳妥推进，努力做好政府信息主动公开、依申请公开工作。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 (一)优化工作机构，加强领导。 我镇按照“主要领导亲自抓，分管领导具体抓，专门机构抓落实”的工作要求，明确了责任分工，由镇长任组长，分管领导为副组长，各办公室负责人为成员，镇党政综合办公室为镇政府信息公开工作受理机构，配专人负责信息公开工作的收集、审核和发布。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(二)部署工作任务，促进落实。 2019年我镇根据市政府工作部署，继续对本单位的政府信息公开工作进行了具体组织部署，把政府信息公开工作任务分解落实到具体站所，整理并发布有关政府信息。一是编制了山枣镇政府信息公开目录和公开指南，就如何进一步抓好政府信息公开审查、及时发布主动公开政府信息、积极稳妥办理好依申请公开和规范标题及分类等6方面工作提出具体规定和要求;二是做好信息公开网页管理，落实我镇门户网页管理和内容保障工作，及时、准确地公开和维护组织机构、动态信息、政务服务、规划计划等栏目信息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 (三)完善工作制度，提升质量。 目前，我镇按照上级有关要求，结合本单位实际情况，已经建立和实施有关政府信息公开工作制度，确保了本单位政府信息公开工作的顺利开展。一是建立并执行主动公开、依申请公开的工作制度;二是建立并执行政府信息公开发布前审查制度;三是建立并执行政府信息发布协调机制;四是建立并执行政府信息公开工作内部考核、举报受理、社会评议和责任追究制度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 二、主动公开政府信息情况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 (一)政府信息公开数量及内容按照《条例》规定，自2019年1月1日起至2019年12月31日止，2019年我镇主动公开政府信息97条，内容涵盖机构信息、政府决策、工作动态、行政执法、人事信息、财政信息、其他信息等与人民群众生产、生活以及经济社会发展紧密相关的各类信息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 (二)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</w:t>
      </w: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  <w:lang w:val="en-US" w:eastAsia="zh-CN"/>
        </w:rPr>
        <w:t>中华人民共和国</w:t>
      </w: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政府信息公开条例》及配套措施规定的内容、程序和方式公开政府信息。通过新闻和报刊形式，公开与人民群众广泛关注的政府信息。此外，各站所、各村还根据需要，结合实际通过广播、电视、短信平台、微信公众号、便民手册、公开栏(墙)等形式，及时公开了需要社会公众广泛知晓的相关信息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 三、政府信息公开申请情况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2019年，我镇未收到信息公开申请，没有提供依申请公开政府信息。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四、政府信息公开行政复议行政诉讼情况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2019年，我镇按照政务公开和政府信息公开的有关要求，对政府信息进行了依法、有序的公开，没有出现提起行政诉讼的情况，未接受行政复议。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五、存在的主要问题及改进措施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（一）工作中存在的问题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1.本镇政府信息公开的形式有待进一步拓展。 2.宣传和引导工作有待进一步加强。公众对本镇政府信息公开熟悉度不高，要进一步加强宣传和引导工作。 3.长效工作机制建设有待进一步完善。公开信息在更新维护、文件报备、监督约束等方面需要进一步完善。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 xml:space="preserve"> （二）改进措施 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  <w:shd w:val="clear" w:color="auto" w:fill="FFFFFF"/>
        </w:rPr>
        <w:t>一是完善长效机制。不断改进本镇政府信息公开内容审查和更新维护、考核评估、监督检查评议、培训宣传等工作制度，确保政府信息公开的各项工作落到实处。 二是加大宣传力度，塑造良好的政府信息公开工作氛围。贯彻落实中央和省、市、县关于政府信息公开工作的要求，广泛开展系列政府信息公开工作宣传活动，倡导积极、全面、合法、透明的政府信息，为公众提供及时、准确、实用的信息。 三是围绕中心工作，公开公众普遍关注的热点难点问题。以政府中心工作为主轴，以公众关心的热点、难点问题为导向，全面、及时地公开政府信息，确保政府信息公开工作的针对性和实效性。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微软雅黑" w:hAnsi="微软雅黑" w:eastAsia="微软雅黑" w:cs="Arial"/>
          <w:color w:val="000000"/>
          <w:sz w:val="22"/>
          <w:shd w:val="clear" w:color="auto" w:fill="FFFFFF"/>
        </w:rPr>
        <w:t>六、其他需要报告的事项</w:t>
      </w:r>
    </w:p>
    <w:p>
      <w:pPr>
        <w:widowControl/>
        <w:shd w:val="clear" w:color="auto" w:fill="FFFFFF"/>
        <w:wordWrap w:val="0"/>
        <w:spacing w:after="200"/>
        <w:ind w:firstLine="440"/>
        <w:jc w:val="left"/>
        <w:rPr>
          <w:rFonts w:hint="eastAsia" w:ascii="宋体" w:hAnsi="宋体" w:eastAsia="宋体" w:cs="宋体"/>
          <w:kern w:val="0"/>
          <w:sz w:val="22"/>
        </w:rPr>
      </w:pPr>
      <w:r>
        <w:rPr>
          <w:rFonts w:hint="eastAsia" w:ascii="MS Gothic" w:hAnsi="MS Gothic" w:eastAsia="MS Gothic" w:cs="MS Gothic"/>
          <w:color w:val="000000"/>
          <w:sz w:val="22"/>
          <w:shd w:val="clear" w:color="auto" w:fill="FFFFFF"/>
        </w:rPr>
        <w:t>    </w:t>
      </w:r>
      <w:r>
        <w:rPr>
          <w:rFonts w:hint="eastAsia" w:ascii="微软雅黑" w:hAnsi="Calibri" w:eastAsia="微软雅黑" w:cs="Arial"/>
          <w:color w:val="000000"/>
          <w:sz w:val="22"/>
          <w:shd w:val="clear" w:color="auto" w:fill="FFFFFF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ODU4NzhiODVhNmU1NDUyNzQzMjQ4MTI2M2NlNDkifQ=="/>
  </w:docVars>
  <w:rsids>
    <w:rsidRoot w:val="00C67785"/>
    <w:rsid w:val="00C67785"/>
    <w:rsid w:val="00F83F1D"/>
    <w:rsid w:val="0233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931</Words>
  <Characters>932</Characters>
  <Lines>29</Lines>
  <Paragraphs>21</Paragraphs>
  <TotalTime>0</TotalTime>
  <ScaleCrop>false</ScaleCrop>
  <LinksUpToDate>false</LinksUpToDate>
  <CharactersWithSpaces>1842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2020-02-13T07:42:00Z</dcterms:created>
  <dc:creator>Windows 用户</dc:creator>
  <cp:lastModifiedBy>燕娇</cp:lastModifiedBy>
  <dcterms:modified xsi:type="dcterms:W3CDTF">2024-08-28T08:17:43Z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9AE0E92579804E06A616204366C0848A_13</vt:lpwstr>
  </property>
</Properties>
</file>