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jc w:val="left"/>
        <w:rPr>
          <w:rFonts w:eastAsia="Times New Roman"/>
          <w:b/>
          <w:bCs/>
          <w:kern w:val="0"/>
          <w:sz w:val="32"/>
          <w:szCs w:val="32"/>
        </w:rPr>
      </w:pPr>
    </w:p>
    <w:p>
      <w:pPr>
        <w:widowControl/>
        <w:spacing w:line="600" w:lineRule="exact"/>
        <w:jc w:val="center"/>
        <w:rPr>
          <w:rFonts w:eastAsia="Times New Roman"/>
          <w:kern w:val="0"/>
          <w:sz w:val="44"/>
          <w:szCs w:val="44"/>
        </w:rPr>
      </w:pPr>
      <w:r>
        <w:rPr>
          <w:rFonts w:eastAsia="Times New Roman"/>
          <w:kern w:val="0"/>
          <w:sz w:val="44"/>
          <w:szCs w:val="44"/>
        </w:rPr>
        <w:t>20</w:t>
      </w:r>
      <w:r>
        <w:rPr>
          <w:rFonts w:hint="eastAsia"/>
          <w:kern w:val="0"/>
          <w:sz w:val="44"/>
          <w:szCs w:val="44"/>
          <w:lang w:val="en-US" w:eastAsia="zh-CN"/>
        </w:rPr>
        <w:t>21</w:t>
      </w:r>
      <w:r>
        <w:rPr>
          <w:rFonts w:hint="eastAsia" w:ascii="宋体" w:hAnsi="宋体" w:cs="宋体"/>
          <w:kern w:val="0"/>
          <w:sz w:val="44"/>
          <w:szCs w:val="44"/>
        </w:rPr>
        <w:t>年部门预算公开参考模板</w:t>
      </w:r>
    </w:p>
    <w:p>
      <w:pPr>
        <w:ind w:firstLine="361" w:firstLineChars="100"/>
        <w:jc w:val="center"/>
        <w:rPr>
          <w:rFonts w:ascii="宋体" w:hAnsi="宋体" w:eastAsia="宋体" w:cs="宋体"/>
          <w:b/>
          <w:bCs/>
          <w:sz w:val="36"/>
          <w:szCs w:val="36"/>
        </w:rPr>
      </w:pPr>
    </w:p>
    <w:p>
      <w:pPr>
        <w:ind w:firstLine="361" w:firstLineChars="100"/>
        <w:jc w:val="center"/>
        <w:rPr>
          <w:rFonts w:ascii="宋体" w:hAnsi="宋体" w:eastAsia="宋体" w:cs="宋体"/>
          <w:sz w:val="24"/>
          <w:szCs w:val="24"/>
        </w:rPr>
      </w:pPr>
      <w:r>
        <w:rPr>
          <w:rFonts w:ascii="宋体" w:hAnsi="宋体" w:eastAsia="宋体" w:cs="宋体"/>
          <w:b/>
          <w:bCs/>
          <w:sz w:val="36"/>
          <w:szCs w:val="36"/>
        </w:rPr>
        <w:t>目</w:t>
      </w:r>
      <w:r>
        <w:rPr>
          <w:rFonts w:hint="eastAsia" w:ascii="宋体" w:hAnsi="宋体" w:eastAsia="宋体" w:cs="宋体"/>
          <w:b/>
          <w:bCs/>
          <w:sz w:val="36"/>
          <w:szCs w:val="36"/>
          <w:lang w:val="en-US" w:eastAsia="zh-CN"/>
        </w:rPr>
        <w:t xml:space="preserve">  </w:t>
      </w:r>
      <w:r>
        <w:rPr>
          <w:rFonts w:ascii="宋体" w:hAnsi="宋体" w:eastAsia="宋体" w:cs="宋体"/>
          <w:b/>
          <w:bCs/>
          <w:sz w:val="36"/>
          <w:szCs w:val="36"/>
        </w:rPr>
        <w:t>录</w:t>
      </w:r>
      <w:r>
        <w:rPr>
          <w:rFonts w:ascii="宋体" w:hAnsi="宋体" w:eastAsia="宋体" w:cs="宋体"/>
          <w:b/>
          <w:bCs/>
          <w:sz w:val="36"/>
          <w:szCs w:val="36"/>
        </w:rPr>
        <w:br w:type="textWrapping"/>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宋体" w:hAnsi="宋体" w:eastAsia="宋体" w:cs="宋体"/>
          <w:sz w:val="32"/>
          <w:szCs w:val="32"/>
        </w:rPr>
      </w:pPr>
      <w:r>
        <w:rPr>
          <w:rFonts w:ascii="宋体" w:hAnsi="宋体" w:eastAsia="宋体" w:cs="宋体"/>
          <w:b/>
          <w:bCs/>
          <w:sz w:val="32"/>
          <w:szCs w:val="32"/>
        </w:rPr>
        <w:t>第一部分  </w:t>
      </w:r>
      <w:r>
        <w:rPr>
          <w:rFonts w:hint="eastAsia" w:ascii="宋体" w:hAnsi="宋体" w:cs="宋体"/>
          <w:b/>
          <w:bCs/>
          <w:sz w:val="32"/>
          <w:szCs w:val="32"/>
          <w:lang w:eastAsia="zh-CN"/>
        </w:rPr>
        <w:t>湘乡市交通运输局</w:t>
      </w:r>
      <w:r>
        <w:rPr>
          <w:rFonts w:ascii="宋体" w:hAnsi="宋体" w:eastAsia="宋体" w:cs="宋体"/>
          <w:b/>
          <w:bCs/>
          <w:sz w:val="32"/>
          <w:szCs w:val="32"/>
        </w:rPr>
        <w:t>单位概况</w:t>
      </w:r>
      <w:r>
        <w:rPr>
          <w:rFonts w:ascii="宋体" w:hAnsi="宋体" w:eastAsia="宋体" w:cs="宋体"/>
          <w:sz w:val="32"/>
          <w:szCs w:val="32"/>
        </w:rPr>
        <w:br w:type="textWrapping"/>
      </w:r>
      <w:r>
        <w:rPr>
          <w:rFonts w:ascii="宋体" w:hAnsi="宋体" w:eastAsia="宋体" w:cs="宋体"/>
          <w:sz w:val="32"/>
          <w:szCs w:val="32"/>
        </w:rPr>
        <w:t>一、部门职责</w:t>
      </w:r>
      <w:r>
        <w:rPr>
          <w:rFonts w:ascii="宋体" w:hAnsi="宋体" w:eastAsia="宋体" w:cs="宋体"/>
          <w:sz w:val="32"/>
          <w:szCs w:val="32"/>
        </w:rPr>
        <w:br w:type="textWrapping"/>
      </w:r>
      <w:r>
        <w:rPr>
          <w:rFonts w:ascii="宋体" w:hAnsi="宋体" w:eastAsia="宋体" w:cs="宋体"/>
          <w:sz w:val="32"/>
          <w:szCs w:val="32"/>
        </w:rPr>
        <w:t>二、机构设置</w:t>
      </w:r>
      <w:r>
        <w:rPr>
          <w:rFonts w:ascii="宋体" w:hAnsi="宋体" w:eastAsia="宋体" w:cs="宋体"/>
          <w:sz w:val="32"/>
          <w:szCs w:val="32"/>
        </w:rPr>
        <w:br w:type="textWrapping"/>
      </w:r>
      <w:r>
        <w:rPr>
          <w:rFonts w:ascii="宋体" w:hAnsi="宋体" w:eastAsia="宋体" w:cs="宋体"/>
          <w:b/>
          <w:bCs/>
          <w:sz w:val="32"/>
          <w:szCs w:val="32"/>
        </w:rPr>
        <w:t>第二部分  </w:t>
      </w:r>
      <w:r>
        <w:rPr>
          <w:rFonts w:hint="eastAsia" w:ascii="宋体" w:hAnsi="宋体" w:cs="宋体"/>
          <w:b/>
          <w:bCs/>
          <w:sz w:val="32"/>
          <w:szCs w:val="32"/>
          <w:lang w:eastAsia="zh-CN"/>
        </w:rPr>
        <w:t>湘乡市交通运输局</w:t>
      </w:r>
      <w:r>
        <w:rPr>
          <w:rFonts w:ascii="宋体" w:hAnsi="宋体" w:eastAsia="宋体" w:cs="宋体"/>
          <w:b/>
          <w:bCs/>
          <w:sz w:val="32"/>
          <w:szCs w:val="32"/>
        </w:rPr>
        <w:t>20</w:t>
      </w:r>
      <w:r>
        <w:rPr>
          <w:rFonts w:hint="eastAsia" w:ascii="宋体" w:hAnsi="宋体" w:cs="宋体"/>
          <w:b/>
          <w:bCs/>
          <w:sz w:val="32"/>
          <w:szCs w:val="32"/>
          <w:lang w:val="en-US" w:eastAsia="zh-CN"/>
        </w:rPr>
        <w:t>21</w:t>
      </w:r>
      <w:r>
        <w:rPr>
          <w:rFonts w:ascii="宋体" w:hAnsi="宋体" w:eastAsia="宋体" w:cs="宋体"/>
          <w:b/>
          <w:bCs/>
          <w:sz w:val="32"/>
          <w:szCs w:val="32"/>
        </w:rPr>
        <w:t>年度部门</w:t>
      </w:r>
      <w:r>
        <w:rPr>
          <w:rFonts w:hint="eastAsia" w:ascii="宋体" w:hAnsi="宋体" w:cs="宋体"/>
          <w:b/>
          <w:bCs/>
          <w:sz w:val="32"/>
          <w:szCs w:val="32"/>
          <w:lang w:eastAsia="zh-CN"/>
        </w:rPr>
        <w:t>预算</w:t>
      </w:r>
      <w:r>
        <w:rPr>
          <w:rFonts w:ascii="宋体" w:hAnsi="宋体" w:eastAsia="宋体" w:cs="宋体"/>
          <w:b/>
          <w:bCs/>
          <w:sz w:val="32"/>
          <w:szCs w:val="32"/>
        </w:rPr>
        <w:t>情况说明</w:t>
      </w:r>
      <w:r>
        <w:rPr>
          <w:rFonts w:ascii="宋体" w:hAnsi="宋体" w:eastAsia="宋体" w:cs="宋体"/>
          <w:b/>
          <w:bCs/>
          <w:sz w:val="32"/>
          <w:szCs w:val="32"/>
        </w:rPr>
        <w:br w:type="textWrapping"/>
      </w:r>
      <w:r>
        <w:rPr>
          <w:rFonts w:ascii="宋体" w:hAnsi="宋体" w:eastAsia="宋体" w:cs="宋体"/>
          <w:sz w:val="32"/>
          <w:szCs w:val="32"/>
        </w:rPr>
        <w:t>一、</w:t>
      </w:r>
      <w:r>
        <w:rPr>
          <w:rFonts w:hint="eastAsia" w:ascii="宋体" w:hAnsi="宋体" w:cs="宋体"/>
          <w:sz w:val="32"/>
          <w:szCs w:val="32"/>
          <w:lang w:eastAsia="zh-CN"/>
        </w:rPr>
        <w:t>部门</w:t>
      </w:r>
      <w:r>
        <w:rPr>
          <w:rFonts w:ascii="宋体" w:hAnsi="宋体" w:eastAsia="宋体" w:cs="宋体"/>
          <w:sz w:val="32"/>
          <w:szCs w:val="32"/>
        </w:rPr>
        <w:t>收支</w:t>
      </w:r>
      <w:r>
        <w:rPr>
          <w:rFonts w:hint="eastAsia" w:ascii="宋体" w:hAnsi="宋体" w:cs="宋体"/>
          <w:sz w:val="32"/>
          <w:szCs w:val="32"/>
          <w:lang w:eastAsia="zh-CN"/>
        </w:rPr>
        <w:t>预算</w:t>
      </w:r>
      <w:r>
        <w:rPr>
          <w:rFonts w:ascii="宋体" w:hAnsi="宋体" w:eastAsia="宋体" w:cs="宋体"/>
          <w:sz w:val="32"/>
          <w:szCs w:val="32"/>
        </w:rPr>
        <w:t>总体情况说明</w:t>
      </w:r>
      <w:r>
        <w:rPr>
          <w:rFonts w:ascii="宋体" w:hAnsi="宋体" w:eastAsia="宋体" w:cs="宋体"/>
          <w:sz w:val="32"/>
          <w:szCs w:val="32"/>
        </w:rPr>
        <w:br w:type="textWrapping"/>
      </w:r>
      <w:r>
        <w:rPr>
          <w:rFonts w:hint="eastAsia" w:ascii="宋体" w:hAnsi="宋体" w:cs="宋体"/>
          <w:sz w:val="32"/>
          <w:szCs w:val="32"/>
          <w:lang w:val="en-US" w:eastAsia="zh-CN"/>
        </w:rPr>
        <w:t>1、</w:t>
      </w:r>
      <w:r>
        <w:rPr>
          <w:rFonts w:hint="eastAsia" w:ascii="宋体" w:hAnsi="宋体" w:cs="宋体"/>
          <w:sz w:val="32"/>
          <w:szCs w:val="32"/>
          <w:lang w:eastAsia="zh-CN"/>
        </w:rPr>
        <w:t>部门</w:t>
      </w:r>
      <w:r>
        <w:rPr>
          <w:rFonts w:ascii="宋体" w:hAnsi="宋体" w:eastAsia="宋体" w:cs="宋体"/>
          <w:sz w:val="32"/>
          <w:szCs w:val="32"/>
        </w:rPr>
        <w:t>收入</w:t>
      </w:r>
      <w:r>
        <w:rPr>
          <w:rFonts w:hint="eastAsia" w:ascii="宋体" w:hAnsi="宋体" w:cs="宋体"/>
          <w:sz w:val="32"/>
          <w:szCs w:val="32"/>
          <w:lang w:eastAsia="zh-CN"/>
        </w:rPr>
        <w:t>预算</w:t>
      </w:r>
      <w:r>
        <w:rPr>
          <w:rFonts w:ascii="宋体" w:hAnsi="宋体" w:eastAsia="宋体" w:cs="宋体"/>
          <w:sz w:val="32"/>
          <w:szCs w:val="32"/>
        </w:rPr>
        <w:t>情况说明</w:t>
      </w:r>
      <w:r>
        <w:rPr>
          <w:rFonts w:ascii="宋体" w:hAnsi="宋体" w:eastAsia="宋体" w:cs="宋体"/>
          <w:sz w:val="32"/>
          <w:szCs w:val="32"/>
        </w:rPr>
        <w:br w:type="textWrapping"/>
      </w:r>
      <w:r>
        <w:rPr>
          <w:rFonts w:hint="eastAsia" w:ascii="宋体" w:hAnsi="宋体" w:cs="宋体"/>
          <w:sz w:val="32"/>
          <w:szCs w:val="32"/>
          <w:lang w:val="en-US" w:eastAsia="zh-CN"/>
        </w:rPr>
        <w:t>2、</w:t>
      </w:r>
      <w:r>
        <w:rPr>
          <w:rFonts w:hint="eastAsia" w:ascii="宋体" w:hAnsi="宋体" w:cs="宋体"/>
          <w:sz w:val="32"/>
          <w:szCs w:val="32"/>
          <w:lang w:eastAsia="zh-CN"/>
        </w:rPr>
        <w:t>部门</w:t>
      </w:r>
      <w:r>
        <w:rPr>
          <w:rFonts w:ascii="宋体" w:hAnsi="宋体" w:eastAsia="宋体" w:cs="宋体"/>
          <w:sz w:val="32"/>
          <w:szCs w:val="32"/>
        </w:rPr>
        <w:t>支出</w:t>
      </w:r>
      <w:r>
        <w:rPr>
          <w:rFonts w:hint="eastAsia" w:ascii="宋体" w:hAnsi="宋体" w:cs="宋体"/>
          <w:sz w:val="32"/>
          <w:szCs w:val="32"/>
          <w:lang w:eastAsia="zh-CN"/>
        </w:rPr>
        <w:t>预</w:t>
      </w:r>
      <w:r>
        <w:rPr>
          <w:rFonts w:ascii="宋体" w:hAnsi="宋体" w:eastAsia="宋体" w:cs="宋体"/>
          <w:sz w:val="32"/>
          <w:szCs w:val="32"/>
        </w:rPr>
        <w:t>算情况说明</w:t>
      </w:r>
      <w:r>
        <w:rPr>
          <w:rFonts w:ascii="宋体" w:hAnsi="宋体" w:eastAsia="宋体" w:cs="宋体"/>
          <w:sz w:val="32"/>
          <w:szCs w:val="32"/>
        </w:rPr>
        <w:br w:type="textWrapping"/>
      </w:r>
      <w:r>
        <w:rPr>
          <w:rFonts w:hint="eastAsia" w:ascii="宋体" w:hAnsi="宋体" w:cs="宋体"/>
          <w:sz w:val="32"/>
          <w:szCs w:val="32"/>
          <w:lang w:eastAsia="zh-CN"/>
        </w:rPr>
        <w:t>二</w:t>
      </w:r>
      <w:r>
        <w:rPr>
          <w:rFonts w:ascii="宋体" w:hAnsi="宋体" w:eastAsia="宋体" w:cs="宋体"/>
          <w:sz w:val="32"/>
          <w:szCs w:val="32"/>
        </w:rPr>
        <w:t>、一般公共预算财政拨款支出</w:t>
      </w:r>
      <w:r>
        <w:rPr>
          <w:rFonts w:hint="eastAsia" w:ascii="宋体" w:hAnsi="宋体" w:cs="宋体"/>
          <w:sz w:val="32"/>
          <w:szCs w:val="32"/>
          <w:lang w:eastAsia="zh-CN"/>
        </w:rPr>
        <w:t>预算</w:t>
      </w:r>
      <w:r>
        <w:rPr>
          <w:rFonts w:ascii="宋体" w:hAnsi="宋体" w:eastAsia="宋体" w:cs="宋体"/>
          <w:sz w:val="32"/>
          <w:szCs w:val="32"/>
        </w:rPr>
        <w:t>情况说明</w:t>
      </w:r>
      <w:r>
        <w:rPr>
          <w:rFonts w:ascii="宋体" w:hAnsi="宋体" w:eastAsia="宋体" w:cs="宋体"/>
          <w:sz w:val="32"/>
          <w:szCs w:val="32"/>
        </w:rPr>
        <w:br w:type="textWrapping"/>
      </w:r>
      <w:r>
        <w:rPr>
          <w:rFonts w:hint="eastAsia" w:ascii="宋体" w:hAnsi="宋体" w:cs="宋体"/>
          <w:sz w:val="32"/>
          <w:szCs w:val="32"/>
          <w:lang w:val="en-US" w:eastAsia="zh-CN"/>
        </w:rPr>
        <w:t>1、</w:t>
      </w:r>
      <w:r>
        <w:rPr>
          <w:rFonts w:ascii="宋体" w:hAnsi="宋体" w:eastAsia="宋体" w:cs="宋体"/>
          <w:sz w:val="32"/>
          <w:szCs w:val="32"/>
        </w:rPr>
        <w:t>一般公共预算财政拨款基本支出</w:t>
      </w:r>
      <w:r>
        <w:rPr>
          <w:rFonts w:hint="eastAsia" w:ascii="宋体" w:hAnsi="宋体" w:cs="宋体"/>
          <w:sz w:val="32"/>
          <w:szCs w:val="32"/>
          <w:lang w:eastAsia="zh-CN"/>
        </w:rPr>
        <w:t>预算</w:t>
      </w:r>
      <w:r>
        <w:rPr>
          <w:rFonts w:ascii="宋体" w:hAnsi="宋体" w:eastAsia="宋体" w:cs="宋体"/>
          <w:sz w:val="32"/>
          <w:szCs w:val="32"/>
        </w:rPr>
        <w:t>情况说明</w:t>
      </w:r>
    </w:p>
    <w:p>
      <w:pPr>
        <w:keepNext w:val="0"/>
        <w:keepLines w:val="0"/>
        <w:pageBreakBefore w:val="0"/>
        <w:widowControl w:val="0"/>
        <w:numPr>
          <w:ilvl w:val="0"/>
          <w:numId w:val="1"/>
        </w:numPr>
        <w:kinsoku/>
        <w:wordWrap/>
        <w:overflowPunct/>
        <w:topLinePunct w:val="0"/>
        <w:autoSpaceDE/>
        <w:autoSpaceDN/>
        <w:bidi w:val="0"/>
        <w:adjustRightInd/>
        <w:snapToGrid/>
        <w:spacing w:line="480" w:lineRule="auto"/>
        <w:textAlignment w:val="auto"/>
        <w:rPr>
          <w:rFonts w:ascii="宋体" w:hAnsi="宋体" w:eastAsia="宋体" w:cs="宋体"/>
          <w:sz w:val="32"/>
          <w:szCs w:val="32"/>
        </w:rPr>
      </w:pPr>
      <w:r>
        <w:rPr>
          <w:rFonts w:ascii="宋体" w:hAnsi="宋体" w:eastAsia="宋体" w:cs="宋体"/>
          <w:sz w:val="32"/>
          <w:szCs w:val="32"/>
        </w:rPr>
        <w:t>一般公共预算财政拨款</w:t>
      </w:r>
      <w:r>
        <w:rPr>
          <w:rFonts w:hint="eastAsia" w:ascii="宋体" w:hAnsi="宋体" w:cs="宋体"/>
          <w:sz w:val="32"/>
          <w:szCs w:val="32"/>
          <w:lang w:eastAsia="zh-CN"/>
        </w:rPr>
        <w:t>项目</w:t>
      </w:r>
      <w:r>
        <w:rPr>
          <w:rFonts w:ascii="宋体" w:hAnsi="宋体" w:eastAsia="宋体" w:cs="宋体"/>
          <w:sz w:val="32"/>
          <w:szCs w:val="32"/>
        </w:rPr>
        <w:t>支出</w:t>
      </w:r>
      <w:r>
        <w:rPr>
          <w:rFonts w:hint="eastAsia" w:ascii="宋体" w:hAnsi="宋体" w:cs="宋体"/>
          <w:sz w:val="32"/>
          <w:szCs w:val="32"/>
          <w:lang w:eastAsia="zh-CN"/>
        </w:rPr>
        <w:t>预算</w:t>
      </w:r>
      <w:r>
        <w:rPr>
          <w:rFonts w:ascii="宋体" w:hAnsi="宋体" w:eastAsia="宋体" w:cs="宋体"/>
          <w:sz w:val="32"/>
          <w:szCs w:val="32"/>
        </w:rPr>
        <w:t>情况说明</w:t>
      </w:r>
      <w:r>
        <w:rPr>
          <w:rFonts w:ascii="宋体" w:hAnsi="宋体" w:eastAsia="宋体" w:cs="宋体"/>
          <w:sz w:val="32"/>
          <w:szCs w:val="32"/>
        </w:rPr>
        <w:br w:type="textWrapping"/>
      </w:r>
      <w:r>
        <w:rPr>
          <w:rFonts w:hint="eastAsia" w:ascii="宋体" w:hAnsi="宋体" w:cs="宋体"/>
          <w:sz w:val="32"/>
          <w:szCs w:val="32"/>
          <w:lang w:eastAsia="zh-CN"/>
        </w:rPr>
        <w:t>三</w:t>
      </w:r>
      <w:r>
        <w:rPr>
          <w:rFonts w:ascii="宋体" w:hAnsi="宋体" w:eastAsia="宋体" w:cs="宋体"/>
          <w:sz w:val="32"/>
          <w:szCs w:val="32"/>
        </w:rPr>
        <w:t>、预算绩效情况说明</w:t>
      </w:r>
      <w:r>
        <w:rPr>
          <w:rFonts w:ascii="宋体" w:hAnsi="宋体" w:eastAsia="宋体" w:cs="宋体"/>
          <w:sz w:val="32"/>
          <w:szCs w:val="32"/>
        </w:rPr>
        <w:br w:type="textWrapping"/>
      </w:r>
      <w:r>
        <w:rPr>
          <w:rFonts w:hint="eastAsia" w:ascii="宋体" w:hAnsi="宋体" w:cs="宋体"/>
          <w:sz w:val="32"/>
          <w:szCs w:val="32"/>
          <w:lang w:eastAsia="zh-CN"/>
        </w:rPr>
        <w:t>四</w:t>
      </w:r>
      <w:r>
        <w:rPr>
          <w:rFonts w:ascii="宋体" w:hAnsi="宋体" w:eastAsia="宋体" w:cs="宋体"/>
          <w:sz w:val="32"/>
          <w:szCs w:val="32"/>
        </w:rPr>
        <w:t>、其他重要事项的情况说明</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textAlignment w:val="auto"/>
        <w:rPr>
          <w:rFonts w:hint="eastAsia" w:ascii="宋体" w:hAnsi="宋体" w:cs="宋体"/>
          <w:sz w:val="32"/>
          <w:szCs w:val="32"/>
          <w:lang w:val="en-US" w:eastAsia="zh-CN"/>
        </w:rPr>
      </w:pPr>
      <w:r>
        <w:rPr>
          <w:rFonts w:hint="eastAsia" w:ascii="宋体" w:hAnsi="宋体" w:cs="宋体"/>
          <w:sz w:val="32"/>
          <w:szCs w:val="32"/>
          <w:lang w:val="en-US" w:eastAsia="zh-CN"/>
        </w:rPr>
        <w:t>1、机关运行经费情况说明</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ascii="宋体" w:hAnsi="宋体" w:eastAsia="宋体" w:cs="宋体"/>
          <w:sz w:val="32"/>
          <w:szCs w:val="32"/>
        </w:rPr>
      </w:pPr>
      <w:r>
        <w:rPr>
          <w:rFonts w:hint="eastAsia" w:ascii="宋体" w:hAnsi="宋体" w:cs="宋体"/>
          <w:sz w:val="32"/>
          <w:szCs w:val="32"/>
          <w:lang w:val="en-US" w:eastAsia="zh-CN"/>
        </w:rPr>
        <w:t>2、</w:t>
      </w:r>
      <w:r>
        <w:rPr>
          <w:rFonts w:ascii="宋体" w:hAnsi="宋体" w:eastAsia="宋体" w:cs="宋体"/>
          <w:sz w:val="32"/>
          <w:szCs w:val="32"/>
        </w:rPr>
        <w:t>一般公共预算财政拨款“三公”经费支出</w:t>
      </w:r>
      <w:r>
        <w:rPr>
          <w:rFonts w:hint="eastAsia" w:ascii="宋体" w:hAnsi="宋体" w:cs="宋体"/>
          <w:sz w:val="32"/>
          <w:szCs w:val="32"/>
          <w:lang w:eastAsia="zh-CN"/>
        </w:rPr>
        <w:t>预算</w:t>
      </w:r>
      <w:r>
        <w:rPr>
          <w:rFonts w:ascii="宋体" w:hAnsi="宋体" w:eastAsia="宋体" w:cs="宋体"/>
          <w:sz w:val="32"/>
          <w:szCs w:val="32"/>
        </w:rPr>
        <w:t>情况说明</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val="en-US" w:eastAsia="zh-CN"/>
        </w:rPr>
      </w:pPr>
      <w:r>
        <w:rPr>
          <w:rFonts w:hint="eastAsia" w:ascii="宋体" w:hAnsi="宋体" w:cs="宋体"/>
          <w:sz w:val="32"/>
          <w:szCs w:val="32"/>
          <w:lang w:val="en-US" w:eastAsia="zh-CN"/>
        </w:rPr>
        <w:t>3、政府采购情况说明</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eastAsia="宋体" w:cs="宋体"/>
          <w:sz w:val="32"/>
          <w:szCs w:val="32"/>
          <w:lang w:eastAsia="zh-CN"/>
        </w:rPr>
      </w:pPr>
      <w:r>
        <w:rPr>
          <w:rFonts w:hint="eastAsia" w:ascii="宋体" w:hAnsi="宋体" w:cs="宋体"/>
          <w:sz w:val="32"/>
          <w:szCs w:val="32"/>
          <w:lang w:val="en-US" w:eastAsia="zh-CN"/>
        </w:rPr>
        <w:t>4、政府购买服务情况说明</w:t>
      </w:r>
      <w:r>
        <w:rPr>
          <w:rFonts w:ascii="宋体" w:hAnsi="宋体" w:eastAsia="宋体" w:cs="宋体"/>
          <w:sz w:val="32"/>
          <w:szCs w:val="32"/>
        </w:rPr>
        <w:br w:type="textWrapping"/>
      </w:r>
      <w:r>
        <w:rPr>
          <w:rFonts w:ascii="宋体" w:hAnsi="宋体" w:eastAsia="宋体" w:cs="宋体"/>
          <w:b/>
          <w:bCs/>
          <w:sz w:val="32"/>
          <w:szCs w:val="32"/>
        </w:rPr>
        <w:t>第三部分  名称解释</w:t>
      </w:r>
      <w:r>
        <w:rPr>
          <w:rFonts w:ascii="宋体" w:hAnsi="宋体" w:eastAsia="宋体" w:cs="宋体"/>
          <w:b/>
          <w:bCs/>
          <w:sz w:val="32"/>
          <w:szCs w:val="32"/>
        </w:rPr>
        <w:br w:type="textWrapping"/>
      </w:r>
      <w:r>
        <w:rPr>
          <w:rFonts w:ascii="宋体" w:hAnsi="宋体" w:eastAsia="宋体" w:cs="宋体"/>
          <w:b/>
          <w:bCs/>
          <w:sz w:val="32"/>
          <w:szCs w:val="32"/>
        </w:rPr>
        <w:t>第四部分  </w:t>
      </w:r>
      <w:r>
        <w:rPr>
          <w:rFonts w:hint="eastAsia" w:ascii="宋体" w:hAnsi="宋体" w:cs="宋体"/>
          <w:b/>
          <w:bCs/>
          <w:sz w:val="32"/>
          <w:szCs w:val="32"/>
          <w:lang w:eastAsia="zh-CN"/>
        </w:rPr>
        <w:t>湘乡市交通运输局</w:t>
      </w:r>
      <w:r>
        <w:rPr>
          <w:rFonts w:ascii="宋体" w:hAnsi="宋体" w:eastAsia="宋体" w:cs="宋体"/>
          <w:b/>
          <w:bCs/>
          <w:sz w:val="32"/>
          <w:szCs w:val="32"/>
        </w:rPr>
        <w:t>20</w:t>
      </w:r>
      <w:r>
        <w:rPr>
          <w:rFonts w:hint="eastAsia" w:ascii="宋体" w:hAnsi="宋体" w:cs="宋体"/>
          <w:b/>
          <w:bCs/>
          <w:sz w:val="32"/>
          <w:szCs w:val="32"/>
          <w:lang w:val="en-US" w:eastAsia="zh-CN"/>
        </w:rPr>
        <w:t>21</w:t>
      </w:r>
      <w:r>
        <w:rPr>
          <w:rFonts w:ascii="宋体" w:hAnsi="宋体" w:eastAsia="宋体" w:cs="宋体"/>
          <w:b/>
          <w:bCs/>
          <w:sz w:val="32"/>
          <w:szCs w:val="32"/>
        </w:rPr>
        <w:t>年度部门</w:t>
      </w:r>
      <w:r>
        <w:rPr>
          <w:rFonts w:hint="eastAsia" w:ascii="宋体" w:hAnsi="宋体" w:cs="宋体"/>
          <w:b/>
          <w:bCs/>
          <w:sz w:val="32"/>
          <w:szCs w:val="32"/>
          <w:lang w:eastAsia="zh-CN"/>
        </w:rPr>
        <w:t>预算</w:t>
      </w:r>
      <w:r>
        <w:rPr>
          <w:rFonts w:ascii="宋体" w:hAnsi="宋体" w:eastAsia="宋体" w:cs="宋体"/>
          <w:b/>
          <w:bCs/>
          <w:sz w:val="32"/>
          <w:szCs w:val="32"/>
        </w:rPr>
        <w:t>表</w:t>
      </w:r>
      <w:r>
        <w:rPr>
          <w:rFonts w:ascii="宋体" w:hAnsi="宋体" w:eastAsia="宋体" w:cs="宋体"/>
          <w:b/>
          <w:bCs/>
          <w:sz w:val="32"/>
          <w:szCs w:val="32"/>
        </w:rPr>
        <w:br w:type="textWrapping"/>
      </w:r>
      <w:r>
        <w:rPr>
          <w:rFonts w:hint="eastAsia" w:ascii="宋体" w:hAnsi="宋体" w:cs="宋体"/>
          <w:sz w:val="32"/>
          <w:szCs w:val="32"/>
          <w:lang w:val="en-US" w:eastAsia="zh-CN"/>
        </w:rPr>
        <w:t>1</w:t>
      </w:r>
      <w:r>
        <w:rPr>
          <w:rFonts w:ascii="宋体" w:hAnsi="宋体" w:eastAsia="宋体" w:cs="宋体"/>
          <w:sz w:val="32"/>
          <w:szCs w:val="32"/>
        </w:rPr>
        <w:t>、</w:t>
      </w:r>
      <w:r>
        <w:rPr>
          <w:rFonts w:hint="eastAsia" w:ascii="宋体" w:hAnsi="宋体" w:cs="宋体"/>
          <w:sz w:val="32"/>
          <w:szCs w:val="32"/>
          <w:lang w:eastAsia="zh-CN"/>
        </w:rPr>
        <w:t>部门预算基本情况表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eastAsia="zh-CN"/>
        </w:rPr>
      </w:pPr>
      <w:r>
        <w:rPr>
          <w:rFonts w:hint="eastAsia" w:ascii="宋体" w:hAnsi="宋体" w:cs="宋体"/>
          <w:sz w:val="32"/>
          <w:szCs w:val="32"/>
          <w:lang w:val="en-US" w:eastAsia="zh-CN"/>
        </w:rPr>
        <w:t>2</w:t>
      </w:r>
      <w:r>
        <w:rPr>
          <w:rFonts w:hint="eastAsia" w:ascii="宋体" w:hAnsi="宋体" w:cs="宋体"/>
          <w:sz w:val="32"/>
          <w:szCs w:val="32"/>
          <w:lang w:eastAsia="zh-CN"/>
        </w:rPr>
        <w:t>、部门预算基本数据表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val="en-US" w:eastAsia="zh-CN"/>
        </w:rPr>
      </w:pPr>
      <w:r>
        <w:rPr>
          <w:rFonts w:hint="eastAsia" w:ascii="宋体" w:hAnsi="宋体" w:cs="宋体"/>
          <w:sz w:val="32"/>
          <w:szCs w:val="32"/>
          <w:lang w:val="en-US" w:eastAsia="zh-CN"/>
        </w:rPr>
        <w:t>3、部门收支预算总表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val="en-US" w:eastAsia="zh-CN"/>
        </w:rPr>
      </w:pPr>
      <w:r>
        <w:rPr>
          <w:rFonts w:hint="eastAsia" w:ascii="宋体" w:hAnsi="宋体" w:cs="宋体"/>
          <w:sz w:val="32"/>
          <w:szCs w:val="32"/>
          <w:lang w:val="en-US" w:eastAsia="zh-CN"/>
        </w:rPr>
        <w:t>4、部门收入预算总表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val="en-US" w:eastAsia="zh-CN"/>
        </w:rPr>
      </w:pPr>
      <w:r>
        <w:rPr>
          <w:rFonts w:hint="eastAsia" w:ascii="宋体" w:hAnsi="宋体" w:cs="宋体"/>
          <w:sz w:val="32"/>
          <w:szCs w:val="32"/>
          <w:lang w:val="en-US" w:eastAsia="zh-CN"/>
        </w:rPr>
        <w:t>5、部门支出预算总表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val="en-US" w:eastAsia="zh-CN"/>
        </w:rPr>
      </w:pPr>
      <w:r>
        <w:rPr>
          <w:rFonts w:hint="eastAsia" w:ascii="宋体" w:hAnsi="宋体" w:cs="宋体"/>
          <w:sz w:val="32"/>
          <w:szCs w:val="32"/>
          <w:lang w:val="en-US" w:eastAsia="zh-CN"/>
        </w:rPr>
        <w:t>6、财政拨款收支预算总表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val="en-US" w:eastAsia="zh-CN"/>
        </w:rPr>
      </w:pPr>
      <w:r>
        <w:rPr>
          <w:rFonts w:hint="eastAsia" w:ascii="宋体" w:hAnsi="宋体" w:cs="宋体"/>
          <w:sz w:val="32"/>
          <w:szCs w:val="32"/>
          <w:lang w:val="en-US" w:eastAsia="zh-CN"/>
        </w:rPr>
        <w:t>7、一般公共预算支出表（政府预算支出经济分类）</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val="en-US" w:eastAsia="zh-CN"/>
        </w:rPr>
      </w:pPr>
      <w:r>
        <w:rPr>
          <w:rFonts w:hint="eastAsia" w:ascii="宋体" w:hAnsi="宋体" w:cs="宋体"/>
          <w:sz w:val="32"/>
          <w:szCs w:val="32"/>
          <w:lang w:val="en-US" w:eastAsia="zh-CN"/>
        </w:rPr>
        <w:t>8、一般公共预算支出表（部门预算支出经济分类）</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val="en-US" w:eastAsia="zh-CN"/>
        </w:rPr>
      </w:pPr>
      <w:r>
        <w:rPr>
          <w:rFonts w:hint="eastAsia" w:ascii="宋体" w:hAnsi="宋体" w:cs="宋体"/>
          <w:sz w:val="32"/>
          <w:szCs w:val="32"/>
          <w:lang w:val="en-US" w:eastAsia="zh-CN"/>
        </w:rPr>
        <w:t>9、部门政府性基金预算支出表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val="en-US" w:eastAsia="zh-CN"/>
        </w:rPr>
      </w:pPr>
      <w:r>
        <w:rPr>
          <w:rFonts w:hint="eastAsia" w:ascii="宋体" w:hAnsi="宋体" w:cs="宋体"/>
          <w:sz w:val="32"/>
          <w:szCs w:val="32"/>
          <w:lang w:val="en-US" w:eastAsia="zh-CN"/>
        </w:rPr>
        <w:t>10、公共财政拨款“三公”经费及会议费预算表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val="en-US" w:eastAsia="zh-CN"/>
        </w:rPr>
      </w:pPr>
      <w:r>
        <w:rPr>
          <w:rFonts w:hint="eastAsia" w:ascii="宋体" w:hAnsi="宋体" w:cs="宋体"/>
          <w:sz w:val="32"/>
          <w:szCs w:val="32"/>
          <w:lang w:val="en-US" w:eastAsia="zh-CN"/>
        </w:rPr>
        <w:t>11、项目支出明细表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val="en-US" w:eastAsia="zh-CN"/>
        </w:rPr>
      </w:pPr>
      <w:r>
        <w:rPr>
          <w:rFonts w:hint="eastAsia" w:ascii="宋体" w:hAnsi="宋体" w:cs="宋体"/>
          <w:sz w:val="32"/>
          <w:szCs w:val="32"/>
          <w:lang w:val="en-US" w:eastAsia="zh-CN"/>
        </w:rPr>
        <w:t>12、政府采购预算表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val="en-US" w:eastAsia="zh-CN"/>
        </w:rPr>
      </w:pPr>
      <w:r>
        <w:rPr>
          <w:rFonts w:hint="eastAsia" w:ascii="宋体" w:hAnsi="宋体" w:cs="宋体"/>
          <w:sz w:val="32"/>
          <w:szCs w:val="32"/>
          <w:lang w:val="en-US" w:eastAsia="zh-CN"/>
        </w:rPr>
        <w:t>13、政府采购服务预算表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val="en-US" w:eastAsia="zh-CN"/>
        </w:rPr>
      </w:pPr>
      <w:r>
        <w:rPr>
          <w:rFonts w:hint="eastAsia" w:ascii="宋体" w:hAnsi="宋体" w:cs="宋体"/>
          <w:sz w:val="32"/>
          <w:szCs w:val="32"/>
          <w:lang w:val="en-US" w:eastAsia="zh-CN"/>
        </w:rPr>
        <w:t>14、非税收入表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val="en-US" w:eastAsia="zh-CN"/>
        </w:rPr>
      </w:pPr>
      <w:r>
        <w:rPr>
          <w:rFonts w:hint="eastAsia" w:ascii="宋体" w:hAnsi="宋体" w:cs="宋体"/>
          <w:sz w:val="32"/>
          <w:szCs w:val="32"/>
          <w:lang w:val="en-US" w:eastAsia="zh-CN"/>
        </w:rPr>
        <w:t>15、非税收入安排的支出表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default" w:eastAsia="宋体"/>
          <w:sz w:val="32"/>
          <w:szCs w:val="32"/>
          <w:lang w:val="en-US" w:eastAsia="zh-CN"/>
        </w:rPr>
      </w:pPr>
      <w:r>
        <w:rPr>
          <w:rFonts w:hint="eastAsia" w:ascii="宋体" w:hAnsi="宋体" w:cs="宋体"/>
          <w:sz w:val="32"/>
          <w:szCs w:val="32"/>
          <w:lang w:val="en-US" w:eastAsia="zh-CN"/>
        </w:rPr>
        <w:t>16、部门整体支出绩效目标申报表</w:t>
      </w:r>
      <w:r>
        <w:rPr>
          <w:rFonts w:ascii="宋体" w:hAnsi="宋体" w:eastAsia="宋体" w:cs="宋体"/>
          <w:sz w:val="32"/>
          <w:szCs w:val="32"/>
        </w:rPr>
        <w:br w:type="textWrapping"/>
      </w:r>
      <w:r>
        <w:rPr>
          <w:rFonts w:hint="eastAsia" w:ascii="宋体" w:hAnsi="宋体" w:cs="宋体"/>
          <w:sz w:val="32"/>
          <w:szCs w:val="32"/>
          <w:lang w:val="en-US" w:eastAsia="zh-CN"/>
        </w:rPr>
        <w:t>17、项目支出绩效目标申报表</w:t>
      </w:r>
    </w:p>
    <w:p>
      <w:pPr>
        <w:widowControl/>
        <w:spacing w:line="600" w:lineRule="exact"/>
        <w:jc w:val="center"/>
        <w:rPr>
          <w:rFonts w:eastAsia="黑体"/>
          <w:kern w:val="0"/>
          <w:sz w:val="32"/>
          <w:szCs w:val="32"/>
        </w:rPr>
      </w:pPr>
    </w:p>
    <w:p>
      <w:pPr>
        <w:widowControl/>
        <w:spacing w:line="600" w:lineRule="exact"/>
        <w:jc w:val="center"/>
        <w:rPr>
          <w:rFonts w:eastAsia="黑体"/>
          <w:kern w:val="0"/>
          <w:sz w:val="32"/>
          <w:szCs w:val="32"/>
        </w:rPr>
      </w:pPr>
    </w:p>
    <w:p>
      <w:pPr>
        <w:widowControl/>
        <w:spacing w:line="600" w:lineRule="exact"/>
        <w:jc w:val="center"/>
        <w:rPr>
          <w:rFonts w:eastAsia="黑体"/>
          <w:kern w:val="0"/>
          <w:sz w:val="32"/>
          <w:szCs w:val="32"/>
        </w:rPr>
      </w:pPr>
      <w:r>
        <w:rPr>
          <w:rFonts w:eastAsia="黑体"/>
          <w:kern w:val="0"/>
          <w:sz w:val="32"/>
          <w:szCs w:val="32"/>
        </w:rPr>
        <w:t xml:space="preserve"> </w:t>
      </w:r>
    </w:p>
    <w:p>
      <w:pPr>
        <w:widowControl/>
        <w:spacing w:line="600" w:lineRule="exact"/>
        <w:jc w:val="center"/>
        <w:rPr>
          <w:rFonts w:eastAsia="黑体"/>
          <w:kern w:val="0"/>
          <w:sz w:val="32"/>
          <w:szCs w:val="32"/>
        </w:rPr>
      </w:pPr>
    </w:p>
    <w:p>
      <w:pPr>
        <w:widowControl/>
        <w:spacing w:line="600" w:lineRule="exact"/>
        <w:jc w:val="center"/>
        <w:rPr>
          <w:rFonts w:eastAsia="黑体"/>
          <w:kern w:val="0"/>
          <w:sz w:val="32"/>
          <w:szCs w:val="32"/>
        </w:rPr>
      </w:pPr>
    </w:p>
    <w:p>
      <w:pPr>
        <w:widowControl/>
        <w:spacing w:line="600" w:lineRule="exact"/>
        <w:jc w:val="center"/>
        <w:rPr>
          <w:b/>
          <w:bCs/>
          <w:kern w:val="0"/>
          <w:sz w:val="36"/>
          <w:szCs w:val="36"/>
        </w:rPr>
      </w:pPr>
      <w:r>
        <w:rPr>
          <w:rFonts w:hint="eastAsia"/>
          <w:b/>
          <w:bCs/>
          <w:kern w:val="0"/>
          <w:sz w:val="36"/>
          <w:szCs w:val="36"/>
          <w:lang w:eastAsia="zh-CN"/>
        </w:rPr>
        <w:t>湘乡市交通运输局</w:t>
      </w:r>
      <w:r>
        <w:rPr>
          <w:b/>
          <w:bCs/>
          <w:kern w:val="0"/>
          <w:sz w:val="36"/>
          <w:szCs w:val="36"/>
        </w:rPr>
        <w:t>20</w:t>
      </w:r>
      <w:r>
        <w:rPr>
          <w:rFonts w:hint="eastAsia"/>
          <w:b/>
          <w:bCs/>
          <w:kern w:val="0"/>
          <w:sz w:val="36"/>
          <w:szCs w:val="36"/>
          <w:lang w:val="en-US" w:eastAsia="zh-CN"/>
        </w:rPr>
        <w:t>21</w:t>
      </w:r>
      <w:r>
        <w:rPr>
          <w:rFonts w:hint="eastAsia" w:ascii="宋体" w:hAnsi="宋体" w:cs="宋体"/>
          <w:b/>
          <w:bCs/>
          <w:kern w:val="0"/>
          <w:sz w:val="36"/>
          <w:szCs w:val="36"/>
        </w:rPr>
        <w:t>年部门预算说明</w:t>
      </w:r>
    </w:p>
    <w:p>
      <w:pPr>
        <w:widowControl/>
        <w:spacing w:line="600" w:lineRule="exact"/>
        <w:rPr>
          <w:rFonts w:eastAsia="黑体"/>
          <w:kern w:val="0"/>
          <w:sz w:val="32"/>
          <w:szCs w:val="32"/>
        </w:rPr>
      </w:pPr>
    </w:p>
    <w:p>
      <w:pPr>
        <w:widowControl/>
        <w:spacing w:line="600" w:lineRule="exact"/>
        <w:jc w:val="left"/>
        <w:rPr>
          <w:rFonts w:hint="eastAsia" w:eastAsia="黑体"/>
          <w:kern w:val="0"/>
          <w:sz w:val="32"/>
          <w:szCs w:val="32"/>
          <w:lang w:eastAsia="zh-CN"/>
        </w:rPr>
      </w:pPr>
      <w:r>
        <w:rPr>
          <w:rFonts w:hint="eastAsia" w:ascii="黑体" w:hAnsi="黑体" w:eastAsia="黑体" w:cs="黑体"/>
          <w:kern w:val="0"/>
          <w:sz w:val="32"/>
          <w:szCs w:val="32"/>
        </w:rPr>
        <w:t>第一部分：</w:t>
      </w:r>
      <w:r>
        <w:rPr>
          <w:rFonts w:eastAsia="黑体"/>
          <w:kern w:val="0"/>
          <w:sz w:val="32"/>
          <w:szCs w:val="32"/>
        </w:rPr>
        <w:t xml:space="preserve"> </w:t>
      </w:r>
      <w:r>
        <w:rPr>
          <w:rFonts w:hint="eastAsia" w:eastAsia="黑体"/>
          <w:kern w:val="0"/>
          <w:sz w:val="32"/>
          <w:szCs w:val="32"/>
          <w:lang w:eastAsia="zh-CN"/>
        </w:rPr>
        <w:t>单位概况</w:t>
      </w:r>
    </w:p>
    <w:p>
      <w:pPr>
        <w:widowControl/>
        <w:numPr>
          <w:ilvl w:val="0"/>
          <w:numId w:val="0"/>
        </w:numPr>
        <w:spacing w:line="600" w:lineRule="exact"/>
        <w:ind w:firstLine="643" w:firstLineChars="200"/>
        <w:jc w:val="left"/>
        <w:rPr>
          <w:rFonts w:hint="eastAsia" w:ascii="宋体" w:hAnsi="宋体" w:cs="宋体"/>
          <w:b w:val="0"/>
          <w:bCs w:val="0"/>
          <w:sz w:val="32"/>
          <w:szCs w:val="32"/>
        </w:rPr>
      </w:pPr>
      <w:r>
        <w:rPr>
          <w:rFonts w:hint="eastAsia" w:ascii="宋体" w:hAnsi="宋体" w:cs="宋体"/>
          <w:b/>
          <w:bCs/>
          <w:sz w:val="32"/>
          <w:szCs w:val="32"/>
          <w:lang w:eastAsia="zh-CN"/>
        </w:rPr>
        <w:t>一、</w:t>
      </w:r>
      <w:r>
        <w:rPr>
          <w:rFonts w:hint="eastAsia" w:ascii="宋体" w:hAnsi="宋体" w:cs="宋体"/>
          <w:b/>
          <w:bCs/>
          <w:sz w:val="32"/>
          <w:szCs w:val="32"/>
        </w:rPr>
        <w:t>职能职责</w:t>
      </w:r>
    </w:p>
    <w:p>
      <w:pPr>
        <w:widowControl/>
        <w:numPr>
          <w:ilvl w:val="0"/>
          <w:numId w:val="0"/>
        </w:numPr>
        <w:spacing w:line="600" w:lineRule="exact"/>
        <w:ind w:firstLine="640" w:firstLineChars="200"/>
        <w:jc w:val="both"/>
        <w:rPr>
          <w:rFonts w:hint="eastAsia" w:ascii="宋体" w:hAnsi="宋体" w:cs="宋体"/>
          <w:b w:val="0"/>
          <w:bCs w:val="0"/>
          <w:sz w:val="32"/>
          <w:szCs w:val="32"/>
        </w:rPr>
      </w:pPr>
      <w:r>
        <w:rPr>
          <w:rFonts w:hint="eastAsia" w:ascii="宋体" w:hAnsi="宋体" w:cs="宋体"/>
          <w:b w:val="0"/>
          <w:bCs w:val="0"/>
          <w:sz w:val="32"/>
          <w:szCs w:val="32"/>
          <w:lang w:val="en-US" w:eastAsia="zh-CN"/>
        </w:rPr>
        <w:t>1</w:t>
      </w:r>
      <w:r>
        <w:rPr>
          <w:rFonts w:hint="eastAsia" w:ascii="宋体" w:hAnsi="宋体" w:cs="宋体"/>
          <w:b w:val="0"/>
          <w:bCs w:val="0"/>
          <w:sz w:val="32"/>
          <w:szCs w:val="32"/>
        </w:rPr>
        <w:t>、贯彻执行国家、省、市有关交通工作的方针、政策和法律、法规；</w:t>
      </w:r>
    </w:p>
    <w:p>
      <w:pPr>
        <w:widowControl/>
        <w:numPr>
          <w:ilvl w:val="0"/>
          <w:numId w:val="0"/>
        </w:numPr>
        <w:spacing w:line="600" w:lineRule="exact"/>
        <w:ind w:firstLine="640" w:firstLineChars="200"/>
        <w:jc w:val="both"/>
        <w:rPr>
          <w:rFonts w:hint="eastAsia" w:ascii="宋体" w:hAnsi="宋体" w:cs="宋体"/>
          <w:b w:val="0"/>
          <w:bCs w:val="0"/>
          <w:sz w:val="32"/>
          <w:szCs w:val="32"/>
        </w:rPr>
      </w:pPr>
      <w:r>
        <w:rPr>
          <w:rFonts w:hint="eastAsia" w:ascii="宋体" w:hAnsi="宋体" w:cs="宋体"/>
          <w:b w:val="0"/>
          <w:bCs w:val="0"/>
          <w:sz w:val="32"/>
          <w:szCs w:val="32"/>
          <w:lang w:val="en-US" w:eastAsia="zh-CN"/>
        </w:rPr>
        <w:t>2</w:t>
      </w:r>
      <w:r>
        <w:rPr>
          <w:rFonts w:hint="eastAsia" w:ascii="宋体" w:hAnsi="宋体" w:cs="宋体"/>
          <w:b w:val="0"/>
          <w:bCs w:val="0"/>
          <w:sz w:val="32"/>
          <w:szCs w:val="32"/>
        </w:rPr>
        <w:t>、制定全市公路、水路交通行业发展战略和管理的规范性文件；</w:t>
      </w:r>
    </w:p>
    <w:p>
      <w:pPr>
        <w:widowControl/>
        <w:numPr>
          <w:ilvl w:val="0"/>
          <w:numId w:val="0"/>
        </w:numPr>
        <w:spacing w:line="600" w:lineRule="exact"/>
        <w:ind w:firstLine="640" w:firstLineChars="200"/>
        <w:jc w:val="both"/>
        <w:rPr>
          <w:rFonts w:hint="eastAsia" w:ascii="宋体" w:hAnsi="宋体" w:cs="宋体"/>
          <w:b w:val="0"/>
          <w:bCs w:val="0"/>
          <w:sz w:val="32"/>
          <w:szCs w:val="32"/>
        </w:rPr>
      </w:pPr>
      <w:r>
        <w:rPr>
          <w:rFonts w:hint="eastAsia" w:ascii="宋体" w:hAnsi="宋体" w:cs="宋体"/>
          <w:b w:val="0"/>
          <w:bCs w:val="0"/>
          <w:sz w:val="32"/>
          <w:szCs w:val="32"/>
          <w:lang w:val="en-US" w:eastAsia="zh-CN"/>
        </w:rPr>
        <w:t>3</w:t>
      </w:r>
      <w:r>
        <w:rPr>
          <w:rFonts w:hint="eastAsia" w:ascii="宋体" w:hAnsi="宋体" w:cs="宋体"/>
          <w:b w:val="0"/>
          <w:bCs w:val="0"/>
          <w:sz w:val="32"/>
          <w:szCs w:val="32"/>
        </w:rPr>
        <w:t>、负责交通基础设施建设的规划、设计、管理以及重点交通项目的前期工作；</w:t>
      </w:r>
    </w:p>
    <w:p>
      <w:pPr>
        <w:widowControl/>
        <w:numPr>
          <w:ilvl w:val="0"/>
          <w:numId w:val="0"/>
        </w:numPr>
        <w:spacing w:line="600" w:lineRule="exact"/>
        <w:ind w:firstLine="640" w:firstLineChars="200"/>
        <w:jc w:val="both"/>
        <w:rPr>
          <w:rFonts w:hint="eastAsia" w:ascii="宋体" w:hAnsi="宋体" w:cs="宋体"/>
          <w:b w:val="0"/>
          <w:bCs w:val="0"/>
          <w:sz w:val="32"/>
          <w:szCs w:val="32"/>
        </w:rPr>
      </w:pPr>
      <w:r>
        <w:rPr>
          <w:rFonts w:hint="eastAsia" w:ascii="宋体" w:hAnsi="宋体" w:cs="宋体"/>
          <w:b w:val="0"/>
          <w:bCs w:val="0"/>
          <w:sz w:val="32"/>
          <w:szCs w:val="32"/>
          <w:lang w:val="en-US" w:eastAsia="zh-CN"/>
        </w:rPr>
        <w:t>4</w:t>
      </w:r>
      <w:r>
        <w:rPr>
          <w:rFonts w:hint="eastAsia" w:ascii="宋体" w:hAnsi="宋体" w:cs="宋体"/>
          <w:b w:val="0"/>
          <w:bCs w:val="0"/>
          <w:sz w:val="32"/>
          <w:szCs w:val="32"/>
        </w:rPr>
        <w:t>、负责农村公路建设及养护，并组织实施；</w:t>
      </w:r>
    </w:p>
    <w:p>
      <w:pPr>
        <w:widowControl/>
        <w:numPr>
          <w:ilvl w:val="0"/>
          <w:numId w:val="0"/>
        </w:numPr>
        <w:spacing w:line="600" w:lineRule="exact"/>
        <w:ind w:firstLine="640" w:firstLineChars="200"/>
        <w:jc w:val="both"/>
        <w:rPr>
          <w:rFonts w:hint="eastAsia" w:ascii="宋体" w:hAnsi="宋体" w:cs="宋体"/>
          <w:b w:val="0"/>
          <w:bCs w:val="0"/>
          <w:sz w:val="32"/>
          <w:szCs w:val="32"/>
        </w:rPr>
      </w:pPr>
      <w:r>
        <w:rPr>
          <w:rFonts w:hint="eastAsia" w:ascii="宋体" w:hAnsi="宋体" w:cs="宋体"/>
          <w:b w:val="0"/>
          <w:bCs w:val="0"/>
          <w:sz w:val="32"/>
          <w:szCs w:val="32"/>
          <w:lang w:val="en-US" w:eastAsia="zh-CN"/>
        </w:rPr>
        <w:t>5</w:t>
      </w:r>
      <w:r>
        <w:rPr>
          <w:rFonts w:hint="eastAsia" w:ascii="宋体" w:hAnsi="宋体" w:cs="宋体"/>
          <w:b w:val="0"/>
          <w:bCs w:val="0"/>
          <w:sz w:val="32"/>
          <w:szCs w:val="32"/>
        </w:rPr>
        <w:t>、负责客货运站场、水运码头、危桥改造等项目的建设并组织实施。</w:t>
      </w:r>
    </w:p>
    <w:p>
      <w:pPr>
        <w:widowControl/>
        <w:spacing w:line="600" w:lineRule="exact"/>
        <w:ind w:firstLine="630" w:firstLineChars="196"/>
        <w:jc w:val="left"/>
        <w:rPr>
          <w:rFonts w:eastAsia="Times New Roman"/>
          <w:b/>
          <w:bCs/>
          <w:sz w:val="32"/>
          <w:szCs w:val="32"/>
        </w:rPr>
      </w:pPr>
      <w:r>
        <w:rPr>
          <w:rFonts w:hint="eastAsia"/>
          <w:b/>
          <w:bCs/>
          <w:sz w:val="32"/>
          <w:szCs w:val="32"/>
          <w:lang w:eastAsia="zh-CN"/>
        </w:rPr>
        <w:t>二、</w:t>
      </w:r>
      <w:r>
        <w:rPr>
          <w:rFonts w:hint="eastAsia" w:ascii="宋体" w:hAnsi="宋体" w:cs="宋体"/>
          <w:b/>
          <w:bCs/>
          <w:sz w:val="32"/>
          <w:szCs w:val="32"/>
        </w:rPr>
        <w:t>机构设置</w:t>
      </w:r>
    </w:p>
    <w:p>
      <w:pPr>
        <w:widowControl/>
        <w:spacing w:line="600" w:lineRule="exact"/>
        <w:ind w:firstLine="627" w:firstLineChars="196"/>
        <w:jc w:val="left"/>
        <w:rPr>
          <w:rFonts w:eastAsia="Times New Roman"/>
          <w:sz w:val="32"/>
          <w:szCs w:val="32"/>
        </w:rPr>
      </w:pPr>
      <w:r>
        <w:rPr>
          <w:rFonts w:hint="eastAsia" w:ascii="宋体" w:hAnsi="宋体" w:cs="宋体"/>
          <w:sz w:val="32"/>
          <w:szCs w:val="32"/>
        </w:rPr>
        <w:t>纳入</w:t>
      </w:r>
      <w:r>
        <w:rPr>
          <w:rFonts w:eastAsia="Times New Roman"/>
          <w:sz w:val="32"/>
          <w:szCs w:val="32"/>
        </w:rPr>
        <w:t>20</w:t>
      </w:r>
      <w:r>
        <w:rPr>
          <w:rFonts w:hint="eastAsia"/>
          <w:sz w:val="32"/>
          <w:szCs w:val="32"/>
          <w:lang w:val="en-US" w:eastAsia="zh-CN"/>
        </w:rPr>
        <w:t>21</w:t>
      </w:r>
      <w:r>
        <w:rPr>
          <w:rFonts w:hint="eastAsia" w:ascii="宋体" w:hAnsi="宋体" w:cs="宋体"/>
          <w:sz w:val="32"/>
          <w:szCs w:val="32"/>
        </w:rPr>
        <w:t>年部门预算编制范围的预算单位包括：</w:t>
      </w:r>
    </w:p>
    <w:p>
      <w:pPr>
        <w:widowControl/>
        <w:spacing w:line="600" w:lineRule="exact"/>
        <w:ind w:firstLine="627" w:firstLineChars="196"/>
        <w:jc w:val="left"/>
        <w:rPr>
          <w:rFonts w:hint="eastAsia" w:eastAsia="宋体"/>
          <w:sz w:val="32"/>
          <w:szCs w:val="32"/>
          <w:lang w:eastAsia="zh-CN"/>
        </w:rPr>
      </w:pPr>
      <w:r>
        <w:rPr>
          <w:rFonts w:eastAsia="Times New Roman"/>
          <w:sz w:val="32"/>
          <w:szCs w:val="32"/>
        </w:rPr>
        <w:t>1</w:t>
      </w:r>
      <w:r>
        <w:rPr>
          <w:rFonts w:hint="eastAsia" w:ascii="宋体" w:hAnsi="宋体" w:cs="宋体"/>
          <w:sz w:val="32"/>
          <w:szCs w:val="32"/>
        </w:rPr>
        <w:t>、</w:t>
      </w:r>
      <w:r>
        <w:rPr>
          <w:rFonts w:hint="eastAsia"/>
          <w:sz w:val="32"/>
          <w:szCs w:val="32"/>
          <w:lang w:eastAsia="zh-CN"/>
        </w:rPr>
        <w:t>湘乡市交通运输局</w:t>
      </w:r>
      <w:r>
        <w:rPr>
          <w:rFonts w:hint="eastAsia" w:ascii="宋体" w:hAnsi="宋体" w:cs="宋体"/>
          <w:sz w:val="32"/>
          <w:szCs w:val="32"/>
        </w:rPr>
        <w:t>部门本级</w:t>
      </w:r>
      <w:r>
        <w:rPr>
          <w:rFonts w:hint="eastAsia" w:ascii="宋体" w:hAnsi="宋体" w:cs="宋体"/>
          <w:sz w:val="32"/>
          <w:szCs w:val="32"/>
          <w:lang w:eastAsia="zh-CN"/>
        </w:rPr>
        <w:t>及内设机构</w:t>
      </w:r>
    </w:p>
    <w:p>
      <w:pPr>
        <w:spacing w:line="640" w:lineRule="exact"/>
        <w:ind w:firstLine="640" w:firstLineChars="200"/>
        <w:jc w:val="left"/>
        <w:rPr>
          <w:rFonts w:hint="eastAsia" w:ascii="宋体" w:hAnsi="宋体" w:cs="宋体"/>
          <w:sz w:val="32"/>
          <w:szCs w:val="32"/>
          <w:lang w:eastAsia="zh-CN"/>
        </w:rPr>
      </w:pPr>
      <w:r>
        <w:rPr>
          <w:rFonts w:hint="eastAsia"/>
          <w:sz w:val="32"/>
          <w:szCs w:val="32"/>
          <w:lang w:eastAsia="zh-CN"/>
        </w:rPr>
        <w:t>湘乡市交通运输局</w:t>
      </w:r>
      <w:r>
        <w:rPr>
          <w:rFonts w:hint="eastAsia" w:ascii="宋体" w:hAnsi="宋体" w:cs="宋体"/>
          <w:sz w:val="32"/>
          <w:szCs w:val="32"/>
        </w:rPr>
        <w:t>只有本级纳入</w:t>
      </w:r>
      <w:r>
        <w:rPr>
          <w:rFonts w:eastAsia="Times New Roman"/>
          <w:sz w:val="32"/>
          <w:szCs w:val="32"/>
        </w:rPr>
        <w:t>20</w:t>
      </w:r>
      <w:r>
        <w:rPr>
          <w:rFonts w:hint="eastAsia"/>
          <w:sz w:val="32"/>
          <w:szCs w:val="32"/>
          <w:lang w:val="en-US" w:eastAsia="zh-CN"/>
        </w:rPr>
        <w:t>21</w:t>
      </w:r>
      <w:r>
        <w:rPr>
          <w:rFonts w:hint="eastAsia" w:ascii="宋体" w:hAnsi="宋体" w:cs="宋体"/>
          <w:sz w:val="32"/>
          <w:szCs w:val="32"/>
        </w:rPr>
        <w:t>年部门预算编制范围，没有其他二级预算单位</w:t>
      </w:r>
      <w:r>
        <w:rPr>
          <w:rFonts w:hint="eastAsia" w:ascii="宋体" w:hAnsi="宋体" w:cs="宋体"/>
          <w:sz w:val="32"/>
          <w:szCs w:val="32"/>
          <w:lang w:eastAsia="zh-CN"/>
        </w:rPr>
        <w:t>。</w:t>
      </w:r>
    </w:p>
    <w:p>
      <w:pPr>
        <w:spacing w:line="640" w:lineRule="exact"/>
        <w:ind w:firstLine="640" w:firstLineChars="200"/>
        <w:jc w:val="left"/>
        <w:rPr>
          <w:rFonts w:hint="eastAsia" w:ascii="宋体" w:hAnsi="宋体"/>
          <w:sz w:val="28"/>
          <w:szCs w:val="28"/>
        </w:rPr>
      </w:pPr>
      <w:r>
        <w:rPr>
          <w:rFonts w:hint="eastAsia" w:ascii="宋体" w:hAnsi="宋体"/>
          <w:sz w:val="32"/>
          <w:szCs w:val="32"/>
        </w:rPr>
        <w:t>我局</w:t>
      </w:r>
      <w:r>
        <w:rPr>
          <w:rFonts w:ascii="宋体" w:hAnsi="宋体"/>
          <w:sz w:val="32"/>
          <w:szCs w:val="32"/>
        </w:rPr>
        <w:t>下</w:t>
      </w:r>
      <w:r>
        <w:rPr>
          <w:rFonts w:hint="eastAsia" w:ascii="宋体" w:hAnsi="宋体"/>
          <w:sz w:val="32"/>
          <w:szCs w:val="32"/>
          <w:lang w:eastAsia="zh-CN"/>
        </w:rPr>
        <w:t>设</w:t>
      </w:r>
      <w:r>
        <w:rPr>
          <w:rFonts w:hint="eastAsia" w:ascii="宋体" w:hAnsi="宋体"/>
          <w:sz w:val="32"/>
          <w:szCs w:val="32"/>
        </w:rPr>
        <w:t>5</w:t>
      </w:r>
      <w:r>
        <w:rPr>
          <w:rFonts w:ascii="宋体" w:hAnsi="宋体"/>
          <w:sz w:val="32"/>
          <w:szCs w:val="32"/>
        </w:rPr>
        <w:t>个二级机构：</w:t>
      </w:r>
      <w:r>
        <w:rPr>
          <w:rFonts w:hint="eastAsia" w:ascii="宋体" w:hAnsi="宋体"/>
          <w:sz w:val="32"/>
          <w:szCs w:val="32"/>
        </w:rPr>
        <w:t>湘乡市交通运输服务中心</w:t>
      </w:r>
      <w:r>
        <w:rPr>
          <w:rFonts w:ascii="宋体" w:hAnsi="宋体"/>
          <w:sz w:val="32"/>
          <w:szCs w:val="32"/>
        </w:rPr>
        <w:t>、</w:t>
      </w:r>
      <w:r>
        <w:rPr>
          <w:rFonts w:hint="eastAsia" w:ascii="宋体" w:hAnsi="宋体"/>
          <w:sz w:val="32"/>
          <w:szCs w:val="32"/>
        </w:rPr>
        <w:t>湘乡市水运事务中心</w:t>
      </w:r>
      <w:r>
        <w:rPr>
          <w:rFonts w:ascii="宋体" w:hAnsi="宋体"/>
          <w:sz w:val="32"/>
          <w:szCs w:val="32"/>
        </w:rPr>
        <w:t>、</w:t>
      </w:r>
      <w:r>
        <w:rPr>
          <w:rFonts w:hint="eastAsia" w:ascii="宋体" w:hAnsi="宋体"/>
          <w:sz w:val="32"/>
          <w:szCs w:val="32"/>
        </w:rPr>
        <w:t>湘乡市公路建设养护中心</w:t>
      </w:r>
      <w:r>
        <w:rPr>
          <w:rFonts w:hint="eastAsia" w:ascii="宋体" w:hAnsi="宋体"/>
          <w:sz w:val="32"/>
          <w:szCs w:val="32"/>
          <w:lang w:eastAsia="zh-CN"/>
        </w:rPr>
        <w:t>、湘乡市交通安全和质量监督站、</w:t>
      </w:r>
      <w:r>
        <w:rPr>
          <w:rFonts w:hint="eastAsia" w:ascii="宋体" w:hAnsi="宋体"/>
          <w:sz w:val="32"/>
          <w:szCs w:val="32"/>
        </w:rPr>
        <w:t>湘乡市</w:t>
      </w:r>
      <w:r>
        <w:rPr>
          <w:rFonts w:ascii="宋体" w:hAnsi="宋体"/>
          <w:sz w:val="32"/>
          <w:szCs w:val="32"/>
        </w:rPr>
        <w:t>交通运输</w:t>
      </w:r>
      <w:r>
        <w:rPr>
          <w:rFonts w:hint="eastAsia" w:ascii="宋体" w:hAnsi="宋体"/>
          <w:sz w:val="32"/>
          <w:szCs w:val="32"/>
        </w:rPr>
        <w:t>综合执法大队。局机关</w:t>
      </w:r>
      <w:r>
        <w:rPr>
          <w:rFonts w:ascii="宋体" w:hAnsi="宋体"/>
          <w:sz w:val="32"/>
          <w:szCs w:val="32"/>
        </w:rPr>
        <w:t>内设</w:t>
      </w:r>
      <w:r>
        <w:rPr>
          <w:rFonts w:hint="default" w:ascii="宋体" w:hAnsi="宋体"/>
          <w:sz w:val="32"/>
          <w:szCs w:val="32"/>
          <w:lang w:eastAsia="zh-CN"/>
        </w:rPr>
        <w:t>办公室、财务股、政工人事股、规划计划统计股、公路管理股、运输管理股、基本建设股、安全股、法规股、行政审批股</w:t>
      </w:r>
      <w:r>
        <w:rPr>
          <w:rFonts w:hint="eastAsia" w:ascii="宋体" w:hAnsi="宋体"/>
          <w:sz w:val="32"/>
          <w:szCs w:val="32"/>
        </w:rPr>
        <w:t>等</w:t>
      </w:r>
      <w:r>
        <w:rPr>
          <w:rFonts w:hint="eastAsia" w:ascii="宋体" w:hAnsi="宋体"/>
          <w:sz w:val="28"/>
          <w:szCs w:val="28"/>
        </w:rPr>
        <w:t>。</w:t>
      </w:r>
    </w:p>
    <w:p>
      <w:pPr>
        <w:widowControl/>
        <w:spacing w:line="600" w:lineRule="exact"/>
        <w:ind w:firstLine="627" w:firstLineChars="196"/>
        <w:rPr>
          <w:rFonts w:hint="eastAsia" w:cs="宋体"/>
          <w:sz w:val="32"/>
          <w:szCs w:val="32"/>
          <w:lang w:eastAsia="zh-CN"/>
        </w:rPr>
      </w:pPr>
      <w:r>
        <w:rPr>
          <w:rFonts w:hint="eastAsia" w:ascii="宋体" w:hAnsi="宋体" w:cs="宋体"/>
          <w:sz w:val="32"/>
          <w:szCs w:val="32"/>
          <w:lang w:val="en-US" w:eastAsia="zh-CN"/>
        </w:rPr>
        <w:t>2、</w:t>
      </w:r>
      <w:r>
        <w:rPr>
          <w:rFonts w:hint="eastAsia" w:ascii="宋体" w:hAnsi="宋体" w:cs="宋体"/>
          <w:sz w:val="32"/>
          <w:szCs w:val="32"/>
        </w:rPr>
        <w:t>本单位在职人员</w:t>
      </w:r>
      <w:r>
        <w:rPr>
          <w:rFonts w:hint="eastAsia"/>
          <w:sz w:val="32"/>
          <w:szCs w:val="32"/>
          <w:lang w:val="en-US" w:eastAsia="zh-CN"/>
        </w:rPr>
        <w:t>353</w:t>
      </w:r>
      <w:r>
        <w:rPr>
          <w:rFonts w:hint="eastAsia" w:cs="宋体"/>
          <w:sz w:val="32"/>
          <w:szCs w:val="32"/>
        </w:rPr>
        <w:t>人，离退休人员</w:t>
      </w:r>
      <w:r>
        <w:rPr>
          <w:rFonts w:hint="eastAsia"/>
          <w:sz w:val="32"/>
          <w:szCs w:val="32"/>
          <w:lang w:val="en-US" w:eastAsia="zh-CN"/>
        </w:rPr>
        <w:t>116</w:t>
      </w:r>
      <w:r>
        <w:rPr>
          <w:rFonts w:hint="eastAsia" w:cs="宋体"/>
          <w:sz w:val="32"/>
          <w:szCs w:val="32"/>
        </w:rPr>
        <w:t>人。有公车</w:t>
      </w:r>
      <w:r>
        <w:rPr>
          <w:rFonts w:hint="eastAsia"/>
          <w:sz w:val="32"/>
          <w:szCs w:val="32"/>
          <w:lang w:val="en-US" w:eastAsia="zh-CN"/>
        </w:rPr>
        <w:t>17</w:t>
      </w:r>
      <w:r>
        <w:rPr>
          <w:rFonts w:hint="eastAsia" w:cs="宋体"/>
          <w:sz w:val="32"/>
          <w:szCs w:val="32"/>
        </w:rPr>
        <w:t>辆。</w:t>
      </w:r>
      <w:r>
        <w:rPr>
          <w:rFonts w:hint="eastAsia" w:cs="宋体"/>
          <w:sz w:val="32"/>
          <w:szCs w:val="32"/>
          <w:highlight w:val="none"/>
        </w:rPr>
        <w:t>本单位拥有国有资产</w:t>
      </w:r>
      <w:r>
        <w:rPr>
          <w:rFonts w:hint="eastAsia"/>
          <w:sz w:val="32"/>
          <w:szCs w:val="32"/>
          <w:highlight w:val="none"/>
          <w:lang w:val="en-US" w:eastAsia="zh-CN"/>
        </w:rPr>
        <w:t>4299.96</w:t>
      </w:r>
      <w:r>
        <w:rPr>
          <w:rFonts w:hint="eastAsia" w:cs="宋体"/>
          <w:sz w:val="32"/>
          <w:szCs w:val="32"/>
          <w:highlight w:val="none"/>
        </w:rPr>
        <w:t>万元，</w:t>
      </w:r>
      <w:r>
        <w:rPr>
          <w:rFonts w:hint="eastAsia" w:cs="宋体"/>
          <w:sz w:val="32"/>
          <w:szCs w:val="32"/>
        </w:rPr>
        <w:t>其中办公用房19</w:t>
      </w:r>
      <w:r>
        <w:rPr>
          <w:rFonts w:hint="eastAsia" w:cs="宋体"/>
          <w:sz w:val="32"/>
          <w:szCs w:val="32"/>
          <w:lang w:val="en-US" w:eastAsia="zh-CN"/>
        </w:rPr>
        <w:t>2725.35</w:t>
      </w:r>
      <w:r>
        <w:rPr>
          <w:rFonts w:hint="eastAsia" w:cs="宋体"/>
          <w:sz w:val="32"/>
          <w:szCs w:val="32"/>
        </w:rPr>
        <w:t>平方米，业务用房</w:t>
      </w:r>
      <w:r>
        <w:rPr>
          <w:rFonts w:hint="eastAsia" w:cs="宋体"/>
          <w:sz w:val="32"/>
          <w:szCs w:val="32"/>
          <w:lang w:val="en-US" w:eastAsia="zh-CN"/>
        </w:rPr>
        <w:t>9912</w:t>
      </w:r>
      <w:r>
        <w:rPr>
          <w:rFonts w:hint="eastAsia" w:cs="宋体"/>
          <w:sz w:val="32"/>
          <w:szCs w:val="32"/>
        </w:rPr>
        <w:t>平方米</w:t>
      </w:r>
      <w:r>
        <w:rPr>
          <w:rFonts w:hint="eastAsia" w:cs="宋体"/>
          <w:sz w:val="32"/>
          <w:szCs w:val="32"/>
          <w:lang w:eastAsia="zh-CN"/>
        </w:rPr>
        <w:t>。</w:t>
      </w:r>
    </w:p>
    <w:p>
      <w:pPr>
        <w:widowControl/>
        <w:spacing w:line="600" w:lineRule="exact"/>
        <w:jc w:val="left"/>
        <w:rPr>
          <w:rFonts w:hint="default" w:cs="宋体"/>
          <w:b/>
          <w:bCs/>
          <w:sz w:val="32"/>
          <w:szCs w:val="32"/>
          <w:lang w:val="en-US" w:eastAsia="zh-CN"/>
        </w:rPr>
      </w:pPr>
      <w:r>
        <w:rPr>
          <w:rFonts w:hint="eastAsia" w:cs="宋体"/>
          <w:b/>
          <w:bCs/>
          <w:sz w:val="32"/>
          <w:szCs w:val="32"/>
          <w:lang w:eastAsia="zh-CN"/>
        </w:rPr>
        <w:t>第二部分：部门预算情况说明</w:t>
      </w:r>
    </w:p>
    <w:p>
      <w:pPr>
        <w:widowControl/>
        <w:spacing w:line="600" w:lineRule="exact"/>
        <w:ind w:firstLine="627" w:firstLineChars="196"/>
        <w:jc w:val="left"/>
        <w:rPr>
          <w:rFonts w:eastAsia="黑体"/>
          <w:kern w:val="0"/>
          <w:sz w:val="32"/>
          <w:szCs w:val="32"/>
        </w:rPr>
      </w:pPr>
      <w:r>
        <w:rPr>
          <w:rFonts w:hint="eastAsia" w:ascii="黑体" w:hAnsi="黑体" w:eastAsia="黑体" w:cs="黑体"/>
          <w:kern w:val="0"/>
          <w:sz w:val="32"/>
          <w:szCs w:val="32"/>
          <w:lang w:eastAsia="zh-CN"/>
        </w:rPr>
        <w:t>一</w:t>
      </w:r>
      <w:r>
        <w:rPr>
          <w:rFonts w:hint="eastAsia" w:ascii="黑体" w:hAnsi="黑体" w:eastAsia="黑体" w:cs="黑体"/>
          <w:kern w:val="0"/>
          <w:sz w:val="32"/>
          <w:szCs w:val="32"/>
        </w:rPr>
        <w:t>、部门收支总体情况</w:t>
      </w:r>
    </w:p>
    <w:p>
      <w:pPr>
        <w:widowControl/>
        <w:spacing w:line="600" w:lineRule="exact"/>
        <w:ind w:firstLine="640" w:firstLineChars="200"/>
        <w:rPr>
          <w:rFonts w:eastAsia="黑体"/>
          <w:kern w:val="0"/>
          <w:sz w:val="32"/>
          <w:szCs w:val="32"/>
        </w:rPr>
      </w:pPr>
      <w:r>
        <w:rPr>
          <w:rFonts w:hint="eastAsia"/>
          <w:sz w:val="32"/>
          <w:szCs w:val="32"/>
          <w:lang w:eastAsia="zh-CN"/>
        </w:rPr>
        <w:t>202</w:t>
      </w:r>
      <w:r>
        <w:rPr>
          <w:rFonts w:hint="eastAsia"/>
          <w:sz w:val="32"/>
          <w:szCs w:val="32"/>
          <w:lang w:val="en-US" w:eastAsia="zh-CN"/>
        </w:rPr>
        <w:t>1</w:t>
      </w:r>
      <w:r>
        <w:rPr>
          <w:rFonts w:hint="eastAsia" w:ascii="宋体" w:hAnsi="宋体" w:cs="宋体"/>
          <w:sz w:val="32"/>
          <w:szCs w:val="32"/>
        </w:rPr>
        <w:t>年部门预算包括本级预算和所属单位预算在内的汇总情况。收入既包括一般公共预算</w:t>
      </w:r>
      <w:r>
        <w:rPr>
          <w:rFonts w:hint="eastAsia" w:ascii="??_GB2312" w:hAnsi="??_GB2312" w:cs="宋体"/>
          <w:sz w:val="32"/>
          <w:szCs w:val="32"/>
        </w:rPr>
        <w:t>收入</w:t>
      </w:r>
      <w:r>
        <w:rPr>
          <w:rFonts w:hint="eastAsia" w:ascii="宋体" w:hAnsi="宋体" w:cs="宋体"/>
          <w:sz w:val="32"/>
          <w:szCs w:val="32"/>
        </w:rPr>
        <w:t>、政府性基金收入和国有资本经营预算收入，又包括事业单位经营服务等收入；支出既包括机关及所属事业单位基本运行的经费，也包括</w:t>
      </w:r>
      <w:r>
        <w:rPr>
          <w:rFonts w:hint="eastAsia" w:eastAsia="Times New Roman"/>
          <w:sz w:val="32"/>
          <w:szCs w:val="32"/>
        </w:rPr>
        <w:t>农村公路养护</w:t>
      </w:r>
      <w:r>
        <w:rPr>
          <w:rFonts w:hint="eastAsia" w:ascii="宋体" w:hAnsi="宋体" w:cs="宋体"/>
          <w:sz w:val="32"/>
          <w:szCs w:val="32"/>
        </w:rPr>
        <w:t>等专项经费。</w:t>
      </w:r>
    </w:p>
    <w:p>
      <w:pPr>
        <w:widowControl/>
        <w:numPr>
          <w:ilvl w:val="0"/>
          <w:numId w:val="2"/>
        </w:numPr>
        <w:spacing w:line="600" w:lineRule="exact"/>
        <w:ind w:firstLine="627" w:firstLineChars="196"/>
        <w:jc w:val="left"/>
        <w:rPr>
          <w:rFonts w:eastAsia="黑体"/>
          <w:kern w:val="0"/>
          <w:sz w:val="32"/>
          <w:szCs w:val="32"/>
        </w:rPr>
      </w:pPr>
      <w:r>
        <w:rPr>
          <w:rFonts w:hint="eastAsia" w:ascii="宋体" w:hAnsi="宋体" w:cs="宋体"/>
          <w:sz w:val="32"/>
          <w:szCs w:val="32"/>
        </w:rPr>
        <w:t>收入预算</w:t>
      </w:r>
      <w:r>
        <w:rPr>
          <w:rFonts w:hint="eastAsia" w:ascii="宋体" w:hAnsi="宋体" w:cs="宋体"/>
          <w:sz w:val="32"/>
          <w:szCs w:val="32"/>
          <w:lang w:val="en-US" w:eastAsia="zh-CN"/>
        </w:rPr>
        <w:t xml:space="preserve">  </w:t>
      </w:r>
      <w:r>
        <w:rPr>
          <w:rFonts w:hint="eastAsia"/>
          <w:sz w:val="32"/>
          <w:szCs w:val="32"/>
          <w:lang w:eastAsia="zh-CN"/>
        </w:rPr>
        <w:t>202</w:t>
      </w:r>
      <w:r>
        <w:rPr>
          <w:rFonts w:hint="eastAsia"/>
          <w:sz w:val="32"/>
          <w:szCs w:val="32"/>
          <w:lang w:val="en-US" w:eastAsia="zh-CN"/>
        </w:rPr>
        <w:t>1</w:t>
      </w:r>
      <w:r>
        <w:rPr>
          <w:rFonts w:hint="eastAsia" w:ascii="宋体" w:hAnsi="宋体" w:cs="宋体"/>
          <w:sz w:val="32"/>
          <w:szCs w:val="32"/>
        </w:rPr>
        <w:t>年年初预算数</w:t>
      </w:r>
      <w:r>
        <w:rPr>
          <w:rFonts w:hint="eastAsia"/>
          <w:sz w:val="32"/>
          <w:szCs w:val="32"/>
          <w:lang w:val="en-US" w:eastAsia="zh-CN"/>
        </w:rPr>
        <w:t>5267.95</w:t>
      </w:r>
      <w:r>
        <w:rPr>
          <w:rFonts w:hint="eastAsia" w:ascii="宋体" w:hAnsi="宋体" w:cs="宋体"/>
          <w:sz w:val="32"/>
          <w:szCs w:val="32"/>
        </w:rPr>
        <w:t>万元，其中，一般</w:t>
      </w:r>
      <w:r>
        <w:rPr>
          <w:rFonts w:hint="eastAsia" w:ascii="宋体" w:hAnsi="宋体" w:cs="宋体"/>
          <w:sz w:val="32"/>
          <w:szCs w:val="32"/>
          <w:highlight w:val="none"/>
        </w:rPr>
        <w:t>公共预算拨款</w:t>
      </w:r>
      <w:r>
        <w:rPr>
          <w:rFonts w:hint="eastAsia"/>
          <w:color w:val="000000" w:themeColor="text1"/>
          <w:sz w:val="32"/>
          <w:szCs w:val="32"/>
          <w:highlight w:val="none"/>
          <w:lang w:val="en-US" w:eastAsia="zh-CN"/>
          <w14:textFill>
            <w14:solidFill>
              <w14:schemeClr w14:val="tx1"/>
            </w14:solidFill>
          </w14:textFill>
        </w:rPr>
        <w:t>5267.95</w:t>
      </w:r>
      <w:r>
        <w:rPr>
          <w:rFonts w:hint="eastAsia" w:ascii="宋体" w:hAnsi="宋体" w:cs="宋体"/>
          <w:sz w:val="32"/>
          <w:szCs w:val="32"/>
          <w:highlight w:val="none"/>
        </w:rPr>
        <w:t>万元，</w:t>
      </w:r>
      <w:r>
        <w:rPr>
          <w:rFonts w:hint="eastAsia" w:ascii="宋体" w:hAnsi="宋体" w:cs="宋体"/>
          <w:sz w:val="32"/>
          <w:szCs w:val="32"/>
        </w:rPr>
        <w:t>政府性基金</w:t>
      </w:r>
      <w:r>
        <w:rPr>
          <w:rFonts w:hint="eastAsia" w:ascii="??_GB2312" w:hAnsi="??_GB2312" w:cs="宋体"/>
          <w:sz w:val="32"/>
          <w:szCs w:val="32"/>
        </w:rPr>
        <w:t>预算</w:t>
      </w:r>
      <w:r>
        <w:rPr>
          <w:rFonts w:hint="eastAsia" w:ascii="宋体" w:hAnsi="宋体" w:cs="宋体"/>
          <w:sz w:val="32"/>
          <w:szCs w:val="32"/>
        </w:rPr>
        <w:t>拨款</w:t>
      </w:r>
      <w:r>
        <w:rPr>
          <w:rFonts w:hint="eastAsia" w:eastAsiaTheme="minorEastAsia"/>
          <w:sz w:val="32"/>
          <w:szCs w:val="32"/>
        </w:rPr>
        <w:t>0.00</w:t>
      </w:r>
      <w:r>
        <w:rPr>
          <w:rFonts w:hint="eastAsia" w:ascii="宋体" w:hAnsi="宋体" w:cs="宋体"/>
          <w:sz w:val="32"/>
          <w:szCs w:val="32"/>
        </w:rPr>
        <w:t>万元，国有资本经营预算拨款</w:t>
      </w:r>
      <w:r>
        <w:rPr>
          <w:rFonts w:hint="eastAsia" w:eastAsiaTheme="minorEastAsia"/>
          <w:sz w:val="32"/>
          <w:szCs w:val="32"/>
        </w:rPr>
        <w:t>0.00</w:t>
      </w:r>
      <w:r>
        <w:rPr>
          <w:rFonts w:hint="eastAsia" w:ascii="宋体" w:hAnsi="宋体" w:cs="宋体"/>
          <w:sz w:val="32"/>
          <w:szCs w:val="32"/>
        </w:rPr>
        <w:t>万元，纳入专户管理的非税收入</w:t>
      </w:r>
      <w:r>
        <w:rPr>
          <w:rFonts w:hint="eastAsia" w:eastAsiaTheme="minorEastAsia"/>
          <w:color w:val="000000" w:themeColor="text1"/>
          <w:sz w:val="32"/>
          <w:szCs w:val="32"/>
          <w14:textFill>
            <w14:solidFill>
              <w14:schemeClr w14:val="tx1"/>
            </w14:solidFill>
          </w14:textFill>
        </w:rPr>
        <w:t>0.00</w:t>
      </w:r>
      <w:r>
        <w:rPr>
          <w:rFonts w:hint="eastAsia" w:ascii="宋体" w:hAnsi="宋体" w:cs="宋体"/>
          <w:sz w:val="32"/>
          <w:szCs w:val="32"/>
        </w:rPr>
        <w:t>万元。</w:t>
      </w:r>
      <w:r>
        <w:rPr>
          <w:rFonts w:hint="eastAsia" w:ascii="??_GB2312" w:hAnsi="??_GB2312" w:cs="宋体"/>
          <w:sz w:val="32"/>
          <w:szCs w:val="32"/>
          <w:highlight w:val="none"/>
        </w:rPr>
        <w:t>收入较去年减少</w:t>
      </w:r>
      <w:r>
        <w:rPr>
          <w:rFonts w:hint="eastAsia" w:ascii="??_GB2312" w:hAnsi="??_GB2312" w:cs="宋体"/>
          <w:sz w:val="32"/>
          <w:szCs w:val="32"/>
          <w:highlight w:val="none"/>
          <w:lang w:val="en-US" w:eastAsia="zh-CN"/>
        </w:rPr>
        <w:t>107.54</w:t>
      </w:r>
      <w:r>
        <w:rPr>
          <w:rFonts w:hint="eastAsia" w:ascii="??_GB2312" w:hAnsi="??_GB2312" w:cs="宋体"/>
          <w:sz w:val="32"/>
          <w:szCs w:val="32"/>
          <w:highlight w:val="none"/>
        </w:rPr>
        <w:t>万元，主要是纳入公共财政预算管理的非税收入安排的资金</w:t>
      </w:r>
      <w:r>
        <w:rPr>
          <w:rFonts w:hint="eastAsia" w:ascii="??_GB2312" w:hAnsi="??_GB2312" w:cs="宋体"/>
          <w:sz w:val="32"/>
          <w:szCs w:val="32"/>
          <w:highlight w:val="none"/>
          <w:lang w:eastAsia="zh-CN"/>
        </w:rPr>
        <w:t>减少</w:t>
      </w:r>
      <w:r>
        <w:rPr>
          <w:rFonts w:hint="eastAsia" w:ascii="??_GB2312" w:hAnsi="??_GB2312" w:cs="宋体"/>
          <w:sz w:val="32"/>
          <w:szCs w:val="32"/>
          <w:highlight w:val="none"/>
        </w:rPr>
        <w:t>。</w:t>
      </w:r>
    </w:p>
    <w:p>
      <w:pPr>
        <w:widowControl/>
        <w:spacing w:line="600" w:lineRule="exact"/>
        <w:ind w:firstLine="627" w:firstLineChars="196"/>
        <w:jc w:val="left"/>
        <w:rPr>
          <w:rFonts w:eastAsia="黑体"/>
          <w:kern w:val="0"/>
          <w:sz w:val="32"/>
          <w:szCs w:val="32"/>
          <w:highlight w:val="yellow"/>
        </w:rPr>
      </w:pPr>
      <w:r>
        <w:rPr>
          <w:rFonts w:hint="eastAsia" w:ascii="宋体" w:hAnsi="宋体" w:cs="宋体"/>
          <w:sz w:val="32"/>
          <w:szCs w:val="32"/>
          <w:lang w:val="en-US" w:eastAsia="zh-CN"/>
        </w:rPr>
        <w:t>2、</w:t>
      </w:r>
      <w:r>
        <w:rPr>
          <w:rFonts w:hint="eastAsia" w:ascii="宋体" w:hAnsi="宋体" w:cs="宋体"/>
          <w:sz w:val="32"/>
          <w:szCs w:val="32"/>
        </w:rPr>
        <w:t>支出预算</w:t>
      </w:r>
      <w:r>
        <w:rPr>
          <w:rFonts w:hint="eastAsia" w:ascii="宋体" w:hAnsi="宋体" w:cs="宋体"/>
          <w:sz w:val="32"/>
          <w:szCs w:val="32"/>
          <w:lang w:val="en-US" w:eastAsia="zh-CN"/>
        </w:rPr>
        <w:t xml:space="preserve">  </w:t>
      </w:r>
      <w:r>
        <w:rPr>
          <w:rFonts w:hint="eastAsia"/>
          <w:sz w:val="32"/>
          <w:szCs w:val="32"/>
          <w:lang w:eastAsia="zh-CN"/>
        </w:rPr>
        <w:t>202</w:t>
      </w:r>
      <w:r>
        <w:rPr>
          <w:rFonts w:hint="eastAsia"/>
          <w:sz w:val="32"/>
          <w:szCs w:val="32"/>
          <w:lang w:val="en-US" w:eastAsia="zh-CN"/>
        </w:rPr>
        <w:t>1</w:t>
      </w:r>
      <w:r>
        <w:rPr>
          <w:rFonts w:hint="eastAsia" w:ascii="宋体" w:hAnsi="宋体" w:cs="宋体"/>
          <w:sz w:val="32"/>
          <w:szCs w:val="32"/>
        </w:rPr>
        <w:t>年年初预算数</w:t>
      </w:r>
      <w:r>
        <w:rPr>
          <w:rFonts w:hint="eastAsia"/>
          <w:sz w:val="32"/>
          <w:szCs w:val="32"/>
          <w:lang w:val="en-US" w:eastAsia="zh-CN"/>
        </w:rPr>
        <w:t>5267.95</w:t>
      </w:r>
      <w:r>
        <w:rPr>
          <w:rFonts w:hint="eastAsia" w:ascii="宋体" w:hAnsi="宋体" w:cs="宋体"/>
          <w:sz w:val="32"/>
          <w:szCs w:val="32"/>
        </w:rPr>
        <w:t>万元，其中，社会保障和就业支出</w:t>
      </w:r>
      <w:r>
        <w:rPr>
          <w:rFonts w:hint="eastAsia" w:ascii="宋体" w:hAnsi="宋体" w:cs="宋体"/>
          <w:sz w:val="32"/>
          <w:szCs w:val="32"/>
          <w:lang w:val="en-US" w:eastAsia="zh-CN"/>
        </w:rPr>
        <w:t>414.44</w:t>
      </w:r>
      <w:r>
        <w:rPr>
          <w:rFonts w:hint="eastAsia" w:ascii="宋体" w:hAnsi="宋体" w:cs="宋体"/>
          <w:sz w:val="32"/>
          <w:szCs w:val="32"/>
        </w:rPr>
        <w:t>万元，卫生健康支出</w:t>
      </w:r>
      <w:r>
        <w:rPr>
          <w:rFonts w:hint="eastAsia" w:ascii="宋体" w:hAnsi="宋体" w:cs="宋体"/>
          <w:sz w:val="32"/>
          <w:szCs w:val="32"/>
          <w:lang w:val="en-US" w:eastAsia="zh-CN"/>
        </w:rPr>
        <w:t>176.97</w:t>
      </w:r>
      <w:r>
        <w:rPr>
          <w:rFonts w:hint="eastAsia" w:ascii="宋体" w:hAnsi="宋体" w:cs="宋体"/>
          <w:sz w:val="32"/>
          <w:szCs w:val="32"/>
        </w:rPr>
        <w:t>万元，交通运输支出</w:t>
      </w:r>
      <w:r>
        <w:rPr>
          <w:rFonts w:hint="eastAsia" w:ascii="宋体" w:hAnsi="宋体" w:cs="宋体"/>
          <w:sz w:val="32"/>
          <w:szCs w:val="32"/>
          <w:lang w:val="en-US" w:eastAsia="zh-CN"/>
        </w:rPr>
        <w:t>4366.62</w:t>
      </w:r>
      <w:r>
        <w:rPr>
          <w:rFonts w:hint="eastAsia" w:ascii="宋体" w:hAnsi="宋体" w:cs="宋体"/>
          <w:sz w:val="32"/>
          <w:szCs w:val="32"/>
        </w:rPr>
        <w:t>万元，住房保障支出</w:t>
      </w:r>
      <w:r>
        <w:rPr>
          <w:rFonts w:hint="eastAsia" w:ascii="宋体" w:hAnsi="宋体" w:cs="宋体"/>
          <w:sz w:val="32"/>
          <w:szCs w:val="32"/>
          <w:lang w:val="en-US" w:eastAsia="zh-CN"/>
        </w:rPr>
        <w:t>309.91</w:t>
      </w:r>
      <w:r>
        <w:rPr>
          <w:rFonts w:hint="eastAsia" w:ascii="宋体" w:hAnsi="宋体" w:cs="宋体"/>
          <w:sz w:val="32"/>
          <w:szCs w:val="32"/>
        </w:rPr>
        <w:t>万</w:t>
      </w:r>
      <w:r>
        <w:rPr>
          <w:rFonts w:hint="eastAsia" w:ascii="宋体" w:hAnsi="宋体" w:cs="宋体"/>
          <w:sz w:val="32"/>
          <w:szCs w:val="32"/>
          <w:highlight w:val="none"/>
        </w:rPr>
        <w:t>元。</w:t>
      </w:r>
      <w:r>
        <w:rPr>
          <w:rFonts w:hint="eastAsia" w:ascii="??_GB2312" w:hAnsi="??_GB2312" w:cs="宋体"/>
          <w:sz w:val="32"/>
          <w:szCs w:val="32"/>
          <w:highlight w:val="none"/>
        </w:rPr>
        <w:t>支出较去年减少</w:t>
      </w:r>
      <w:r>
        <w:rPr>
          <w:rFonts w:hint="eastAsia" w:ascii="??_GB2312" w:hAnsi="??_GB2312" w:cs="宋体"/>
          <w:sz w:val="32"/>
          <w:szCs w:val="32"/>
          <w:highlight w:val="none"/>
          <w:lang w:val="en-US" w:eastAsia="zh-CN"/>
        </w:rPr>
        <w:t>107.54</w:t>
      </w:r>
      <w:r>
        <w:rPr>
          <w:rFonts w:hint="eastAsia" w:ascii="??_GB2312" w:hAnsi="??_GB2312" w:cs="宋体"/>
          <w:sz w:val="32"/>
          <w:szCs w:val="32"/>
          <w:highlight w:val="none"/>
        </w:rPr>
        <w:t>万元，主要是</w:t>
      </w:r>
      <w:r>
        <w:rPr>
          <w:rFonts w:hint="eastAsia" w:ascii="??_GB2312" w:hAnsi="??_GB2312" w:cs="宋体"/>
          <w:sz w:val="32"/>
          <w:szCs w:val="32"/>
          <w:highlight w:val="none"/>
          <w:lang w:eastAsia="zh-CN"/>
        </w:rPr>
        <w:t>项目预算支出压缩</w:t>
      </w:r>
      <w:r>
        <w:rPr>
          <w:rFonts w:hint="eastAsia" w:ascii="??_GB2312" w:hAnsi="??_GB2312" w:cs="宋体"/>
          <w:sz w:val="32"/>
          <w:szCs w:val="32"/>
          <w:highlight w:val="none"/>
        </w:rPr>
        <w:t>。</w:t>
      </w:r>
    </w:p>
    <w:p>
      <w:pPr>
        <w:widowControl/>
        <w:spacing w:line="600" w:lineRule="exact"/>
        <w:ind w:firstLine="660"/>
        <w:jc w:val="left"/>
        <w:rPr>
          <w:rFonts w:eastAsia="黑体"/>
          <w:sz w:val="32"/>
          <w:szCs w:val="32"/>
        </w:rPr>
      </w:pPr>
      <w:r>
        <w:rPr>
          <w:rFonts w:hint="eastAsia" w:ascii="黑体" w:hAnsi="黑体" w:eastAsia="黑体" w:cs="黑体"/>
          <w:sz w:val="32"/>
          <w:szCs w:val="32"/>
          <w:lang w:eastAsia="zh-CN"/>
        </w:rPr>
        <w:t>二</w:t>
      </w:r>
      <w:r>
        <w:rPr>
          <w:rFonts w:hint="eastAsia" w:ascii="黑体" w:hAnsi="黑体" w:eastAsia="黑体" w:cs="黑体"/>
          <w:sz w:val="32"/>
          <w:szCs w:val="32"/>
        </w:rPr>
        <w:t>、一般公共预算拨款支出预算</w:t>
      </w:r>
      <w:bookmarkStart w:id="0" w:name="_GoBack"/>
      <w:bookmarkEnd w:id="0"/>
    </w:p>
    <w:p>
      <w:pPr>
        <w:widowControl/>
        <w:spacing w:line="600" w:lineRule="exact"/>
        <w:ind w:firstLine="660"/>
        <w:jc w:val="left"/>
        <w:rPr>
          <w:rFonts w:eastAsia="黑体"/>
          <w:sz w:val="32"/>
          <w:szCs w:val="32"/>
        </w:rPr>
      </w:pPr>
      <w:r>
        <w:rPr>
          <w:rFonts w:hint="eastAsia"/>
          <w:sz w:val="32"/>
          <w:szCs w:val="32"/>
          <w:lang w:eastAsia="zh-CN"/>
        </w:rPr>
        <w:t>202</w:t>
      </w:r>
      <w:r>
        <w:rPr>
          <w:rFonts w:hint="eastAsia"/>
          <w:sz w:val="32"/>
          <w:szCs w:val="32"/>
          <w:lang w:val="en-US" w:eastAsia="zh-CN"/>
        </w:rPr>
        <w:t>1</w:t>
      </w:r>
      <w:r>
        <w:rPr>
          <w:rFonts w:hint="eastAsia" w:ascii="宋体" w:hAnsi="宋体" w:cs="宋体"/>
          <w:sz w:val="32"/>
          <w:szCs w:val="32"/>
        </w:rPr>
        <w:t>年一般公共预算拨款收入</w:t>
      </w:r>
      <w:r>
        <w:rPr>
          <w:rFonts w:hint="eastAsia"/>
          <w:sz w:val="32"/>
          <w:szCs w:val="32"/>
          <w:lang w:val="en-US" w:eastAsia="zh-CN"/>
        </w:rPr>
        <w:t>5267.95</w:t>
      </w:r>
      <w:r>
        <w:rPr>
          <w:rFonts w:hint="eastAsia" w:ascii="宋体" w:hAnsi="宋体" w:cs="宋体"/>
          <w:sz w:val="32"/>
          <w:szCs w:val="32"/>
        </w:rPr>
        <w:t>万元，具体安排情况如下：</w:t>
      </w:r>
    </w:p>
    <w:p>
      <w:pPr>
        <w:widowControl/>
        <w:spacing w:line="600" w:lineRule="exact"/>
        <w:ind w:firstLine="660"/>
        <w:jc w:val="left"/>
        <w:rPr>
          <w:rFonts w:eastAsia="黑体"/>
          <w:sz w:val="32"/>
          <w:szCs w:val="32"/>
        </w:rPr>
      </w:pPr>
      <w:r>
        <w:rPr>
          <w:rFonts w:hint="eastAsia" w:ascii="宋体" w:hAnsi="宋体" w:cs="宋体"/>
          <w:sz w:val="32"/>
          <w:szCs w:val="32"/>
          <w:lang w:val="en-US" w:eastAsia="zh-CN"/>
        </w:rPr>
        <w:t>1、</w:t>
      </w:r>
      <w:r>
        <w:rPr>
          <w:rFonts w:hint="eastAsia" w:ascii="宋体" w:hAnsi="宋体" w:cs="宋体"/>
          <w:sz w:val="32"/>
          <w:szCs w:val="32"/>
        </w:rPr>
        <w:t>基本支出</w:t>
      </w:r>
      <w:r>
        <w:rPr>
          <w:rFonts w:hint="eastAsia" w:ascii="宋体" w:hAnsi="宋体" w:cs="宋体"/>
          <w:sz w:val="32"/>
          <w:szCs w:val="32"/>
          <w:lang w:val="en-US" w:eastAsia="zh-CN"/>
        </w:rPr>
        <w:t xml:space="preserve">  </w:t>
      </w:r>
      <w:r>
        <w:rPr>
          <w:rFonts w:hint="eastAsia"/>
          <w:sz w:val="32"/>
          <w:szCs w:val="32"/>
          <w:lang w:eastAsia="zh-CN"/>
        </w:rPr>
        <w:t>202</w:t>
      </w:r>
      <w:r>
        <w:rPr>
          <w:rFonts w:hint="eastAsia"/>
          <w:sz w:val="32"/>
          <w:szCs w:val="32"/>
          <w:lang w:val="en-US" w:eastAsia="zh-CN"/>
        </w:rPr>
        <w:t>1</w:t>
      </w:r>
      <w:r>
        <w:rPr>
          <w:rFonts w:hint="eastAsia" w:ascii="宋体" w:hAnsi="宋体" w:cs="宋体"/>
          <w:sz w:val="32"/>
          <w:szCs w:val="32"/>
        </w:rPr>
        <w:t>年年初预算数为</w:t>
      </w:r>
      <w:r>
        <w:rPr>
          <w:rFonts w:hint="eastAsia"/>
          <w:sz w:val="32"/>
          <w:szCs w:val="32"/>
          <w:lang w:val="en-US" w:eastAsia="zh-CN"/>
        </w:rPr>
        <w:t>4063.44</w:t>
      </w:r>
      <w:r>
        <w:rPr>
          <w:rFonts w:hint="eastAsia" w:ascii="宋体" w:hAnsi="宋体" w:cs="宋体"/>
          <w:sz w:val="32"/>
          <w:szCs w:val="32"/>
        </w:rPr>
        <w:t>万元，是指为保障单位机构正常运转、完成日常工作任务而发生的各项支出，包括用于基本工资、津贴补贴等人员经费以及办公费、印刷费、水电费、办公设备购置等日常公用经费。</w:t>
      </w:r>
    </w:p>
    <w:p>
      <w:pPr>
        <w:widowControl/>
        <w:spacing w:line="600" w:lineRule="exact"/>
        <w:ind w:firstLine="660"/>
        <w:jc w:val="left"/>
        <w:rPr>
          <w:rFonts w:ascii="宋体" w:cs="宋体"/>
          <w:color w:val="000000"/>
          <w:sz w:val="32"/>
          <w:szCs w:val="32"/>
        </w:rPr>
      </w:pPr>
      <w:r>
        <w:rPr>
          <w:rFonts w:hint="eastAsia" w:ascii="宋体" w:hAnsi="宋体" w:cs="宋体"/>
          <w:sz w:val="32"/>
          <w:szCs w:val="32"/>
          <w:lang w:val="en-US" w:eastAsia="zh-CN"/>
        </w:rPr>
        <w:t>2、</w:t>
      </w:r>
      <w:r>
        <w:rPr>
          <w:rFonts w:hint="eastAsia" w:ascii="宋体" w:hAnsi="宋体" w:cs="宋体"/>
          <w:sz w:val="32"/>
          <w:szCs w:val="32"/>
        </w:rPr>
        <w:t>项目支出</w:t>
      </w:r>
      <w:r>
        <w:rPr>
          <w:rFonts w:hint="eastAsia" w:ascii="宋体" w:hAnsi="宋体" w:cs="宋体"/>
          <w:sz w:val="32"/>
          <w:szCs w:val="32"/>
          <w:lang w:val="en-US" w:eastAsia="zh-CN"/>
        </w:rPr>
        <w:t xml:space="preserve">  </w:t>
      </w:r>
      <w:r>
        <w:rPr>
          <w:rFonts w:hint="eastAsia"/>
          <w:sz w:val="32"/>
          <w:szCs w:val="32"/>
          <w:lang w:eastAsia="zh-CN"/>
        </w:rPr>
        <w:t>202</w:t>
      </w:r>
      <w:r>
        <w:rPr>
          <w:rFonts w:hint="eastAsia"/>
          <w:sz w:val="32"/>
          <w:szCs w:val="32"/>
          <w:lang w:val="en-US" w:eastAsia="zh-CN"/>
        </w:rPr>
        <w:t>1</w:t>
      </w:r>
      <w:r>
        <w:rPr>
          <w:rFonts w:hint="eastAsia" w:ascii="宋体" w:hAnsi="宋体" w:cs="宋体"/>
          <w:sz w:val="32"/>
          <w:szCs w:val="32"/>
        </w:rPr>
        <w:t>年年初预算数为</w:t>
      </w:r>
      <w:r>
        <w:rPr>
          <w:rFonts w:hint="eastAsia"/>
          <w:sz w:val="32"/>
          <w:szCs w:val="32"/>
          <w:lang w:val="en-US" w:eastAsia="zh-CN"/>
        </w:rPr>
        <w:t>1204.5</w:t>
      </w:r>
      <w:r>
        <w:rPr>
          <w:rFonts w:hint="eastAsia" w:ascii="宋体" w:hAnsi="宋体" w:cs="宋体"/>
          <w:sz w:val="32"/>
          <w:szCs w:val="32"/>
        </w:rPr>
        <w:t>万元，是指单位为完成特定行政工作任务或事业发展目标而发生的支出，包括有关事业发展专项、专项业务费、基本建设支出等。其中：</w:t>
      </w:r>
      <w:r>
        <w:rPr>
          <w:rFonts w:hint="eastAsia" w:eastAsia="Times New Roman"/>
          <w:sz w:val="32"/>
          <w:szCs w:val="32"/>
        </w:rPr>
        <w:t>农村公路养护</w:t>
      </w:r>
      <w:r>
        <w:rPr>
          <w:rFonts w:hint="eastAsia" w:ascii="宋体" w:hAnsi="宋体" w:cs="宋体"/>
          <w:sz w:val="32"/>
          <w:szCs w:val="32"/>
        </w:rPr>
        <w:t>支出</w:t>
      </w:r>
      <w:r>
        <w:rPr>
          <w:rFonts w:hint="eastAsia"/>
          <w:sz w:val="32"/>
          <w:szCs w:val="32"/>
          <w:lang w:val="en-US" w:eastAsia="zh-CN"/>
        </w:rPr>
        <w:t>680</w:t>
      </w:r>
      <w:r>
        <w:rPr>
          <w:rFonts w:hint="eastAsia" w:ascii="宋体" w:hAnsi="宋体" w:cs="宋体"/>
          <w:sz w:val="32"/>
          <w:szCs w:val="32"/>
        </w:rPr>
        <w:t>万元，</w:t>
      </w:r>
      <w:r>
        <w:rPr>
          <w:rFonts w:hint="eastAsia" w:ascii="宋体" w:hAnsi="宋体" w:cs="宋体"/>
          <w:color w:val="000000"/>
          <w:sz w:val="32"/>
          <w:szCs w:val="32"/>
        </w:rPr>
        <w:t>主要用于</w:t>
      </w:r>
      <w:r>
        <w:rPr>
          <w:rFonts w:hint="eastAsia"/>
          <w:color w:val="000000"/>
          <w:sz w:val="32"/>
          <w:szCs w:val="32"/>
        </w:rPr>
        <w:t>农村公路日常养护、县道换板填平保畅、农村公路安保</w:t>
      </w:r>
      <w:r>
        <w:rPr>
          <w:rFonts w:hint="eastAsia" w:ascii="宋体" w:hAnsi="宋体" w:cs="宋体"/>
          <w:color w:val="000000"/>
          <w:sz w:val="32"/>
          <w:szCs w:val="32"/>
        </w:rPr>
        <w:t>等方面</w:t>
      </w:r>
      <w:r>
        <w:rPr>
          <w:rFonts w:hint="eastAsia" w:ascii="宋体" w:hAnsi="宋体" w:cs="宋体"/>
          <w:sz w:val="32"/>
          <w:szCs w:val="32"/>
        </w:rPr>
        <w:t>；</w:t>
      </w:r>
      <w:r>
        <w:rPr>
          <w:rFonts w:hint="eastAsia" w:eastAsia="Times New Roman"/>
          <w:sz w:val="32"/>
          <w:szCs w:val="32"/>
        </w:rPr>
        <w:t>干线公路日常养护及填平保通经费</w:t>
      </w:r>
      <w:r>
        <w:rPr>
          <w:rFonts w:hint="eastAsia" w:ascii="宋体" w:hAnsi="宋体" w:cs="宋体"/>
          <w:sz w:val="32"/>
          <w:szCs w:val="32"/>
        </w:rPr>
        <w:t>支出</w:t>
      </w:r>
      <w:r>
        <w:rPr>
          <w:rFonts w:hint="eastAsia"/>
          <w:sz w:val="32"/>
          <w:szCs w:val="32"/>
          <w:lang w:val="en-US" w:eastAsia="zh-CN"/>
        </w:rPr>
        <w:t>180</w:t>
      </w:r>
      <w:r>
        <w:rPr>
          <w:rFonts w:hint="eastAsia" w:ascii="宋体" w:hAnsi="宋体" w:cs="宋体"/>
          <w:sz w:val="32"/>
          <w:szCs w:val="32"/>
        </w:rPr>
        <w:t>万元，</w:t>
      </w:r>
      <w:r>
        <w:rPr>
          <w:rFonts w:hint="eastAsia" w:ascii="宋体" w:hAnsi="宋体" w:cs="宋体"/>
          <w:sz w:val="32"/>
          <w:szCs w:val="32"/>
          <w:highlight w:val="none"/>
        </w:rPr>
        <w:t>主要用于国省干线公路日常养护及填平保通经费方面</w:t>
      </w:r>
      <w:r>
        <w:rPr>
          <w:rFonts w:hint="eastAsia" w:ascii="宋体" w:hAnsi="宋体" w:cs="宋体"/>
          <w:sz w:val="32"/>
          <w:szCs w:val="32"/>
          <w:highlight w:val="none"/>
          <w:lang w:eastAsia="zh-CN"/>
        </w:rPr>
        <w:t>；</w:t>
      </w:r>
      <w:r>
        <w:rPr>
          <w:rFonts w:hint="eastAsia" w:ascii="宋体" w:hAnsi="宋体" w:cs="宋体"/>
          <w:color w:val="000000"/>
          <w:sz w:val="32"/>
          <w:szCs w:val="32"/>
        </w:rPr>
        <w:t>交通项目前期支出</w:t>
      </w:r>
      <w:r>
        <w:rPr>
          <w:rFonts w:hint="eastAsia" w:ascii="宋体" w:hAnsi="宋体" w:cs="宋体"/>
          <w:color w:val="000000"/>
          <w:sz w:val="32"/>
          <w:szCs w:val="32"/>
          <w:lang w:val="en-US" w:eastAsia="zh-CN"/>
        </w:rPr>
        <w:t>7</w:t>
      </w:r>
      <w:r>
        <w:rPr>
          <w:rFonts w:hint="eastAsia" w:ascii="宋体" w:hAnsi="宋体" w:cs="宋体"/>
          <w:color w:val="000000"/>
          <w:sz w:val="32"/>
          <w:szCs w:val="32"/>
        </w:rPr>
        <w:t>0万元，主要用于交通项目前期工作；交通安全生产支出60万元，主要用于交通安全生产工作；民桥民渡支出18万元，主要用于渡口日常维护支出；打击非法营运43万元，</w:t>
      </w:r>
      <w:r>
        <w:rPr>
          <w:rFonts w:hint="eastAsia" w:ascii="宋体" w:hAnsi="宋体" w:cs="宋体"/>
          <w:sz w:val="32"/>
          <w:szCs w:val="32"/>
        </w:rPr>
        <w:t>主要用于</w:t>
      </w:r>
      <w:r>
        <w:rPr>
          <w:rFonts w:hint="eastAsia"/>
          <w:sz w:val="32"/>
          <w:szCs w:val="32"/>
        </w:rPr>
        <w:t>打击非法营运维护道路运输秩序；执法装备及服装购置</w:t>
      </w:r>
      <w:r>
        <w:rPr>
          <w:rFonts w:hint="eastAsia"/>
          <w:sz w:val="32"/>
          <w:szCs w:val="32"/>
          <w:lang w:val="en-US" w:eastAsia="zh-CN"/>
        </w:rPr>
        <w:t>25.5万，主要用于新组建的交通运输综合行政执法大队执法装备及服装的购置；</w:t>
      </w:r>
      <w:r>
        <w:rPr>
          <w:rFonts w:hint="eastAsia" w:ascii="宋体" w:hAnsi="宋体" w:cs="微软雅黑"/>
          <w:sz w:val="32"/>
          <w:szCs w:val="32"/>
        </w:rPr>
        <w:t>客运运输市场管理</w:t>
      </w:r>
      <w:r>
        <w:rPr>
          <w:rFonts w:hint="eastAsia" w:ascii="宋体" w:hAnsi="宋体" w:cs="微软雅黑"/>
          <w:sz w:val="32"/>
          <w:szCs w:val="32"/>
          <w:lang w:val="en-US" w:eastAsia="zh-CN"/>
        </w:rPr>
        <w:t>68</w:t>
      </w:r>
      <w:r>
        <w:rPr>
          <w:rFonts w:hint="eastAsia" w:ascii="宋体" w:hAnsi="宋体" w:cs="微软雅黑"/>
          <w:sz w:val="32"/>
          <w:szCs w:val="32"/>
        </w:rPr>
        <w:t>万；</w:t>
      </w:r>
      <w:r>
        <w:rPr>
          <w:rFonts w:hint="eastAsia"/>
          <w:sz w:val="32"/>
          <w:szCs w:val="32"/>
        </w:rPr>
        <w:t>海事监管17</w:t>
      </w:r>
      <w:r>
        <w:rPr>
          <w:rFonts w:hint="eastAsia" w:ascii="宋体" w:hAnsi="宋体" w:cs="宋体"/>
          <w:sz w:val="32"/>
          <w:szCs w:val="32"/>
        </w:rPr>
        <w:t>万元，主要用于</w:t>
      </w:r>
      <w:r>
        <w:rPr>
          <w:rFonts w:hint="eastAsia" w:ascii="宋体" w:hAnsi="宋体" w:cs="宋体"/>
          <w:sz w:val="32"/>
          <w:szCs w:val="32"/>
          <w:lang w:eastAsia="zh-CN"/>
        </w:rPr>
        <w:t>水上运输的</w:t>
      </w:r>
      <w:r>
        <w:rPr>
          <w:rFonts w:hint="eastAsia"/>
          <w:sz w:val="32"/>
          <w:szCs w:val="32"/>
        </w:rPr>
        <w:t>日常监管</w:t>
      </w:r>
      <w:r>
        <w:rPr>
          <w:rFonts w:hint="eastAsia" w:ascii="宋体" w:hAnsi="宋体" w:cs="宋体"/>
          <w:sz w:val="32"/>
          <w:szCs w:val="32"/>
        </w:rPr>
        <w:t>等方面。</w:t>
      </w:r>
    </w:p>
    <w:p>
      <w:pPr>
        <w:widowControl/>
        <w:spacing w:line="600" w:lineRule="exact"/>
        <w:ind w:firstLine="660"/>
        <w:jc w:val="left"/>
        <w:rPr>
          <w:rFonts w:hint="eastAsia" w:ascii="宋体" w:hAnsi="宋体" w:eastAsia="宋体" w:cs="宋体"/>
          <w:b/>
          <w:bCs/>
          <w:sz w:val="32"/>
          <w:szCs w:val="32"/>
          <w:lang w:eastAsia="zh-CN"/>
        </w:rPr>
      </w:pPr>
      <w:r>
        <w:rPr>
          <w:rFonts w:hint="eastAsia" w:ascii="宋体" w:hAnsi="宋体" w:cs="宋体"/>
          <w:b/>
          <w:bCs/>
          <w:sz w:val="32"/>
          <w:szCs w:val="32"/>
          <w:lang w:eastAsia="zh-CN"/>
        </w:rPr>
        <w:t>三、预算绩效情况</w:t>
      </w:r>
    </w:p>
    <w:p>
      <w:pPr>
        <w:widowControl/>
        <w:spacing w:line="600" w:lineRule="exact"/>
        <w:ind w:firstLine="660"/>
        <w:jc w:val="left"/>
        <w:rPr>
          <w:sz w:val="32"/>
          <w:szCs w:val="32"/>
        </w:rPr>
      </w:pPr>
      <w:r>
        <w:rPr>
          <w:rFonts w:hint="eastAsia" w:ascii="宋体" w:hAnsi="宋体" w:cs="宋体"/>
          <w:sz w:val="32"/>
          <w:szCs w:val="32"/>
          <w:lang w:eastAsia="zh-CN"/>
        </w:rPr>
        <w:t>20</w:t>
      </w:r>
      <w:r>
        <w:rPr>
          <w:rFonts w:hint="eastAsia" w:ascii="宋体" w:hAnsi="宋体" w:cs="宋体"/>
          <w:sz w:val="32"/>
          <w:szCs w:val="32"/>
          <w:lang w:val="en-US" w:eastAsia="zh-CN"/>
        </w:rPr>
        <w:t>20</w:t>
      </w:r>
      <w:r>
        <w:rPr>
          <w:rFonts w:hint="eastAsia" w:ascii="宋体" w:hAnsi="宋体" w:cs="宋体"/>
          <w:sz w:val="32"/>
          <w:szCs w:val="32"/>
        </w:rPr>
        <w:t>年</w:t>
      </w:r>
      <w:r>
        <w:rPr>
          <w:rFonts w:hint="eastAsia"/>
          <w:sz w:val="32"/>
          <w:szCs w:val="32"/>
        </w:rPr>
        <w:t>农村公路养护、危桥改造、交通项目前期、交通安全生产、打击非法营运、客货运输市场管理6个</w:t>
      </w:r>
      <w:r>
        <w:rPr>
          <w:rFonts w:hint="eastAsia" w:cs="宋体"/>
          <w:sz w:val="32"/>
          <w:szCs w:val="32"/>
        </w:rPr>
        <w:t>项目支出纳入了财政绩效评价，财政绩效评价结果</w:t>
      </w:r>
      <w:r>
        <w:rPr>
          <w:rFonts w:hint="eastAsia"/>
          <w:sz w:val="32"/>
          <w:szCs w:val="32"/>
          <w:lang w:eastAsia="zh-CN"/>
        </w:rPr>
        <w:t>还暂未评估。202</w:t>
      </w:r>
      <w:r>
        <w:rPr>
          <w:rFonts w:hint="eastAsia"/>
          <w:sz w:val="32"/>
          <w:szCs w:val="32"/>
          <w:lang w:val="en-US" w:eastAsia="zh-CN"/>
        </w:rPr>
        <w:t>1</w:t>
      </w:r>
      <w:r>
        <w:rPr>
          <w:rFonts w:hint="eastAsia" w:cs="宋体"/>
          <w:sz w:val="32"/>
          <w:szCs w:val="32"/>
        </w:rPr>
        <w:t>年</w:t>
      </w:r>
      <w:r>
        <w:rPr>
          <w:rFonts w:hint="eastAsia" w:eastAsia="Times New Roman"/>
          <w:sz w:val="32"/>
          <w:szCs w:val="32"/>
        </w:rPr>
        <w:t>农村公路养护</w:t>
      </w:r>
      <w:r>
        <w:rPr>
          <w:rFonts w:hint="eastAsia" w:cs="宋体"/>
          <w:sz w:val="32"/>
          <w:szCs w:val="32"/>
        </w:rPr>
        <w:t>项目</w:t>
      </w:r>
      <w:r>
        <w:rPr>
          <w:rFonts w:hint="eastAsia" w:cs="宋体"/>
          <w:sz w:val="32"/>
          <w:szCs w:val="32"/>
          <w:lang w:eastAsia="zh-CN"/>
        </w:rPr>
        <w:t>、</w:t>
      </w:r>
      <w:r>
        <w:rPr>
          <w:rFonts w:hint="eastAsia" w:eastAsia="Times New Roman"/>
          <w:sz w:val="32"/>
          <w:szCs w:val="32"/>
        </w:rPr>
        <w:t>干线公路日常养护及填平保通经费</w:t>
      </w:r>
      <w:r>
        <w:rPr>
          <w:rFonts w:hint="eastAsia"/>
          <w:sz w:val="32"/>
          <w:szCs w:val="32"/>
          <w:lang w:eastAsia="zh-CN"/>
        </w:rPr>
        <w:t>项目、交通项目前期经费项目、交通安全生产工作经费项目、打击非法营运项目、客货运输市场管理</w:t>
      </w:r>
      <w:r>
        <w:rPr>
          <w:rFonts w:hint="eastAsia"/>
          <w:sz w:val="32"/>
          <w:szCs w:val="32"/>
          <w:lang w:val="en-US" w:eastAsia="zh-CN"/>
        </w:rPr>
        <w:t>6个</w:t>
      </w:r>
      <w:r>
        <w:rPr>
          <w:rFonts w:hint="eastAsia"/>
          <w:sz w:val="32"/>
          <w:szCs w:val="32"/>
          <w:lang w:eastAsia="zh-CN"/>
        </w:rPr>
        <w:t>项目</w:t>
      </w:r>
      <w:r>
        <w:rPr>
          <w:rFonts w:hint="eastAsia" w:cs="宋体"/>
          <w:sz w:val="32"/>
          <w:szCs w:val="32"/>
        </w:rPr>
        <w:t>支出纳入了财政绩效评价。</w:t>
      </w:r>
    </w:p>
    <w:p>
      <w:pPr>
        <w:widowControl/>
        <w:spacing w:line="600" w:lineRule="exact"/>
        <w:ind w:firstLine="660"/>
        <w:jc w:val="left"/>
        <w:rPr>
          <w:rFonts w:eastAsia="黑体"/>
          <w:sz w:val="32"/>
          <w:szCs w:val="32"/>
        </w:rPr>
      </w:pPr>
      <w:r>
        <w:rPr>
          <w:rFonts w:hint="eastAsia" w:ascii="黑体" w:hAnsi="黑体" w:eastAsia="黑体" w:cs="黑体"/>
          <w:sz w:val="32"/>
          <w:szCs w:val="32"/>
          <w:lang w:eastAsia="zh-CN"/>
        </w:rPr>
        <w:t>四</w:t>
      </w:r>
      <w:r>
        <w:rPr>
          <w:rFonts w:hint="eastAsia" w:ascii="黑体" w:hAnsi="黑体" w:eastAsia="黑体" w:cs="黑体"/>
          <w:sz w:val="32"/>
          <w:szCs w:val="32"/>
        </w:rPr>
        <w:t>、其他重要事项的情况说明</w:t>
      </w:r>
    </w:p>
    <w:p>
      <w:pPr>
        <w:widowControl/>
        <w:spacing w:line="600" w:lineRule="exact"/>
        <w:ind w:firstLine="660"/>
        <w:jc w:val="left"/>
        <w:rPr>
          <w:rFonts w:eastAsia="Times New Roman"/>
          <w:sz w:val="32"/>
          <w:szCs w:val="32"/>
        </w:rPr>
      </w:pPr>
      <w:r>
        <w:rPr>
          <w:rFonts w:eastAsia="Times New Roman"/>
          <w:sz w:val="32"/>
          <w:szCs w:val="32"/>
        </w:rPr>
        <w:t>1</w:t>
      </w:r>
      <w:r>
        <w:rPr>
          <w:rFonts w:hint="eastAsia" w:ascii="宋体" w:hAnsi="宋体" w:cs="宋体"/>
          <w:sz w:val="32"/>
          <w:szCs w:val="32"/>
        </w:rPr>
        <w:t>、机关运行经费</w:t>
      </w:r>
    </w:p>
    <w:p>
      <w:pPr>
        <w:widowControl/>
        <w:spacing w:line="600" w:lineRule="exact"/>
        <w:ind w:firstLine="660"/>
        <w:rPr>
          <w:rFonts w:eastAsia="Times New Roman"/>
          <w:sz w:val="32"/>
          <w:szCs w:val="32"/>
        </w:rPr>
      </w:pPr>
      <w:r>
        <w:rPr>
          <w:rFonts w:hint="eastAsia"/>
          <w:sz w:val="32"/>
          <w:szCs w:val="32"/>
          <w:lang w:eastAsia="zh-CN"/>
        </w:rPr>
        <w:t>202</w:t>
      </w:r>
      <w:r>
        <w:rPr>
          <w:rFonts w:hint="eastAsia"/>
          <w:sz w:val="32"/>
          <w:szCs w:val="32"/>
          <w:lang w:val="en-US" w:eastAsia="zh-CN"/>
        </w:rPr>
        <w:t>1</w:t>
      </w:r>
      <w:r>
        <w:rPr>
          <w:rFonts w:hint="eastAsia" w:ascii="宋体" w:hAnsi="宋体" w:cs="宋体"/>
          <w:sz w:val="32"/>
          <w:szCs w:val="32"/>
        </w:rPr>
        <w:t>年本单位的机关运行经费当年一般公共预算拨</w:t>
      </w:r>
      <w:r>
        <w:rPr>
          <w:rFonts w:hint="eastAsia" w:ascii="宋体" w:hAnsi="宋体" w:cs="宋体"/>
          <w:sz w:val="32"/>
          <w:szCs w:val="32"/>
          <w:lang w:eastAsia="zh-CN"/>
        </w:rPr>
        <w:t>款</w:t>
      </w:r>
      <w:r>
        <w:rPr>
          <w:rFonts w:hint="eastAsia" w:ascii="宋体" w:hAnsi="宋体" w:cs="宋体"/>
          <w:sz w:val="32"/>
          <w:szCs w:val="32"/>
          <w:lang w:val="en-US" w:eastAsia="zh-CN"/>
        </w:rPr>
        <w:t>579.54</w:t>
      </w:r>
      <w:r>
        <w:rPr>
          <w:rFonts w:hint="eastAsia" w:ascii="宋体" w:hAnsi="宋体" w:cs="宋体"/>
          <w:sz w:val="32"/>
          <w:szCs w:val="32"/>
        </w:rPr>
        <w:t>万元，比</w:t>
      </w:r>
      <w:r>
        <w:rPr>
          <w:rFonts w:eastAsia="Times New Roman"/>
          <w:sz w:val="32"/>
          <w:szCs w:val="32"/>
        </w:rPr>
        <w:t>20</w:t>
      </w:r>
      <w:r>
        <w:rPr>
          <w:rFonts w:hint="eastAsia"/>
          <w:sz w:val="32"/>
          <w:szCs w:val="32"/>
          <w:lang w:val="en-US" w:eastAsia="zh-CN"/>
        </w:rPr>
        <w:t>20</w:t>
      </w:r>
      <w:r>
        <w:rPr>
          <w:rFonts w:hint="eastAsia" w:ascii="宋体" w:hAnsi="宋体" w:cs="宋体"/>
          <w:sz w:val="32"/>
          <w:szCs w:val="32"/>
        </w:rPr>
        <w:t>年预算增加</w:t>
      </w:r>
      <w:r>
        <w:rPr>
          <w:rFonts w:hint="eastAsia" w:ascii="宋体" w:hAnsi="宋体" w:cs="宋体"/>
          <w:sz w:val="32"/>
          <w:szCs w:val="32"/>
          <w:lang w:val="en-US" w:eastAsia="zh-CN"/>
        </w:rPr>
        <w:t>241.75</w:t>
      </w:r>
      <w:r>
        <w:rPr>
          <w:rFonts w:hint="eastAsia" w:ascii="宋体" w:hAnsi="宋体" w:cs="宋体"/>
          <w:sz w:val="32"/>
          <w:szCs w:val="32"/>
        </w:rPr>
        <w:t>万元，上升</w:t>
      </w:r>
      <w:r>
        <w:rPr>
          <w:rFonts w:hint="eastAsia" w:ascii="宋体" w:hAnsi="宋体" w:cs="宋体"/>
          <w:sz w:val="32"/>
          <w:szCs w:val="32"/>
          <w:lang w:val="en-US" w:eastAsia="zh-CN"/>
        </w:rPr>
        <w:t>71.57</w:t>
      </w:r>
      <w:r>
        <w:rPr>
          <w:rFonts w:eastAsia="Times New Roman"/>
          <w:sz w:val="32"/>
          <w:szCs w:val="32"/>
        </w:rPr>
        <w:t>%</w:t>
      </w:r>
      <w:r>
        <w:rPr>
          <w:rFonts w:hint="eastAsia" w:ascii="宋体" w:hAnsi="宋体" w:cs="宋体"/>
          <w:sz w:val="32"/>
          <w:szCs w:val="32"/>
        </w:rPr>
        <w:t>。</w:t>
      </w:r>
    </w:p>
    <w:p>
      <w:pPr>
        <w:widowControl/>
        <w:spacing w:line="600" w:lineRule="exact"/>
        <w:ind w:firstLine="660"/>
        <w:rPr>
          <w:rFonts w:eastAsia="Times New Roman"/>
          <w:sz w:val="32"/>
          <w:szCs w:val="32"/>
        </w:rPr>
      </w:pPr>
      <w:r>
        <w:rPr>
          <w:rFonts w:eastAsia="Times New Roman"/>
          <w:sz w:val="32"/>
          <w:szCs w:val="32"/>
        </w:rPr>
        <w:t>2</w:t>
      </w:r>
      <w:r>
        <w:rPr>
          <w:rFonts w:hint="eastAsia" w:ascii="宋体" w:hAnsi="宋体" w:cs="宋体"/>
          <w:sz w:val="32"/>
          <w:szCs w:val="32"/>
        </w:rPr>
        <w:t>、</w:t>
      </w:r>
      <w:r>
        <w:rPr>
          <w:rFonts w:eastAsia="Times New Roman"/>
          <w:sz w:val="32"/>
          <w:szCs w:val="32"/>
        </w:rPr>
        <w:t>“</w:t>
      </w:r>
      <w:r>
        <w:rPr>
          <w:rFonts w:hint="eastAsia" w:ascii="宋体" w:hAnsi="宋体" w:cs="宋体"/>
          <w:sz w:val="32"/>
          <w:szCs w:val="32"/>
        </w:rPr>
        <w:t>三公</w:t>
      </w:r>
      <w:r>
        <w:rPr>
          <w:rFonts w:eastAsia="Times New Roman"/>
          <w:sz w:val="32"/>
          <w:szCs w:val="32"/>
        </w:rPr>
        <w:t>”</w:t>
      </w:r>
      <w:r>
        <w:rPr>
          <w:rFonts w:hint="eastAsia" w:ascii="宋体" w:hAnsi="宋体" w:cs="宋体"/>
          <w:sz w:val="32"/>
          <w:szCs w:val="32"/>
        </w:rPr>
        <w:t>经费预算</w:t>
      </w:r>
    </w:p>
    <w:p>
      <w:pPr>
        <w:widowControl/>
        <w:spacing w:line="600" w:lineRule="exact"/>
        <w:ind w:firstLine="660"/>
        <w:rPr>
          <w:rFonts w:eastAsia="Times New Roman"/>
          <w:b/>
          <w:bCs/>
          <w:sz w:val="32"/>
          <w:szCs w:val="32"/>
        </w:rPr>
      </w:pPr>
      <w:r>
        <w:rPr>
          <w:rFonts w:eastAsia="Times New Roman"/>
          <w:sz w:val="32"/>
          <w:szCs w:val="32"/>
        </w:rPr>
        <w:t>20</w:t>
      </w:r>
      <w:r>
        <w:rPr>
          <w:rFonts w:hint="eastAsia"/>
          <w:sz w:val="32"/>
          <w:szCs w:val="32"/>
          <w:lang w:val="en-US" w:eastAsia="zh-CN"/>
        </w:rPr>
        <w:t>21</w:t>
      </w:r>
      <w:r>
        <w:rPr>
          <w:rFonts w:hint="eastAsia" w:ascii="宋体" w:hAnsi="宋体" w:cs="宋体"/>
          <w:sz w:val="32"/>
          <w:szCs w:val="32"/>
        </w:rPr>
        <w:t>年</w:t>
      </w:r>
      <w:r>
        <w:rPr>
          <w:rFonts w:eastAsia="Times New Roman"/>
          <w:sz w:val="32"/>
          <w:szCs w:val="32"/>
        </w:rPr>
        <w:t>“</w:t>
      </w:r>
      <w:r>
        <w:rPr>
          <w:rFonts w:hint="eastAsia" w:ascii="宋体" w:hAnsi="宋体" w:cs="宋体"/>
          <w:sz w:val="32"/>
          <w:szCs w:val="32"/>
        </w:rPr>
        <w:t>三公</w:t>
      </w:r>
      <w:r>
        <w:rPr>
          <w:rFonts w:eastAsia="Times New Roman"/>
          <w:sz w:val="32"/>
          <w:szCs w:val="32"/>
        </w:rPr>
        <w:t>”</w:t>
      </w:r>
      <w:r>
        <w:rPr>
          <w:rFonts w:hint="eastAsia" w:ascii="宋体" w:hAnsi="宋体" w:cs="宋体"/>
          <w:sz w:val="32"/>
          <w:szCs w:val="32"/>
        </w:rPr>
        <w:t>经费预算数为</w:t>
      </w:r>
      <w:r>
        <w:rPr>
          <w:rFonts w:hint="eastAsia" w:ascii="宋体" w:hAnsi="宋体" w:cs="宋体"/>
          <w:sz w:val="32"/>
          <w:szCs w:val="32"/>
          <w:lang w:val="en-US" w:eastAsia="zh-CN"/>
        </w:rPr>
        <w:t>191.6</w:t>
      </w:r>
      <w:r>
        <w:rPr>
          <w:rFonts w:hint="eastAsia" w:ascii="宋体" w:hAnsi="宋体" w:cs="宋体"/>
          <w:sz w:val="32"/>
          <w:szCs w:val="32"/>
        </w:rPr>
        <w:t>万元，其中，公务接待费</w:t>
      </w:r>
      <w:r>
        <w:rPr>
          <w:rFonts w:hint="eastAsia" w:ascii="宋体" w:hAnsi="宋体" w:cs="宋体"/>
          <w:sz w:val="32"/>
          <w:szCs w:val="32"/>
          <w:lang w:val="en-US" w:eastAsia="zh-CN"/>
        </w:rPr>
        <w:t>92</w:t>
      </w:r>
      <w:r>
        <w:rPr>
          <w:rFonts w:hint="eastAsia" w:ascii="宋体" w:hAnsi="宋体" w:cs="宋体"/>
          <w:sz w:val="32"/>
          <w:szCs w:val="32"/>
        </w:rPr>
        <w:t>万元，公务用车购置及运行费</w:t>
      </w:r>
      <w:r>
        <w:rPr>
          <w:rFonts w:hint="eastAsia" w:ascii="宋体" w:hAnsi="宋体" w:cs="宋体"/>
          <w:sz w:val="32"/>
          <w:szCs w:val="32"/>
          <w:lang w:val="en-US" w:eastAsia="zh-CN"/>
        </w:rPr>
        <w:t>99.6</w:t>
      </w:r>
      <w:r>
        <w:rPr>
          <w:rFonts w:hint="eastAsia" w:ascii="宋体" w:hAnsi="宋体" w:cs="宋体"/>
          <w:sz w:val="32"/>
          <w:szCs w:val="32"/>
        </w:rPr>
        <w:t>万元（其中公务用车运行</w:t>
      </w:r>
      <w:r>
        <w:rPr>
          <w:rFonts w:hint="eastAsia" w:ascii="宋体" w:hAnsi="宋体" w:cs="宋体"/>
          <w:sz w:val="32"/>
          <w:szCs w:val="32"/>
          <w:lang w:val="en-US" w:eastAsia="zh-CN"/>
        </w:rPr>
        <w:t>99.6</w:t>
      </w:r>
      <w:r>
        <w:rPr>
          <w:rFonts w:hint="eastAsia" w:ascii="宋体" w:hAnsi="宋体" w:cs="宋体"/>
          <w:sz w:val="32"/>
          <w:szCs w:val="32"/>
        </w:rPr>
        <w:t>万元）。</w:t>
      </w:r>
      <w:r>
        <w:rPr>
          <w:rFonts w:eastAsia="Times New Roman"/>
          <w:sz w:val="32"/>
          <w:szCs w:val="32"/>
        </w:rPr>
        <w:t>20</w:t>
      </w:r>
      <w:r>
        <w:rPr>
          <w:rFonts w:hint="eastAsia"/>
          <w:sz w:val="32"/>
          <w:szCs w:val="32"/>
          <w:lang w:val="en-US" w:eastAsia="zh-CN"/>
        </w:rPr>
        <w:t>21</w:t>
      </w:r>
      <w:r>
        <w:rPr>
          <w:rFonts w:hint="eastAsia" w:ascii="宋体" w:hAnsi="宋体" w:cs="宋体"/>
          <w:sz w:val="32"/>
          <w:szCs w:val="32"/>
        </w:rPr>
        <w:t>年</w:t>
      </w:r>
      <w:r>
        <w:rPr>
          <w:rFonts w:eastAsia="Times New Roman"/>
          <w:sz w:val="32"/>
          <w:szCs w:val="32"/>
        </w:rPr>
        <w:t>“</w:t>
      </w:r>
      <w:r>
        <w:rPr>
          <w:rFonts w:hint="eastAsia" w:ascii="宋体" w:hAnsi="宋体" w:cs="宋体"/>
          <w:sz w:val="32"/>
          <w:szCs w:val="32"/>
        </w:rPr>
        <w:t>三公</w:t>
      </w:r>
      <w:r>
        <w:rPr>
          <w:rFonts w:eastAsia="Times New Roman"/>
          <w:sz w:val="32"/>
          <w:szCs w:val="32"/>
        </w:rPr>
        <w:t>”</w:t>
      </w:r>
      <w:r>
        <w:rPr>
          <w:rFonts w:hint="eastAsia" w:ascii="宋体" w:hAnsi="宋体" w:cs="宋体"/>
          <w:sz w:val="32"/>
          <w:szCs w:val="32"/>
        </w:rPr>
        <w:t>经费预算较</w:t>
      </w:r>
      <w:r>
        <w:rPr>
          <w:rFonts w:eastAsia="Times New Roman"/>
          <w:sz w:val="32"/>
          <w:szCs w:val="32"/>
        </w:rPr>
        <w:t>20</w:t>
      </w:r>
      <w:r>
        <w:rPr>
          <w:rFonts w:hint="eastAsia"/>
          <w:sz w:val="32"/>
          <w:szCs w:val="32"/>
          <w:lang w:val="en-US" w:eastAsia="zh-CN"/>
        </w:rPr>
        <w:t>20</w:t>
      </w:r>
      <w:r>
        <w:rPr>
          <w:rFonts w:hint="eastAsia" w:ascii="宋体" w:hAnsi="宋体" w:cs="宋体"/>
          <w:sz w:val="32"/>
          <w:szCs w:val="32"/>
        </w:rPr>
        <w:t>年增加</w:t>
      </w:r>
      <w:r>
        <w:rPr>
          <w:rFonts w:hint="eastAsia" w:ascii="宋体" w:hAnsi="宋体" w:cs="宋体"/>
          <w:sz w:val="32"/>
          <w:szCs w:val="32"/>
          <w:lang w:val="en-US" w:eastAsia="zh-CN"/>
        </w:rPr>
        <w:t>146.6</w:t>
      </w:r>
      <w:r>
        <w:rPr>
          <w:rFonts w:hint="eastAsia" w:ascii="宋体" w:hAnsi="宋体" w:cs="宋体"/>
          <w:sz w:val="32"/>
          <w:szCs w:val="32"/>
        </w:rPr>
        <w:t>万元，主要是</w:t>
      </w:r>
      <w:r>
        <w:rPr>
          <w:rFonts w:hint="eastAsia" w:ascii="宋体" w:hAnsi="宋体" w:cs="宋体"/>
          <w:sz w:val="32"/>
          <w:szCs w:val="32"/>
          <w:lang w:eastAsia="zh-CN"/>
        </w:rPr>
        <w:t>公务用车标准提高</w:t>
      </w:r>
      <w:r>
        <w:rPr>
          <w:rFonts w:hint="eastAsia" w:ascii="宋体" w:hAnsi="宋体" w:cs="宋体"/>
          <w:sz w:val="32"/>
          <w:szCs w:val="32"/>
        </w:rPr>
        <w:t>。</w:t>
      </w:r>
    </w:p>
    <w:p>
      <w:pPr>
        <w:widowControl/>
        <w:spacing w:line="600" w:lineRule="exact"/>
        <w:ind w:firstLine="660"/>
        <w:rPr>
          <w:rFonts w:eastAsia="Times New Roman"/>
          <w:sz w:val="32"/>
          <w:szCs w:val="32"/>
        </w:rPr>
      </w:pPr>
      <w:r>
        <w:rPr>
          <w:rFonts w:eastAsia="Times New Roman"/>
          <w:sz w:val="32"/>
          <w:szCs w:val="32"/>
        </w:rPr>
        <w:t>3</w:t>
      </w:r>
      <w:r>
        <w:rPr>
          <w:rFonts w:hint="eastAsia" w:ascii="宋体" w:hAnsi="宋体" w:cs="宋体"/>
          <w:sz w:val="32"/>
          <w:szCs w:val="32"/>
        </w:rPr>
        <w:t>、政府采购情况</w:t>
      </w:r>
    </w:p>
    <w:p>
      <w:pPr>
        <w:widowControl/>
        <w:spacing w:line="600" w:lineRule="exact"/>
        <w:ind w:firstLine="660"/>
        <w:rPr>
          <w:rFonts w:hint="eastAsia" w:eastAsia="宋体"/>
          <w:color w:val="auto"/>
          <w:sz w:val="32"/>
          <w:szCs w:val="32"/>
          <w:lang w:eastAsia="zh-CN"/>
        </w:rPr>
      </w:pPr>
      <w:r>
        <w:rPr>
          <w:rFonts w:eastAsia="Times New Roman"/>
          <w:sz w:val="32"/>
          <w:szCs w:val="32"/>
        </w:rPr>
        <w:t>20</w:t>
      </w:r>
      <w:r>
        <w:rPr>
          <w:rFonts w:hint="eastAsia"/>
          <w:sz w:val="32"/>
          <w:szCs w:val="32"/>
          <w:lang w:val="en-US" w:eastAsia="zh-CN"/>
        </w:rPr>
        <w:t>21</w:t>
      </w:r>
      <w:r>
        <w:rPr>
          <w:rFonts w:hint="eastAsia" w:ascii="宋体" w:hAnsi="宋体" w:cs="宋体"/>
          <w:sz w:val="32"/>
          <w:szCs w:val="32"/>
        </w:rPr>
        <w:t>年</w:t>
      </w:r>
      <w:r>
        <w:rPr>
          <w:rFonts w:hint="eastAsia"/>
          <w:sz w:val="32"/>
          <w:szCs w:val="32"/>
          <w:lang w:eastAsia="zh-CN"/>
        </w:rPr>
        <w:t>湘乡市交通运输局</w:t>
      </w:r>
      <w:r>
        <w:rPr>
          <w:rFonts w:hint="eastAsia" w:ascii="宋体" w:hAnsi="宋体" w:cs="宋体"/>
          <w:sz w:val="32"/>
          <w:szCs w:val="32"/>
        </w:rPr>
        <w:t>部门各单位政府采购预算总额</w:t>
      </w:r>
      <w:r>
        <w:rPr>
          <w:rFonts w:hint="eastAsia" w:ascii="宋体" w:hAnsi="宋体" w:cs="宋体"/>
          <w:sz w:val="32"/>
          <w:szCs w:val="32"/>
          <w:lang w:val="en-US" w:eastAsia="zh-CN"/>
        </w:rPr>
        <w:t>1318.87</w:t>
      </w:r>
      <w:r>
        <w:rPr>
          <w:rFonts w:hint="eastAsia" w:ascii="宋体" w:hAnsi="宋体" w:cs="宋体"/>
          <w:sz w:val="32"/>
          <w:szCs w:val="32"/>
        </w:rPr>
        <w:t>万元，其中，</w:t>
      </w:r>
      <w:r>
        <w:rPr>
          <w:rFonts w:hint="eastAsia" w:ascii="宋体" w:hAnsi="宋体" w:cs="宋体"/>
          <w:color w:val="auto"/>
          <w:sz w:val="32"/>
          <w:szCs w:val="32"/>
        </w:rPr>
        <w:t>政府采购货物预算</w:t>
      </w:r>
      <w:r>
        <w:rPr>
          <w:rFonts w:hint="eastAsia"/>
          <w:color w:val="auto"/>
          <w:sz w:val="32"/>
          <w:szCs w:val="32"/>
          <w:lang w:val="en-US" w:eastAsia="zh-CN"/>
        </w:rPr>
        <w:t>588.37</w:t>
      </w:r>
      <w:r>
        <w:rPr>
          <w:rFonts w:hint="eastAsia" w:ascii="宋体" w:hAnsi="宋体" w:cs="宋体"/>
          <w:color w:val="auto"/>
          <w:sz w:val="32"/>
          <w:szCs w:val="32"/>
        </w:rPr>
        <w:t>万元、政府采购工程预算</w:t>
      </w:r>
      <w:r>
        <w:rPr>
          <w:rFonts w:hint="eastAsia"/>
          <w:color w:val="auto"/>
          <w:sz w:val="32"/>
          <w:szCs w:val="32"/>
          <w:lang w:val="en-US" w:eastAsia="zh-CN"/>
        </w:rPr>
        <w:t>646</w:t>
      </w:r>
      <w:r>
        <w:rPr>
          <w:rFonts w:hint="eastAsia" w:ascii="宋体" w:hAnsi="宋体" w:cs="宋体"/>
          <w:color w:val="auto"/>
          <w:sz w:val="32"/>
          <w:szCs w:val="32"/>
        </w:rPr>
        <w:t>万元、政府采购服务预算</w:t>
      </w:r>
      <w:r>
        <w:rPr>
          <w:rFonts w:hint="eastAsia"/>
          <w:color w:val="auto"/>
          <w:sz w:val="32"/>
          <w:szCs w:val="32"/>
          <w:lang w:val="en-US" w:eastAsia="zh-CN"/>
        </w:rPr>
        <w:t>84.5</w:t>
      </w:r>
      <w:r>
        <w:rPr>
          <w:rFonts w:hint="eastAsia" w:ascii="宋体" w:hAnsi="宋体" w:cs="宋体"/>
          <w:color w:val="auto"/>
          <w:sz w:val="32"/>
          <w:szCs w:val="32"/>
        </w:rPr>
        <w:t>万元。</w:t>
      </w:r>
    </w:p>
    <w:p>
      <w:pPr>
        <w:widowControl/>
        <w:numPr>
          <w:ilvl w:val="0"/>
          <w:numId w:val="0"/>
        </w:numPr>
        <w:spacing w:line="600" w:lineRule="exact"/>
        <w:ind w:leftChars="0" w:firstLine="640" w:firstLineChars="200"/>
        <w:rPr>
          <w:rFonts w:hint="eastAsia" w:ascii="宋体" w:hAnsi="宋体" w:cs="宋体"/>
          <w:color w:val="000000" w:themeColor="text1"/>
          <w:sz w:val="32"/>
          <w:szCs w:val="32"/>
          <w:lang w:val="en-US" w:eastAsia="zh-CN"/>
          <w14:textFill>
            <w14:solidFill>
              <w14:schemeClr w14:val="tx1"/>
            </w14:solidFill>
          </w14:textFill>
        </w:rPr>
      </w:pPr>
      <w:r>
        <w:rPr>
          <w:rFonts w:hint="eastAsia" w:ascii="宋体" w:hAnsi="宋体" w:cs="宋体"/>
          <w:color w:val="000000" w:themeColor="text1"/>
          <w:sz w:val="32"/>
          <w:szCs w:val="32"/>
          <w:lang w:val="en-US" w:eastAsia="zh-CN"/>
          <w14:textFill>
            <w14:solidFill>
              <w14:schemeClr w14:val="tx1"/>
            </w14:solidFill>
          </w14:textFill>
        </w:rPr>
        <w:t>4、政府购买服务情况</w:t>
      </w:r>
    </w:p>
    <w:p>
      <w:pPr>
        <w:widowControl/>
        <w:spacing w:line="600" w:lineRule="exact"/>
        <w:ind w:firstLine="660"/>
        <w:rPr>
          <w:rFonts w:hint="eastAsia" w:ascii="宋体" w:hAnsi="宋体" w:cs="宋体"/>
          <w:color w:val="000000" w:themeColor="text1"/>
          <w:sz w:val="32"/>
          <w:szCs w:val="32"/>
          <w:lang w:val="en-US" w:eastAsia="zh-CN"/>
          <w14:textFill>
            <w14:solidFill>
              <w14:schemeClr w14:val="tx1"/>
            </w14:solidFill>
          </w14:textFill>
        </w:rPr>
      </w:pPr>
      <w:r>
        <w:rPr>
          <w:rFonts w:eastAsia="Times New Roman"/>
          <w:sz w:val="32"/>
          <w:szCs w:val="32"/>
        </w:rPr>
        <w:t>20</w:t>
      </w:r>
      <w:r>
        <w:rPr>
          <w:rFonts w:hint="eastAsia"/>
          <w:sz w:val="32"/>
          <w:szCs w:val="32"/>
          <w:lang w:val="en-US" w:eastAsia="zh-CN"/>
        </w:rPr>
        <w:t>21</w:t>
      </w:r>
      <w:r>
        <w:rPr>
          <w:rFonts w:hint="eastAsia" w:ascii="宋体" w:hAnsi="宋体" w:cs="宋体"/>
          <w:sz w:val="32"/>
          <w:szCs w:val="32"/>
        </w:rPr>
        <w:t>年</w:t>
      </w:r>
      <w:r>
        <w:rPr>
          <w:rFonts w:hint="eastAsia"/>
          <w:sz w:val="32"/>
          <w:szCs w:val="32"/>
          <w:lang w:eastAsia="zh-CN"/>
        </w:rPr>
        <w:t>湘乡市交通运输局</w:t>
      </w:r>
      <w:r>
        <w:rPr>
          <w:rFonts w:hint="eastAsia" w:ascii="宋体" w:hAnsi="宋体" w:cs="宋体"/>
          <w:sz w:val="32"/>
          <w:szCs w:val="32"/>
        </w:rPr>
        <w:t>部门各单位政府</w:t>
      </w:r>
      <w:r>
        <w:rPr>
          <w:rFonts w:hint="eastAsia" w:ascii="宋体" w:hAnsi="宋体" w:cs="宋体"/>
          <w:sz w:val="32"/>
          <w:szCs w:val="32"/>
          <w:lang w:eastAsia="zh-CN"/>
        </w:rPr>
        <w:t>购买服务</w:t>
      </w:r>
      <w:r>
        <w:rPr>
          <w:rFonts w:hint="eastAsia" w:ascii="宋体" w:hAnsi="宋体" w:cs="宋体"/>
          <w:sz w:val="32"/>
          <w:szCs w:val="32"/>
        </w:rPr>
        <w:t>预算总额</w:t>
      </w:r>
      <w:r>
        <w:rPr>
          <w:rFonts w:hint="eastAsia" w:ascii="宋体" w:hAnsi="宋体" w:cs="宋体"/>
          <w:sz w:val="32"/>
          <w:szCs w:val="32"/>
          <w:lang w:val="en-US" w:eastAsia="zh-CN"/>
        </w:rPr>
        <w:t>430</w:t>
      </w:r>
      <w:r>
        <w:rPr>
          <w:rFonts w:hint="eastAsia" w:ascii="宋体" w:hAnsi="宋体" w:cs="宋体"/>
          <w:sz w:val="32"/>
          <w:szCs w:val="32"/>
        </w:rPr>
        <w:t>万元，其中，</w:t>
      </w:r>
      <w:r>
        <w:rPr>
          <w:rFonts w:hint="eastAsia" w:eastAsia="Times New Roman"/>
          <w:sz w:val="32"/>
          <w:szCs w:val="32"/>
        </w:rPr>
        <w:t>农村公路安保、危桥改造、大中修监理</w:t>
      </w:r>
      <w:r>
        <w:rPr>
          <w:rFonts w:hint="eastAsia" w:ascii="宋体" w:hAnsi="宋体" w:cs="宋体"/>
          <w:sz w:val="32"/>
          <w:szCs w:val="32"/>
        </w:rPr>
        <w:t>预算</w:t>
      </w:r>
      <w:r>
        <w:rPr>
          <w:rFonts w:hint="eastAsia" w:ascii="宋体" w:hAnsi="宋体" w:cs="宋体"/>
          <w:sz w:val="32"/>
          <w:szCs w:val="32"/>
          <w:lang w:val="en-US" w:eastAsia="zh-CN"/>
        </w:rPr>
        <w:t>30</w:t>
      </w:r>
      <w:r>
        <w:rPr>
          <w:rFonts w:hint="eastAsia" w:ascii="宋体" w:hAnsi="宋体" w:cs="宋体"/>
          <w:sz w:val="32"/>
          <w:szCs w:val="32"/>
        </w:rPr>
        <w:t>万元；</w:t>
      </w:r>
      <w:r>
        <w:rPr>
          <w:rFonts w:hint="eastAsia" w:eastAsia="Times New Roman"/>
          <w:sz w:val="32"/>
          <w:szCs w:val="32"/>
        </w:rPr>
        <w:t>农村公路安保、危桥改造、大中修检测</w:t>
      </w:r>
      <w:r>
        <w:rPr>
          <w:rFonts w:hint="eastAsia" w:ascii="宋体" w:hAnsi="宋体" w:cs="宋体"/>
          <w:sz w:val="32"/>
          <w:szCs w:val="32"/>
        </w:rPr>
        <w:t>预算</w:t>
      </w:r>
      <w:r>
        <w:rPr>
          <w:rFonts w:hint="eastAsia" w:ascii="宋体" w:hAnsi="宋体" w:cs="宋体"/>
          <w:sz w:val="32"/>
          <w:szCs w:val="32"/>
          <w:lang w:val="en-US" w:eastAsia="zh-CN"/>
        </w:rPr>
        <w:t>80</w:t>
      </w:r>
      <w:r>
        <w:rPr>
          <w:rFonts w:hint="eastAsia" w:ascii="宋体" w:hAnsi="宋体" w:cs="宋体"/>
          <w:sz w:val="32"/>
          <w:szCs w:val="32"/>
        </w:rPr>
        <w:t>万元；</w:t>
      </w:r>
      <w:r>
        <w:rPr>
          <w:rFonts w:hint="eastAsia" w:eastAsia="Times New Roman"/>
          <w:sz w:val="32"/>
          <w:szCs w:val="32"/>
        </w:rPr>
        <w:t>农村公路安保、危桥改造、大中修规划设计</w:t>
      </w:r>
      <w:r>
        <w:rPr>
          <w:rFonts w:hint="eastAsia" w:ascii="宋体" w:hAnsi="宋体" w:cs="宋体"/>
          <w:sz w:val="32"/>
          <w:szCs w:val="32"/>
        </w:rPr>
        <w:t>预算</w:t>
      </w:r>
      <w:r>
        <w:rPr>
          <w:rFonts w:hint="eastAsia" w:ascii="宋体" w:hAnsi="宋体" w:cs="宋体"/>
          <w:sz w:val="32"/>
          <w:szCs w:val="32"/>
          <w:lang w:val="en-US" w:eastAsia="zh-CN"/>
        </w:rPr>
        <w:t>120</w:t>
      </w:r>
      <w:r>
        <w:rPr>
          <w:rFonts w:hint="eastAsia" w:ascii="宋体" w:hAnsi="宋体" w:cs="宋体"/>
          <w:sz w:val="32"/>
          <w:szCs w:val="32"/>
        </w:rPr>
        <w:t>万元；</w:t>
      </w:r>
      <w:r>
        <w:rPr>
          <w:rFonts w:hint="eastAsia" w:eastAsia="Times New Roman"/>
          <w:sz w:val="32"/>
          <w:szCs w:val="32"/>
        </w:rPr>
        <w:t>大中修工程</w:t>
      </w:r>
      <w:r>
        <w:rPr>
          <w:rFonts w:hint="eastAsia" w:ascii="宋体" w:hAnsi="宋体" w:cs="宋体"/>
          <w:sz w:val="32"/>
          <w:szCs w:val="32"/>
        </w:rPr>
        <w:t>预算</w:t>
      </w:r>
      <w:r>
        <w:rPr>
          <w:rFonts w:hint="eastAsia" w:ascii="宋体" w:hAnsi="宋体" w:cs="宋体"/>
          <w:sz w:val="32"/>
          <w:szCs w:val="32"/>
          <w:lang w:val="en-US" w:eastAsia="zh-CN"/>
        </w:rPr>
        <w:t>200</w:t>
      </w:r>
      <w:r>
        <w:rPr>
          <w:rFonts w:hint="eastAsia" w:ascii="宋体" w:hAnsi="宋体" w:cs="宋体"/>
          <w:sz w:val="32"/>
          <w:szCs w:val="32"/>
        </w:rPr>
        <w:t>万元。</w:t>
      </w:r>
    </w:p>
    <w:p>
      <w:pPr>
        <w:widowControl/>
        <w:spacing w:line="600" w:lineRule="exact"/>
        <w:rPr>
          <w:rFonts w:eastAsia="黑体"/>
          <w:sz w:val="32"/>
          <w:szCs w:val="32"/>
        </w:rPr>
      </w:pPr>
      <w:r>
        <w:rPr>
          <w:rFonts w:hint="eastAsia" w:ascii="黑体" w:hAnsi="黑体" w:eastAsia="黑体" w:cs="黑体"/>
          <w:sz w:val="32"/>
          <w:szCs w:val="32"/>
          <w:lang w:eastAsia="zh-CN"/>
        </w:rPr>
        <w:t>第三部分</w:t>
      </w:r>
      <w:r>
        <w:rPr>
          <w:rFonts w:hint="eastAsia" w:ascii="黑体" w:hAnsi="黑体" w:eastAsia="黑体" w:cs="黑体"/>
          <w:sz w:val="32"/>
          <w:szCs w:val="32"/>
        </w:rPr>
        <w:t>、名词解释</w:t>
      </w:r>
    </w:p>
    <w:p>
      <w:pPr>
        <w:widowControl/>
        <w:spacing w:line="600" w:lineRule="exact"/>
        <w:ind w:firstLine="660"/>
        <w:rPr>
          <w:rFonts w:eastAsia="Times New Roman"/>
          <w:sz w:val="32"/>
          <w:szCs w:val="32"/>
        </w:rPr>
      </w:pPr>
      <w:r>
        <w:rPr>
          <w:rFonts w:eastAsia="Times New Roman"/>
          <w:sz w:val="32"/>
          <w:szCs w:val="32"/>
        </w:rPr>
        <w:t>1</w:t>
      </w:r>
      <w:r>
        <w:rPr>
          <w:rFonts w:hint="eastAsia" w:ascii="宋体" w:hAnsi="宋体" w:cs="宋体"/>
          <w:sz w:val="32"/>
          <w:szCs w:val="32"/>
        </w:rPr>
        <w:t>、机关运行经费：是指各部门的公用经费，包括办公及印刷费、邮电费、差旅费、会议费、福利费、日常维修费、专用资料及一般设备购置费、办公用房水电费、办公用房取暖费、办公用房物业管理费、公务用车运行维护费以及其他费用。</w:t>
      </w:r>
    </w:p>
    <w:p>
      <w:pPr>
        <w:widowControl/>
        <w:spacing w:line="600" w:lineRule="exact"/>
        <w:ind w:firstLine="660"/>
        <w:rPr>
          <w:rFonts w:eastAsia="Times New Roman"/>
          <w:sz w:val="32"/>
          <w:szCs w:val="32"/>
        </w:rPr>
      </w:pPr>
      <w:r>
        <w:rPr>
          <w:rFonts w:eastAsia="Times New Roman"/>
          <w:sz w:val="32"/>
          <w:szCs w:val="32"/>
        </w:rPr>
        <w:t>2</w:t>
      </w:r>
      <w:r>
        <w:rPr>
          <w:rFonts w:hint="eastAsia" w:ascii="宋体" w:hAnsi="宋体" w:cs="宋体"/>
          <w:sz w:val="32"/>
          <w:szCs w:val="32"/>
        </w:rPr>
        <w:t>、</w:t>
      </w:r>
      <w:r>
        <w:rPr>
          <w:rFonts w:eastAsia="Times New Roman"/>
          <w:sz w:val="32"/>
          <w:szCs w:val="32"/>
        </w:rPr>
        <w:t>“</w:t>
      </w:r>
      <w:r>
        <w:rPr>
          <w:rFonts w:hint="eastAsia" w:ascii="宋体" w:hAnsi="宋体" w:cs="宋体"/>
          <w:sz w:val="32"/>
          <w:szCs w:val="32"/>
        </w:rPr>
        <w:t>三公</w:t>
      </w:r>
      <w:r>
        <w:rPr>
          <w:rFonts w:eastAsia="Times New Roman"/>
          <w:sz w:val="32"/>
          <w:szCs w:val="32"/>
        </w:rPr>
        <w:t>”</w:t>
      </w:r>
      <w:r>
        <w:rPr>
          <w:rFonts w:hint="eastAsia" w:ascii="宋体" w:hAnsi="宋体" w:cs="宋体"/>
          <w:sz w:val="32"/>
          <w:szCs w:val="32"/>
        </w:rPr>
        <w:t>经费：纳入省财政预算管理的</w:t>
      </w:r>
      <w:r>
        <w:rPr>
          <w:rFonts w:eastAsia="Times New Roman"/>
          <w:sz w:val="32"/>
          <w:szCs w:val="32"/>
        </w:rPr>
        <w:t>“</w:t>
      </w:r>
      <w:r>
        <w:rPr>
          <w:rFonts w:hint="eastAsia" w:ascii="宋体" w:hAnsi="宋体" w:cs="宋体"/>
          <w:sz w:val="32"/>
          <w:szCs w:val="32"/>
        </w:rPr>
        <w:t>三公</w:t>
      </w:r>
      <w:r>
        <w:rPr>
          <w:rFonts w:eastAsia="Times New Roman"/>
          <w:sz w:val="32"/>
          <w:szCs w:val="32"/>
        </w:rPr>
        <w:t>“</w:t>
      </w:r>
      <w:r>
        <w:rPr>
          <w:rFonts w:hint="eastAsia" w:ascii="宋体" w:hAnsi="宋体" w:cs="宋体"/>
          <w:sz w:val="32"/>
          <w:szCs w:val="32"/>
        </w:rPr>
        <w:t>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pPr>
        <w:widowControl/>
        <w:spacing w:line="600" w:lineRule="exact"/>
        <w:jc w:val="left"/>
        <w:rPr>
          <w:rFonts w:ascii="黑体" w:hAnsi="黑体" w:eastAsia="黑体" w:cs="黑体"/>
          <w:sz w:val="32"/>
          <w:szCs w:val="32"/>
        </w:rPr>
      </w:pPr>
      <w:r>
        <w:rPr>
          <w:rFonts w:ascii="黑体" w:hAnsi="黑体" w:eastAsia="黑体" w:cs="黑体"/>
          <w:sz w:val="32"/>
          <w:szCs w:val="32"/>
        </w:rPr>
        <w:t xml:space="preserve">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altName w:val="仿宋"/>
    <w:panose1 w:val="02010609030001010101"/>
    <w:charset w:val="86"/>
    <w:family w:val="modern"/>
    <w:pitch w:val="default"/>
    <w:sig w:usb0="00000000" w:usb1="00000000" w:usb2="00000010" w:usb3="00000000" w:csb0="00040000" w:csb1="00000000"/>
  </w:font>
  <w:font w:name="??_GB2312">
    <w:altName w:val="Times New Roman"/>
    <w:panose1 w:val="00000000000000000000"/>
    <w:charset w:val="00"/>
    <w:family w:val="auto"/>
    <w:pitch w:val="default"/>
    <w:sig w:usb0="00000000" w:usb1="00000000" w:usb2="00000000" w:usb3="00000000" w:csb0="00000001"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1117082"/>
    <w:multiLevelType w:val="singleLevel"/>
    <w:tmpl w:val="91117082"/>
    <w:lvl w:ilvl="0" w:tentative="0">
      <w:start w:val="2"/>
      <w:numFmt w:val="decimal"/>
      <w:suff w:val="nothing"/>
      <w:lvlText w:val="%1、"/>
      <w:lvlJc w:val="left"/>
    </w:lvl>
  </w:abstractNum>
  <w:abstractNum w:abstractNumId="1">
    <w:nsid w:val="F5F29B69"/>
    <w:multiLevelType w:val="singleLevel"/>
    <w:tmpl w:val="F5F29B69"/>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3871"/>
    <w:rsid w:val="000D7350"/>
    <w:rsid w:val="0020174A"/>
    <w:rsid w:val="002D16C4"/>
    <w:rsid w:val="003E3871"/>
    <w:rsid w:val="003F3476"/>
    <w:rsid w:val="00414B59"/>
    <w:rsid w:val="00435C97"/>
    <w:rsid w:val="00847955"/>
    <w:rsid w:val="009340DD"/>
    <w:rsid w:val="009B6981"/>
    <w:rsid w:val="00A121F9"/>
    <w:rsid w:val="00CE47C7"/>
    <w:rsid w:val="00D9092A"/>
    <w:rsid w:val="00E827A7"/>
    <w:rsid w:val="00F662A7"/>
    <w:rsid w:val="0D5D6C5C"/>
    <w:rsid w:val="28E94267"/>
    <w:rsid w:val="301F6F84"/>
    <w:rsid w:val="30FD656C"/>
    <w:rsid w:val="3F1C23D8"/>
    <w:rsid w:val="438C6E72"/>
    <w:rsid w:val="4DE41E38"/>
    <w:rsid w:val="53D55108"/>
    <w:rsid w:val="5B6B6967"/>
    <w:rsid w:val="60F0595B"/>
    <w:rsid w:val="63181C3A"/>
    <w:rsid w:val="6D4A1E18"/>
    <w:rsid w:val="6EEE573F"/>
    <w:rsid w:val="70EE544C"/>
    <w:rsid w:val="73311393"/>
    <w:rsid w:val="751B5D91"/>
    <w:rsid w:val="769A1DB9"/>
    <w:rsid w:val="78E00F62"/>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2">
    <w:name w:val="Default Paragraph Font"/>
    <w:semiHidden/>
    <w:qFormat/>
    <w:uiPriority w:val="99"/>
  </w:style>
  <w:style w:type="table" w:default="1" w:styleId="3">
    <w:name w:val="Normal Table"/>
    <w:semiHidden/>
    <w:unhideWhenUsed/>
    <w:qFormat/>
    <w:uiPriority w:val="99"/>
    <w:tblPr>
      <w:tblLayout w:type="fixed"/>
      <w:tblCellMar>
        <w:top w:w="0" w:type="dxa"/>
        <w:left w:w="108" w:type="dxa"/>
        <w:bottom w:w="0" w:type="dxa"/>
        <w:right w:w="108" w:type="dxa"/>
      </w:tblCellMar>
    </w:tblPr>
  </w:style>
  <w:style w:type="character" w:customStyle="1" w:styleId="4">
    <w:name w:val="ca-21"/>
    <w:qFormat/>
    <w:uiPriority w:val="0"/>
    <w:rPr>
      <w:rFonts w:hint="eastAsia" w:ascii="仿宋_GB2312" w:eastAsia="仿宋_GB231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czj</Company>
  <Pages>4</Pages>
  <Words>275</Words>
  <Characters>1574</Characters>
  <Lines>0</Lines>
  <Paragraphs>0</Paragraphs>
  <TotalTime>0</TotalTime>
  <ScaleCrop>false</ScaleCrop>
  <LinksUpToDate>false</LinksUpToDate>
  <CharactersWithSpaces>0</CharactersWithSpaces>
  <Application>WPS Office_10.1.0.7697_F1E327BC-269C-435d-A152-05C5408002CA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2017-12-27T00:31:00Z</dcterms:created>
  <dc:creator>Administrator</dc:creator>
  <cp:lastModifiedBy>Administrator</cp:lastModifiedBy>
  <cp:lastPrinted>2017-12-27T00:38:00Z</cp:lastPrinted>
  <dcterms:modified xsi:type="dcterms:W3CDTF">2021-03-25T08:44:21Z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2052-10.1.0.7697</vt:lpwstr>
  </property>
  <property fmtid="{D5CDD505-2E9C-101B-9397-08002B2CF9AE}" pid="3" name="ICV">
    <vt:lpwstr>B12ACBC9828A409A9834AE9196EF5715</vt:lpwstr>
  </property>
</Properties>
</file>