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eastAsia="Times New Roman"/>
          <w:b/>
          <w:bCs/>
          <w:kern w:val="0"/>
          <w:sz w:val="32"/>
          <w:szCs w:val="32"/>
        </w:rPr>
      </w:pPr>
    </w:p>
    <w:p>
      <w:pPr>
        <w:widowControl/>
        <w:spacing w:line="600" w:lineRule="exact"/>
        <w:rPr>
          <w:kern w:val="0"/>
          <w:sz w:val="44"/>
          <w:szCs w:val="44"/>
        </w:rPr>
      </w:pPr>
    </w:p>
    <w:p>
      <w:pPr>
        <w:widowControl/>
        <w:spacing w:line="600" w:lineRule="exact"/>
        <w:jc w:val="center"/>
        <w:rPr>
          <w:b/>
          <w:bCs/>
          <w:kern w:val="0"/>
          <w:sz w:val="36"/>
          <w:szCs w:val="36"/>
        </w:rPr>
      </w:pPr>
      <w:bookmarkStart w:id="0" w:name="_GoBack"/>
      <w:r>
        <w:rPr>
          <w:rFonts w:eastAsia="黑体"/>
          <w:kern w:val="0"/>
          <w:sz w:val="32"/>
          <w:szCs w:val="32"/>
        </w:rPr>
        <w:t xml:space="preserve"> </w:t>
      </w:r>
      <w:r>
        <w:rPr>
          <w:rFonts w:hint="eastAsia"/>
          <w:b/>
          <w:bCs/>
          <w:kern w:val="0"/>
          <w:sz w:val="36"/>
          <w:szCs w:val="36"/>
        </w:rPr>
        <w:t>湘乡剧院</w:t>
      </w:r>
      <w:r>
        <w:rPr>
          <w:rFonts w:hint="eastAsia" w:ascii="宋体" w:hAnsi="宋体" w:cs="宋体"/>
          <w:b/>
          <w:bCs/>
          <w:kern w:val="0"/>
          <w:sz w:val="36"/>
          <w:szCs w:val="36"/>
        </w:rPr>
        <w:t>部门</w:t>
      </w:r>
      <w:r>
        <w:rPr>
          <w:b/>
          <w:bCs/>
          <w:kern w:val="0"/>
          <w:sz w:val="36"/>
          <w:szCs w:val="36"/>
        </w:rPr>
        <w:t>201</w:t>
      </w:r>
      <w:r>
        <w:rPr>
          <w:rFonts w:hint="eastAsia" w:cs="宋体"/>
          <w:b/>
          <w:bCs/>
          <w:kern w:val="0"/>
          <w:sz w:val="36"/>
          <w:szCs w:val="36"/>
        </w:rPr>
        <w:t>８</w:t>
      </w:r>
      <w:r>
        <w:rPr>
          <w:rFonts w:hint="eastAsia" w:ascii="宋体" w:hAnsi="宋体" w:cs="宋体"/>
          <w:b/>
          <w:bCs/>
          <w:kern w:val="0"/>
          <w:sz w:val="36"/>
          <w:szCs w:val="36"/>
        </w:rPr>
        <w:t>年部门预算说明</w:t>
      </w:r>
      <w:bookmarkEnd w:id="0"/>
    </w:p>
    <w:p>
      <w:pPr>
        <w:widowControl/>
        <w:spacing w:line="600" w:lineRule="exact"/>
        <w:rPr>
          <w:rFonts w:eastAsia="黑体"/>
          <w:kern w:val="0"/>
          <w:sz w:val="32"/>
          <w:szCs w:val="32"/>
        </w:rPr>
      </w:pPr>
    </w:p>
    <w:p>
      <w:pPr>
        <w:widowControl/>
        <w:spacing w:line="600" w:lineRule="exact"/>
        <w:jc w:val="left"/>
        <w:rPr>
          <w:rFonts w:eastAsia="黑体"/>
          <w:kern w:val="0"/>
          <w:sz w:val="32"/>
          <w:szCs w:val="32"/>
        </w:rPr>
      </w:pPr>
      <w:r>
        <w:rPr>
          <w:rFonts w:hint="eastAsia" w:ascii="黑体" w:hAnsi="黑体" w:eastAsia="黑体" w:cs="黑体"/>
          <w:kern w:val="0"/>
          <w:sz w:val="32"/>
          <w:szCs w:val="32"/>
        </w:rPr>
        <w:t>第一部分：</w:t>
      </w:r>
      <w:r>
        <w:rPr>
          <w:rFonts w:eastAsia="黑体"/>
          <w:kern w:val="0"/>
          <w:sz w:val="32"/>
          <w:szCs w:val="32"/>
        </w:rPr>
        <w:t xml:space="preserve"> </w:t>
      </w:r>
    </w:p>
    <w:p>
      <w:pPr>
        <w:widowControl/>
        <w:spacing w:line="600" w:lineRule="exact"/>
        <w:ind w:firstLine="627" w:firstLineChars="196"/>
        <w:jc w:val="left"/>
        <w:rPr>
          <w:rFonts w:ascii="宋体" w:cs="宋体"/>
          <w:sz w:val="32"/>
          <w:szCs w:val="32"/>
        </w:rPr>
      </w:pPr>
      <w:r>
        <w:rPr>
          <w:rFonts w:eastAsia="Times New Roman"/>
          <w:sz w:val="32"/>
          <w:szCs w:val="32"/>
        </w:rPr>
        <w:t>1</w:t>
      </w:r>
      <w:r>
        <w:rPr>
          <w:rFonts w:hint="eastAsia" w:ascii="宋体" w:hAnsi="宋体" w:cs="宋体"/>
          <w:sz w:val="32"/>
          <w:szCs w:val="32"/>
        </w:rPr>
        <w:t>、职能职责；为文艺演出提供场所与相关服务。演出场所提供与管理及会务、商务、文艺团体演出的接待、艺术产业的相关服务。</w:t>
      </w:r>
    </w:p>
    <w:p>
      <w:pPr>
        <w:widowControl/>
        <w:spacing w:line="600" w:lineRule="exact"/>
        <w:ind w:firstLine="627" w:firstLineChars="196"/>
        <w:jc w:val="left"/>
        <w:rPr>
          <w:rFonts w:ascii="宋体" w:cs="宋体"/>
          <w:sz w:val="32"/>
          <w:szCs w:val="32"/>
        </w:rPr>
      </w:pPr>
      <w:r>
        <w:rPr>
          <w:rFonts w:eastAsia="Times New Roman"/>
          <w:sz w:val="32"/>
          <w:szCs w:val="32"/>
        </w:rPr>
        <w:t>2</w:t>
      </w:r>
      <w:r>
        <w:rPr>
          <w:rFonts w:hint="eastAsia" w:ascii="宋体" w:hAnsi="宋体" w:cs="宋体"/>
          <w:sz w:val="32"/>
          <w:szCs w:val="32"/>
        </w:rPr>
        <w:t>、机构设置</w:t>
      </w:r>
    </w:p>
    <w:p>
      <w:pPr>
        <w:widowControl/>
        <w:spacing w:line="600" w:lineRule="exact"/>
        <w:ind w:firstLine="640" w:firstLineChars="200"/>
        <w:jc w:val="left"/>
        <w:rPr>
          <w:rFonts w:ascii="宋体" w:cs="宋体"/>
          <w:sz w:val="32"/>
          <w:szCs w:val="32"/>
        </w:rPr>
      </w:pPr>
      <w:r>
        <w:rPr>
          <w:rFonts w:hint="eastAsia" w:ascii="宋体" w:hAnsi="宋体" w:cs="宋体"/>
          <w:sz w:val="32"/>
          <w:szCs w:val="32"/>
        </w:rPr>
        <w:t>我单位隶属湘乡市文化旅游体育局下面的事业单位，内设办公室、人事股、计划财务股。</w:t>
      </w:r>
    </w:p>
    <w:p>
      <w:pPr>
        <w:widowControl/>
        <w:spacing w:line="600" w:lineRule="exact"/>
        <w:ind w:firstLine="627" w:firstLineChars="196"/>
        <w:jc w:val="left"/>
        <w:rPr>
          <w:rFonts w:eastAsia="黑体"/>
          <w:kern w:val="0"/>
          <w:sz w:val="32"/>
          <w:szCs w:val="32"/>
        </w:rPr>
      </w:pPr>
      <w:r>
        <w:rPr>
          <w:rFonts w:hint="eastAsia" w:ascii="黑体" w:hAnsi="黑体" w:eastAsia="黑体" w:cs="黑体"/>
          <w:kern w:val="0"/>
          <w:sz w:val="32"/>
          <w:szCs w:val="32"/>
        </w:rPr>
        <w:t>二、部门预算单位构成</w:t>
      </w:r>
    </w:p>
    <w:p>
      <w:pPr>
        <w:widowControl/>
        <w:spacing w:line="600" w:lineRule="exact"/>
        <w:ind w:firstLine="960" w:firstLineChars="300"/>
        <w:rPr>
          <w:rFonts w:ascii="宋体" w:cs="宋体"/>
          <w:sz w:val="32"/>
          <w:szCs w:val="32"/>
        </w:rPr>
      </w:pPr>
      <w:r>
        <w:rPr>
          <w:rFonts w:hint="eastAsia"/>
          <w:sz w:val="32"/>
          <w:szCs w:val="32"/>
        </w:rPr>
        <w:t>我单位</w:t>
      </w:r>
      <w:r>
        <w:rPr>
          <w:rFonts w:hint="eastAsia" w:ascii="宋体" w:hAnsi="宋体" w:cs="宋体"/>
          <w:sz w:val="32"/>
          <w:szCs w:val="32"/>
        </w:rPr>
        <w:t>只有本级，没有其他二级预算单位，因此，纳入</w:t>
      </w:r>
      <w:r>
        <w:rPr>
          <w:rFonts w:eastAsia="Times New Roman"/>
          <w:sz w:val="32"/>
          <w:szCs w:val="32"/>
        </w:rPr>
        <w:t>201</w:t>
      </w:r>
      <w:r>
        <w:rPr>
          <w:rFonts w:hint="eastAsia" w:cs="宋体"/>
          <w:sz w:val="32"/>
          <w:szCs w:val="32"/>
        </w:rPr>
        <w:t>８</w:t>
      </w:r>
      <w:r>
        <w:rPr>
          <w:rFonts w:hint="eastAsia" w:ascii="宋体" w:hAnsi="宋体" w:cs="宋体"/>
          <w:sz w:val="32"/>
          <w:szCs w:val="32"/>
        </w:rPr>
        <w:t>年部门预算编制范围的只有</w:t>
      </w:r>
      <w:r>
        <w:rPr>
          <w:rFonts w:hint="eastAsia"/>
          <w:sz w:val="32"/>
          <w:szCs w:val="32"/>
        </w:rPr>
        <w:t>湘乡剧院</w:t>
      </w:r>
      <w:r>
        <w:rPr>
          <w:rFonts w:hint="eastAsia" w:ascii="宋体" w:hAnsi="宋体" w:cs="宋体"/>
          <w:sz w:val="32"/>
          <w:szCs w:val="32"/>
        </w:rPr>
        <w:t>部门本级。</w:t>
      </w:r>
    </w:p>
    <w:p>
      <w:pPr>
        <w:widowControl/>
        <w:spacing w:line="600" w:lineRule="exact"/>
        <w:ind w:firstLine="627" w:firstLineChars="196"/>
        <w:rPr>
          <w:sz w:val="32"/>
          <w:szCs w:val="32"/>
        </w:rPr>
      </w:pPr>
      <w:r>
        <w:rPr>
          <w:rFonts w:hint="eastAsia" w:ascii="宋体" w:hAnsi="宋体" w:cs="宋体"/>
          <w:sz w:val="32"/>
          <w:szCs w:val="32"/>
        </w:rPr>
        <w:t>本单位在职人员</w:t>
      </w:r>
      <w:r>
        <w:rPr>
          <w:sz w:val="32"/>
          <w:szCs w:val="32"/>
        </w:rPr>
        <w:t>12</w:t>
      </w:r>
      <w:r>
        <w:rPr>
          <w:rFonts w:hint="eastAsia" w:cs="宋体"/>
          <w:sz w:val="32"/>
          <w:szCs w:val="32"/>
        </w:rPr>
        <w:t>人，离退休人员</w:t>
      </w:r>
      <w:r>
        <w:rPr>
          <w:sz w:val="32"/>
          <w:szCs w:val="32"/>
        </w:rPr>
        <w:t>10</w:t>
      </w:r>
      <w:r>
        <w:rPr>
          <w:rFonts w:hint="eastAsia" w:cs="宋体"/>
          <w:sz w:val="32"/>
          <w:szCs w:val="32"/>
        </w:rPr>
        <w:t>人。本单位无公车。本单位拥有固定资产</w:t>
      </w:r>
      <w:r>
        <w:rPr>
          <w:sz w:val="32"/>
          <w:szCs w:val="32"/>
        </w:rPr>
        <w:t>373.9908</w:t>
      </w:r>
      <w:r>
        <w:rPr>
          <w:rFonts w:hint="eastAsia" w:cs="宋体"/>
          <w:sz w:val="32"/>
          <w:szCs w:val="32"/>
        </w:rPr>
        <w:t>万元，其中办公楼</w:t>
      </w:r>
      <w:r>
        <w:rPr>
          <w:rFonts w:hint="eastAsia"/>
          <w:sz w:val="32"/>
          <w:szCs w:val="32"/>
        </w:rPr>
        <w:t>及剧场面积共有</w:t>
      </w:r>
      <w:r>
        <w:rPr>
          <w:sz w:val="32"/>
          <w:szCs w:val="32"/>
        </w:rPr>
        <w:t>3276.47</w:t>
      </w:r>
      <w:r>
        <w:rPr>
          <w:rFonts w:hint="eastAsia" w:cs="宋体"/>
          <w:sz w:val="32"/>
          <w:szCs w:val="32"/>
        </w:rPr>
        <w:t>平方米。</w:t>
      </w:r>
    </w:p>
    <w:p>
      <w:pPr>
        <w:widowControl/>
        <w:spacing w:line="600" w:lineRule="exact"/>
        <w:ind w:firstLine="627" w:firstLineChars="196"/>
        <w:jc w:val="left"/>
        <w:rPr>
          <w:rFonts w:eastAsia="黑体"/>
          <w:kern w:val="0"/>
          <w:sz w:val="32"/>
          <w:szCs w:val="32"/>
        </w:rPr>
      </w:pPr>
      <w:r>
        <w:rPr>
          <w:rFonts w:hint="eastAsia" w:ascii="黑体" w:hAnsi="黑体" w:eastAsia="黑体" w:cs="黑体"/>
          <w:kern w:val="0"/>
          <w:sz w:val="32"/>
          <w:szCs w:val="32"/>
        </w:rPr>
        <w:t>三、部门收支总体情况</w:t>
      </w:r>
    </w:p>
    <w:p>
      <w:pPr>
        <w:widowControl/>
        <w:spacing w:line="600" w:lineRule="exact"/>
        <w:ind w:firstLine="640" w:firstLineChars="200"/>
        <w:rPr>
          <w:rFonts w:eastAsia="黑体"/>
          <w:kern w:val="0"/>
          <w:sz w:val="32"/>
          <w:szCs w:val="32"/>
        </w:rPr>
      </w:pPr>
      <w:r>
        <w:rPr>
          <w:rFonts w:eastAsia="Times New Roman"/>
          <w:sz w:val="32"/>
          <w:szCs w:val="32"/>
        </w:rPr>
        <w:t>201</w:t>
      </w:r>
      <w:r>
        <w:rPr>
          <w:sz w:val="32"/>
          <w:szCs w:val="32"/>
        </w:rPr>
        <w:t>8</w:t>
      </w:r>
      <w:r>
        <w:rPr>
          <w:rFonts w:hint="eastAsia" w:ascii="宋体" w:hAnsi="宋体" w:cs="宋体"/>
          <w:sz w:val="32"/>
          <w:szCs w:val="32"/>
        </w:rPr>
        <w:t>年部门预算本级预算汇总情况。收入既包括一般公共预算</w:t>
      </w:r>
      <w:r>
        <w:rPr>
          <w:rFonts w:hint="eastAsia" w:ascii="??_GB2312" w:hAnsi="??_GB2312" w:cs="宋体"/>
          <w:sz w:val="32"/>
          <w:szCs w:val="32"/>
        </w:rPr>
        <w:t>收入</w:t>
      </w:r>
      <w:r>
        <w:rPr>
          <w:rFonts w:hint="eastAsia" w:ascii="宋体" w:hAnsi="宋体" w:cs="宋体"/>
          <w:sz w:val="32"/>
          <w:szCs w:val="32"/>
        </w:rPr>
        <w:t>、国有资本经营预算收入，又包括事业单位经营服务等收入；支出包括所属事业单位基本运行的经费，也包括</w:t>
      </w:r>
      <w:r>
        <w:rPr>
          <w:rFonts w:hint="eastAsia"/>
          <w:sz w:val="32"/>
          <w:szCs w:val="32"/>
        </w:rPr>
        <w:t>维修</w:t>
      </w:r>
      <w:r>
        <w:rPr>
          <w:rFonts w:hint="eastAsia" w:ascii="宋体" w:hAnsi="宋体" w:cs="宋体"/>
          <w:sz w:val="32"/>
          <w:szCs w:val="32"/>
        </w:rPr>
        <w:t>等专项经费。</w:t>
      </w:r>
    </w:p>
    <w:p>
      <w:pPr>
        <w:widowControl/>
        <w:spacing w:line="600" w:lineRule="exact"/>
        <w:ind w:firstLine="627" w:firstLineChars="196"/>
        <w:jc w:val="left"/>
        <w:rPr>
          <w:rFonts w:eastAsia="黑体"/>
          <w:kern w:val="0"/>
          <w:sz w:val="32"/>
          <w:szCs w:val="32"/>
        </w:rPr>
      </w:pPr>
      <w:r>
        <w:rPr>
          <w:rFonts w:hint="eastAsia" w:ascii="宋体" w:hAnsi="宋体" w:cs="宋体"/>
          <w:sz w:val="32"/>
          <w:szCs w:val="32"/>
        </w:rPr>
        <w:t>（一）收入预算，</w:t>
      </w:r>
      <w:r>
        <w:rPr>
          <w:rFonts w:eastAsia="Times New Roman"/>
          <w:sz w:val="32"/>
          <w:szCs w:val="32"/>
        </w:rPr>
        <w:t>201</w:t>
      </w:r>
      <w:r>
        <w:rPr>
          <w:sz w:val="32"/>
          <w:szCs w:val="32"/>
        </w:rPr>
        <w:t>8</w:t>
      </w:r>
      <w:r>
        <w:rPr>
          <w:rFonts w:hint="eastAsia" w:ascii="宋体" w:hAnsi="宋体" w:cs="宋体"/>
          <w:sz w:val="32"/>
          <w:szCs w:val="32"/>
        </w:rPr>
        <w:t>年年初预算数</w:t>
      </w:r>
      <w:r>
        <w:rPr>
          <w:rFonts w:ascii="宋体" w:hAnsi="宋体" w:cs="宋体"/>
          <w:sz w:val="32"/>
          <w:szCs w:val="32"/>
        </w:rPr>
        <w:t>122.5543</w:t>
      </w:r>
      <w:r>
        <w:rPr>
          <w:rFonts w:hint="eastAsia" w:ascii="宋体" w:hAnsi="宋体" w:cs="宋体"/>
          <w:sz w:val="32"/>
          <w:szCs w:val="32"/>
        </w:rPr>
        <w:t>万元，其中，一般公共预算拨款</w:t>
      </w:r>
      <w:r>
        <w:rPr>
          <w:rFonts w:ascii="宋体" w:hAnsi="宋体" w:cs="宋体"/>
          <w:sz w:val="32"/>
          <w:szCs w:val="32"/>
        </w:rPr>
        <w:t>122.5543</w:t>
      </w:r>
      <w:r>
        <w:rPr>
          <w:rFonts w:hint="eastAsia" w:ascii="宋体" w:hAnsi="宋体" w:cs="宋体"/>
          <w:sz w:val="32"/>
          <w:szCs w:val="32"/>
        </w:rPr>
        <w:t>万元，政府性基金</w:t>
      </w:r>
      <w:r>
        <w:rPr>
          <w:rFonts w:hint="eastAsia" w:ascii="??_GB2312" w:hAnsi="??_GB2312" w:cs="宋体"/>
          <w:sz w:val="32"/>
          <w:szCs w:val="32"/>
        </w:rPr>
        <w:t>预算</w:t>
      </w:r>
      <w:r>
        <w:rPr>
          <w:rFonts w:hint="eastAsia" w:ascii="宋体" w:hAnsi="宋体" w:cs="宋体"/>
          <w:sz w:val="32"/>
          <w:szCs w:val="32"/>
        </w:rPr>
        <w:t>拨款</w:t>
      </w:r>
      <w:r>
        <w:rPr>
          <w:sz w:val="32"/>
          <w:szCs w:val="32"/>
        </w:rPr>
        <w:t>0</w:t>
      </w:r>
      <w:r>
        <w:rPr>
          <w:rFonts w:hint="eastAsia" w:ascii="宋体" w:hAnsi="宋体" w:cs="宋体"/>
          <w:sz w:val="32"/>
          <w:szCs w:val="32"/>
        </w:rPr>
        <w:t>万元，国有资本经营预算拨款</w:t>
      </w:r>
      <w:r>
        <w:rPr>
          <w:sz w:val="32"/>
          <w:szCs w:val="32"/>
        </w:rPr>
        <w:t>0</w:t>
      </w:r>
      <w:r>
        <w:rPr>
          <w:rFonts w:hint="eastAsia" w:ascii="宋体" w:hAnsi="宋体" w:cs="宋体"/>
          <w:sz w:val="32"/>
          <w:szCs w:val="32"/>
        </w:rPr>
        <w:t>万元，纳入专户管理的非税收入</w:t>
      </w:r>
      <w:r>
        <w:rPr>
          <w:sz w:val="32"/>
          <w:szCs w:val="32"/>
        </w:rPr>
        <w:t>0</w:t>
      </w:r>
      <w:r>
        <w:rPr>
          <w:rFonts w:hint="eastAsia" w:ascii="宋体" w:hAnsi="宋体" w:cs="宋体"/>
          <w:sz w:val="32"/>
          <w:szCs w:val="32"/>
        </w:rPr>
        <w:t>万元。</w:t>
      </w:r>
      <w:r>
        <w:rPr>
          <w:rFonts w:hint="eastAsia" w:ascii="??_GB2312" w:hAnsi="??_GB2312" w:cs="宋体"/>
          <w:sz w:val="32"/>
          <w:szCs w:val="32"/>
        </w:rPr>
        <w:t>收入较去年减少</w:t>
      </w:r>
      <w:r>
        <w:rPr>
          <w:rFonts w:ascii="??_GB2312" w:hAnsi="??_GB2312" w:cs="宋体"/>
          <w:sz w:val="32"/>
          <w:szCs w:val="32"/>
        </w:rPr>
        <w:t>10.7224</w:t>
      </w:r>
      <w:r>
        <w:rPr>
          <w:rFonts w:hint="eastAsia" w:ascii="??_GB2312" w:hAnsi="??_GB2312" w:cs="宋体"/>
          <w:sz w:val="32"/>
          <w:szCs w:val="32"/>
        </w:rPr>
        <w:t>万元，主要是剧院临街门面拆除减少。</w:t>
      </w:r>
    </w:p>
    <w:p>
      <w:pPr>
        <w:widowControl/>
        <w:spacing w:line="600" w:lineRule="exact"/>
        <w:ind w:firstLine="627" w:firstLineChars="196"/>
        <w:jc w:val="left"/>
        <w:rPr>
          <w:rFonts w:eastAsia="黑体"/>
          <w:kern w:val="0"/>
          <w:sz w:val="32"/>
          <w:szCs w:val="32"/>
        </w:rPr>
      </w:pPr>
      <w:r>
        <w:rPr>
          <w:rFonts w:hint="eastAsia" w:ascii="宋体" w:hAnsi="宋体" w:cs="宋体"/>
          <w:sz w:val="32"/>
          <w:szCs w:val="32"/>
        </w:rPr>
        <w:t>（二）支出预算，</w:t>
      </w:r>
      <w:r>
        <w:rPr>
          <w:rFonts w:eastAsia="Times New Roman"/>
          <w:sz w:val="32"/>
          <w:szCs w:val="32"/>
        </w:rPr>
        <w:t>201</w:t>
      </w:r>
      <w:r>
        <w:rPr>
          <w:sz w:val="32"/>
          <w:szCs w:val="32"/>
        </w:rPr>
        <w:t>8</w:t>
      </w:r>
      <w:r>
        <w:rPr>
          <w:rFonts w:hint="eastAsia" w:ascii="宋体" w:hAnsi="宋体" w:cs="宋体"/>
          <w:sz w:val="32"/>
          <w:szCs w:val="32"/>
        </w:rPr>
        <w:t>年年初预算数</w:t>
      </w:r>
      <w:r>
        <w:rPr>
          <w:sz w:val="32"/>
          <w:szCs w:val="32"/>
        </w:rPr>
        <w:t>122.5543</w:t>
      </w:r>
      <w:r>
        <w:rPr>
          <w:rFonts w:hint="eastAsia" w:ascii="宋体" w:hAnsi="宋体" w:cs="宋体"/>
          <w:sz w:val="32"/>
          <w:szCs w:val="32"/>
        </w:rPr>
        <w:t>万元，其中，一般公共服务</w:t>
      </w:r>
      <w:r>
        <w:rPr>
          <w:sz w:val="32"/>
          <w:szCs w:val="32"/>
        </w:rPr>
        <w:t>122.5543</w:t>
      </w:r>
      <w:r>
        <w:rPr>
          <w:rFonts w:hint="eastAsia" w:ascii="宋体" w:hAnsi="宋体" w:cs="宋体"/>
          <w:sz w:val="32"/>
          <w:szCs w:val="32"/>
        </w:rPr>
        <w:t>万元，公共安全</w:t>
      </w:r>
      <w:r>
        <w:rPr>
          <w:sz w:val="32"/>
          <w:szCs w:val="32"/>
        </w:rPr>
        <w:t>0</w:t>
      </w:r>
      <w:r>
        <w:rPr>
          <w:rFonts w:hint="eastAsia" w:ascii="宋体" w:hAnsi="宋体" w:cs="宋体"/>
          <w:sz w:val="32"/>
          <w:szCs w:val="32"/>
        </w:rPr>
        <w:t>万元，教育</w:t>
      </w:r>
      <w:r>
        <w:rPr>
          <w:sz w:val="32"/>
          <w:szCs w:val="32"/>
        </w:rPr>
        <w:t>0</w:t>
      </w:r>
      <w:r>
        <w:rPr>
          <w:rFonts w:hint="eastAsia" w:ascii="宋体" w:hAnsi="宋体" w:cs="宋体"/>
          <w:sz w:val="32"/>
          <w:szCs w:val="32"/>
        </w:rPr>
        <w:t>万元，科学技术</w:t>
      </w:r>
      <w:r>
        <w:rPr>
          <w:sz w:val="32"/>
          <w:szCs w:val="32"/>
        </w:rPr>
        <w:t>0</w:t>
      </w:r>
      <w:r>
        <w:rPr>
          <w:rFonts w:hint="eastAsia" w:ascii="宋体" w:hAnsi="宋体" w:cs="宋体"/>
          <w:sz w:val="32"/>
          <w:szCs w:val="32"/>
        </w:rPr>
        <w:t>万元。</w:t>
      </w:r>
      <w:r>
        <w:rPr>
          <w:rFonts w:hint="eastAsia" w:ascii="??_GB2312" w:hAnsi="??_GB2312" w:cs="宋体"/>
          <w:sz w:val="32"/>
          <w:szCs w:val="32"/>
        </w:rPr>
        <w:t>支出较去年减少</w:t>
      </w:r>
      <w:r>
        <w:rPr>
          <w:rFonts w:ascii="??_GB2312" w:hAnsi="??_GB2312" w:cs="宋体"/>
          <w:sz w:val="32"/>
          <w:szCs w:val="32"/>
        </w:rPr>
        <w:t>10.7224</w:t>
      </w:r>
      <w:r>
        <w:rPr>
          <w:rFonts w:hint="eastAsia" w:ascii="??_GB2312" w:hAnsi="??_GB2312" w:cs="宋体"/>
          <w:sz w:val="32"/>
          <w:szCs w:val="32"/>
        </w:rPr>
        <w:t>万元，主要是剧院临街门面拆除费用减少。</w:t>
      </w:r>
    </w:p>
    <w:p>
      <w:pPr>
        <w:widowControl/>
        <w:spacing w:line="600" w:lineRule="exact"/>
        <w:ind w:firstLine="660"/>
        <w:jc w:val="left"/>
        <w:rPr>
          <w:rFonts w:eastAsia="黑体"/>
          <w:sz w:val="32"/>
          <w:szCs w:val="32"/>
        </w:rPr>
      </w:pPr>
      <w:r>
        <w:rPr>
          <w:rFonts w:hint="eastAsia" w:ascii="黑体" w:hAnsi="黑体" w:eastAsia="黑体" w:cs="黑体"/>
          <w:sz w:val="32"/>
          <w:szCs w:val="32"/>
        </w:rPr>
        <w:t>四、一般公共预算拨款支出预算</w:t>
      </w:r>
    </w:p>
    <w:p>
      <w:pPr>
        <w:widowControl/>
        <w:spacing w:line="600" w:lineRule="exact"/>
        <w:ind w:firstLine="660"/>
        <w:jc w:val="left"/>
        <w:rPr>
          <w:rFonts w:eastAsia="黑体"/>
          <w:sz w:val="32"/>
          <w:szCs w:val="32"/>
        </w:rPr>
      </w:pPr>
      <w:r>
        <w:rPr>
          <w:rFonts w:eastAsia="Times New Roman"/>
          <w:sz w:val="32"/>
          <w:szCs w:val="32"/>
        </w:rPr>
        <w:t>201</w:t>
      </w:r>
      <w:r>
        <w:rPr>
          <w:sz w:val="32"/>
          <w:szCs w:val="32"/>
        </w:rPr>
        <w:t>8</w:t>
      </w:r>
      <w:r>
        <w:rPr>
          <w:rFonts w:hint="eastAsia" w:ascii="宋体" w:hAnsi="宋体" w:cs="宋体"/>
          <w:sz w:val="32"/>
          <w:szCs w:val="32"/>
        </w:rPr>
        <w:t>年一般公共预算拨款收入</w:t>
      </w:r>
      <w:r>
        <w:rPr>
          <w:sz w:val="32"/>
          <w:szCs w:val="32"/>
        </w:rPr>
        <w:t>122.5543</w:t>
      </w:r>
      <w:r>
        <w:rPr>
          <w:rFonts w:hint="eastAsia" w:ascii="宋体" w:hAnsi="宋体" w:cs="宋体"/>
          <w:sz w:val="32"/>
          <w:szCs w:val="32"/>
        </w:rPr>
        <w:t>万元，具体安排情况如下：</w:t>
      </w:r>
    </w:p>
    <w:p>
      <w:pPr>
        <w:widowControl/>
        <w:spacing w:line="600" w:lineRule="exact"/>
        <w:ind w:firstLine="660"/>
        <w:jc w:val="left"/>
        <w:rPr>
          <w:rFonts w:eastAsia="黑体"/>
          <w:sz w:val="32"/>
          <w:szCs w:val="32"/>
        </w:rPr>
      </w:pPr>
      <w:r>
        <w:rPr>
          <w:rFonts w:hint="eastAsia" w:ascii="宋体" w:hAnsi="宋体" w:cs="宋体"/>
          <w:sz w:val="32"/>
          <w:szCs w:val="32"/>
        </w:rPr>
        <w:t>（一）基本支出：</w:t>
      </w:r>
      <w:r>
        <w:rPr>
          <w:rFonts w:eastAsia="Times New Roman"/>
          <w:sz w:val="32"/>
          <w:szCs w:val="32"/>
        </w:rPr>
        <w:t>201</w:t>
      </w:r>
      <w:r>
        <w:rPr>
          <w:sz w:val="32"/>
          <w:szCs w:val="32"/>
        </w:rPr>
        <w:t>8</w:t>
      </w:r>
      <w:r>
        <w:rPr>
          <w:rFonts w:hint="eastAsia" w:ascii="宋体" w:hAnsi="宋体" w:cs="宋体"/>
          <w:sz w:val="32"/>
          <w:szCs w:val="32"/>
        </w:rPr>
        <w:t>年年初预算数为</w:t>
      </w:r>
      <w:r>
        <w:rPr>
          <w:rFonts w:ascii="宋体" w:hAnsi="宋体" w:cs="宋体"/>
          <w:sz w:val="32"/>
          <w:szCs w:val="32"/>
        </w:rPr>
        <w:t>98.5543</w:t>
      </w:r>
      <w:r>
        <w:rPr>
          <w:rFonts w:hint="eastAsia" w:ascii="宋体" w:hAnsi="宋体" w:cs="宋体"/>
          <w:sz w:val="32"/>
          <w:szCs w:val="32"/>
        </w:rPr>
        <w:t>万元，是指为保障单位机构正常运转、完成日常工作任务而发生的各项支出，包括用于基本工资、津贴补贴等人员经费以及办公费、印刷费、水电费、办公设备购置等日常公用经费。</w:t>
      </w:r>
    </w:p>
    <w:p>
      <w:pPr>
        <w:widowControl/>
        <w:spacing w:line="600" w:lineRule="exact"/>
        <w:ind w:firstLine="660"/>
        <w:jc w:val="left"/>
        <w:rPr>
          <w:rFonts w:ascii="宋体" w:cs="宋体"/>
          <w:sz w:val="32"/>
          <w:szCs w:val="32"/>
        </w:rPr>
      </w:pPr>
      <w:r>
        <w:rPr>
          <w:rFonts w:hint="eastAsia" w:ascii="宋体" w:hAnsi="宋体" w:cs="宋体"/>
          <w:sz w:val="32"/>
          <w:szCs w:val="32"/>
        </w:rPr>
        <w:t>（二）项目支出：</w:t>
      </w:r>
      <w:r>
        <w:rPr>
          <w:rFonts w:eastAsia="Times New Roman"/>
          <w:sz w:val="32"/>
          <w:szCs w:val="32"/>
        </w:rPr>
        <w:t>201</w:t>
      </w:r>
      <w:r>
        <w:rPr>
          <w:sz w:val="32"/>
          <w:szCs w:val="32"/>
        </w:rPr>
        <w:t>8</w:t>
      </w:r>
      <w:r>
        <w:rPr>
          <w:rFonts w:hint="eastAsia" w:ascii="宋体" w:hAnsi="宋体" w:cs="宋体"/>
          <w:sz w:val="32"/>
          <w:szCs w:val="32"/>
        </w:rPr>
        <w:t>年年初预算数为</w:t>
      </w:r>
      <w:r>
        <w:rPr>
          <w:sz w:val="32"/>
          <w:szCs w:val="32"/>
        </w:rPr>
        <w:t>24</w:t>
      </w:r>
      <w:r>
        <w:rPr>
          <w:rFonts w:hint="eastAsia" w:ascii="宋体" w:hAnsi="宋体" w:cs="宋体"/>
          <w:sz w:val="32"/>
          <w:szCs w:val="32"/>
        </w:rPr>
        <w:t>万元，是指单位为完成特定行政事业工作任务或事业发展目标而发生的支出，主要用于</w:t>
      </w:r>
      <w:r>
        <w:rPr>
          <w:rFonts w:hint="eastAsia"/>
          <w:sz w:val="32"/>
          <w:szCs w:val="32"/>
        </w:rPr>
        <w:t>剧场维修</w:t>
      </w:r>
      <w:r>
        <w:rPr>
          <w:rFonts w:hint="eastAsia" w:ascii="宋体" w:hAnsi="宋体" w:cs="宋体"/>
          <w:sz w:val="32"/>
          <w:szCs w:val="32"/>
        </w:rPr>
        <w:t>、剧院</w:t>
      </w:r>
      <w:r>
        <w:rPr>
          <w:rFonts w:hint="eastAsia"/>
          <w:sz w:val="32"/>
          <w:szCs w:val="32"/>
        </w:rPr>
        <w:t>大型会议，及公益性演出</w:t>
      </w:r>
      <w:r>
        <w:rPr>
          <w:rFonts w:hint="eastAsia" w:ascii="宋体" w:hAnsi="宋体" w:cs="宋体"/>
          <w:sz w:val="32"/>
          <w:szCs w:val="32"/>
        </w:rPr>
        <w:t>等方面支出</w:t>
      </w:r>
      <w:r>
        <w:rPr>
          <w:sz w:val="32"/>
          <w:szCs w:val="32"/>
        </w:rPr>
        <w:t>24</w:t>
      </w:r>
      <w:r>
        <w:rPr>
          <w:rFonts w:hint="eastAsia" w:ascii="宋体" w:hAnsi="宋体" w:cs="宋体"/>
          <w:sz w:val="32"/>
          <w:szCs w:val="32"/>
        </w:rPr>
        <w:t>万元。</w:t>
      </w:r>
    </w:p>
    <w:p>
      <w:pPr>
        <w:widowControl/>
        <w:spacing w:line="600" w:lineRule="exact"/>
        <w:jc w:val="left"/>
        <w:rPr>
          <w:sz w:val="32"/>
          <w:szCs w:val="32"/>
        </w:rPr>
      </w:pPr>
      <w:r>
        <w:rPr>
          <w:rFonts w:hint="eastAsia" w:cs="宋体"/>
          <w:sz w:val="32"/>
          <w:szCs w:val="32"/>
        </w:rPr>
        <w:t>。</w:t>
      </w:r>
      <w:r>
        <w:rPr>
          <w:rFonts w:ascii="宋体" w:hAnsi="宋体" w:cs="宋体"/>
          <w:sz w:val="32"/>
          <w:szCs w:val="32"/>
        </w:rPr>
        <w:t>2017</w:t>
      </w:r>
      <w:r>
        <w:rPr>
          <w:rFonts w:hint="eastAsia" w:ascii="宋体" w:hAnsi="宋体" w:cs="宋体"/>
          <w:sz w:val="32"/>
          <w:szCs w:val="32"/>
        </w:rPr>
        <w:t>年</w:t>
      </w:r>
      <w:r>
        <w:rPr>
          <w:rFonts w:hint="eastAsia"/>
          <w:sz w:val="32"/>
          <w:szCs w:val="32"/>
        </w:rPr>
        <w:t>无</w:t>
      </w:r>
      <w:r>
        <w:rPr>
          <w:rFonts w:hint="eastAsia" w:cs="宋体"/>
          <w:sz w:val="32"/>
          <w:szCs w:val="32"/>
        </w:rPr>
        <w:t>项目支出纳入了财政绩效评价，财政绩效评价无结果，</w:t>
      </w:r>
      <w:r>
        <w:rPr>
          <w:sz w:val="32"/>
          <w:szCs w:val="32"/>
        </w:rPr>
        <w:t>2018</w:t>
      </w:r>
      <w:r>
        <w:rPr>
          <w:rFonts w:hint="eastAsia" w:cs="宋体"/>
          <w:sz w:val="32"/>
          <w:szCs w:val="32"/>
        </w:rPr>
        <w:t>年</w:t>
      </w:r>
      <w:r>
        <w:rPr>
          <w:rFonts w:hint="eastAsia"/>
          <w:sz w:val="32"/>
          <w:szCs w:val="32"/>
        </w:rPr>
        <w:t>无</w:t>
      </w:r>
      <w:r>
        <w:rPr>
          <w:rFonts w:hint="eastAsia" w:cs="宋体"/>
          <w:sz w:val="32"/>
          <w:szCs w:val="32"/>
        </w:rPr>
        <w:t>项目支出纳入了财政绩效评价</w:t>
      </w:r>
    </w:p>
    <w:p>
      <w:pPr>
        <w:widowControl/>
        <w:spacing w:line="600" w:lineRule="exact"/>
        <w:ind w:firstLine="660"/>
        <w:jc w:val="left"/>
        <w:rPr>
          <w:rFonts w:eastAsia="黑体"/>
          <w:sz w:val="32"/>
          <w:szCs w:val="32"/>
        </w:rPr>
      </w:pPr>
      <w:r>
        <w:rPr>
          <w:rFonts w:hint="eastAsia" w:ascii="黑体" w:hAnsi="黑体" w:eastAsia="黑体" w:cs="黑体"/>
          <w:sz w:val="32"/>
          <w:szCs w:val="32"/>
        </w:rPr>
        <w:t>五、其他重要事项的情况说明</w:t>
      </w:r>
    </w:p>
    <w:p>
      <w:pPr>
        <w:widowControl/>
        <w:spacing w:line="600" w:lineRule="exact"/>
        <w:ind w:firstLine="660"/>
        <w:jc w:val="left"/>
        <w:rPr>
          <w:rFonts w:eastAsia="Times New Roman"/>
          <w:sz w:val="32"/>
          <w:szCs w:val="32"/>
        </w:rPr>
      </w:pPr>
      <w:r>
        <w:rPr>
          <w:rFonts w:eastAsia="Times New Roman"/>
          <w:sz w:val="32"/>
          <w:szCs w:val="32"/>
        </w:rPr>
        <w:t>1</w:t>
      </w:r>
      <w:r>
        <w:rPr>
          <w:rFonts w:hint="eastAsia" w:ascii="宋体" w:hAnsi="宋体" w:cs="宋体"/>
          <w:sz w:val="32"/>
          <w:szCs w:val="32"/>
        </w:rPr>
        <w:t>、机关运行经费</w:t>
      </w:r>
    </w:p>
    <w:p>
      <w:pPr>
        <w:widowControl/>
        <w:spacing w:line="600" w:lineRule="exact"/>
        <w:ind w:firstLine="660"/>
        <w:rPr>
          <w:sz w:val="32"/>
          <w:szCs w:val="32"/>
        </w:rPr>
      </w:pPr>
      <w:r>
        <w:rPr>
          <w:rFonts w:eastAsia="Times New Roman"/>
          <w:sz w:val="32"/>
          <w:szCs w:val="32"/>
        </w:rPr>
        <w:t>201</w:t>
      </w:r>
      <w:r>
        <w:rPr>
          <w:sz w:val="32"/>
          <w:szCs w:val="32"/>
        </w:rPr>
        <w:t>8</w:t>
      </w:r>
      <w:r>
        <w:rPr>
          <w:rFonts w:hint="eastAsia" w:ascii="宋体" w:hAnsi="宋体" w:cs="宋体"/>
          <w:sz w:val="32"/>
          <w:szCs w:val="32"/>
        </w:rPr>
        <w:t>年本单位或部门的机关运行经费当年一般公共预算拨款</w:t>
      </w:r>
      <w:r>
        <w:rPr>
          <w:rFonts w:ascii="宋体" w:hAnsi="宋体" w:cs="宋体"/>
          <w:sz w:val="32"/>
          <w:szCs w:val="32"/>
        </w:rPr>
        <w:t>9</w:t>
      </w:r>
      <w:r>
        <w:rPr>
          <w:rFonts w:eastAsia="Times New Roman"/>
          <w:sz w:val="32"/>
          <w:szCs w:val="32"/>
          <w:u w:val="single"/>
        </w:rPr>
        <w:t xml:space="preserve"> </w:t>
      </w:r>
      <w:r>
        <w:rPr>
          <w:sz w:val="32"/>
          <w:szCs w:val="32"/>
          <w:u w:val="single"/>
        </w:rPr>
        <w:t>.9938</w:t>
      </w:r>
      <w:r>
        <w:rPr>
          <w:rFonts w:hint="eastAsia" w:ascii="宋体" w:hAnsi="宋体" w:cs="宋体"/>
          <w:sz w:val="32"/>
          <w:szCs w:val="32"/>
        </w:rPr>
        <w:t>万元，比</w:t>
      </w:r>
      <w:r>
        <w:rPr>
          <w:rFonts w:eastAsia="Times New Roman"/>
          <w:sz w:val="32"/>
          <w:szCs w:val="32"/>
        </w:rPr>
        <w:t>201</w:t>
      </w:r>
      <w:r>
        <w:rPr>
          <w:rFonts w:hint="eastAsia" w:cs="宋体"/>
          <w:sz w:val="32"/>
          <w:szCs w:val="32"/>
        </w:rPr>
        <w:t>７</w:t>
      </w:r>
      <w:r>
        <w:rPr>
          <w:rFonts w:hint="eastAsia" w:ascii="宋体" w:hAnsi="宋体" w:cs="宋体"/>
          <w:sz w:val="32"/>
          <w:szCs w:val="32"/>
        </w:rPr>
        <w:t>年预算增加</w:t>
      </w:r>
      <w:r>
        <w:rPr>
          <w:rFonts w:eastAsia="Times New Roman"/>
          <w:sz w:val="32"/>
          <w:szCs w:val="32"/>
          <w:u w:val="single"/>
        </w:rPr>
        <w:t xml:space="preserve"> </w:t>
      </w:r>
      <w:r>
        <w:rPr>
          <w:sz w:val="32"/>
          <w:szCs w:val="32"/>
          <w:u w:val="single"/>
        </w:rPr>
        <w:t>0.437</w:t>
      </w:r>
      <w:r>
        <w:rPr>
          <w:rFonts w:eastAsia="Times New Roman"/>
          <w:sz w:val="32"/>
          <w:szCs w:val="32"/>
          <w:u w:val="single"/>
        </w:rPr>
        <w:t xml:space="preserve"> </w:t>
      </w:r>
      <w:r>
        <w:rPr>
          <w:rFonts w:hint="eastAsia" w:ascii="宋体" w:hAnsi="宋体" w:cs="宋体"/>
          <w:sz w:val="32"/>
          <w:szCs w:val="32"/>
        </w:rPr>
        <w:t>万元，上升</w:t>
      </w:r>
      <w:r>
        <w:rPr>
          <w:rFonts w:eastAsia="Times New Roman"/>
          <w:sz w:val="32"/>
          <w:szCs w:val="32"/>
          <w:u w:val="single"/>
        </w:rPr>
        <w:t xml:space="preserve"> </w:t>
      </w:r>
      <w:r>
        <w:rPr>
          <w:sz w:val="32"/>
          <w:szCs w:val="32"/>
          <w:u w:val="single"/>
        </w:rPr>
        <w:t>4.4</w:t>
      </w:r>
      <w:r>
        <w:rPr>
          <w:rFonts w:eastAsia="Times New Roman"/>
          <w:sz w:val="32"/>
          <w:szCs w:val="32"/>
          <w:u w:val="single"/>
        </w:rPr>
        <w:t xml:space="preserve"> </w:t>
      </w:r>
      <w:r>
        <w:rPr>
          <w:rFonts w:eastAsia="Times New Roman"/>
          <w:sz w:val="32"/>
          <w:szCs w:val="32"/>
        </w:rPr>
        <w:t>%</w:t>
      </w:r>
    </w:p>
    <w:p>
      <w:pPr>
        <w:widowControl/>
        <w:spacing w:line="600" w:lineRule="exact"/>
        <w:ind w:firstLine="660"/>
        <w:rPr>
          <w:rFonts w:eastAsia="Times New Roman"/>
          <w:sz w:val="32"/>
          <w:szCs w:val="32"/>
        </w:rPr>
      </w:pPr>
      <w:r>
        <w:rPr>
          <w:rFonts w:eastAsia="Times New Roman"/>
          <w:sz w:val="32"/>
          <w:szCs w:val="32"/>
        </w:rPr>
        <w:t>2</w:t>
      </w:r>
      <w:r>
        <w:rPr>
          <w:rFonts w:hint="eastAsia" w:ascii="宋体" w:hAnsi="宋体" w:cs="宋体"/>
          <w:sz w:val="32"/>
          <w:szCs w:val="32"/>
        </w:rPr>
        <w:t>、</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经费预算</w:t>
      </w:r>
    </w:p>
    <w:p>
      <w:pPr>
        <w:widowControl/>
        <w:spacing w:line="600" w:lineRule="exact"/>
        <w:ind w:firstLine="660"/>
        <w:rPr>
          <w:rFonts w:eastAsia="Times New Roman"/>
          <w:b/>
          <w:bCs/>
          <w:sz w:val="32"/>
          <w:szCs w:val="32"/>
        </w:rPr>
      </w:pPr>
      <w:r>
        <w:rPr>
          <w:rFonts w:eastAsia="Times New Roman"/>
          <w:sz w:val="32"/>
          <w:szCs w:val="32"/>
        </w:rPr>
        <w:t>201</w:t>
      </w:r>
      <w:r>
        <w:rPr>
          <w:rFonts w:hint="eastAsia" w:cs="宋体"/>
          <w:sz w:val="32"/>
          <w:szCs w:val="32"/>
        </w:rPr>
        <w:t>８</w:t>
      </w:r>
      <w:r>
        <w:rPr>
          <w:rFonts w:hint="eastAsia" w:ascii="宋体" w:hAnsi="宋体" w:cs="宋体"/>
          <w:sz w:val="32"/>
          <w:szCs w:val="32"/>
        </w:rPr>
        <w:t>年</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经费预算数为</w:t>
      </w:r>
      <w:r>
        <w:rPr>
          <w:rFonts w:eastAsia="Times New Roman"/>
          <w:sz w:val="32"/>
          <w:szCs w:val="32"/>
          <w:u w:val="single"/>
        </w:rPr>
        <w:t xml:space="preserve">  </w:t>
      </w:r>
      <w:r>
        <w:rPr>
          <w:sz w:val="32"/>
          <w:szCs w:val="32"/>
          <w:u w:val="single"/>
        </w:rPr>
        <w:t>0.883</w:t>
      </w:r>
      <w:r>
        <w:rPr>
          <w:rFonts w:eastAsia="Times New Roman"/>
          <w:sz w:val="32"/>
          <w:szCs w:val="32"/>
          <w:u w:val="single"/>
        </w:rPr>
        <w:t xml:space="preserve"> </w:t>
      </w:r>
      <w:r>
        <w:rPr>
          <w:rFonts w:hint="eastAsia" w:ascii="宋体" w:hAnsi="宋体" w:cs="宋体"/>
          <w:sz w:val="32"/>
          <w:szCs w:val="32"/>
        </w:rPr>
        <w:t>万元，其中，公务接待费</w:t>
      </w:r>
      <w:r>
        <w:rPr>
          <w:rFonts w:eastAsia="Times New Roman"/>
          <w:sz w:val="32"/>
          <w:szCs w:val="32"/>
          <w:u w:val="single"/>
        </w:rPr>
        <w:t xml:space="preserve">  </w:t>
      </w:r>
      <w:r>
        <w:rPr>
          <w:sz w:val="32"/>
          <w:szCs w:val="32"/>
          <w:u w:val="single"/>
        </w:rPr>
        <w:t>0.883</w:t>
      </w:r>
      <w:r>
        <w:rPr>
          <w:rFonts w:eastAsia="Times New Roman"/>
          <w:sz w:val="32"/>
          <w:szCs w:val="32"/>
          <w:u w:val="single"/>
        </w:rPr>
        <w:t xml:space="preserve"> </w:t>
      </w:r>
      <w:r>
        <w:rPr>
          <w:rFonts w:hint="eastAsia" w:ascii="宋体" w:hAnsi="宋体" w:cs="宋体"/>
          <w:sz w:val="32"/>
          <w:szCs w:val="32"/>
        </w:rPr>
        <w:t>万元，公务用车购置及运行费</w:t>
      </w:r>
      <w:r>
        <w:rPr>
          <w:rFonts w:eastAsia="Times New Roman"/>
          <w:sz w:val="32"/>
          <w:szCs w:val="32"/>
          <w:u w:val="single"/>
        </w:rPr>
        <w:t xml:space="preserve">  </w:t>
      </w:r>
      <w:r>
        <w:rPr>
          <w:sz w:val="32"/>
          <w:szCs w:val="32"/>
          <w:u w:val="single"/>
        </w:rPr>
        <w:t>0</w:t>
      </w:r>
      <w:r>
        <w:rPr>
          <w:rFonts w:eastAsia="Times New Roman"/>
          <w:sz w:val="32"/>
          <w:szCs w:val="32"/>
          <w:u w:val="single"/>
        </w:rPr>
        <w:t xml:space="preserve"> </w:t>
      </w:r>
      <w:r>
        <w:rPr>
          <w:rFonts w:hint="eastAsia" w:ascii="宋体" w:hAnsi="宋体" w:cs="宋体"/>
          <w:sz w:val="32"/>
          <w:szCs w:val="32"/>
        </w:rPr>
        <w:t>万元（其中，公务用车购置费</w:t>
      </w:r>
      <w:r>
        <w:rPr>
          <w:rFonts w:eastAsia="Times New Roman"/>
          <w:sz w:val="32"/>
          <w:szCs w:val="32"/>
        </w:rPr>
        <w:t xml:space="preserve"> </w:t>
      </w:r>
      <w:r>
        <w:rPr>
          <w:sz w:val="32"/>
          <w:szCs w:val="32"/>
        </w:rPr>
        <w:t>0</w:t>
      </w:r>
      <w:r>
        <w:rPr>
          <w:rFonts w:hint="eastAsia" w:ascii="宋体" w:hAnsi="宋体" w:cs="宋体"/>
          <w:sz w:val="32"/>
          <w:szCs w:val="32"/>
        </w:rPr>
        <w:t>万元，公务用车运行费</w:t>
      </w:r>
      <w:r>
        <w:rPr>
          <w:rFonts w:ascii="宋体" w:hAnsi="宋体" w:cs="宋体"/>
          <w:sz w:val="32"/>
          <w:szCs w:val="32"/>
        </w:rPr>
        <w:t>0</w:t>
      </w:r>
      <w:r>
        <w:rPr>
          <w:rFonts w:eastAsia="Times New Roman"/>
          <w:sz w:val="32"/>
          <w:szCs w:val="32"/>
        </w:rPr>
        <w:t xml:space="preserve"> </w:t>
      </w:r>
      <w:r>
        <w:rPr>
          <w:rFonts w:hint="eastAsia" w:ascii="宋体" w:hAnsi="宋体" w:cs="宋体"/>
          <w:sz w:val="32"/>
          <w:szCs w:val="32"/>
        </w:rPr>
        <w:t>万元），因公出国（境）费</w:t>
      </w:r>
      <w:r>
        <w:rPr>
          <w:rFonts w:eastAsia="Times New Roman"/>
          <w:sz w:val="32"/>
          <w:szCs w:val="32"/>
          <w:u w:val="single"/>
        </w:rPr>
        <w:t xml:space="preserve">   </w:t>
      </w:r>
      <w:r>
        <w:rPr>
          <w:sz w:val="32"/>
          <w:szCs w:val="32"/>
          <w:u w:val="single"/>
        </w:rPr>
        <w:t>0</w:t>
      </w:r>
      <w:r>
        <w:rPr>
          <w:rFonts w:eastAsia="Times New Roman"/>
          <w:sz w:val="32"/>
          <w:szCs w:val="32"/>
          <w:u w:val="single"/>
        </w:rPr>
        <w:t xml:space="preserve"> </w:t>
      </w:r>
      <w:r>
        <w:rPr>
          <w:rFonts w:hint="eastAsia" w:ascii="宋体" w:hAnsi="宋体" w:cs="宋体"/>
          <w:sz w:val="32"/>
          <w:szCs w:val="32"/>
        </w:rPr>
        <w:t>万元。</w:t>
      </w:r>
      <w:r>
        <w:rPr>
          <w:rFonts w:eastAsia="Times New Roman"/>
          <w:sz w:val="32"/>
          <w:szCs w:val="32"/>
        </w:rPr>
        <w:t>201</w:t>
      </w:r>
      <w:r>
        <w:rPr>
          <w:rFonts w:hint="eastAsia" w:cs="宋体"/>
          <w:sz w:val="32"/>
          <w:szCs w:val="32"/>
        </w:rPr>
        <w:t>８</w:t>
      </w:r>
      <w:r>
        <w:rPr>
          <w:rFonts w:hint="eastAsia" w:ascii="??_GB2312" w:hAnsi="??_GB2312" w:cs="宋体"/>
          <w:sz w:val="32"/>
          <w:szCs w:val="32"/>
        </w:rPr>
        <w:t>年</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经费预算与</w:t>
      </w:r>
      <w:r>
        <w:rPr>
          <w:rFonts w:eastAsia="Times New Roman"/>
          <w:sz w:val="32"/>
          <w:szCs w:val="32"/>
        </w:rPr>
        <w:t>201</w:t>
      </w:r>
      <w:r>
        <w:rPr>
          <w:rFonts w:hint="eastAsia" w:cs="宋体"/>
          <w:sz w:val="32"/>
          <w:szCs w:val="32"/>
        </w:rPr>
        <w:t>７</w:t>
      </w:r>
      <w:r>
        <w:rPr>
          <w:rFonts w:hint="eastAsia" w:ascii="宋体" w:hAnsi="宋体" w:cs="宋体"/>
          <w:sz w:val="32"/>
          <w:szCs w:val="32"/>
        </w:rPr>
        <w:t>年持平。</w:t>
      </w:r>
    </w:p>
    <w:p>
      <w:pPr>
        <w:widowControl/>
        <w:spacing w:line="600" w:lineRule="exact"/>
        <w:ind w:firstLine="660"/>
        <w:rPr>
          <w:rFonts w:eastAsia="Times New Roman"/>
          <w:sz w:val="32"/>
          <w:szCs w:val="32"/>
        </w:rPr>
      </w:pPr>
      <w:r>
        <w:rPr>
          <w:rFonts w:eastAsia="Times New Roman"/>
          <w:sz w:val="32"/>
          <w:szCs w:val="32"/>
        </w:rPr>
        <w:t>3</w:t>
      </w:r>
      <w:r>
        <w:rPr>
          <w:rFonts w:hint="eastAsia" w:ascii="宋体" w:hAnsi="宋体" w:cs="宋体"/>
          <w:sz w:val="32"/>
          <w:szCs w:val="32"/>
        </w:rPr>
        <w:t>、政府采购情况</w:t>
      </w:r>
    </w:p>
    <w:p>
      <w:pPr>
        <w:widowControl/>
        <w:spacing w:line="600" w:lineRule="exact"/>
        <w:ind w:firstLine="660"/>
        <w:rPr>
          <w:rFonts w:ascii="宋体" w:cs="宋体"/>
          <w:sz w:val="32"/>
          <w:szCs w:val="32"/>
        </w:rPr>
      </w:pPr>
      <w:r>
        <w:rPr>
          <w:rFonts w:eastAsia="Times New Roman"/>
          <w:sz w:val="32"/>
          <w:szCs w:val="32"/>
        </w:rPr>
        <w:t>201</w:t>
      </w:r>
      <w:r>
        <w:rPr>
          <w:rFonts w:hint="eastAsia" w:cs="宋体"/>
          <w:sz w:val="32"/>
          <w:szCs w:val="32"/>
        </w:rPr>
        <w:t>８</w:t>
      </w:r>
      <w:r>
        <w:rPr>
          <w:rFonts w:hint="eastAsia" w:ascii="宋体" w:hAnsi="宋体" w:cs="宋体"/>
          <w:sz w:val="32"/>
          <w:szCs w:val="32"/>
        </w:rPr>
        <w:t>年</w:t>
      </w:r>
      <w:r>
        <w:rPr>
          <w:rFonts w:hint="eastAsia"/>
          <w:sz w:val="32"/>
          <w:szCs w:val="32"/>
        </w:rPr>
        <w:t>本</w:t>
      </w:r>
      <w:r>
        <w:rPr>
          <w:rFonts w:hint="eastAsia" w:ascii="宋体" w:hAnsi="宋体" w:cs="宋体"/>
          <w:sz w:val="32"/>
          <w:szCs w:val="32"/>
        </w:rPr>
        <w:t>单位政府采购预算总额</w:t>
      </w:r>
      <w:r>
        <w:rPr>
          <w:rFonts w:eastAsia="Times New Roman"/>
          <w:sz w:val="32"/>
          <w:szCs w:val="32"/>
          <w:u w:val="single"/>
        </w:rPr>
        <w:t xml:space="preserve">  </w:t>
      </w:r>
      <w:r>
        <w:rPr>
          <w:sz w:val="32"/>
          <w:szCs w:val="32"/>
          <w:u w:val="single"/>
        </w:rPr>
        <w:t>6.5</w:t>
      </w:r>
      <w:r>
        <w:rPr>
          <w:rFonts w:eastAsia="Times New Roman"/>
          <w:sz w:val="32"/>
          <w:szCs w:val="32"/>
          <w:u w:val="single"/>
        </w:rPr>
        <w:t xml:space="preserve"> </w:t>
      </w:r>
      <w:r>
        <w:rPr>
          <w:rFonts w:hint="eastAsia" w:ascii="宋体" w:hAnsi="宋体" w:cs="宋体"/>
          <w:sz w:val="32"/>
          <w:szCs w:val="32"/>
        </w:rPr>
        <w:t>万元，其中：政府采购货物预算</w:t>
      </w:r>
      <w:r>
        <w:rPr>
          <w:sz w:val="32"/>
          <w:szCs w:val="32"/>
        </w:rPr>
        <w:t>6.5</w:t>
      </w:r>
      <w:r>
        <w:rPr>
          <w:rFonts w:hint="eastAsia" w:ascii="宋体" w:hAnsi="宋体" w:cs="宋体"/>
          <w:sz w:val="32"/>
          <w:szCs w:val="32"/>
        </w:rPr>
        <w:t>万元、政府采购工程预算</w:t>
      </w:r>
      <w:r>
        <w:rPr>
          <w:sz w:val="32"/>
          <w:szCs w:val="32"/>
        </w:rPr>
        <w:t>0</w:t>
      </w:r>
      <w:r>
        <w:rPr>
          <w:rFonts w:hint="eastAsia" w:ascii="宋体" w:hAnsi="宋体" w:cs="宋体"/>
          <w:sz w:val="32"/>
          <w:szCs w:val="32"/>
        </w:rPr>
        <w:t>万元、政府采购服务预算</w:t>
      </w:r>
      <w:r>
        <w:rPr>
          <w:sz w:val="32"/>
          <w:szCs w:val="32"/>
        </w:rPr>
        <w:t>0</w:t>
      </w:r>
      <w:r>
        <w:rPr>
          <w:rFonts w:hint="eastAsia" w:ascii="宋体" w:hAnsi="宋体" w:cs="宋体"/>
          <w:sz w:val="32"/>
          <w:szCs w:val="32"/>
        </w:rPr>
        <w:t>万元。</w:t>
      </w:r>
      <w:r>
        <w:rPr>
          <w:rFonts w:hint="eastAsia" w:ascii="宋体" w:hAnsi="宋体" w:cs="宋体"/>
          <w:color w:val="FF00FF"/>
          <w:sz w:val="32"/>
          <w:szCs w:val="32"/>
        </w:rPr>
        <w:t>。</w:t>
      </w:r>
    </w:p>
    <w:p>
      <w:pPr>
        <w:widowControl/>
        <w:spacing w:line="600" w:lineRule="exact"/>
        <w:ind w:firstLine="660"/>
        <w:rPr>
          <w:rFonts w:eastAsia="黑体"/>
          <w:sz w:val="32"/>
          <w:szCs w:val="32"/>
        </w:rPr>
      </w:pPr>
      <w:r>
        <w:rPr>
          <w:rFonts w:hint="eastAsia" w:ascii="黑体" w:hAnsi="黑体" w:eastAsia="黑体" w:cs="黑体"/>
          <w:sz w:val="32"/>
          <w:szCs w:val="32"/>
        </w:rPr>
        <w:t>六、名词解释</w:t>
      </w:r>
    </w:p>
    <w:p>
      <w:pPr>
        <w:widowControl/>
        <w:spacing w:line="600" w:lineRule="exact"/>
        <w:ind w:firstLine="660"/>
        <w:rPr>
          <w:rFonts w:eastAsia="Times New Roman"/>
          <w:sz w:val="32"/>
          <w:szCs w:val="32"/>
        </w:rPr>
      </w:pPr>
      <w:r>
        <w:rPr>
          <w:rFonts w:eastAsia="Times New Roman"/>
          <w:sz w:val="32"/>
          <w:szCs w:val="32"/>
        </w:rPr>
        <w:t>1</w:t>
      </w:r>
      <w:r>
        <w:rPr>
          <w:rFonts w:hint="eastAsia" w:ascii="宋体" w:hAnsi="宋体" w:cs="宋体"/>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firstLine="660"/>
        <w:rPr>
          <w:rFonts w:eastAsia="Times New Roman"/>
          <w:sz w:val="32"/>
          <w:szCs w:val="32"/>
        </w:rPr>
      </w:pPr>
      <w:r>
        <w:rPr>
          <w:rFonts w:eastAsia="Times New Roman"/>
          <w:sz w:val="32"/>
          <w:szCs w:val="32"/>
        </w:rPr>
        <w:t>2</w:t>
      </w:r>
      <w:r>
        <w:rPr>
          <w:rFonts w:hint="eastAsia" w:ascii="宋体" w:hAnsi="宋体" w:cs="宋体"/>
          <w:sz w:val="32"/>
          <w:szCs w:val="32"/>
        </w:rPr>
        <w:t>、</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经费：纳入省财政预算管理的</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spacing w:line="600" w:lineRule="exact"/>
        <w:jc w:val="left"/>
        <w:rPr>
          <w:rFonts w:ascii="黑体" w:hAnsi="黑体" w:eastAsia="黑体" w:cs="黑体"/>
          <w:sz w:val="32"/>
          <w:szCs w:val="32"/>
        </w:rPr>
      </w:pPr>
      <w:r>
        <w:rPr>
          <w:rFonts w:ascii="黑体" w:hAnsi="黑体" w:eastAsia="黑体" w:cs="黑体"/>
          <w:sz w:val="32"/>
          <w:szCs w:val="32"/>
        </w:rPr>
        <w:t xml:space="preserve"> </w:t>
      </w:r>
    </w:p>
    <w:p>
      <w:pPr>
        <w:widowControl/>
        <w:spacing w:line="600" w:lineRule="exact"/>
        <w:jc w:val="left"/>
        <w:rPr>
          <w:rFonts w:ascii="黑体" w:hAnsi="黑体" w:eastAsia="黑体" w:cs="黑体"/>
          <w:sz w:val="32"/>
          <w:szCs w:val="32"/>
        </w:rPr>
      </w:pPr>
      <w:r>
        <w:rPr>
          <w:rFonts w:ascii="黑体" w:hAnsi="黑体" w:eastAsia="黑体" w:cs="黑体"/>
          <w:sz w:val="32"/>
          <w:szCs w:val="32"/>
        </w:rPr>
        <w:t xml:space="preserve"> </w:t>
      </w:r>
    </w:p>
    <w:p>
      <w:pPr>
        <w:widowControl/>
        <w:spacing w:line="600" w:lineRule="exact"/>
        <w:jc w:val="left"/>
        <w:rPr>
          <w:rFonts w:ascii="黑体" w:hAnsi="黑体" w:eastAsia="黑体" w:cs="黑体"/>
          <w:sz w:val="32"/>
          <w:szCs w:val="32"/>
        </w:rPr>
      </w:pPr>
      <w:r>
        <w:rPr>
          <w:rFonts w:ascii="黑体" w:hAnsi="黑体" w:eastAsia="黑体" w:cs="黑体"/>
          <w:sz w:val="32"/>
          <w:szCs w:val="32"/>
        </w:rPr>
        <w:t xml:space="preserve"> </w:t>
      </w:r>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3871"/>
    <w:rsid w:val="000D7350"/>
    <w:rsid w:val="001A46E4"/>
    <w:rsid w:val="0020174A"/>
    <w:rsid w:val="00232EFD"/>
    <w:rsid w:val="002D16C4"/>
    <w:rsid w:val="002D7E9D"/>
    <w:rsid w:val="00355A88"/>
    <w:rsid w:val="003654DF"/>
    <w:rsid w:val="003E3871"/>
    <w:rsid w:val="003E4DA0"/>
    <w:rsid w:val="00404A8D"/>
    <w:rsid w:val="00414B59"/>
    <w:rsid w:val="00433F9C"/>
    <w:rsid w:val="00435C97"/>
    <w:rsid w:val="00442B4A"/>
    <w:rsid w:val="00466593"/>
    <w:rsid w:val="004C7709"/>
    <w:rsid w:val="00542C8B"/>
    <w:rsid w:val="00593294"/>
    <w:rsid w:val="005C3DDA"/>
    <w:rsid w:val="0061496C"/>
    <w:rsid w:val="007744F5"/>
    <w:rsid w:val="00847955"/>
    <w:rsid w:val="008E3041"/>
    <w:rsid w:val="009340DD"/>
    <w:rsid w:val="009565D5"/>
    <w:rsid w:val="009B6981"/>
    <w:rsid w:val="00A121F9"/>
    <w:rsid w:val="00C24FE9"/>
    <w:rsid w:val="00C632D3"/>
    <w:rsid w:val="00CE47C7"/>
    <w:rsid w:val="00D9092A"/>
    <w:rsid w:val="00E827A7"/>
    <w:rsid w:val="00EE0FEC"/>
    <w:rsid w:val="00F662A7"/>
    <w:rsid w:val="00FA2259"/>
    <w:rsid w:val="0F86463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snapToGrid w:val="0"/>
      <w:jc w:val="left"/>
    </w:pPr>
    <w:rPr>
      <w:sz w:val="18"/>
      <w:szCs w:val="18"/>
    </w:rPr>
  </w:style>
  <w:style w:type="paragraph" w:styleId="3">
    <w:name w:val="header"/>
    <w:basedOn w:val="1"/>
    <w:link w:val="6"/>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Header Char"/>
    <w:basedOn w:val="5"/>
    <w:link w:val="3"/>
    <w:semiHidden/>
    <w:locked/>
    <w:uiPriority w:val="99"/>
    <w:rPr>
      <w:rFonts w:ascii="Times New Roman" w:hAnsi="Times New Roman" w:cs="Times New Roman"/>
      <w:sz w:val="18"/>
      <w:szCs w:val="18"/>
    </w:rPr>
  </w:style>
  <w:style w:type="character" w:customStyle="1" w:styleId="7">
    <w:name w:val="Footer Char"/>
    <w:basedOn w:val="5"/>
    <w:link w:val="2"/>
    <w:semiHidden/>
    <w:qFormat/>
    <w:locked/>
    <w:uiPriority w:val="99"/>
    <w:rPr>
      <w:rFonts w:ascii="Times New Roman" w:hAnsi="Times New Roman"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Company>czj</Company>
  <Pages>4</Pages>
  <Words>225</Words>
  <Characters>1283</Characters>
  <Lines>0</Lines>
  <Paragraphs>0</Paragraphs>
  <TotalTime>126</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2017-12-27T00:31:00Z</dcterms:created>
  <dc:creator>Administrator</dc:creator>
  <cp:lastModifiedBy>燕娇</cp:lastModifiedBy>
  <cp:lastPrinted>2008-01-05T18:18:00Z</cp:lastPrinted>
  <dcterms:modified xsi:type="dcterms:W3CDTF">2024-09-20T08:35:44Z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23D7784BDF1F48829ED2EEB51B7CB318_13</vt:lpwstr>
  </property>
</Properties>
</file>