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bookmarkStart w:id="0" w:name="_GoBack"/>
      <w:r>
        <w:rPr>
          <w:rFonts w:hint="eastAsia"/>
          <w:b/>
          <w:bCs/>
          <w:kern w:val="0"/>
          <w:sz w:val="36"/>
          <w:szCs w:val="36"/>
        </w:rPr>
        <w:t>湘乡市文物管理局</w:t>
      </w:r>
      <w:r>
        <w:rPr>
          <w:b/>
          <w:bCs/>
          <w:kern w:val="0"/>
          <w:sz w:val="36"/>
          <w:szCs w:val="36"/>
        </w:rPr>
        <w:t>201</w:t>
      </w:r>
      <w:r>
        <w:rPr>
          <w:rFonts w:hint="eastAsia" w:cs="宋体"/>
          <w:b/>
          <w:bCs/>
          <w:kern w:val="0"/>
          <w:sz w:val="36"/>
          <w:szCs w:val="36"/>
        </w:rPr>
        <w:t>８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bookmarkEnd w:id="0"/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ind w:firstLine="627" w:firstLineChars="196"/>
        <w:jc w:val="left"/>
        <w:rPr>
          <w:rFonts w:asci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、职能职责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负责宣传贯彻执行《中华人民共和国文物保护法》，行使对全市范围内的文物保护单位、文化遗产的管理和保护职能，依法打击处理破坏文物的违法行为。</w:t>
      </w:r>
    </w:p>
    <w:p>
      <w:pPr>
        <w:widowControl/>
        <w:spacing w:line="600" w:lineRule="exact"/>
        <w:ind w:firstLine="627" w:firstLineChars="196"/>
        <w:jc w:val="left"/>
        <w:rPr>
          <w:rFonts w:asci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我局系湘乡市文化旅游体育局的二级机构，实行单独核算，下辖有四个二级机构，未实行独立核算。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二、部门预算单位构成</w:t>
      </w:r>
    </w:p>
    <w:p>
      <w:pPr>
        <w:widowControl/>
        <w:wordWrap w:val="0"/>
        <w:spacing w:line="600" w:lineRule="atLeast"/>
        <w:ind w:firstLine="627"/>
        <w:jc w:val="left"/>
      </w:pP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9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人。</w:t>
      </w:r>
      <w:r>
        <w:rPr>
          <w:rFonts w:hint="eastAsia" w:ascii="仿宋_GB2312" w:hAnsi="宋体" w:eastAsia="仿宋_GB2312"/>
          <w:sz w:val="32"/>
          <w:szCs w:val="32"/>
        </w:rPr>
        <w:t>公车</w:t>
      </w:r>
      <w:r>
        <w:rPr>
          <w:rFonts w:ascii="仿宋_GB2312" w:hAnsi="宋体" w:eastAsia="仿宋_GB2312"/>
          <w:sz w:val="32"/>
          <w:szCs w:val="32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辆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。我局有固定资产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213.62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元，办公楼面积为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</w:t>
      </w:r>
      <w:r>
        <w:rPr>
          <w:rFonts w:hint="eastAsia" w:ascii="仿宋" w:hAnsi="仿宋" w:eastAsia="仿宋"/>
          <w:sz w:val="32"/>
          <w:szCs w:val="32"/>
        </w:rPr>
        <w:t>陈赓故居、李卓然故居、黄公略故居、褚公祠、文物保护</w:t>
      </w:r>
      <w:r>
        <w:rPr>
          <w:rFonts w:hint="eastAsia" w:ascii="仿宋" w:hAnsi="仿宋" w:eastAsia="仿宋" w:cs="宋体"/>
          <w:sz w:val="32"/>
          <w:szCs w:val="32"/>
        </w:rPr>
        <w:t>等专项经费。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（一）收入预算，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186.20</w:t>
      </w:r>
      <w:r>
        <w:rPr>
          <w:rFonts w:hint="eastAsia" w:ascii="仿宋" w:hAnsi="仿宋" w:eastAsia="仿宋" w:cs="宋体"/>
          <w:sz w:val="32"/>
          <w:szCs w:val="32"/>
        </w:rPr>
        <w:t>万元，其中，一般公共预算拨款</w:t>
      </w:r>
      <w:r>
        <w:rPr>
          <w:rFonts w:ascii="仿宋" w:hAnsi="仿宋" w:eastAsia="仿宋"/>
          <w:sz w:val="32"/>
          <w:szCs w:val="32"/>
        </w:rPr>
        <w:t>174.20</w:t>
      </w:r>
      <w:r>
        <w:rPr>
          <w:rFonts w:hint="eastAsia" w:ascii="仿宋" w:hAnsi="仿宋" w:eastAsia="仿宋" w:cs="宋体"/>
          <w:sz w:val="32"/>
          <w:szCs w:val="32"/>
        </w:rPr>
        <w:t>万元，政府性基金预算拨款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万元，国有资本经营预算拨款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万元，纳入专户管理的非税收入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</w:rPr>
        <w:t>上级补助收入</w:t>
      </w:r>
      <w:r>
        <w:rPr>
          <w:rFonts w:ascii="仿宋" w:hAnsi="仿宋" w:eastAsia="仿宋"/>
          <w:sz w:val="32"/>
          <w:szCs w:val="32"/>
        </w:rPr>
        <w:t>12.00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 w:cs="宋体"/>
          <w:sz w:val="32"/>
          <w:szCs w:val="32"/>
        </w:rPr>
        <w:t>。收入较去年增加</w:t>
      </w:r>
      <w:r>
        <w:rPr>
          <w:rFonts w:ascii="仿宋" w:hAnsi="仿宋" w:eastAsia="仿宋" w:cs="宋体"/>
          <w:sz w:val="32"/>
          <w:szCs w:val="32"/>
        </w:rPr>
        <w:t>14.72</w:t>
      </w:r>
      <w:r>
        <w:rPr>
          <w:rFonts w:hint="eastAsia" w:ascii="仿宋" w:hAnsi="仿宋" w:eastAsia="仿宋" w:cs="宋体"/>
          <w:sz w:val="32"/>
          <w:szCs w:val="32"/>
        </w:rPr>
        <w:t>万元，主要是</w:t>
      </w:r>
      <w:r>
        <w:rPr>
          <w:rFonts w:hint="eastAsia" w:ascii="仿宋" w:hAnsi="仿宋" w:eastAsia="仿宋" w:cs="??_GB2312"/>
          <w:sz w:val="32"/>
          <w:szCs w:val="32"/>
        </w:rPr>
        <w:t>增加褚公祠项目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（二）支出预算，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186.20</w:t>
      </w:r>
      <w:r>
        <w:rPr>
          <w:rFonts w:hint="eastAsia" w:ascii="仿宋" w:hAnsi="仿宋" w:eastAsia="仿宋" w:cs="宋体"/>
          <w:sz w:val="32"/>
          <w:szCs w:val="32"/>
        </w:rPr>
        <w:t>万元，其中，文化体育与传媒支出</w:t>
      </w:r>
      <w:r>
        <w:rPr>
          <w:rFonts w:ascii="仿宋" w:hAnsi="仿宋" w:eastAsia="仿宋" w:cs="宋体"/>
          <w:sz w:val="32"/>
          <w:szCs w:val="32"/>
        </w:rPr>
        <w:t>167.64</w:t>
      </w:r>
      <w:r>
        <w:rPr>
          <w:rFonts w:hint="eastAsia" w:ascii="仿宋" w:hAnsi="仿宋" w:eastAsia="仿宋" w:cs="宋体"/>
          <w:sz w:val="32"/>
          <w:szCs w:val="32"/>
        </w:rPr>
        <w:t>万元，社会保障和就业支出</w:t>
      </w:r>
      <w:r>
        <w:rPr>
          <w:rFonts w:ascii="仿宋" w:hAnsi="仿宋" w:eastAsia="仿宋" w:cs="宋体"/>
          <w:sz w:val="32"/>
          <w:szCs w:val="32"/>
        </w:rPr>
        <w:t>9.86</w:t>
      </w:r>
      <w:r>
        <w:rPr>
          <w:rFonts w:hint="eastAsia" w:ascii="仿宋" w:hAnsi="仿宋" w:eastAsia="仿宋" w:cs="宋体"/>
          <w:sz w:val="32"/>
          <w:szCs w:val="32"/>
        </w:rPr>
        <w:t>万元，医疗卫生与计划生育支出</w:t>
      </w:r>
      <w:r>
        <w:rPr>
          <w:rFonts w:ascii="仿宋" w:hAnsi="仿宋" w:eastAsia="仿宋" w:cs="宋体"/>
          <w:sz w:val="32"/>
          <w:szCs w:val="32"/>
        </w:rPr>
        <w:t>3.98</w:t>
      </w:r>
      <w:r>
        <w:rPr>
          <w:rFonts w:hint="eastAsia" w:ascii="仿宋" w:hAnsi="仿宋" w:eastAsia="仿宋" w:cs="宋体"/>
          <w:sz w:val="32"/>
          <w:szCs w:val="32"/>
        </w:rPr>
        <w:t>万元，住房保障支出</w:t>
      </w:r>
      <w:r>
        <w:rPr>
          <w:rFonts w:ascii="仿宋" w:hAnsi="仿宋" w:eastAsia="仿宋" w:cs="宋体"/>
          <w:sz w:val="32"/>
          <w:szCs w:val="32"/>
        </w:rPr>
        <w:t>4.72</w:t>
      </w:r>
      <w:r>
        <w:rPr>
          <w:rFonts w:hint="eastAsia" w:ascii="仿宋" w:hAnsi="仿宋" w:eastAsia="仿宋" w:cs="宋体"/>
          <w:sz w:val="32"/>
          <w:szCs w:val="32"/>
        </w:rPr>
        <w:t>万元。支出较去年增加</w:t>
      </w:r>
      <w:r>
        <w:rPr>
          <w:rFonts w:ascii="仿宋" w:hAnsi="仿宋" w:eastAsia="仿宋" w:cs="宋体"/>
          <w:sz w:val="32"/>
          <w:szCs w:val="32"/>
        </w:rPr>
        <w:t>14.72</w:t>
      </w:r>
      <w:r>
        <w:rPr>
          <w:rFonts w:hint="eastAsia" w:ascii="仿宋" w:hAnsi="仿宋" w:eastAsia="仿宋" w:cs="宋体"/>
          <w:sz w:val="32"/>
          <w:szCs w:val="32"/>
        </w:rPr>
        <w:t>万元，主要是</w:t>
      </w:r>
      <w:r>
        <w:rPr>
          <w:rFonts w:hint="eastAsia" w:ascii="仿宋" w:hAnsi="仿宋" w:eastAsia="仿宋" w:cs="??_GB2312"/>
          <w:sz w:val="32"/>
          <w:szCs w:val="32"/>
        </w:rPr>
        <w:t>增加褚公祠项目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年一般公共预算拨款收入</w:t>
      </w:r>
      <w:r>
        <w:rPr>
          <w:rFonts w:ascii="仿宋" w:hAnsi="仿宋" w:eastAsia="仿宋"/>
          <w:sz w:val="32"/>
          <w:szCs w:val="32"/>
        </w:rPr>
        <w:t>174.20</w:t>
      </w:r>
      <w:r>
        <w:rPr>
          <w:rFonts w:hint="eastAsia" w:ascii="仿宋" w:hAnsi="仿宋" w:eastAsia="仿宋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（一）基本支出：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81.70</w:t>
      </w:r>
      <w:r>
        <w:rPr>
          <w:rFonts w:hint="eastAsia" w:ascii="仿宋" w:hAnsi="仿宋" w:eastAsia="仿宋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（二）项目支出：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104.50</w:t>
      </w:r>
      <w:r>
        <w:rPr>
          <w:rFonts w:hint="eastAsia" w:ascii="仿宋" w:hAnsi="仿宋" w:eastAsia="仿宋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ascii="仿宋" w:hAnsi="仿宋" w:eastAsia="仿宋"/>
          <w:sz w:val="32"/>
          <w:szCs w:val="32"/>
        </w:rPr>
        <w:t>陈赓故居</w:t>
      </w:r>
      <w:r>
        <w:rPr>
          <w:rFonts w:ascii="仿宋" w:hAnsi="仿宋" w:eastAsia="仿宋"/>
          <w:sz w:val="32"/>
          <w:szCs w:val="32"/>
        </w:rPr>
        <w:t>15.00</w:t>
      </w:r>
      <w:r>
        <w:rPr>
          <w:rFonts w:hint="eastAsia" w:ascii="仿宋" w:hAnsi="仿宋" w:eastAsia="仿宋" w:cs="宋体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</w:rPr>
        <w:t>、李卓然故居</w:t>
      </w:r>
      <w:r>
        <w:rPr>
          <w:rFonts w:ascii="仿宋" w:hAnsi="仿宋" w:eastAsia="仿宋"/>
          <w:sz w:val="32"/>
          <w:szCs w:val="32"/>
        </w:rPr>
        <w:t>12.50</w:t>
      </w:r>
      <w:r>
        <w:rPr>
          <w:rFonts w:hint="eastAsia" w:ascii="仿宋" w:hAnsi="仿宋" w:eastAsia="仿宋" w:cs="宋体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</w:rPr>
        <w:t>、黄公略故居</w:t>
      </w:r>
      <w:r>
        <w:rPr>
          <w:rFonts w:ascii="仿宋" w:hAnsi="仿宋" w:eastAsia="仿宋"/>
          <w:sz w:val="32"/>
          <w:szCs w:val="32"/>
        </w:rPr>
        <w:t>12.00</w:t>
      </w:r>
      <w:r>
        <w:rPr>
          <w:rFonts w:hint="eastAsia" w:ascii="仿宋" w:hAnsi="仿宋" w:eastAsia="仿宋"/>
          <w:sz w:val="32"/>
          <w:szCs w:val="32"/>
        </w:rPr>
        <w:t>万元、褚公祠</w:t>
      </w:r>
      <w:r>
        <w:rPr>
          <w:rFonts w:ascii="仿宋" w:hAnsi="仿宋" w:eastAsia="仿宋"/>
          <w:sz w:val="32"/>
          <w:szCs w:val="32"/>
        </w:rPr>
        <w:t>15.00</w:t>
      </w:r>
      <w:r>
        <w:rPr>
          <w:rFonts w:hint="eastAsia" w:ascii="仿宋" w:hAnsi="仿宋" w:eastAsia="仿宋" w:cs="宋体"/>
          <w:sz w:val="32"/>
          <w:szCs w:val="32"/>
        </w:rPr>
        <w:t>万元、</w:t>
      </w:r>
      <w:r>
        <w:rPr>
          <w:rFonts w:hint="eastAsia" w:ascii="仿宋" w:hAnsi="仿宋" w:eastAsia="仿宋"/>
          <w:sz w:val="32"/>
          <w:szCs w:val="32"/>
        </w:rPr>
        <w:t>文物保护</w:t>
      </w:r>
      <w:r>
        <w:rPr>
          <w:rFonts w:ascii="仿宋" w:hAnsi="仿宋" w:eastAsia="仿宋"/>
          <w:sz w:val="32"/>
          <w:szCs w:val="32"/>
        </w:rPr>
        <w:t>50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2017</w:t>
      </w:r>
      <w:r>
        <w:rPr>
          <w:rFonts w:hint="eastAsia" w:ascii="仿宋" w:hAnsi="仿宋" w:eastAsia="仿宋" w:cs="宋体"/>
          <w:sz w:val="32"/>
          <w:szCs w:val="32"/>
        </w:rPr>
        <w:t>年本单位整体支出纳入了财政绩效评价，财政绩效评价结果为良；</w:t>
      </w:r>
      <w:r>
        <w:rPr>
          <w:rFonts w:ascii="仿宋" w:hAnsi="仿宋" w:eastAsia="仿宋" w:cs="宋体"/>
          <w:sz w:val="32"/>
          <w:szCs w:val="32"/>
        </w:rPr>
        <w:t>2017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文物保护</w:t>
      </w:r>
      <w:r>
        <w:rPr>
          <w:rFonts w:hint="eastAsia" w:ascii="仿宋" w:hAnsi="仿宋" w:eastAsia="仿宋" w:cs="宋体"/>
          <w:sz w:val="32"/>
          <w:szCs w:val="32"/>
        </w:rPr>
        <w:t>项目支出纳入了财政绩效评价，财政绩效评价结果</w:t>
      </w:r>
      <w:r>
        <w:rPr>
          <w:rFonts w:hint="eastAsia" w:ascii="仿宋" w:hAnsi="仿宋" w:eastAsia="仿宋"/>
          <w:sz w:val="32"/>
          <w:szCs w:val="32"/>
        </w:rPr>
        <w:t>良</w:t>
      </w:r>
      <w:r>
        <w:rPr>
          <w:rFonts w:hint="eastAsia" w:ascii="仿宋" w:hAnsi="仿宋" w:eastAsia="仿宋" w:cs="宋体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年本单位整体支出和</w:t>
      </w:r>
      <w:r>
        <w:rPr>
          <w:rFonts w:hint="eastAsia" w:ascii="仿宋" w:hAnsi="仿宋" w:eastAsia="仿宋"/>
          <w:sz w:val="32"/>
          <w:szCs w:val="32"/>
        </w:rPr>
        <w:t>文物保护</w:t>
      </w:r>
      <w:r>
        <w:rPr>
          <w:rFonts w:hint="eastAsia" w:ascii="仿宋" w:hAnsi="仿宋" w:eastAsia="仿宋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年本单位或部门的机关运行经费当年一般公共预算拨款</w:t>
      </w:r>
      <w:r>
        <w:rPr>
          <w:rFonts w:ascii="仿宋" w:hAnsi="仿宋" w:eastAsia="仿宋"/>
          <w:sz w:val="32"/>
          <w:szCs w:val="32"/>
        </w:rPr>
        <w:t>13.90</w:t>
      </w:r>
      <w:r>
        <w:rPr>
          <w:rFonts w:hint="eastAsia" w:ascii="仿宋" w:hAnsi="仿宋" w:eastAsia="仿宋" w:cs="宋体"/>
          <w:sz w:val="32"/>
          <w:szCs w:val="32"/>
        </w:rPr>
        <w:t>万元，比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７年预算增加</w:t>
      </w:r>
      <w:r>
        <w:rPr>
          <w:rFonts w:ascii="仿宋" w:hAnsi="仿宋" w:eastAsia="仿宋" w:cs="宋体"/>
          <w:sz w:val="32"/>
          <w:szCs w:val="32"/>
        </w:rPr>
        <w:t>2.90</w:t>
      </w:r>
      <w:r>
        <w:rPr>
          <w:rFonts w:hint="eastAsia" w:ascii="仿宋" w:hAnsi="仿宋" w:eastAsia="仿宋" w:cs="宋体"/>
          <w:sz w:val="32"/>
          <w:szCs w:val="32"/>
        </w:rPr>
        <w:t>万元，上升</w:t>
      </w:r>
      <w:r>
        <w:rPr>
          <w:rFonts w:ascii="仿宋" w:hAnsi="仿宋" w:eastAsia="仿宋"/>
          <w:sz w:val="32"/>
          <w:szCs w:val="32"/>
        </w:rPr>
        <w:t>26%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经费预算数为</w:t>
      </w:r>
      <w:r>
        <w:rPr>
          <w:rFonts w:ascii="仿宋" w:hAnsi="仿宋" w:eastAsia="仿宋"/>
          <w:sz w:val="32"/>
          <w:szCs w:val="32"/>
        </w:rPr>
        <w:t>6.2</w:t>
      </w:r>
      <w:r>
        <w:rPr>
          <w:rFonts w:hint="eastAsia" w:ascii="仿宋" w:hAnsi="仿宋" w:eastAsia="仿宋" w:cs="宋体"/>
          <w:sz w:val="32"/>
          <w:szCs w:val="32"/>
        </w:rPr>
        <w:t>万元，其中，公务接待费</w:t>
      </w:r>
      <w:r>
        <w:rPr>
          <w:rFonts w:ascii="仿宋" w:hAnsi="仿宋" w:eastAsia="仿宋"/>
          <w:sz w:val="32"/>
          <w:szCs w:val="32"/>
        </w:rPr>
        <w:t>6.2</w:t>
      </w:r>
      <w:r>
        <w:rPr>
          <w:rFonts w:hint="eastAsia" w:ascii="仿宋" w:hAnsi="仿宋" w:eastAsia="仿宋" w:cs="宋体"/>
          <w:sz w:val="32"/>
          <w:szCs w:val="32"/>
        </w:rPr>
        <w:t>万元，公务用车购置及运行费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万元，因公出国（境）费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经费预算较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７年减少</w:t>
      </w:r>
      <w:r>
        <w:rPr>
          <w:rFonts w:ascii="仿宋" w:hAnsi="仿宋" w:eastAsia="仿宋" w:cs="宋体"/>
          <w:sz w:val="32"/>
          <w:szCs w:val="32"/>
        </w:rPr>
        <w:t>4</w:t>
      </w:r>
      <w:r>
        <w:rPr>
          <w:rFonts w:hint="eastAsia" w:ascii="仿宋" w:hAnsi="仿宋" w:eastAsia="仿宋" w:cs="宋体"/>
          <w:sz w:val="32"/>
          <w:szCs w:val="32"/>
        </w:rPr>
        <w:t>万元，主要是</w:t>
      </w:r>
      <w:r>
        <w:rPr>
          <w:rFonts w:hint="eastAsia" w:ascii="仿宋" w:hAnsi="仿宋" w:eastAsia="仿宋"/>
          <w:sz w:val="32"/>
          <w:szCs w:val="32"/>
        </w:rPr>
        <w:t>公车改革取消了公务用车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ascii="仿宋" w:hAnsi="仿宋" w:eastAsia="仿宋"/>
          <w:color w:val="FF00FF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 w:cs="宋体"/>
          <w:sz w:val="32"/>
          <w:szCs w:val="32"/>
        </w:rPr>
        <w:t>单位政府采购预算总额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经费：纳入省财政预算管理的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163E87"/>
    <w:rsid w:val="00176C32"/>
    <w:rsid w:val="0020174A"/>
    <w:rsid w:val="002D16C4"/>
    <w:rsid w:val="003C7A83"/>
    <w:rsid w:val="003E3871"/>
    <w:rsid w:val="003E6B7F"/>
    <w:rsid w:val="00414B59"/>
    <w:rsid w:val="00435C97"/>
    <w:rsid w:val="004D73BC"/>
    <w:rsid w:val="005330DB"/>
    <w:rsid w:val="00617C41"/>
    <w:rsid w:val="00750052"/>
    <w:rsid w:val="007F36B6"/>
    <w:rsid w:val="00822E0D"/>
    <w:rsid w:val="00847955"/>
    <w:rsid w:val="008C5D30"/>
    <w:rsid w:val="009340DD"/>
    <w:rsid w:val="0095441C"/>
    <w:rsid w:val="009B6981"/>
    <w:rsid w:val="00A121F9"/>
    <w:rsid w:val="00A51623"/>
    <w:rsid w:val="00A73D24"/>
    <w:rsid w:val="00C406AD"/>
    <w:rsid w:val="00C6643B"/>
    <w:rsid w:val="00CE47C7"/>
    <w:rsid w:val="00CF262D"/>
    <w:rsid w:val="00D9092A"/>
    <w:rsid w:val="00E827A7"/>
    <w:rsid w:val="00F273CA"/>
    <w:rsid w:val="00F662A7"/>
    <w:rsid w:val="00FB196D"/>
    <w:rsid w:val="529C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99"/>
    <w:rPr>
      <w:rFonts w:cs="Times New Roman"/>
      <w:b/>
      <w:bCs/>
    </w:rPr>
  </w:style>
  <w:style w:type="character" w:customStyle="1" w:styleId="7">
    <w:name w:val="Header Char"/>
    <w:basedOn w:val="5"/>
    <w:link w:val="3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228</Words>
  <Characters>1304</Characters>
  <Lines>0</Lines>
  <Paragraphs>0</Paragraphs>
  <TotalTime>22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2018-01-16T01:51:00Z</dcterms:created>
  <dc:creator>Administrator</dc:creator>
  <cp:lastModifiedBy>燕娇</cp:lastModifiedBy>
  <cp:lastPrinted>2017-12-27T00:38:00Z</cp:lastPrinted>
  <dcterms:modified xsi:type="dcterms:W3CDTF">2024-09-20T08:42:46Z</dcterms:modified>
  <dc:title>201８年部门预算公开参考模板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3F5E04B401124DA3A0C1F0057CCA2485_13</vt:lpwstr>
  </property>
</Properties>
</file>