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="宋体" w:hAnsi="宋体"/>
        </w:rPr>
        <w:t xml:space="preserve">              </w:t>
      </w:r>
      <w:r>
        <w:rPr>
          <w:rFonts w:hint="eastAsia" w:asciiTheme="minorEastAsia" w:hAnsiTheme="minorEastAsia" w:eastAsiaTheme="minorEastAsia"/>
          <w:sz w:val="32"/>
          <w:szCs w:val="32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蔬菜绿色栽培技术（防虫网覆盖）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  <w:shd w:val="clear" w:color="auto" w:fill="FFFFFF"/>
        </w:rPr>
        <w:t>湘乡市</w:t>
      </w:r>
      <w:r>
        <w:rPr>
          <w:rFonts w:hint="eastAsia" w:ascii="仿宋_GB2312" w:eastAsia="仿宋_GB2312"/>
          <w:kern w:val="0"/>
          <w:sz w:val="32"/>
          <w:szCs w:val="32"/>
          <w:shd w:val="clear" w:color="auto" w:fill="FFFFFF"/>
          <w:lang w:eastAsia="zh-CN"/>
        </w:rPr>
        <w:t>农业农村局编印</w:t>
      </w:r>
      <w:r>
        <w:rPr>
          <w:rFonts w:hint="eastAsia" w:ascii="仿宋_GB2312" w:eastAsia="仿宋_GB2312"/>
          <w:kern w:val="0"/>
          <w:sz w:val="32"/>
          <w:szCs w:val="32"/>
          <w:shd w:val="clear" w:color="auto" w:fill="FFFFFF"/>
        </w:rPr>
        <w:t xml:space="preserve"> </w:t>
      </w:r>
    </w:p>
    <w:p>
      <w:pPr>
        <w:pStyle w:val="5"/>
        <w:ind w:left="0" w:leftChars="0" w:firstLine="643" w:firstLineChars="200"/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一、技术概述</w:t>
      </w:r>
    </w:p>
    <w:p>
      <w:pPr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防虫网覆盖栽培是农产品无公害栽培的重要措施，对不用或少用化学农药，减少农药污染，生产出无农药残留、无污染、无公害的蔬菜具有重要的意义，已成为蔬菜尤其是叶类菜栽培的重要方式。</w:t>
      </w:r>
    </w:p>
    <w:p>
      <w:pPr>
        <w:ind w:left="420" w:firstLine="161" w:firstLineChars="50"/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二、增产增效情况</w:t>
      </w:r>
    </w:p>
    <w:p>
      <w:pPr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防虫网一次性投入增大，但可减少农药施用量及施药人工，蔬菜品质提高，同时可增加蔬菜产量，每茬可增收500元左右。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技术要点</w:t>
      </w:r>
    </w:p>
    <w:p>
      <w:pPr>
        <w:pStyle w:val="5"/>
        <w:ind w:left="160" w:firstLine="480" w:firstLineChars="15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覆盖前进行土壤消毒和化学除草。杀死残留在土壤中的病菌和害虫，阻断病虫害的传播途径。小拱棚覆盖栽培蔬菜时，拱棚高度要高于作物高度，避免菜叶紧贴防虫网，使网外害虫采食菜叶，产卵于菜破损叶。随时检查防虫网破损情况，及时堵住漏洞和缝隙。</w:t>
      </w:r>
    </w:p>
    <w:p>
      <w:pPr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2、实行全生育期覆盖。防虫网遮光不多，不需日揭夜盖或晴盖阴揭。一般风力不用压线，如遇5—6级大风，需拉上压网线，以防掀开。</w:t>
      </w:r>
    </w:p>
    <w:p>
      <w:pPr>
        <w:ind w:left="360" w:firstLine="320" w:firstLineChars="1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选择适宜的规格。根据蔬菜地的情况和不同作物、季节的需求来选择防虫网的幅宽、孔径、丝径、颜色等。其中最重要的是孔径，孔径目数过少，网眼过大，起不到应有的防虫效果；目数过多，网眼小，防虫效果好，但遮光多，对作物生长不利。因此较为适宜的是20—25目，丝径0.18毫米，幅宽1.2—3.6米，白色。如需加强防虫网的遮光效果，可选用银灰色或灰色及黑色的防虫网。</w:t>
      </w:r>
    </w:p>
    <w:p>
      <w:pPr>
        <w:ind w:left="360" w:firstLine="480" w:firstLineChars="15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4、喷水降温。白色防虫网再气温较高时，网内气温、地温较网外高1摄氏度左右，因此，7—8月份气温较高时，可增加浇水次数，保持网内湿度，以湿降温。</w:t>
      </w:r>
    </w:p>
    <w:p>
      <w:pPr>
        <w:ind w:left="420" w:firstLine="482" w:firstLineChars="150"/>
        <w:rPr>
          <w:rFonts w:hint="eastAsia" w:ascii="仿宋_GB2312" w:eastAsia="仿宋_GB2312" w:hAnsiTheme="minorEastAsia"/>
          <w:b/>
          <w:bCs/>
          <w:sz w:val="32"/>
          <w:szCs w:val="32"/>
        </w:rPr>
      </w:pPr>
      <w:r>
        <w:rPr>
          <w:rFonts w:hint="eastAsia" w:ascii="仿宋_GB2312" w:eastAsia="仿宋_GB2312" w:hAnsiTheme="minorEastAsia"/>
          <w:b/>
          <w:bCs/>
          <w:sz w:val="32"/>
          <w:szCs w:val="32"/>
        </w:rPr>
        <w:t>四、适宜区域</w:t>
      </w:r>
    </w:p>
    <w:p>
      <w:pPr>
        <w:ind w:firstLine="1440" w:firstLineChars="45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全市</w:t>
      </w:r>
    </w:p>
    <w:p>
      <w:pPr>
        <w:ind w:left="420"/>
        <w:rPr>
          <w:rFonts w:hint="eastAsia" w:ascii="宋体" w:hAnsi="宋体"/>
        </w:r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577B4"/>
    <w:multiLevelType w:val="multilevel"/>
    <w:tmpl w:val="6EA577B4"/>
    <w:lvl w:ilvl="0" w:tentative="0">
      <w:start w:val="3"/>
      <w:numFmt w:val="japaneseCounting"/>
      <w:lvlText w:val="%1、"/>
      <w:lvlJc w:val="left"/>
      <w:pPr>
        <w:ind w:left="130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21" w:hanging="420"/>
      </w:pPr>
    </w:lvl>
    <w:lvl w:ilvl="2" w:tentative="0">
      <w:start w:val="1"/>
      <w:numFmt w:val="lowerRoman"/>
      <w:lvlText w:val="%3."/>
      <w:lvlJc w:val="right"/>
      <w:pPr>
        <w:ind w:left="1841" w:hanging="420"/>
      </w:pPr>
    </w:lvl>
    <w:lvl w:ilvl="3" w:tentative="0">
      <w:start w:val="1"/>
      <w:numFmt w:val="decimal"/>
      <w:lvlText w:val="%4."/>
      <w:lvlJc w:val="left"/>
      <w:pPr>
        <w:ind w:left="2261" w:hanging="420"/>
      </w:pPr>
    </w:lvl>
    <w:lvl w:ilvl="4" w:tentative="0">
      <w:start w:val="1"/>
      <w:numFmt w:val="lowerLetter"/>
      <w:lvlText w:val="%5)"/>
      <w:lvlJc w:val="left"/>
      <w:pPr>
        <w:ind w:left="2681" w:hanging="420"/>
      </w:pPr>
    </w:lvl>
    <w:lvl w:ilvl="5" w:tentative="0">
      <w:start w:val="1"/>
      <w:numFmt w:val="lowerRoman"/>
      <w:lvlText w:val="%6."/>
      <w:lvlJc w:val="right"/>
      <w:pPr>
        <w:ind w:left="3101" w:hanging="420"/>
      </w:pPr>
    </w:lvl>
    <w:lvl w:ilvl="6" w:tentative="0">
      <w:start w:val="1"/>
      <w:numFmt w:val="decimal"/>
      <w:lvlText w:val="%7."/>
      <w:lvlJc w:val="left"/>
      <w:pPr>
        <w:ind w:left="3521" w:hanging="420"/>
      </w:pPr>
    </w:lvl>
    <w:lvl w:ilvl="7" w:tentative="0">
      <w:start w:val="1"/>
      <w:numFmt w:val="lowerLetter"/>
      <w:lvlText w:val="%8)"/>
      <w:lvlJc w:val="left"/>
      <w:pPr>
        <w:ind w:left="3941" w:hanging="420"/>
      </w:pPr>
    </w:lvl>
    <w:lvl w:ilvl="8" w:tentative="0">
      <w:start w:val="1"/>
      <w:numFmt w:val="lowerRoman"/>
      <w:lvlText w:val="%9."/>
      <w:lvlJc w:val="right"/>
      <w:pPr>
        <w:ind w:left="436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44AB"/>
    <w:rsid w:val="004344AB"/>
    <w:rsid w:val="005C4105"/>
    <w:rsid w:val="008C10E5"/>
    <w:rsid w:val="1A227589"/>
    <w:rsid w:val="6E7D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rPr>
      <w:rFonts w:ascii="Times New Roman" w:hAnsi="Times New Roman" w:eastAsia="宋体" w:cs="Times New Roman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543</Characters>
  <Lines>4</Lines>
  <Paragraphs>1</Paragraphs>
  <TotalTime>0</TotalTime>
  <ScaleCrop>false</ScaleCrop>
  <LinksUpToDate>false</LinksUpToDate>
  <CharactersWithSpaces>637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2024-11-21T05:56:00Z</dcterms:created>
  <dc:creator>Administrator</dc:creator>
  <cp:lastModifiedBy>Administrator</cp:lastModifiedBy>
  <dcterms:modified xsi:type="dcterms:W3CDTF">2024-11-21T06:09:26Z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