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D4806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/>
        <w:jc w:val="center"/>
        <w:rPr>
          <w:rFonts w:ascii="Calibri" w:hAnsi="Calibri" w:cs="Calibri"/>
          <w:sz w:val="21"/>
          <w:szCs w:val="21"/>
        </w:rPr>
      </w:pPr>
      <w:r>
        <w:rPr>
          <w:rFonts w:ascii="方正小标宋_GBK" w:hAnsi="方正小标宋_GBK" w:eastAsia="方正小标宋_GBK" w:cs="方正小标宋_GBK"/>
          <w:sz w:val="44"/>
          <w:szCs w:val="44"/>
        </w:rPr>
        <w:t>湘乡市人力资源和社会保障局</w:t>
      </w:r>
    </w:p>
    <w:p w14:paraId="4D8A002C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</w:rPr>
        <w:t>2024年政府信息公开工作年度报告</w:t>
      </w:r>
    </w:p>
    <w:p w14:paraId="2CB1A9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8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  <w:bdr w:val="none" w:color="auto" w:sz="0" w:space="0"/>
          <w:shd w:val="clear" w:fill="FFFFFF"/>
        </w:rPr>
        <w:t> </w:t>
      </w:r>
    </w:p>
    <w:p w14:paraId="6C5D3D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8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本年度报告根据《中华人民共和国政府信息公开条例》和《湘乡市政府信息年度报告制度》的要求编制而成。本报告中所列数据的统计时限自2024年1月1日至2024年12月31日。如对本年度报告有任何疑问，请与湘乡市人力资源和社会保障局法规信访股联系。</w:t>
      </w:r>
    </w:p>
    <w:p w14:paraId="5DF151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8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联系方式：</w:t>
      </w:r>
    </w:p>
    <w:p w14:paraId="734E3B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8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地址：湘乡市东山街道大将南路360号</w:t>
      </w:r>
    </w:p>
    <w:p w14:paraId="13DE5C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8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邮编：411400</w:t>
      </w:r>
    </w:p>
    <w:p w14:paraId="53F58F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8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电话：0731—52265511</w:t>
      </w:r>
    </w:p>
    <w:p w14:paraId="2FF89EE9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ascii="黑体" w:hAnsi="宋体" w:eastAsia="黑体" w:cs="黑体"/>
          <w:sz w:val="32"/>
          <w:szCs w:val="32"/>
        </w:rPr>
        <w:t>一、总体情况</w:t>
      </w:r>
    </w:p>
    <w:p w14:paraId="51E310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2024年我局认真贯彻落实《中华人民共和国政府信息公开条例》、《湖南省政务公开暂行办法》、湘乡市有关文件和会议精神，将政务公开工作摆上重要日程，实行政务信息公开，让群众了解政府工作，参与政府决策，监督政府依法行政。一是主动做好政府信息公开。为确保政务信息公开各项工作落到实处，我局先后多次召开领导办公会议，精心部署，落实责任。在开展政务信息公开工作时，按照“规范、及时、便民”的原则，通过市政府门户网站、湘乡人力资源和社会保障局信息网公布有关政务信息，采取常年公开、定期公开与随时公开相结合，事前公开与事后公开相结合的方法，及时更新已公开内容。二是规范做好依申请公开。严格执行《条例》规定，2024年依法依规依程序办理政府信息依申请公开16件。三是不断完善政府信息管理。落实落细人力资源和社会保障政务公开工作任务，及时更新《湘乡市人力资源和社会保障局政府信息主动公开目录》主动公开事项，进一步完善《湘乡市人力资源和社会保障局政府信息公开指南》,政府信息公开工作更加规范高效。四是持续加强信息平台建设。通过自查自检的方式，定期对网站栏目更新情况、网站链接等方面进行自查，并根据自查结果整改网站出现的问题，不断加强信息公开平台的建设，充分保证了社会群众对人社工作的知情权、参与权和监督权。五是落实信息公开监督保障。明确统筹做好政府信息公开工作，配备相应工作人员2名，其中专职人员1人、兼职人员1人，并组织专人积极参与市政府开展的网站管理、平台建设、业务知识等培训，不断提升人员队伍政府信息公开工作能力和素质。积极推动人力资源和社会保障领域政府信息公开社会评议，积极认真应对社会舆情，妥善处置舆情突发事件。及时办结“12345”市民服务热线，切实解决群众困难。明确“12345”市民服务热线分管局领导明确专人和专门机构负责具体工作。全年共及时办理办结市民服务热线1649件，市长信箱9件。“12345”市民服务热线及市长信箱等网络咨询答复处理，各类舆情办结率达100%。全年人力资源和社会保障政府信息公开工作未发生责任追究的情形，取得了良好成效。</w:t>
      </w:r>
    </w:p>
    <w:p w14:paraId="2AC5B077">
      <w:pPr>
        <w:pStyle w:val="2"/>
        <w:keepNext w:val="0"/>
        <w:keepLines w:val="0"/>
        <w:widowControl/>
        <w:suppressLineNumbers w:val="0"/>
        <w:snapToGrid w:val="0"/>
        <w:spacing w:before="0" w:beforeAutospacing="0" w:after="200" w:afterAutospacing="0"/>
        <w:ind w:left="0" w:right="0"/>
        <w:jc w:val="left"/>
        <w:rPr>
          <w:rFonts w:ascii="Tahoma" w:hAnsi="Tahoma" w:eastAsia="Tahoma" w:cs="Tahoma"/>
          <w:sz w:val="22"/>
          <w:szCs w:val="22"/>
        </w:rPr>
      </w:pPr>
      <w:r>
        <w:rPr>
          <w:rFonts w:hint="default" w:ascii="Tahoma" w:hAnsi="Tahoma" w:eastAsia="Tahoma" w:cs="Tahoma"/>
          <w:snapToGrid w:val="0"/>
          <w:sz w:val="22"/>
          <w:szCs w:val="22"/>
        </w:rPr>
        <w:t> </w:t>
      </w:r>
    </w:p>
    <w:p w14:paraId="33E44956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4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</w:rPr>
        <w:t>二、主动公开政府信息情况</w:t>
      </w:r>
    </w:p>
    <w:tbl>
      <w:tblPr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 w14:paraId="4BEA0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EE28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第二十条第（一）项</w:t>
            </w:r>
          </w:p>
        </w:tc>
      </w:tr>
      <w:tr w14:paraId="7BBDB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B477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5547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BFFE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6F48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现行有效件数</w:t>
            </w:r>
          </w:p>
        </w:tc>
      </w:tr>
      <w:tr w14:paraId="18624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C2BE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FBB4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7F64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817B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55F91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58EF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D11B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FEE4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F48A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</w:tr>
      <w:tr w14:paraId="12C54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C87E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第二十条第（五）项</w:t>
            </w:r>
          </w:p>
        </w:tc>
      </w:tr>
      <w:tr w14:paraId="285EF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EC7E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114B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 w14:paraId="6A313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C8B2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F172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14</w:t>
            </w:r>
          </w:p>
        </w:tc>
      </w:tr>
      <w:tr w14:paraId="7AF75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C1EE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第二十条第（六）项</w:t>
            </w:r>
          </w:p>
        </w:tc>
      </w:tr>
      <w:tr w14:paraId="1BC5D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BA22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942C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 w14:paraId="7C8B8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E371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441B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</w:tr>
      <w:tr w14:paraId="573C3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3AF5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DB12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5211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53EC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第二十条第（八）项</w:t>
            </w:r>
          </w:p>
        </w:tc>
      </w:tr>
      <w:tr w14:paraId="25270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2F74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6B46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 w14:paraId="46598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76BD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D7B4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2.7800</w:t>
            </w:r>
          </w:p>
        </w:tc>
      </w:tr>
    </w:tbl>
    <w:p w14:paraId="1942ADC8"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</w:rPr>
        <w:t>三、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收到和处理政府信息公开申请情况</w:t>
      </w:r>
    </w:p>
    <w:tbl>
      <w:tblPr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699BC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243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楷_GB2312" w:hAnsi="楷_GB2312" w:eastAsia="楷_GB2312" w:cs="楷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4340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申请人情况</w:t>
            </w:r>
          </w:p>
        </w:tc>
      </w:tr>
      <w:tr w14:paraId="67892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5FDF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6424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8C57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E630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</w:tr>
      <w:tr w14:paraId="64D1E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178E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069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D33E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9444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科研机构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688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A7E1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A4BE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4080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CC8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D6F9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384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528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B7DC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76EE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63B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478B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B5CE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16</w:t>
            </w:r>
          </w:p>
        </w:tc>
      </w:tr>
      <w:tr w14:paraId="64CD4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37EF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E093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490C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215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8F6D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054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BDF0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87F0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2BDFB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1DE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11C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AA8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242B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A06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B0C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7732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EB9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C9F1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</w:tr>
      <w:tr w14:paraId="2D358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DD85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E2EB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（二）部分公开</w:t>
            </w:r>
            <w:r>
              <w:rPr>
                <w:rFonts w:hint="default" w:ascii="楷_GB2312" w:hAnsi="楷_GB2312" w:eastAsia="楷_GB2312" w:cs="楷_GB2312"/>
                <w:sz w:val="21"/>
                <w:szCs w:val="21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1A6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792B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16A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6E0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3942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C3C2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DF37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</w:tr>
      <w:tr w14:paraId="6CD46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609E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B9CC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C688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1E6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D519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AA52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204B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0FD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0A6D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9F6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5BF47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E71E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4EE1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0DA1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70B3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909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C3A0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4104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61FD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E55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012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D4A0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F40F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B615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9FF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6041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921C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9819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25FF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745B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D83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FB4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5CC1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264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32F0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8FE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0C1A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0E40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A17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E958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4D497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E9C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B9E2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57E96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716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9A8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0CB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5706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5F5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BE7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8A3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10A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9CC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556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4A54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42F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DDA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A30DC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661F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3601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127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39F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D0DD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DD1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C7C9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2B4E4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71F4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7F8EA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85E4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8FB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3343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D9C5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C07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FAE5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BBAC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7526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0620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73EB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2095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EDEB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6F6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9EC6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E9C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5CEF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EA53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C05D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0F6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236F5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8045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A89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804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61C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94E6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DC1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C20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644B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DA3D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2088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</w:tr>
      <w:tr w14:paraId="2F8B8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D817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7087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578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47C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4590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DD0D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5759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CA04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1F91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EEB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5BB58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99BE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8A11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CCFC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6EA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1A1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C062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8FA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F2B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F178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DF5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4843F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BBD8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BFF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81EF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4A8D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EBDF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4ED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FE69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C62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86E5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A89A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7C9CF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F48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5B59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CC0B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7BE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E252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D6DC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6623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6129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BC5E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402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29444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FD0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0B9B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BC3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1AE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F7B8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4509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D30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98DE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0204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2480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426E9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8E30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6EEC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15E4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438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E48D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582C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162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27B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B083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FA8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435B7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48251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4360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8C4B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9035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571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4A22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89EB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CCCA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8C68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C009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54CCA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BC13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DE8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433C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193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9D5E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9C1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1E2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D3CF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04A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574C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47F3B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C2B3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694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E64C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294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7B92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D0F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DCC6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147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214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33F6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41DC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3A3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5AB1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85C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F74B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BF0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53E4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ADA8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91DE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EA33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2DCC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02AD6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8AE1C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818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6608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4B2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6492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D677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C1C3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E0F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AF3B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16</w:t>
            </w:r>
          </w:p>
        </w:tc>
      </w:tr>
      <w:tr w14:paraId="180A4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5FAB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79AB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5B7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697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E6D5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708C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D28F0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8DCE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 w14:paraId="152EE994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</w:p>
    <w:p w14:paraId="26CDDF98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</w:p>
    <w:p w14:paraId="2D0C51CC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</w:rPr>
        <w:t>四、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政府信息公开行政复议、行政诉讼情况</w:t>
      </w:r>
    </w:p>
    <w:tbl>
      <w:tblPr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20F1A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9292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FD53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行政诉讼</w:t>
            </w:r>
          </w:p>
        </w:tc>
      </w:tr>
      <w:tr w14:paraId="43C52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793F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899F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F43E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BF91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639F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5E54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1D94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复议后起诉</w:t>
            </w:r>
          </w:p>
        </w:tc>
      </w:tr>
      <w:tr w14:paraId="3837D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5567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9561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4794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306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2F4D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8042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0CB6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1EFB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A183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5B2A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97B5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结果维持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6101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D70F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5ADF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尚未审结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0711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总计</w:t>
            </w:r>
          </w:p>
        </w:tc>
      </w:tr>
      <w:tr w14:paraId="10AA5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CEA1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B1BF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565C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FA8D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2C73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12B0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5591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347E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4F68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97BC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B55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4D73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ACB5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D0D9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5A14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</w:tr>
    </w:tbl>
    <w:p w14:paraId="0F836087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</w:p>
    <w:p w14:paraId="273FF097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</w:rPr>
        <w:t>五、存在的主要问题及改进情况</w:t>
      </w:r>
    </w:p>
    <w:p w14:paraId="1B1E4D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2024年，我局政府信息公开工作虽然取得了一定成绩，但离市委、市政府和人民群众的要求还有一定的差距。一是政府信息公开内容的时效性还需进一步提高；二是政府信息工作队伍力量薄弱，专业水平不高。</w:t>
      </w:r>
    </w:p>
    <w:p w14:paraId="62B73B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为此，我局将采取以下改进措施：一是加大政府信息公开力度，确保信息公开及时、准确，尤其是群众关心的热点问题，做到应公开尽公开；二是加强对政务公开工作人员的培训，努力提高人员素质和业务水平。</w:t>
      </w:r>
    </w:p>
    <w:p w14:paraId="515EE9AE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sz w:val="32"/>
          <w:szCs w:val="32"/>
        </w:rPr>
        <w:t>六、其他需要报告的事项</w:t>
      </w:r>
    </w:p>
    <w:p w14:paraId="044AFE0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无</w:t>
      </w:r>
    </w:p>
    <w:p w14:paraId="4F30C71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2E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2025-02-12T06:13:12Z</dcterms:created>
  <dc:creator>Administrator</dc:creator>
  <cp:lastModifiedBy>ωёi゛</cp:lastModifiedBy>
  <dcterms:modified xsi:type="dcterms:W3CDTF">2025-02-12T06:13:43Z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eyJoZGlkIjoiMzAyZTI1OTQxNDA3MzIzMDUxNzljZWY4OTVjM2ZiZTUiLCJ1c2VySWQiOiI1MDQ0NjM0NDUifQ==</vt:lpwstr>
  </property>
  <property fmtid="{D5CDD505-2E9C-101B-9397-08002B2CF9AE}" pid="4" name="ICV">
    <vt:lpwstr>71697DEDE0BA46C69EBB66D93019EA2D_12</vt:lpwstr>
  </property>
</Properties>
</file>