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62C6CFCE">
      <w:pPr>
        <w:widowControl/>
        <w:spacing w:line="1000" w:lineRule="exact"/>
        <w:jc w:val="center"/>
        <w:rPr>
          <w:rFonts w:hint="eastAsia" w:ascii="宋体" w:hAnsi="宋体"/>
          <w:b/>
          <w:bCs/>
          <w:kern w:val="0"/>
          <w:sz w:val="48"/>
          <w:szCs w:val="48"/>
          <w:lang w:eastAsia="zh-CN"/>
        </w:rPr>
      </w:pPr>
      <w:r>
        <w:rPr>
          <w:rFonts w:hint="eastAsia" w:ascii="宋体" w:hAnsi="宋体"/>
          <w:b/>
          <w:bCs/>
          <w:kern w:val="0"/>
          <w:sz w:val="48"/>
          <w:szCs w:val="48"/>
          <w:lang w:eastAsia="zh-CN"/>
        </w:rPr>
        <w:t>湘乡市2025年小型水库除险加固工程</w:t>
      </w:r>
    </w:p>
    <w:p w14:paraId="7D8DEC3F">
      <w:pPr>
        <w:widowControl/>
        <w:spacing w:line="1000" w:lineRule="exact"/>
        <w:jc w:val="center"/>
        <w:rPr>
          <w:rFonts w:ascii="宋体" w:hAnsi="宋体"/>
          <w:b/>
          <w:bCs/>
          <w:kern w:val="0"/>
          <w:sz w:val="48"/>
          <w:szCs w:val="48"/>
        </w:rPr>
      </w:pPr>
      <w:r>
        <w:rPr>
          <w:rFonts w:hint="eastAsia" w:ascii="宋体" w:hAnsi="宋体"/>
          <w:b/>
          <w:bCs/>
          <w:kern w:val="0"/>
          <w:sz w:val="48"/>
          <w:szCs w:val="48"/>
          <w:lang w:eastAsia="zh-CN"/>
        </w:rPr>
        <w:t>第</w:t>
      </w:r>
      <w:r>
        <w:rPr>
          <w:rFonts w:hint="eastAsia" w:ascii="宋体" w:hAnsi="宋体"/>
          <w:b/>
          <w:bCs/>
          <w:kern w:val="0"/>
          <w:sz w:val="48"/>
          <w:szCs w:val="48"/>
          <w:lang w:val="en-US" w:eastAsia="zh-CN"/>
        </w:rPr>
        <w:t>二</w:t>
      </w:r>
      <w:r>
        <w:rPr>
          <w:rFonts w:hint="eastAsia" w:ascii="宋体" w:hAnsi="宋体"/>
          <w:b/>
          <w:bCs/>
          <w:kern w:val="0"/>
          <w:sz w:val="48"/>
          <w:szCs w:val="48"/>
          <w:lang w:eastAsia="zh-CN"/>
        </w:rPr>
        <w:t>标</w:t>
      </w:r>
      <w:r>
        <w:rPr>
          <w:rFonts w:hint="eastAsia" w:ascii="宋体" w:hAnsi="宋体"/>
          <w:b/>
          <w:bCs/>
          <w:kern w:val="0"/>
          <w:sz w:val="48"/>
          <w:szCs w:val="48"/>
        </w:rPr>
        <w:t>施工招标代理机构</w:t>
      </w:r>
    </w:p>
    <w:p w14:paraId="48AD1DA7">
      <w:pPr>
        <w:widowControl/>
        <w:spacing w:line="1000" w:lineRule="exact"/>
        <w:jc w:val="center"/>
        <w:rPr>
          <w:rFonts w:ascii="宋体" w:hAnsi="宋体"/>
          <w:b/>
          <w:bCs/>
          <w:kern w:val="0"/>
          <w:sz w:val="52"/>
          <w:szCs w:val="52"/>
        </w:rPr>
      </w:pPr>
    </w:p>
    <w:p w14:paraId="345777BF">
      <w:pPr>
        <w:widowControl/>
        <w:spacing w:line="1000" w:lineRule="exact"/>
        <w:jc w:val="center"/>
        <w:rPr>
          <w:rFonts w:ascii="宋体" w:hAnsi="宋体"/>
          <w:b/>
          <w:bCs/>
          <w:kern w:val="0"/>
          <w:sz w:val="52"/>
          <w:szCs w:val="52"/>
        </w:rPr>
      </w:pPr>
    </w:p>
    <w:p w14:paraId="1A999954">
      <w:pPr>
        <w:widowControl/>
        <w:spacing w:line="1000" w:lineRule="exact"/>
        <w:jc w:val="center"/>
        <w:rPr>
          <w:rFonts w:ascii="宋体" w:hAnsi="宋体"/>
          <w:b/>
          <w:bCs/>
          <w:kern w:val="0"/>
          <w:sz w:val="72"/>
          <w:szCs w:val="72"/>
        </w:rPr>
      </w:pPr>
      <w:r>
        <w:rPr>
          <w:rFonts w:hint="eastAsia" w:ascii="宋体" w:hAnsi="宋体"/>
          <w:b/>
          <w:bCs/>
          <w:kern w:val="0"/>
          <w:sz w:val="72"/>
          <w:szCs w:val="72"/>
        </w:rPr>
        <w:t>比</w:t>
      </w:r>
    </w:p>
    <w:p w14:paraId="119BF52C">
      <w:pPr>
        <w:widowControl/>
        <w:spacing w:line="1000" w:lineRule="exact"/>
        <w:jc w:val="center"/>
        <w:rPr>
          <w:rFonts w:ascii="宋体" w:hAnsi="宋体"/>
          <w:b/>
          <w:bCs/>
          <w:kern w:val="0"/>
          <w:sz w:val="72"/>
          <w:szCs w:val="72"/>
        </w:rPr>
      </w:pPr>
      <w:r>
        <w:rPr>
          <w:rFonts w:hint="eastAsia" w:ascii="宋体" w:hAnsi="宋体"/>
          <w:b/>
          <w:bCs/>
          <w:kern w:val="0"/>
          <w:sz w:val="72"/>
          <w:szCs w:val="72"/>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1B313CA5">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比选人：湘乡市水利建设中心</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5</w:t>
      </w:r>
      <w:r>
        <w:rPr>
          <w:rFonts w:hint="eastAsia" w:ascii="宋体" w:hAnsi="宋体"/>
          <w:b/>
          <w:bCs/>
          <w:kern w:val="0"/>
          <w:sz w:val="36"/>
          <w:szCs w:val="36"/>
        </w:rPr>
        <w:t>年0</w:t>
      </w:r>
      <w:r>
        <w:rPr>
          <w:rFonts w:hint="eastAsia" w:ascii="宋体" w:hAnsi="宋体"/>
          <w:b/>
          <w:bCs/>
          <w:kern w:val="0"/>
          <w:sz w:val="36"/>
          <w:szCs w:val="36"/>
          <w:lang w:val="en-US" w:eastAsia="zh-CN"/>
        </w:rPr>
        <w:t>3</w:t>
      </w:r>
      <w:r>
        <w:rPr>
          <w:rFonts w:hint="eastAsia" w:ascii="宋体" w:hAnsi="宋体"/>
          <w:b/>
          <w:bCs/>
          <w:kern w:val="0"/>
          <w:sz w:val="36"/>
          <w:szCs w:val="36"/>
        </w:rPr>
        <w:t>月</w:t>
      </w:r>
    </w:p>
    <w:p w14:paraId="0B1A3F8B">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31D04ACA">
      <w:pPr>
        <w:widowControl/>
        <w:spacing w:line="360" w:lineRule="auto"/>
        <w:jc w:val="center"/>
        <w:rPr>
          <w:rFonts w:ascii="宋体" w:hAnsi="宋体"/>
          <w:b/>
          <w:bCs/>
          <w:kern w:val="0"/>
          <w:sz w:val="48"/>
          <w:szCs w:val="44"/>
        </w:rPr>
      </w:pPr>
      <w:r>
        <w:rPr>
          <w:rFonts w:hint="eastAsia" w:ascii="宋体" w:hAnsi="宋体"/>
          <w:b/>
          <w:bCs/>
          <w:kern w:val="0"/>
          <w:sz w:val="48"/>
          <w:szCs w:val="44"/>
        </w:rPr>
        <w:t>目  录</w:t>
      </w: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第一章 比选公告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第二章 比选申请人须知</w:t>
      </w:r>
      <w:r>
        <w:rPr>
          <w:rFonts w:hint="eastAsia" w:ascii="宋体" w:hAnsi="宋体"/>
          <w:b/>
          <w:sz w:val="30"/>
          <w:szCs w:val="30"/>
          <w:lang w:val="zh-CN"/>
        </w:rPr>
        <w:tab/>
      </w:r>
      <w:r>
        <w:rPr>
          <w:rFonts w:hint="eastAsia" w:ascii="宋体" w:hAnsi="宋体"/>
          <w:b/>
          <w:sz w:val="30"/>
          <w:szCs w:val="30"/>
        </w:rPr>
        <w:t>3</w:t>
      </w:r>
    </w:p>
    <w:p w14:paraId="51725BA2">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rPr>
        <w:t>7</w:t>
      </w:r>
    </w:p>
    <w:p w14:paraId="2B322594">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第四章 比选申请文件格式</w:t>
      </w:r>
      <w:r>
        <w:rPr>
          <w:rFonts w:hint="eastAsia" w:ascii="宋体" w:hAnsi="宋体"/>
          <w:b/>
          <w:sz w:val="30"/>
          <w:szCs w:val="30"/>
          <w:lang w:val="zh-CN"/>
        </w:rPr>
        <w:tab/>
      </w:r>
      <w:r>
        <w:rPr>
          <w:rFonts w:hint="eastAsia" w:ascii="宋体" w:hAnsi="宋体"/>
          <w:b/>
          <w:sz w:val="30"/>
          <w:szCs w:val="30"/>
        </w:rPr>
        <w:t>2</w:t>
      </w:r>
      <w:r>
        <w:rPr>
          <w:rFonts w:hint="eastAsia" w:ascii="宋体" w:hAnsi="宋体"/>
          <w:b/>
          <w:sz w:val="30"/>
          <w:szCs w:val="30"/>
          <w:lang w:val="en-US" w:eastAsia="zh-CN"/>
        </w:rPr>
        <w:t>2</w:t>
      </w:r>
    </w:p>
    <w:p w14:paraId="3DD8736F">
      <w:pPr>
        <w:widowControl/>
        <w:spacing w:line="360" w:lineRule="auto"/>
        <w:rPr>
          <w:rFonts w:ascii="宋体" w:hAnsi="宋体"/>
          <w:b/>
          <w:bCs/>
          <w:kern w:val="0"/>
          <w:sz w:val="32"/>
          <w:szCs w:val="32"/>
        </w:rPr>
      </w:pPr>
    </w:p>
    <w:p w14:paraId="33D14CE8">
      <w:pPr>
        <w:widowControl/>
        <w:spacing w:line="360" w:lineRule="auto"/>
        <w:rPr>
          <w:rFonts w:ascii="宋体" w:hAnsi="宋体"/>
          <w:b/>
          <w:bCs/>
          <w:kern w:val="0"/>
          <w:sz w:val="32"/>
          <w:szCs w:val="32"/>
        </w:rPr>
      </w:pPr>
    </w:p>
    <w:p w14:paraId="7F80231D">
      <w:pPr>
        <w:widowControl/>
        <w:spacing w:line="360" w:lineRule="auto"/>
        <w:rPr>
          <w:rFonts w:ascii="宋体" w:hAnsi="宋体"/>
          <w:b/>
          <w:bCs/>
          <w:kern w:val="0"/>
          <w:sz w:val="32"/>
          <w:szCs w:val="32"/>
        </w:rPr>
      </w:pPr>
    </w:p>
    <w:p w14:paraId="71D010A2">
      <w:pPr>
        <w:widowControl/>
        <w:spacing w:line="360" w:lineRule="auto"/>
        <w:rPr>
          <w:rFonts w:ascii="宋体" w:hAnsi="宋体"/>
          <w:b/>
          <w:bCs/>
          <w:kern w:val="0"/>
          <w:sz w:val="32"/>
          <w:szCs w:val="32"/>
        </w:rPr>
      </w:pPr>
    </w:p>
    <w:p w14:paraId="561B15DB">
      <w:pPr>
        <w:widowControl/>
        <w:spacing w:line="360" w:lineRule="auto"/>
        <w:rPr>
          <w:rFonts w:ascii="宋体" w:hAnsi="宋体"/>
          <w:b/>
          <w:bCs/>
          <w:kern w:val="0"/>
          <w:sz w:val="32"/>
          <w:szCs w:val="32"/>
        </w:rPr>
      </w:pPr>
    </w:p>
    <w:p w14:paraId="682247E6">
      <w:pPr>
        <w:widowControl/>
        <w:spacing w:line="360" w:lineRule="auto"/>
        <w:rPr>
          <w:rFonts w:ascii="宋体" w:hAnsi="宋体"/>
          <w:b/>
          <w:bCs/>
          <w:kern w:val="0"/>
          <w:sz w:val="32"/>
          <w:szCs w:val="32"/>
        </w:rPr>
      </w:pPr>
    </w:p>
    <w:p w14:paraId="062D3E7D">
      <w:pPr>
        <w:widowControl/>
        <w:spacing w:line="360" w:lineRule="auto"/>
        <w:rPr>
          <w:rFonts w:ascii="宋体" w:hAnsi="宋体"/>
          <w:b/>
          <w:bCs/>
          <w:kern w:val="0"/>
          <w:sz w:val="32"/>
          <w:szCs w:val="32"/>
        </w:rPr>
      </w:pPr>
    </w:p>
    <w:p w14:paraId="10C30586">
      <w:pPr>
        <w:widowControl/>
        <w:spacing w:line="360" w:lineRule="auto"/>
        <w:rPr>
          <w:rFonts w:ascii="宋体" w:hAnsi="宋体"/>
          <w:b/>
          <w:bCs/>
          <w:kern w:val="0"/>
          <w:sz w:val="32"/>
          <w:szCs w:val="32"/>
        </w:rPr>
      </w:pPr>
    </w:p>
    <w:p w14:paraId="24B79D6E">
      <w:pPr>
        <w:widowControl/>
        <w:spacing w:line="360" w:lineRule="auto"/>
        <w:rPr>
          <w:rFonts w:ascii="宋体" w:hAnsi="宋体"/>
          <w:b/>
          <w:bCs/>
          <w:kern w:val="0"/>
          <w:sz w:val="32"/>
          <w:szCs w:val="32"/>
        </w:rPr>
      </w:pPr>
    </w:p>
    <w:p w14:paraId="331F3DD5">
      <w:pPr>
        <w:widowControl/>
        <w:spacing w:line="360" w:lineRule="auto"/>
        <w:rPr>
          <w:rFonts w:ascii="宋体" w:hAnsi="宋体"/>
          <w:b/>
          <w:bCs/>
          <w:kern w:val="0"/>
          <w:sz w:val="32"/>
          <w:szCs w:val="32"/>
        </w:rPr>
      </w:pPr>
    </w:p>
    <w:p w14:paraId="5093E90C">
      <w:pPr>
        <w:widowControl/>
        <w:spacing w:line="360" w:lineRule="auto"/>
        <w:rPr>
          <w:rFonts w:ascii="宋体" w:hAnsi="宋体"/>
          <w:b/>
          <w:bCs/>
          <w:kern w:val="0"/>
          <w:sz w:val="32"/>
          <w:szCs w:val="32"/>
        </w:rPr>
      </w:pPr>
    </w:p>
    <w:p w14:paraId="556054F0">
      <w:pPr>
        <w:widowControl/>
        <w:spacing w:line="360" w:lineRule="auto"/>
        <w:rPr>
          <w:rFonts w:ascii="宋体" w:hAnsi="宋体"/>
          <w:b/>
          <w:bCs/>
          <w:kern w:val="0"/>
          <w:sz w:val="32"/>
          <w:szCs w:val="32"/>
        </w:rPr>
      </w:pPr>
    </w:p>
    <w:p w14:paraId="6BA76462">
      <w:pPr>
        <w:widowControl/>
        <w:spacing w:line="360" w:lineRule="auto"/>
        <w:rPr>
          <w:rFonts w:ascii="宋体" w:hAnsi="宋体"/>
          <w:b/>
          <w:bCs/>
          <w:kern w:val="0"/>
          <w:sz w:val="32"/>
          <w:szCs w:val="32"/>
        </w:rPr>
      </w:pPr>
    </w:p>
    <w:p w14:paraId="28CDF52A">
      <w:pPr>
        <w:pStyle w:val="6"/>
        <w:spacing w:before="0" w:after="0" w:line="360" w:lineRule="auto"/>
        <w:jc w:val="center"/>
        <w:rPr>
          <w:rFonts w:ascii="宋体" w:hAnsi="宋体"/>
        </w:rPr>
        <w:sectPr>
          <w:footerReference r:id="rId4" w:type="default"/>
          <w:pgSz w:w="11910" w:h="16840"/>
          <w:pgMar w:top="1580" w:right="940" w:bottom="1120" w:left="1340" w:header="0" w:footer="859" w:gutter="0"/>
          <w:pgNumType w:start="1"/>
          <w:cols w:space="720" w:num="1"/>
        </w:sectPr>
      </w:pPr>
    </w:p>
    <w:p w14:paraId="47984608">
      <w:pPr>
        <w:pStyle w:val="6"/>
        <w:spacing w:before="0" w:after="0" w:line="360" w:lineRule="auto"/>
        <w:jc w:val="center"/>
        <w:rPr>
          <w:rFonts w:ascii="宋体" w:hAnsi="宋体"/>
        </w:rPr>
      </w:pPr>
      <w:r>
        <w:rPr>
          <w:rFonts w:hint="eastAsia" w:ascii="宋体" w:hAnsi="宋体"/>
        </w:rPr>
        <w:t>第一章   比选公告</w:t>
      </w:r>
    </w:p>
    <w:p w14:paraId="37C3762D">
      <w:pPr>
        <w:widowControl/>
        <w:spacing w:line="360" w:lineRule="auto"/>
        <w:ind w:firstLine="482" w:firstLineChars="200"/>
        <w:jc w:val="left"/>
        <w:outlineLvl w:val="0"/>
        <w:rPr>
          <w:rFonts w:ascii="宋体" w:hAnsi="宋体"/>
          <w:b/>
          <w:bCs/>
          <w:sz w:val="24"/>
        </w:rPr>
      </w:pPr>
      <w:r>
        <w:rPr>
          <w:rFonts w:hint="eastAsia" w:ascii="宋体" w:hAnsi="宋体"/>
          <w:b/>
          <w:bCs/>
          <w:sz w:val="24"/>
        </w:rPr>
        <w:t>1.比选人名称和地址</w:t>
      </w:r>
    </w:p>
    <w:p w14:paraId="60996AF2">
      <w:pPr>
        <w:widowControl/>
        <w:spacing w:line="360" w:lineRule="auto"/>
        <w:ind w:firstLine="480" w:firstLineChars="200"/>
        <w:jc w:val="left"/>
        <w:rPr>
          <w:rFonts w:ascii="宋体" w:hAnsi="宋体"/>
          <w:sz w:val="24"/>
        </w:rPr>
      </w:pPr>
      <w:r>
        <w:rPr>
          <w:rFonts w:hint="eastAsia" w:ascii="宋体" w:hAnsi="宋体"/>
          <w:sz w:val="24"/>
        </w:rPr>
        <w:t>1.1比选人名称：湘乡市水利建设中心</w:t>
      </w:r>
    </w:p>
    <w:p w14:paraId="78A8B481">
      <w:pPr>
        <w:widowControl/>
        <w:spacing w:line="360" w:lineRule="auto"/>
        <w:ind w:firstLine="480" w:firstLineChars="200"/>
        <w:jc w:val="left"/>
        <w:outlineLvl w:val="0"/>
        <w:rPr>
          <w:rFonts w:ascii="宋体" w:hAnsi="宋体"/>
          <w:sz w:val="24"/>
        </w:rPr>
      </w:pPr>
      <w:r>
        <w:rPr>
          <w:rFonts w:hint="eastAsia" w:ascii="宋体" w:hAnsi="宋体"/>
          <w:sz w:val="24"/>
        </w:rPr>
        <w:t>1.2比选人地址：</w:t>
      </w:r>
      <w:r>
        <w:rPr>
          <w:rFonts w:hint="eastAsia" w:ascii="宋体" w:hAnsi="宋体"/>
          <w:spacing w:val="15"/>
          <w:kern w:val="0"/>
          <w:sz w:val="24"/>
        </w:rPr>
        <w:t>湘乡市东风广场云门寺1号</w:t>
      </w:r>
    </w:p>
    <w:p w14:paraId="7B21BCF5">
      <w:pPr>
        <w:widowControl/>
        <w:spacing w:line="360" w:lineRule="auto"/>
        <w:ind w:firstLine="482" w:firstLineChars="200"/>
        <w:jc w:val="left"/>
        <w:outlineLvl w:val="0"/>
        <w:rPr>
          <w:rFonts w:ascii="宋体" w:hAnsi="宋体"/>
          <w:b/>
          <w:bCs/>
          <w:sz w:val="24"/>
        </w:rPr>
      </w:pPr>
      <w:r>
        <w:rPr>
          <w:rFonts w:hint="eastAsia" w:ascii="宋体" w:hAnsi="宋体"/>
          <w:b/>
          <w:bCs/>
          <w:sz w:val="24"/>
        </w:rPr>
        <w:t>2.比选条件</w:t>
      </w:r>
    </w:p>
    <w:p w14:paraId="585B0C32">
      <w:pPr>
        <w:widowControl/>
        <w:spacing w:line="360" w:lineRule="auto"/>
        <w:ind w:firstLine="480" w:firstLineChars="200"/>
        <w:rPr>
          <w:rFonts w:ascii="宋体" w:hAnsi="宋体"/>
          <w:sz w:val="24"/>
        </w:rPr>
      </w:pPr>
      <w:r>
        <w:rPr>
          <w:rFonts w:hint="eastAsia" w:ascii="宋体" w:hAnsi="宋体"/>
          <w:sz w:val="24"/>
        </w:rPr>
        <w:t>项目比选人为湘乡市水利建设中心，资金来源于中央资金及地方配套，项目已具备选定招标代理机构的条件，现对该项目的招标代理机构进行公开选定。</w:t>
      </w:r>
    </w:p>
    <w:p w14:paraId="37EFCA7B">
      <w:pPr>
        <w:widowControl/>
        <w:spacing w:line="360" w:lineRule="auto"/>
        <w:ind w:firstLine="482" w:firstLineChars="200"/>
        <w:jc w:val="left"/>
        <w:outlineLvl w:val="0"/>
        <w:rPr>
          <w:rFonts w:ascii="宋体" w:hAnsi="宋体"/>
          <w:b/>
          <w:bCs/>
          <w:sz w:val="24"/>
        </w:rPr>
      </w:pPr>
      <w:r>
        <w:rPr>
          <w:rFonts w:hint="eastAsia" w:ascii="宋体" w:hAnsi="宋体"/>
          <w:b/>
          <w:bCs/>
          <w:sz w:val="24"/>
        </w:rPr>
        <w:t>3.项目概况与招标代理范围</w:t>
      </w:r>
    </w:p>
    <w:p w14:paraId="0537B53E">
      <w:pPr>
        <w:widowControl/>
        <w:spacing w:line="360" w:lineRule="auto"/>
        <w:ind w:firstLine="480" w:firstLineChars="200"/>
        <w:jc w:val="left"/>
        <w:rPr>
          <w:rFonts w:ascii="宋体" w:hAnsi="宋体"/>
          <w:sz w:val="24"/>
        </w:rPr>
      </w:pPr>
      <w:r>
        <w:rPr>
          <w:rFonts w:hint="eastAsia" w:ascii="宋体" w:hAnsi="宋体"/>
          <w:sz w:val="24"/>
        </w:rPr>
        <w:t>3.1项目地点：</w:t>
      </w:r>
      <w:r>
        <w:rPr>
          <w:rFonts w:hint="eastAsia" w:ascii="宋体" w:hAnsi="宋体"/>
          <w:kern w:val="0"/>
          <w:sz w:val="24"/>
          <w:u w:val="single"/>
        </w:rPr>
        <w:t>湘乡市境内。</w:t>
      </w:r>
    </w:p>
    <w:p w14:paraId="4530B5DC">
      <w:pPr>
        <w:widowControl/>
        <w:spacing w:line="360" w:lineRule="auto"/>
        <w:ind w:firstLine="480" w:firstLineChars="200"/>
        <w:jc w:val="left"/>
        <w:rPr>
          <w:rFonts w:ascii="宋体" w:hAnsi="宋体"/>
          <w:sz w:val="24"/>
        </w:rPr>
      </w:pPr>
      <w:r>
        <w:rPr>
          <w:rFonts w:hint="eastAsia" w:ascii="宋体" w:hAnsi="宋体"/>
          <w:sz w:val="24"/>
        </w:rPr>
        <w:t>3.2建设内容及规模：</w:t>
      </w:r>
      <w:r>
        <w:rPr>
          <w:rFonts w:hint="eastAsia" w:ascii="宋体" w:hAnsi="宋体"/>
          <w:sz w:val="24"/>
          <w:u w:val="single"/>
          <w:lang w:eastAsia="zh-CN"/>
        </w:rPr>
        <w:t>湘乡市2025年小型水库除险加固工程第</w:t>
      </w:r>
      <w:r>
        <w:rPr>
          <w:rFonts w:hint="eastAsia" w:ascii="宋体" w:hAnsi="宋体"/>
          <w:sz w:val="24"/>
          <w:u w:val="single"/>
          <w:lang w:val="en-US" w:eastAsia="zh-CN"/>
        </w:rPr>
        <w:t>二</w:t>
      </w:r>
      <w:r>
        <w:rPr>
          <w:rFonts w:hint="eastAsia" w:ascii="宋体" w:hAnsi="宋体"/>
          <w:sz w:val="24"/>
          <w:u w:val="single"/>
          <w:lang w:eastAsia="zh-CN"/>
        </w:rPr>
        <w:t>标</w:t>
      </w:r>
      <w:r>
        <w:rPr>
          <w:rFonts w:hint="eastAsia" w:ascii="宋体" w:hAnsi="宋体"/>
          <w:sz w:val="24"/>
          <w:u w:val="single"/>
        </w:rPr>
        <w:t>施工</w:t>
      </w:r>
      <w:r>
        <w:rPr>
          <w:rFonts w:hint="eastAsia" w:ascii="宋体" w:hAnsi="宋体"/>
          <w:sz w:val="24"/>
          <w:u w:val="single"/>
          <w:lang w:eastAsia="zh-CN"/>
        </w:rPr>
        <w:t>，包括龙洞水库、</w:t>
      </w:r>
      <w:r>
        <w:rPr>
          <w:rFonts w:hint="eastAsia" w:ascii="宋体" w:hAnsi="宋体"/>
          <w:sz w:val="24"/>
          <w:u w:val="single"/>
          <w:lang w:val="en-US" w:eastAsia="zh-CN"/>
        </w:rPr>
        <w:t>箭塘</w:t>
      </w:r>
      <w:r>
        <w:rPr>
          <w:rFonts w:hint="eastAsia" w:ascii="宋体" w:hAnsi="宋体"/>
          <w:sz w:val="24"/>
          <w:u w:val="single"/>
          <w:lang w:eastAsia="zh-CN"/>
        </w:rPr>
        <w:t>水库、</w:t>
      </w:r>
      <w:r>
        <w:rPr>
          <w:rFonts w:hint="eastAsia" w:ascii="宋体" w:hAnsi="宋体"/>
          <w:sz w:val="24"/>
          <w:u w:val="single"/>
          <w:lang w:val="en-US" w:eastAsia="zh-CN"/>
        </w:rPr>
        <w:t>腰塘</w:t>
      </w:r>
      <w:r>
        <w:rPr>
          <w:rFonts w:hint="eastAsia" w:ascii="宋体" w:hAnsi="宋体"/>
          <w:sz w:val="24"/>
          <w:u w:val="single"/>
          <w:lang w:eastAsia="zh-CN"/>
        </w:rPr>
        <w:t>水库、</w:t>
      </w:r>
      <w:r>
        <w:rPr>
          <w:rFonts w:hint="eastAsia" w:ascii="宋体" w:hAnsi="宋体"/>
          <w:sz w:val="24"/>
          <w:u w:val="single"/>
          <w:lang w:val="en-US" w:eastAsia="zh-CN"/>
        </w:rPr>
        <w:t>划船塘水</w:t>
      </w:r>
      <w:r>
        <w:rPr>
          <w:rFonts w:hint="eastAsia" w:ascii="宋体" w:hAnsi="宋体"/>
          <w:sz w:val="24"/>
          <w:u w:val="single"/>
          <w:lang w:eastAsia="zh-CN"/>
        </w:rPr>
        <w:t>库、</w:t>
      </w:r>
      <w:r>
        <w:rPr>
          <w:rFonts w:hint="eastAsia" w:ascii="宋体" w:hAnsi="宋体"/>
          <w:sz w:val="24"/>
          <w:u w:val="single"/>
          <w:lang w:val="en-US" w:eastAsia="zh-CN"/>
        </w:rPr>
        <w:t>九洞水</w:t>
      </w:r>
      <w:r>
        <w:rPr>
          <w:rFonts w:hint="eastAsia" w:ascii="宋体" w:hAnsi="宋体"/>
          <w:sz w:val="24"/>
          <w:u w:val="single"/>
          <w:lang w:eastAsia="zh-CN"/>
        </w:rPr>
        <w:t>库、</w:t>
      </w:r>
      <w:r>
        <w:rPr>
          <w:rFonts w:hint="eastAsia" w:ascii="宋体" w:hAnsi="宋体"/>
          <w:sz w:val="24"/>
          <w:u w:val="single"/>
          <w:lang w:val="en-US" w:eastAsia="zh-CN"/>
        </w:rPr>
        <w:t>高车塘</w:t>
      </w:r>
      <w:r>
        <w:rPr>
          <w:rFonts w:hint="eastAsia" w:ascii="宋体" w:hAnsi="宋体"/>
          <w:sz w:val="24"/>
          <w:u w:val="single"/>
          <w:lang w:eastAsia="zh-CN"/>
        </w:rPr>
        <w:t>水库、</w:t>
      </w:r>
      <w:r>
        <w:rPr>
          <w:rFonts w:hint="eastAsia" w:ascii="宋体" w:hAnsi="宋体"/>
          <w:sz w:val="24"/>
          <w:u w:val="single"/>
          <w:lang w:val="en-US" w:eastAsia="zh-CN"/>
        </w:rPr>
        <w:t>河洞水</w:t>
      </w:r>
      <w:r>
        <w:rPr>
          <w:rFonts w:hint="eastAsia" w:ascii="宋体" w:hAnsi="宋体"/>
          <w:sz w:val="24"/>
          <w:u w:val="single"/>
          <w:lang w:eastAsia="zh-CN"/>
        </w:rPr>
        <w:t>库、</w:t>
      </w:r>
      <w:r>
        <w:rPr>
          <w:rFonts w:hint="eastAsia" w:ascii="宋体" w:hAnsi="宋体"/>
          <w:sz w:val="24"/>
          <w:u w:val="single"/>
          <w:lang w:val="en-US" w:eastAsia="zh-CN"/>
        </w:rPr>
        <w:t>胭脂塘水</w:t>
      </w:r>
      <w:r>
        <w:rPr>
          <w:rFonts w:hint="eastAsia" w:ascii="宋体" w:hAnsi="宋体"/>
          <w:sz w:val="24"/>
          <w:u w:val="single"/>
          <w:lang w:eastAsia="zh-CN"/>
        </w:rPr>
        <w:t>库、福海水库、龙湖水库、永胜水库、光胜水库、横东水库、崇溪水库</w:t>
      </w:r>
      <w:r>
        <w:rPr>
          <w:rFonts w:hint="eastAsia" w:ascii="宋体" w:hAnsi="宋体"/>
          <w:sz w:val="24"/>
        </w:rPr>
        <w:t>。</w:t>
      </w:r>
    </w:p>
    <w:p w14:paraId="78BD8472">
      <w:pPr>
        <w:spacing w:line="360" w:lineRule="auto"/>
        <w:ind w:firstLine="480" w:firstLineChars="200"/>
        <w:rPr>
          <w:rFonts w:ascii="宋体" w:hAnsi="宋体"/>
          <w:sz w:val="24"/>
        </w:rPr>
      </w:pPr>
      <w:r>
        <w:rPr>
          <w:rFonts w:hint="eastAsia" w:ascii="宋体" w:hAnsi="宋体"/>
          <w:sz w:val="24"/>
        </w:rPr>
        <w:t>3.3招标代理范围：</w:t>
      </w:r>
      <w:r>
        <w:rPr>
          <w:rFonts w:hint="eastAsia" w:ascii="宋体" w:hAnsi="宋体"/>
          <w:sz w:val="24"/>
          <w:u w:val="single"/>
          <w:lang w:eastAsia="zh-CN"/>
        </w:rPr>
        <w:t>湘乡市2025年小型水库除险加固工程第</w:t>
      </w:r>
      <w:r>
        <w:rPr>
          <w:rFonts w:hint="eastAsia" w:ascii="宋体" w:hAnsi="宋体"/>
          <w:sz w:val="24"/>
          <w:u w:val="single"/>
          <w:lang w:val="en-US" w:eastAsia="zh-CN"/>
        </w:rPr>
        <w:t>二</w:t>
      </w:r>
      <w:r>
        <w:rPr>
          <w:rFonts w:hint="eastAsia" w:ascii="宋体" w:hAnsi="宋体"/>
          <w:sz w:val="24"/>
          <w:u w:val="single"/>
          <w:lang w:eastAsia="zh-CN"/>
        </w:rPr>
        <w:t>标</w:t>
      </w:r>
      <w:r>
        <w:rPr>
          <w:rFonts w:hint="eastAsia" w:ascii="宋体" w:hAnsi="宋体"/>
          <w:sz w:val="24"/>
          <w:u w:val="single"/>
        </w:rPr>
        <w:t>施工招标代理。</w:t>
      </w:r>
    </w:p>
    <w:p w14:paraId="198F0D37">
      <w:pPr>
        <w:widowControl/>
        <w:spacing w:line="360" w:lineRule="auto"/>
        <w:ind w:firstLine="480" w:firstLineChars="200"/>
        <w:jc w:val="left"/>
        <w:rPr>
          <w:rFonts w:ascii="宋体" w:hAnsi="宋体"/>
          <w:sz w:val="24"/>
        </w:rPr>
      </w:pPr>
      <w:r>
        <w:rPr>
          <w:rFonts w:hint="eastAsia" w:ascii="宋体" w:hAnsi="宋体"/>
          <w:sz w:val="24"/>
        </w:rPr>
        <w:t>3.4选定办法：</w:t>
      </w:r>
      <w:r>
        <w:rPr>
          <w:rFonts w:hint="eastAsia" w:ascii="宋体" w:hAnsi="宋体"/>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sz w:val="24"/>
        </w:rPr>
      </w:pPr>
      <w:r>
        <w:rPr>
          <w:rFonts w:hint="eastAsia" w:ascii="宋体" w:hAnsi="宋体"/>
          <w:b/>
          <w:bCs/>
          <w:sz w:val="24"/>
        </w:rPr>
        <w:t>4.比选申请人资格要求</w:t>
      </w:r>
    </w:p>
    <w:p w14:paraId="71557A8C">
      <w:pPr>
        <w:spacing w:line="360" w:lineRule="auto"/>
        <w:rPr>
          <w:rFonts w:ascii="宋体" w:hAnsi="宋体"/>
          <w:sz w:val="24"/>
        </w:rPr>
      </w:pPr>
      <w:r>
        <w:rPr>
          <w:rFonts w:hint="eastAsia" w:ascii="宋体" w:hAnsi="宋体"/>
          <w:sz w:val="24"/>
        </w:rPr>
        <w:t>　　4.1具有独立法人资格并依法取得营业执照，营业执照处于有效期，经营范围含有招标代理。</w:t>
      </w:r>
    </w:p>
    <w:p w14:paraId="774B4F4E">
      <w:pPr>
        <w:pStyle w:val="17"/>
        <w:tabs>
          <w:tab w:val="left" w:pos="1322"/>
        </w:tabs>
        <w:spacing w:line="360" w:lineRule="auto"/>
        <w:ind w:left="0" w:firstLineChars="200"/>
        <w:rPr>
          <w:sz w:val="24"/>
        </w:rPr>
      </w:pPr>
      <w:r>
        <w:rPr>
          <w:rFonts w:hint="eastAsia"/>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sz w:val="24"/>
        </w:rPr>
      </w:pPr>
      <w:r>
        <w:rPr>
          <w:rFonts w:hint="eastAsia" w:ascii="宋体" w:hAnsi="宋体"/>
          <w:sz w:val="24"/>
        </w:rPr>
        <w:t>4.3 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rPr>
        <w:t>（</w:t>
      </w:r>
      <w:r>
        <w:rPr>
          <w:rFonts w:hint="eastAsia" w:ascii="宋体" w:hAnsi="宋体"/>
          <w:bCs/>
          <w:sz w:val="24"/>
        </w:rPr>
        <w:t>含拟任项目负责人在内专职从业人员不少于3人，均须具有以上资格或职称，</w:t>
      </w:r>
      <w:r>
        <w:rPr>
          <w:rFonts w:hint="eastAsia" w:ascii="宋体" w:hAnsi="宋体"/>
          <w:sz w:val="24"/>
        </w:rPr>
        <w:t>且为本单位正式员工</w:t>
      </w:r>
      <w:r>
        <w:rPr>
          <w:rFonts w:hint="eastAsia" w:ascii="宋体" w:hAnsi="宋体"/>
          <w:bCs/>
          <w:sz w:val="24"/>
        </w:rPr>
        <w:t>）</w:t>
      </w:r>
      <w:r>
        <w:rPr>
          <w:rFonts w:hint="eastAsia" w:ascii="宋体" w:hAnsi="宋体"/>
          <w:sz w:val="24"/>
        </w:rPr>
        <w:t>。</w:t>
      </w:r>
    </w:p>
    <w:p w14:paraId="530C271A">
      <w:pPr>
        <w:spacing w:line="360" w:lineRule="auto"/>
        <w:ind w:firstLine="480"/>
        <w:rPr>
          <w:rFonts w:ascii="宋体" w:hAnsi="宋体"/>
          <w:sz w:val="24"/>
        </w:rPr>
      </w:pPr>
      <w:r>
        <w:rPr>
          <w:rFonts w:hint="eastAsia" w:ascii="宋体" w:hAnsi="宋体"/>
          <w:sz w:val="24"/>
        </w:rPr>
        <w:t>4.4 本项目不接受联合体投标。</w:t>
      </w:r>
    </w:p>
    <w:p w14:paraId="1444ECC3">
      <w:pPr>
        <w:spacing w:line="360" w:lineRule="auto"/>
        <w:ind w:firstLine="480"/>
        <w:rPr>
          <w:rFonts w:ascii="宋体" w:hAnsi="宋体"/>
          <w:sz w:val="24"/>
        </w:rPr>
      </w:pPr>
      <w:r>
        <w:rPr>
          <w:rFonts w:hint="eastAsia" w:ascii="宋体" w:hAnsi="宋体"/>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kern w:val="0"/>
          <w:sz w:val="24"/>
          <w:lang w:bidi="ar"/>
        </w:rPr>
      </w:pPr>
      <w:r>
        <w:rPr>
          <w:rFonts w:hint="eastAsia" w:ascii="宋体" w:hAnsi="宋体"/>
          <w:b/>
          <w:bCs/>
          <w:kern w:val="0"/>
          <w:sz w:val="24"/>
          <w:lang w:bidi="ar"/>
        </w:rPr>
        <w:t>5.比选文件的获取及澄清答疑发布</w:t>
      </w:r>
    </w:p>
    <w:p w14:paraId="11730B96">
      <w:pPr>
        <w:pStyle w:val="16"/>
        <w:snapToGrid w:val="0"/>
        <w:spacing w:after="0" w:line="360" w:lineRule="auto"/>
        <w:ind w:firstLine="539"/>
        <w:jc w:val="both"/>
        <w:rPr>
          <w:shd w:val="clear" w:color="auto" w:fill="FFFFFF"/>
        </w:rPr>
      </w:pPr>
      <w:r>
        <w:rPr>
          <w:rFonts w:hint="eastAsia"/>
          <w:shd w:val="clear" w:color="auto" w:fill="FFFFFF"/>
        </w:rPr>
        <w:t>5.1凡有意参加招标代理选定的符合条件的招标代理机构，请于</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w:t>
      </w:r>
      <w:r>
        <w:rPr>
          <w:rFonts w:hint="eastAsia"/>
          <w:u w:val="single"/>
          <w:shd w:val="clear" w:color="auto" w:fill="FFFFFF"/>
          <w:lang w:val="en-US" w:eastAsia="zh-CN"/>
        </w:rPr>
        <w:t>3</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rPr>
        <w:t xml:space="preserve"> </w:t>
      </w:r>
      <w:r>
        <w:rPr>
          <w:rFonts w:hint="eastAsia"/>
          <w:u w:val="single"/>
          <w:shd w:val="clear" w:color="auto" w:fill="FFFFFF"/>
          <w:lang w:val="en-US" w:eastAsia="zh-CN"/>
        </w:rPr>
        <w:t>11</w:t>
      </w:r>
      <w:r>
        <w:rPr>
          <w:rFonts w:hint="eastAsia"/>
          <w:u w:val="single"/>
          <w:shd w:val="clear" w:color="auto" w:fill="FFFFFF"/>
        </w:rPr>
        <w:t xml:space="preserve"> </w:t>
      </w:r>
      <w:r>
        <w:rPr>
          <w:rFonts w:hint="eastAsia"/>
          <w:shd w:val="clear" w:color="auto" w:fill="FFFFFF"/>
        </w:rPr>
        <w:t>日至</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w:t>
      </w:r>
      <w:r>
        <w:rPr>
          <w:rFonts w:hint="eastAsia"/>
          <w:u w:val="single"/>
          <w:shd w:val="clear" w:color="auto" w:fill="FFFFFF"/>
          <w:lang w:val="en-US" w:eastAsia="zh-CN"/>
        </w:rPr>
        <w:t>3</w:t>
      </w:r>
      <w:r>
        <w:rPr>
          <w:rFonts w:hint="eastAsia"/>
          <w:shd w:val="clear" w:color="auto" w:fill="FFFFFF"/>
        </w:rPr>
        <w:t>月</w:t>
      </w:r>
      <w:r>
        <w:rPr>
          <w:rFonts w:hint="eastAsia"/>
          <w:u w:val="single"/>
          <w:shd w:val="clear" w:color="auto" w:fill="FFFFFF"/>
        </w:rPr>
        <w:t xml:space="preserve"> </w:t>
      </w:r>
      <w:r>
        <w:rPr>
          <w:rFonts w:hint="eastAsia"/>
          <w:u w:val="single"/>
          <w:shd w:val="clear" w:color="auto" w:fill="FFFFFF"/>
          <w:lang w:val="en-US" w:eastAsia="zh-CN"/>
        </w:rPr>
        <w:t xml:space="preserve">13 </w:t>
      </w:r>
      <w:r>
        <w:rPr>
          <w:rFonts w:hint="eastAsia"/>
          <w:shd w:val="clear" w:color="auto" w:fill="FFFFFF"/>
        </w:rPr>
        <w:t>日</w:t>
      </w:r>
      <w:r>
        <w:rPr>
          <w:rFonts w:hint="eastAsia"/>
          <w:u w:val="single"/>
          <w:shd w:val="clear" w:color="auto" w:fill="FFFFFF"/>
        </w:rPr>
        <w:t xml:space="preserve"> 17 </w:t>
      </w:r>
      <w:r>
        <w:rPr>
          <w:rFonts w:hint="eastAsia"/>
          <w:shd w:val="clear" w:color="auto" w:fill="FFFFFF"/>
        </w:rPr>
        <w:t>时</w:t>
      </w:r>
      <w:r>
        <w:rPr>
          <w:rFonts w:hint="eastAsia"/>
          <w:u w:val="single"/>
          <w:shd w:val="clear" w:color="auto" w:fill="FFFFFF"/>
        </w:rPr>
        <w:t xml:space="preserve"> 00</w:t>
      </w:r>
      <w:r>
        <w:rPr>
          <w:rFonts w:hint="eastAsia"/>
          <w:shd w:val="clear" w:color="auto" w:fill="FFFFFF"/>
        </w:rPr>
        <w:t>分(北京时间，节假日除外，下同)止在</w:t>
      </w:r>
      <w:r>
        <w:rPr>
          <w:rFonts w:hint="eastAsia"/>
          <w:u w:val="single"/>
        </w:rPr>
        <w:t>湘乡市水利局（网址：http://www.xxs.gov.cn/1941/1943/1970/index.htm）</w:t>
      </w:r>
      <w:r>
        <w:rPr>
          <w:rFonts w:hint="eastAsia"/>
          <w:kern w:val="2"/>
        </w:rPr>
        <w:t>下载比选文件。未在规定的时间内获取比选文件的比选申请人，其递交的比选申请文件将被拒绝。</w:t>
      </w:r>
    </w:p>
    <w:p w14:paraId="05902DB9">
      <w:pPr>
        <w:pStyle w:val="16"/>
        <w:snapToGrid w:val="0"/>
        <w:spacing w:after="0" w:line="360" w:lineRule="auto"/>
        <w:ind w:firstLine="539"/>
        <w:rPr>
          <w:kern w:val="2"/>
        </w:rPr>
      </w:pPr>
      <w:r>
        <w:rPr>
          <w:rFonts w:hint="eastAsia"/>
          <w:kern w:val="2"/>
        </w:rPr>
        <w:t>5.2 比选申请人若对比选文件有任何疑问，在</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w:t>
      </w:r>
      <w:r>
        <w:rPr>
          <w:rFonts w:hint="eastAsia"/>
          <w:u w:val="single"/>
          <w:shd w:val="clear" w:color="auto" w:fill="FFFFFF"/>
          <w:lang w:val="en-US" w:eastAsia="zh-CN"/>
        </w:rPr>
        <w:t>3</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rPr>
        <w:t xml:space="preserve"> </w:t>
      </w:r>
      <w:r>
        <w:rPr>
          <w:rFonts w:hint="eastAsia"/>
          <w:u w:val="single"/>
          <w:shd w:val="clear" w:color="auto" w:fill="FFFFFF"/>
          <w:lang w:val="en-US" w:eastAsia="zh-CN"/>
        </w:rPr>
        <w:t xml:space="preserve">13 </w:t>
      </w:r>
      <w:r>
        <w:rPr>
          <w:rFonts w:hint="eastAsia"/>
          <w:shd w:val="clear" w:color="auto" w:fill="FFFFFF"/>
        </w:rPr>
        <w:t>日</w:t>
      </w:r>
      <w:r>
        <w:rPr>
          <w:rFonts w:hint="eastAsia"/>
          <w:kern w:val="2"/>
        </w:rPr>
        <w:t>17：00时（含）前向比选人提出，过期不予受理。</w:t>
      </w:r>
    </w:p>
    <w:p w14:paraId="0736B67A">
      <w:pPr>
        <w:pStyle w:val="16"/>
        <w:snapToGrid w:val="0"/>
        <w:spacing w:after="0" w:line="360" w:lineRule="auto"/>
        <w:ind w:firstLine="539"/>
        <w:rPr>
          <w:kern w:val="2"/>
        </w:rPr>
      </w:pPr>
      <w:r>
        <w:rPr>
          <w:rFonts w:hint="eastAsia"/>
          <w:kern w:val="2"/>
        </w:rPr>
        <w:t>5.3  答疑文件、比选文件修改澄清文件</w:t>
      </w:r>
      <w:r>
        <w:rPr>
          <w:rFonts w:hint="eastAsia"/>
        </w:rPr>
        <w:t>在</w:t>
      </w:r>
      <w:r>
        <w:rPr>
          <w:rFonts w:hint="eastAsia"/>
          <w:u w:val="single"/>
        </w:rPr>
        <w:t>湘乡市水利局（网址：http://www.xxs.gov.cn/1941/1943/1970/index.htm）</w:t>
      </w:r>
      <w:r>
        <w:rPr>
          <w:rFonts w:hint="eastAsia"/>
        </w:rPr>
        <w:t>上发布</w:t>
      </w:r>
      <w:r>
        <w:rPr>
          <w:rFonts w:hint="eastAsia"/>
          <w:kern w:val="2"/>
        </w:rPr>
        <w:t>。</w:t>
      </w:r>
    </w:p>
    <w:p w14:paraId="5903167F">
      <w:pPr>
        <w:widowControl/>
        <w:spacing w:line="360" w:lineRule="auto"/>
        <w:ind w:firstLine="482" w:firstLineChars="200"/>
        <w:jc w:val="left"/>
        <w:outlineLvl w:val="0"/>
        <w:rPr>
          <w:rFonts w:ascii="宋体" w:hAnsi="宋体"/>
          <w:b/>
          <w:bCs/>
          <w:sz w:val="24"/>
        </w:rPr>
      </w:pPr>
      <w:r>
        <w:rPr>
          <w:rFonts w:hint="eastAsia" w:ascii="宋体" w:hAnsi="宋体"/>
          <w:b/>
          <w:bCs/>
          <w:sz w:val="24"/>
        </w:rPr>
        <w:t>6.比选申请文件的递交</w:t>
      </w:r>
    </w:p>
    <w:p w14:paraId="6682FE78">
      <w:pPr>
        <w:pStyle w:val="16"/>
        <w:spacing w:after="0" w:line="360" w:lineRule="auto"/>
        <w:ind w:firstLine="540"/>
        <w:rPr>
          <w:kern w:val="2"/>
        </w:rPr>
      </w:pPr>
      <w:r>
        <w:rPr>
          <w:rFonts w:hint="eastAsia"/>
          <w:kern w:val="2"/>
        </w:rPr>
        <w:t>6.1比选申请文件递交的截止时间为</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3</w:t>
      </w:r>
      <w:r>
        <w:rPr>
          <w:rFonts w:hint="eastAsia"/>
          <w:shd w:val="clear" w:color="auto" w:fill="FFFFFF"/>
        </w:rPr>
        <w:t>月</w:t>
      </w:r>
      <w:r>
        <w:rPr>
          <w:rFonts w:hint="eastAsia"/>
          <w:u w:val="single"/>
          <w:shd w:val="clear" w:color="auto" w:fill="FFFFFF"/>
        </w:rPr>
        <w:t xml:space="preserve"> </w:t>
      </w:r>
      <w:r>
        <w:rPr>
          <w:rFonts w:hint="eastAsia"/>
          <w:u w:val="single"/>
          <w:shd w:val="clear" w:color="auto" w:fill="FFFFFF"/>
          <w:lang w:val="en-US" w:eastAsia="zh-CN"/>
        </w:rPr>
        <w:t>14</w:t>
      </w:r>
      <w:r>
        <w:rPr>
          <w:rFonts w:hint="eastAsia"/>
          <w:u w:val="single"/>
          <w:shd w:val="clear" w:color="auto" w:fill="FFFFFF"/>
        </w:rPr>
        <w:t xml:space="preserve"> </w:t>
      </w:r>
      <w:r>
        <w:rPr>
          <w:rFonts w:hint="eastAsia"/>
          <w:shd w:val="clear" w:color="auto" w:fill="FFFFFF"/>
        </w:rPr>
        <w:t>日</w:t>
      </w:r>
      <w:r>
        <w:rPr>
          <w:rFonts w:hint="eastAsia"/>
          <w:kern w:val="2"/>
          <w:u w:val="single"/>
        </w:rPr>
        <w:t xml:space="preserve"> </w:t>
      </w:r>
      <w:r>
        <w:rPr>
          <w:rFonts w:hint="eastAsia"/>
          <w:kern w:val="2"/>
          <w:u w:val="single"/>
          <w:lang w:val="en-US" w:eastAsia="zh-CN"/>
        </w:rPr>
        <w:t>10</w:t>
      </w:r>
      <w:r>
        <w:rPr>
          <w:rFonts w:hint="eastAsia"/>
          <w:kern w:val="2"/>
          <w:u w:val="single"/>
        </w:rPr>
        <w:t xml:space="preserve"> </w:t>
      </w:r>
      <w:r>
        <w:rPr>
          <w:rFonts w:hint="eastAsia"/>
          <w:kern w:val="2"/>
        </w:rPr>
        <w:t>时</w:t>
      </w:r>
      <w:r>
        <w:rPr>
          <w:rFonts w:hint="eastAsia"/>
          <w:kern w:val="2"/>
          <w:u w:val="single"/>
        </w:rPr>
        <w:t xml:space="preserve"> </w:t>
      </w:r>
      <w:r>
        <w:rPr>
          <w:rFonts w:hint="eastAsia"/>
          <w:kern w:val="2"/>
          <w:u w:val="single"/>
          <w:lang w:val="en-US" w:eastAsia="zh-CN"/>
        </w:rPr>
        <w:t>00</w:t>
      </w:r>
      <w:r>
        <w:rPr>
          <w:rFonts w:hint="eastAsia"/>
          <w:kern w:val="2"/>
          <w:u w:val="single"/>
        </w:rPr>
        <w:t xml:space="preserve"> </w:t>
      </w:r>
      <w:r>
        <w:rPr>
          <w:rFonts w:hint="eastAsia"/>
          <w:kern w:val="2"/>
        </w:rPr>
        <w:t>分（北京时间），地点为</w:t>
      </w:r>
      <w:r>
        <w:rPr>
          <w:rFonts w:hint="eastAsia"/>
          <w:kern w:val="2"/>
          <w:u w:val="single"/>
        </w:rPr>
        <w:t xml:space="preserve"> 湘乡市水利局会议室。</w:t>
      </w:r>
      <w:r>
        <w:rPr>
          <w:rFonts w:hint="eastAsia"/>
          <w:kern w:val="2"/>
        </w:rPr>
        <w:t>本次比选将于上述投标截止的同一时间、同一地点公开开标。</w:t>
      </w:r>
    </w:p>
    <w:p w14:paraId="4A6936DB">
      <w:pPr>
        <w:pStyle w:val="16"/>
        <w:spacing w:after="0" w:line="360" w:lineRule="auto"/>
        <w:ind w:firstLine="539"/>
        <w:rPr>
          <w:kern w:val="2"/>
        </w:rPr>
      </w:pPr>
      <w:r>
        <w:rPr>
          <w:rFonts w:hint="eastAsia"/>
          <w:kern w:val="2"/>
        </w:rPr>
        <w:t>6.2比选申请人须指派本单位法定代表人携带法定代表人身份证明原件及本人身份证或授权委托人携带本人身份证及授权委托书原件。</w:t>
      </w:r>
    </w:p>
    <w:p w14:paraId="416A53AA">
      <w:pPr>
        <w:pStyle w:val="16"/>
        <w:spacing w:after="0" w:line="360" w:lineRule="auto"/>
        <w:ind w:firstLine="539"/>
        <w:rPr>
          <w:kern w:val="2"/>
        </w:rPr>
      </w:pPr>
      <w:r>
        <w:rPr>
          <w:rFonts w:hint="eastAsia"/>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7.资格审查与评审办法</w:t>
      </w:r>
    </w:p>
    <w:p w14:paraId="6F4126FA">
      <w:pPr>
        <w:pStyle w:val="16"/>
        <w:spacing w:after="0" w:line="360" w:lineRule="auto"/>
        <w:ind w:firstLine="540"/>
        <w:rPr>
          <w:kern w:val="2"/>
        </w:rPr>
      </w:pPr>
      <w:r>
        <w:rPr>
          <w:rFonts w:hint="eastAsia"/>
          <w:kern w:val="2"/>
        </w:rPr>
        <w:t>7.1本次比选实行资格后审，资格审查的具体要求见比选文件。</w:t>
      </w:r>
    </w:p>
    <w:p w14:paraId="3181465F">
      <w:pPr>
        <w:pStyle w:val="16"/>
        <w:spacing w:after="0" w:line="360" w:lineRule="auto"/>
        <w:ind w:firstLine="540"/>
        <w:rPr>
          <w:kern w:val="2"/>
        </w:rPr>
      </w:pPr>
      <w:r>
        <w:rPr>
          <w:rFonts w:hint="eastAsia"/>
          <w:kern w:val="2"/>
        </w:rPr>
        <w:t>7.2本项目评审办法采用</w:t>
      </w:r>
      <w:r>
        <w:rPr>
          <w:rFonts w:hint="eastAsia"/>
          <w:kern w:val="2"/>
          <w:u w:val="single"/>
        </w:rPr>
        <w:t xml:space="preserve"> 综合评估法 </w:t>
      </w:r>
      <w:r>
        <w:rPr>
          <w:rFonts w:hint="eastAsia"/>
          <w:kern w:val="2"/>
        </w:rPr>
        <w:t>。</w:t>
      </w:r>
    </w:p>
    <w:p w14:paraId="47758699">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8.发布公告的媒介</w:t>
      </w:r>
    </w:p>
    <w:p w14:paraId="02B97E7E">
      <w:pPr>
        <w:widowControl/>
        <w:spacing w:line="360" w:lineRule="auto"/>
        <w:ind w:firstLine="720" w:firstLineChars="300"/>
        <w:jc w:val="left"/>
        <w:rPr>
          <w:rFonts w:ascii="宋体" w:hAnsi="宋体"/>
          <w:sz w:val="24"/>
        </w:rPr>
      </w:pPr>
      <w:r>
        <w:rPr>
          <w:rFonts w:hint="eastAsia" w:ascii="宋体" w:hAnsi="宋体"/>
          <w:sz w:val="24"/>
        </w:rPr>
        <w:t>本次比选公告在湘乡市水利局网上发布。</w:t>
      </w:r>
    </w:p>
    <w:p w14:paraId="21365243">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9.行政监督</w:t>
      </w:r>
    </w:p>
    <w:p w14:paraId="3BFE8772">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 xml:space="preserve"> </w:t>
      </w:r>
      <w:r>
        <w:rPr>
          <w:rFonts w:hint="eastAsia" w:ascii="宋体" w:hAnsi="宋体"/>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10</w:t>
      </w:r>
      <w:r>
        <w:rPr>
          <w:rFonts w:hint="eastAsia" w:ascii="宋体" w:hAnsi="宋体"/>
          <w:b/>
          <w:bCs/>
          <w:spacing w:val="15"/>
          <w:kern w:val="0"/>
          <w:sz w:val="24"/>
        </w:rPr>
        <w:t>.联系方式</w:t>
      </w:r>
    </w:p>
    <w:p w14:paraId="20F3E3D1">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 xml:space="preserve">比 选 人：湘乡市水利建设中心 </w:t>
      </w:r>
    </w:p>
    <w:p w14:paraId="4777961A">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地    址：</w:t>
      </w:r>
      <w:r>
        <w:rPr>
          <w:rFonts w:hint="eastAsia" w:ascii="宋体" w:hAnsi="宋体"/>
          <w:sz w:val="24"/>
        </w:rPr>
        <w:t>湘乡市东风路</w:t>
      </w:r>
    </w:p>
    <w:p w14:paraId="51C640BB">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联 系 人：陈先生</w:t>
      </w:r>
    </w:p>
    <w:p w14:paraId="3DAE253E">
      <w:pPr>
        <w:ind w:firstLine="540" w:firstLineChars="200"/>
      </w:pPr>
      <w:r>
        <w:rPr>
          <w:rFonts w:hint="eastAsia" w:ascii="宋体" w:hAnsi="宋体"/>
          <w:spacing w:val="15"/>
          <w:kern w:val="0"/>
          <w:sz w:val="24"/>
        </w:rPr>
        <w:t xml:space="preserve">电    话：0731-56771944                   </w:t>
      </w:r>
    </w:p>
    <w:p w14:paraId="5CD79729">
      <w:pPr>
        <w:widowControl/>
        <w:spacing w:line="360" w:lineRule="auto"/>
        <w:ind w:left="105" w:leftChars="50" w:firstLine="405" w:firstLineChars="150"/>
        <w:rPr>
          <w:rFonts w:ascii="宋体" w:hAnsi="宋体"/>
          <w:spacing w:val="15"/>
          <w:kern w:val="0"/>
          <w:sz w:val="24"/>
        </w:rPr>
      </w:pPr>
      <w:r>
        <w:rPr>
          <w:rFonts w:hint="eastAsia" w:ascii="宋体" w:hAnsi="宋体"/>
          <w:spacing w:val="15"/>
          <w:kern w:val="0"/>
          <w:sz w:val="24"/>
        </w:rPr>
        <w:t xml:space="preserve">    </w:t>
      </w:r>
      <w:r>
        <w:rPr>
          <w:rFonts w:hint="eastAsia" w:ascii="宋体" w:hAnsi="宋体"/>
        </w:rPr>
        <w:br w:type="page"/>
      </w:r>
      <w:r>
        <w:rPr>
          <w:rFonts w:hint="eastAsia" w:ascii="宋体" w:hAnsi="宋体"/>
        </w:rPr>
        <w:t xml:space="preserve">                            </w:t>
      </w:r>
      <w:r>
        <w:rPr>
          <w:rFonts w:hint="eastAsia" w:ascii="宋体" w:hAnsi="宋体"/>
          <w:b/>
          <w:bCs/>
          <w:kern w:val="0"/>
          <w:sz w:val="28"/>
          <w:szCs w:val="28"/>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1、比选申请人须知前附表</w:t>
      </w:r>
    </w:p>
    <w:tbl>
      <w:tblPr>
        <w:tblStyle w:val="4"/>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tcPr>
          <w:p w14:paraId="7C5B6944">
            <w:pPr>
              <w:widowControl/>
              <w:jc w:val="center"/>
              <w:rPr>
                <w:rFonts w:ascii="宋体" w:hAnsi="宋体"/>
                <w:b/>
                <w:bCs/>
                <w:kern w:val="0"/>
                <w:szCs w:val="21"/>
              </w:rPr>
            </w:pPr>
            <w:r>
              <w:rPr>
                <w:rFonts w:hint="eastAsia" w:ascii="宋体" w:hAnsi="宋体"/>
                <w:b/>
                <w:bCs/>
                <w:kern w:val="0"/>
                <w:szCs w:val="21"/>
              </w:rPr>
              <w:t>序号</w:t>
            </w:r>
          </w:p>
        </w:tc>
        <w:tc>
          <w:tcPr>
            <w:tcW w:w="2128" w:type="dxa"/>
          </w:tcPr>
          <w:p w14:paraId="59E25348">
            <w:pPr>
              <w:widowControl/>
              <w:jc w:val="center"/>
              <w:rPr>
                <w:rFonts w:ascii="宋体" w:hAnsi="宋体"/>
                <w:b/>
                <w:bCs/>
                <w:kern w:val="0"/>
                <w:szCs w:val="21"/>
              </w:rPr>
            </w:pPr>
            <w:r>
              <w:rPr>
                <w:rFonts w:hint="eastAsia" w:ascii="宋体" w:hAnsi="宋体"/>
                <w:b/>
                <w:bCs/>
                <w:kern w:val="0"/>
                <w:szCs w:val="21"/>
              </w:rPr>
              <w:t>名称</w:t>
            </w:r>
          </w:p>
        </w:tc>
        <w:tc>
          <w:tcPr>
            <w:tcW w:w="6715" w:type="dxa"/>
          </w:tcPr>
          <w:p w14:paraId="5AA1DB7A">
            <w:pPr>
              <w:widowControl/>
              <w:jc w:val="center"/>
              <w:rPr>
                <w:rFonts w:ascii="宋体" w:hAnsi="宋体"/>
                <w:b/>
                <w:bCs/>
                <w:kern w:val="0"/>
                <w:szCs w:val="21"/>
              </w:rPr>
            </w:pPr>
            <w:r>
              <w:rPr>
                <w:rFonts w:hint="eastAsia" w:ascii="宋体" w:hAnsi="宋体"/>
                <w:b/>
                <w:bCs/>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kern w:val="0"/>
                <w:szCs w:val="21"/>
              </w:rPr>
            </w:pPr>
            <w:r>
              <w:rPr>
                <w:rFonts w:hint="eastAsia" w:ascii="宋体" w:hAnsi="宋体"/>
                <w:b/>
                <w:bCs/>
                <w:kern w:val="0"/>
                <w:szCs w:val="21"/>
              </w:rPr>
              <w:t>1</w:t>
            </w:r>
          </w:p>
        </w:tc>
        <w:tc>
          <w:tcPr>
            <w:tcW w:w="2128" w:type="dxa"/>
            <w:vAlign w:val="center"/>
          </w:tcPr>
          <w:p w14:paraId="1BAF5731">
            <w:pPr>
              <w:widowControl/>
              <w:jc w:val="center"/>
              <w:rPr>
                <w:rFonts w:ascii="宋体" w:hAnsi="宋体"/>
                <w:kern w:val="0"/>
                <w:szCs w:val="21"/>
              </w:rPr>
            </w:pPr>
            <w:r>
              <w:rPr>
                <w:rFonts w:hint="eastAsia" w:ascii="宋体" w:hAnsi="宋体"/>
                <w:kern w:val="0"/>
                <w:szCs w:val="21"/>
              </w:rPr>
              <w:t>联系方式</w:t>
            </w:r>
          </w:p>
        </w:tc>
        <w:tc>
          <w:tcPr>
            <w:tcW w:w="6715" w:type="dxa"/>
          </w:tcPr>
          <w:p w14:paraId="30B0B710">
            <w:pPr>
              <w:widowControl/>
              <w:jc w:val="left"/>
              <w:rPr>
                <w:rFonts w:ascii="宋体" w:hAnsi="宋体"/>
                <w:kern w:val="0"/>
                <w:szCs w:val="21"/>
              </w:rPr>
            </w:pPr>
            <w:r>
              <w:rPr>
                <w:rFonts w:hint="eastAsia" w:ascii="宋体" w:hAnsi="宋体"/>
                <w:kern w:val="0"/>
                <w:szCs w:val="21"/>
              </w:rPr>
              <w:t xml:space="preserve">比 选 人：湘乡市水利建设中心 </w:t>
            </w:r>
          </w:p>
          <w:p w14:paraId="066BA680">
            <w:pPr>
              <w:widowControl/>
              <w:jc w:val="left"/>
              <w:rPr>
                <w:rFonts w:ascii="宋体" w:hAnsi="宋体"/>
                <w:kern w:val="0"/>
                <w:szCs w:val="21"/>
              </w:rPr>
            </w:pPr>
            <w:r>
              <w:rPr>
                <w:rFonts w:hint="eastAsia" w:ascii="宋体" w:hAnsi="宋体"/>
                <w:kern w:val="0"/>
                <w:szCs w:val="21"/>
              </w:rPr>
              <w:t>地    址：湘乡市东风广场云门寺1号</w:t>
            </w:r>
          </w:p>
          <w:p w14:paraId="6ADF2D20">
            <w:pPr>
              <w:widowControl/>
              <w:jc w:val="left"/>
              <w:rPr>
                <w:rFonts w:ascii="宋体" w:hAnsi="宋体"/>
                <w:kern w:val="0"/>
                <w:szCs w:val="21"/>
              </w:rPr>
            </w:pPr>
            <w:r>
              <w:rPr>
                <w:rFonts w:hint="eastAsia" w:ascii="宋体" w:hAnsi="宋体"/>
                <w:kern w:val="0"/>
                <w:szCs w:val="21"/>
              </w:rPr>
              <w:t>联 系 人：陈先生</w:t>
            </w:r>
          </w:p>
          <w:p w14:paraId="0ED32069">
            <w:pPr>
              <w:widowControl/>
              <w:jc w:val="left"/>
              <w:rPr>
                <w:rFonts w:ascii="宋体" w:hAnsi="宋体"/>
                <w:kern w:val="0"/>
                <w:szCs w:val="21"/>
              </w:rPr>
            </w:pPr>
            <w:r>
              <w:rPr>
                <w:rFonts w:hint="eastAsia" w:ascii="宋体" w:hAnsi="宋体"/>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kern w:val="0"/>
                <w:szCs w:val="21"/>
              </w:rPr>
            </w:pPr>
            <w:r>
              <w:rPr>
                <w:rFonts w:hint="eastAsia" w:ascii="宋体" w:hAnsi="宋体"/>
                <w:b/>
                <w:bCs/>
                <w:kern w:val="0"/>
                <w:szCs w:val="21"/>
              </w:rPr>
              <w:t>2</w:t>
            </w:r>
          </w:p>
        </w:tc>
        <w:tc>
          <w:tcPr>
            <w:tcW w:w="2128" w:type="dxa"/>
            <w:vAlign w:val="center"/>
          </w:tcPr>
          <w:p w14:paraId="1D3817C8">
            <w:pPr>
              <w:widowControl/>
              <w:jc w:val="center"/>
              <w:rPr>
                <w:rFonts w:ascii="宋体" w:hAnsi="宋体"/>
                <w:kern w:val="0"/>
                <w:szCs w:val="21"/>
              </w:rPr>
            </w:pPr>
            <w:r>
              <w:rPr>
                <w:rFonts w:hint="eastAsia" w:ascii="宋体" w:hAnsi="宋体"/>
                <w:kern w:val="0"/>
                <w:szCs w:val="21"/>
              </w:rPr>
              <w:t>项目名称</w:t>
            </w:r>
          </w:p>
        </w:tc>
        <w:tc>
          <w:tcPr>
            <w:tcW w:w="6715" w:type="dxa"/>
          </w:tcPr>
          <w:p w14:paraId="0BF50902">
            <w:pPr>
              <w:widowControl/>
              <w:jc w:val="left"/>
              <w:rPr>
                <w:rFonts w:ascii="宋体" w:hAnsi="宋体"/>
                <w:kern w:val="0"/>
                <w:szCs w:val="21"/>
              </w:rPr>
            </w:pPr>
            <w:r>
              <w:rPr>
                <w:rFonts w:hint="eastAsia" w:ascii="宋体" w:hAnsi="宋体"/>
                <w:kern w:val="0"/>
                <w:szCs w:val="21"/>
                <w:lang w:eastAsia="zh-CN"/>
              </w:rPr>
              <w:t>湘乡市2025年小型水库除险加固工程第</w:t>
            </w:r>
            <w:r>
              <w:rPr>
                <w:rFonts w:hint="eastAsia" w:ascii="宋体" w:hAnsi="宋体"/>
                <w:kern w:val="0"/>
                <w:szCs w:val="21"/>
                <w:lang w:val="en-US" w:eastAsia="zh-CN"/>
              </w:rPr>
              <w:t>二</w:t>
            </w:r>
            <w:r>
              <w:rPr>
                <w:rFonts w:hint="eastAsia" w:ascii="宋体" w:hAnsi="宋体"/>
                <w:kern w:val="0"/>
                <w:szCs w:val="21"/>
                <w:lang w:eastAsia="zh-CN"/>
              </w:rPr>
              <w:t>标</w:t>
            </w:r>
            <w:r>
              <w:rPr>
                <w:rFonts w:hint="eastAsia" w:ascii="宋体" w:hAnsi="宋体"/>
                <w:kern w:val="0"/>
                <w:szCs w:val="21"/>
              </w:rPr>
              <w:t>施工招标代理机构比选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kern w:val="0"/>
                <w:szCs w:val="21"/>
              </w:rPr>
            </w:pPr>
            <w:r>
              <w:rPr>
                <w:rFonts w:hint="eastAsia" w:ascii="宋体" w:hAnsi="宋体"/>
                <w:b/>
                <w:bCs/>
                <w:kern w:val="0"/>
                <w:szCs w:val="21"/>
              </w:rPr>
              <w:t>3</w:t>
            </w:r>
          </w:p>
        </w:tc>
        <w:tc>
          <w:tcPr>
            <w:tcW w:w="2128" w:type="dxa"/>
            <w:vAlign w:val="center"/>
          </w:tcPr>
          <w:p w14:paraId="4B02C455">
            <w:pPr>
              <w:widowControl/>
              <w:jc w:val="center"/>
              <w:rPr>
                <w:rFonts w:ascii="宋体" w:hAnsi="宋体"/>
                <w:kern w:val="0"/>
                <w:szCs w:val="21"/>
              </w:rPr>
            </w:pPr>
            <w:r>
              <w:rPr>
                <w:rFonts w:hint="eastAsia" w:ascii="宋体" w:hAnsi="宋体"/>
                <w:kern w:val="0"/>
                <w:szCs w:val="21"/>
              </w:rPr>
              <w:t>资金来源</w:t>
            </w:r>
          </w:p>
        </w:tc>
        <w:tc>
          <w:tcPr>
            <w:tcW w:w="6715" w:type="dxa"/>
          </w:tcPr>
          <w:p w14:paraId="4432D7AE">
            <w:pPr>
              <w:widowControl/>
              <w:jc w:val="left"/>
              <w:rPr>
                <w:rFonts w:ascii="宋体" w:hAnsi="宋体"/>
                <w:szCs w:val="21"/>
              </w:rPr>
            </w:pPr>
            <w:r>
              <w:rPr>
                <w:rFonts w:hint="eastAsia" w:ascii="宋体" w:hAnsi="宋体"/>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kern w:val="0"/>
                <w:szCs w:val="21"/>
              </w:rPr>
            </w:pPr>
            <w:r>
              <w:rPr>
                <w:rFonts w:hint="eastAsia" w:ascii="宋体" w:hAnsi="宋体"/>
                <w:b/>
                <w:bCs/>
                <w:kern w:val="0"/>
                <w:szCs w:val="21"/>
              </w:rPr>
              <w:t>4</w:t>
            </w:r>
          </w:p>
        </w:tc>
        <w:tc>
          <w:tcPr>
            <w:tcW w:w="2128" w:type="dxa"/>
            <w:vAlign w:val="center"/>
          </w:tcPr>
          <w:p w14:paraId="49C5246C">
            <w:pPr>
              <w:widowControl/>
              <w:jc w:val="center"/>
              <w:rPr>
                <w:rFonts w:ascii="宋体" w:hAnsi="宋体"/>
                <w:kern w:val="0"/>
                <w:szCs w:val="21"/>
              </w:rPr>
            </w:pPr>
            <w:r>
              <w:rPr>
                <w:rFonts w:hint="eastAsia" w:ascii="宋体" w:hAnsi="宋体"/>
                <w:kern w:val="0"/>
                <w:szCs w:val="21"/>
              </w:rPr>
              <w:t>资金落实情况</w:t>
            </w:r>
          </w:p>
        </w:tc>
        <w:tc>
          <w:tcPr>
            <w:tcW w:w="6715" w:type="dxa"/>
          </w:tcPr>
          <w:p w14:paraId="2B13217F">
            <w:pPr>
              <w:widowControl/>
              <w:jc w:val="left"/>
              <w:rPr>
                <w:rFonts w:ascii="宋体" w:hAnsi="宋体"/>
                <w:kern w:val="0"/>
                <w:szCs w:val="21"/>
              </w:rPr>
            </w:pPr>
            <w:r>
              <w:rPr>
                <w:rFonts w:hint="eastAsia" w:ascii="宋体" w:hAnsi="宋体"/>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kern w:val="0"/>
                <w:szCs w:val="21"/>
              </w:rPr>
            </w:pPr>
            <w:r>
              <w:rPr>
                <w:rFonts w:hint="eastAsia" w:ascii="宋体" w:hAnsi="宋体"/>
                <w:b/>
                <w:bCs/>
                <w:kern w:val="0"/>
                <w:szCs w:val="21"/>
              </w:rPr>
              <w:t>5</w:t>
            </w:r>
          </w:p>
        </w:tc>
        <w:tc>
          <w:tcPr>
            <w:tcW w:w="2128" w:type="dxa"/>
            <w:vAlign w:val="center"/>
          </w:tcPr>
          <w:p w14:paraId="398320EF">
            <w:pPr>
              <w:widowControl/>
              <w:jc w:val="center"/>
              <w:rPr>
                <w:rFonts w:ascii="宋体" w:hAnsi="宋体"/>
                <w:kern w:val="0"/>
                <w:szCs w:val="21"/>
              </w:rPr>
            </w:pPr>
            <w:r>
              <w:rPr>
                <w:rFonts w:hint="eastAsia" w:ascii="宋体" w:hAnsi="宋体"/>
                <w:kern w:val="0"/>
                <w:szCs w:val="21"/>
              </w:rPr>
              <w:t>比选范围</w:t>
            </w:r>
          </w:p>
        </w:tc>
        <w:tc>
          <w:tcPr>
            <w:tcW w:w="6715" w:type="dxa"/>
          </w:tcPr>
          <w:p w14:paraId="769352FA">
            <w:pPr>
              <w:widowControl/>
              <w:rPr>
                <w:rFonts w:ascii="宋体" w:hAnsi="宋体"/>
                <w:kern w:val="0"/>
                <w:szCs w:val="21"/>
              </w:rPr>
            </w:pPr>
            <w:r>
              <w:rPr>
                <w:rFonts w:hint="eastAsia" w:ascii="宋体" w:hAnsi="宋体"/>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kern w:val="0"/>
                <w:szCs w:val="21"/>
              </w:rPr>
            </w:pPr>
            <w:r>
              <w:rPr>
                <w:rFonts w:hint="eastAsia" w:ascii="宋体" w:hAnsi="宋体"/>
                <w:b/>
                <w:bCs/>
                <w:kern w:val="0"/>
                <w:szCs w:val="21"/>
              </w:rPr>
              <w:t>6</w:t>
            </w:r>
          </w:p>
        </w:tc>
        <w:tc>
          <w:tcPr>
            <w:tcW w:w="2128" w:type="dxa"/>
            <w:vAlign w:val="center"/>
          </w:tcPr>
          <w:p w14:paraId="299A274D">
            <w:pPr>
              <w:widowControl/>
              <w:jc w:val="center"/>
              <w:rPr>
                <w:rFonts w:ascii="宋体" w:hAnsi="宋体"/>
                <w:kern w:val="0"/>
                <w:szCs w:val="21"/>
              </w:rPr>
            </w:pPr>
            <w:r>
              <w:rPr>
                <w:rFonts w:hint="eastAsia" w:ascii="宋体" w:hAnsi="宋体"/>
                <w:kern w:val="0"/>
                <w:szCs w:val="21"/>
              </w:rPr>
              <w:t>招标代理计划</w:t>
            </w:r>
          </w:p>
          <w:p w14:paraId="19E27557">
            <w:pPr>
              <w:widowControl/>
              <w:jc w:val="center"/>
              <w:rPr>
                <w:rFonts w:ascii="宋体" w:hAnsi="宋体"/>
                <w:kern w:val="0"/>
                <w:szCs w:val="21"/>
              </w:rPr>
            </w:pPr>
            <w:r>
              <w:rPr>
                <w:rFonts w:hint="eastAsia" w:ascii="宋体" w:hAnsi="宋体"/>
                <w:kern w:val="0"/>
                <w:szCs w:val="21"/>
              </w:rPr>
              <w:t>实施时间</w:t>
            </w:r>
          </w:p>
        </w:tc>
        <w:tc>
          <w:tcPr>
            <w:tcW w:w="6715" w:type="dxa"/>
            <w:vAlign w:val="center"/>
          </w:tcPr>
          <w:p w14:paraId="1FBC3F35">
            <w:pPr>
              <w:widowControl/>
              <w:jc w:val="left"/>
              <w:rPr>
                <w:rFonts w:ascii="宋体" w:hAnsi="宋体"/>
                <w:kern w:val="0"/>
                <w:szCs w:val="21"/>
              </w:rPr>
            </w:pP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年0</w:t>
            </w:r>
            <w:r>
              <w:rPr>
                <w:rFonts w:hint="eastAsia" w:ascii="宋体" w:hAnsi="宋体"/>
                <w:kern w:val="0"/>
                <w:szCs w:val="21"/>
                <w:lang w:val="en-US" w:eastAsia="zh-CN"/>
              </w:rPr>
              <w:t>3</w:t>
            </w:r>
            <w:r>
              <w:rPr>
                <w:rFonts w:hint="eastAsia" w:ascii="宋体" w:hAnsi="宋体"/>
                <w:kern w:val="0"/>
                <w:szCs w:val="21"/>
              </w:rPr>
              <w:t>月至202</w:t>
            </w:r>
            <w:r>
              <w:rPr>
                <w:rFonts w:hint="eastAsia" w:ascii="宋体" w:hAnsi="宋体"/>
                <w:kern w:val="0"/>
                <w:szCs w:val="21"/>
                <w:lang w:val="en-US" w:eastAsia="zh-CN"/>
              </w:rPr>
              <w:t>5</w:t>
            </w:r>
            <w:r>
              <w:rPr>
                <w:rFonts w:hint="eastAsia" w:ascii="宋体" w:hAnsi="宋体"/>
                <w:kern w:val="0"/>
                <w:szCs w:val="21"/>
              </w:rPr>
              <w:t>年</w:t>
            </w:r>
            <w:r>
              <w:rPr>
                <w:rFonts w:hint="eastAsia" w:ascii="宋体" w:hAnsi="宋体"/>
                <w:kern w:val="0"/>
                <w:szCs w:val="21"/>
                <w:lang w:val="en-US" w:eastAsia="zh-CN"/>
              </w:rPr>
              <w:t>05</w:t>
            </w:r>
            <w:r>
              <w:rPr>
                <w:rFonts w:hint="eastAsia" w:ascii="宋体" w:hAnsi="宋体"/>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kern w:val="0"/>
                <w:szCs w:val="21"/>
              </w:rPr>
            </w:pPr>
            <w:r>
              <w:rPr>
                <w:rFonts w:hint="eastAsia" w:ascii="宋体" w:hAnsi="宋体"/>
                <w:b/>
                <w:bCs/>
                <w:kern w:val="0"/>
                <w:szCs w:val="21"/>
              </w:rPr>
              <w:t>7</w:t>
            </w:r>
          </w:p>
        </w:tc>
        <w:tc>
          <w:tcPr>
            <w:tcW w:w="2128" w:type="dxa"/>
            <w:vAlign w:val="center"/>
          </w:tcPr>
          <w:p w14:paraId="5E228D0D">
            <w:pPr>
              <w:widowControl/>
              <w:jc w:val="center"/>
              <w:rPr>
                <w:rFonts w:ascii="宋体" w:hAnsi="宋体"/>
                <w:kern w:val="0"/>
                <w:szCs w:val="21"/>
              </w:rPr>
            </w:pPr>
            <w:r>
              <w:rPr>
                <w:rFonts w:hint="eastAsia" w:ascii="宋体" w:hAnsi="宋体"/>
                <w:kern w:val="0"/>
                <w:szCs w:val="21"/>
              </w:rPr>
              <w:t>比选申请人资质条件、能力和信誉</w:t>
            </w:r>
          </w:p>
        </w:tc>
        <w:tc>
          <w:tcPr>
            <w:tcW w:w="6715" w:type="dxa"/>
            <w:vAlign w:val="center"/>
          </w:tcPr>
          <w:p w14:paraId="6E8A0F73">
            <w:pPr>
              <w:rPr>
                <w:rFonts w:ascii="宋体" w:hAnsi="宋体"/>
                <w:szCs w:val="21"/>
              </w:rPr>
            </w:pPr>
            <w:r>
              <w:rPr>
                <w:rFonts w:hint="eastAsia" w:ascii="宋体" w:hAnsi="宋体"/>
                <w:szCs w:val="21"/>
              </w:rPr>
              <w:t>1.具有独立法人资格并依法取得营业执照，营业执照处于有效期，经营范围含有招标代理。</w:t>
            </w:r>
          </w:p>
          <w:p w14:paraId="417FA5EA">
            <w:pPr>
              <w:rPr>
                <w:rFonts w:ascii="宋体" w:hAnsi="宋体"/>
                <w:szCs w:val="21"/>
              </w:rPr>
            </w:pPr>
            <w:r>
              <w:rPr>
                <w:rFonts w:hint="eastAsia" w:ascii="宋体" w:hAnsi="宋体"/>
                <w:szCs w:val="21"/>
              </w:rPr>
              <w:t>2.必须是在水利部水利建设市场监管平台和湖南省水利建设市场综合监管系统建立信用档案的市场主体单位。</w:t>
            </w:r>
          </w:p>
          <w:p w14:paraId="590CD4A7">
            <w:pPr>
              <w:rPr>
                <w:rFonts w:ascii="宋体" w:hAnsi="宋体"/>
                <w:szCs w:val="21"/>
              </w:rPr>
            </w:pPr>
            <w:r>
              <w:rPr>
                <w:rFonts w:hint="eastAsia" w:ascii="宋体" w:hAnsi="宋体"/>
                <w:szCs w:val="21"/>
              </w:rPr>
              <w:t>3.拟任项目负责人具备有效的工程建设类注册执业资格或具备工程建设类或工程管理类中级</w:t>
            </w:r>
            <w:r>
              <w:rPr>
                <w:rFonts w:hint="eastAsia" w:ascii="宋体" w:hAnsi="宋体"/>
                <w:szCs w:val="21"/>
                <w:lang w:eastAsia="zh-CN"/>
              </w:rPr>
              <w:t>及</w:t>
            </w:r>
            <w:r>
              <w:rPr>
                <w:rFonts w:hint="eastAsia" w:ascii="宋体" w:hAnsi="宋体"/>
                <w:szCs w:val="21"/>
              </w:rPr>
              <w:t>以上职称（含拟任项目负责人在内专职从业人员不少于3人，均须具有以上资格或职称，且为本单位正式员工）。</w:t>
            </w:r>
          </w:p>
          <w:p w14:paraId="5C46F1EB">
            <w:pPr>
              <w:rPr>
                <w:rFonts w:ascii="宋体" w:hAnsi="宋体"/>
                <w:szCs w:val="21"/>
              </w:rPr>
            </w:pPr>
            <w:r>
              <w:rPr>
                <w:rFonts w:hint="eastAsia" w:ascii="宋体" w:hAnsi="宋体"/>
                <w:szCs w:val="21"/>
              </w:rPr>
              <w:t>4.本项目不接受联合体投标。</w:t>
            </w:r>
          </w:p>
          <w:p w14:paraId="28BBA9C0">
            <w:pPr>
              <w:rPr>
                <w:rFonts w:ascii="宋体" w:hAnsi="宋体"/>
                <w:szCs w:val="21"/>
              </w:rPr>
            </w:pPr>
            <w:r>
              <w:rPr>
                <w:rFonts w:hint="eastAsia" w:ascii="宋体" w:hAnsi="宋体"/>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kern w:val="0"/>
                <w:szCs w:val="21"/>
              </w:rPr>
            </w:pPr>
            <w:r>
              <w:rPr>
                <w:rFonts w:hint="eastAsia" w:ascii="宋体" w:hAnsi="宋体"/>
                <w:b/>
                <w:bCs/>
                <w:kern w:val="0"/>
                <w:szCs w:val="21"/>
              </w:rPr>
              <w:t>8</w:t>
            </w:r>
          </w:p>
        </w:tc>
        <w:tc>
          <w:tcPr>
            <w:tcW w:w="2128" w:type="dxa"/>
            <w:vAlign w:val="center"/>
          </w:tcPr>
          <w:p w14:paraId="1FDBC1E2">
            <w:pPr>
              <w:widowControl/>
              <w:jc w:val="center"/>
              <w:rPr>
                <w:rFonts w:ascii="宋体" w:hAnsi="宋体"/>
                <w:kern w:val="0"/>
                <w:szCs w:val="21"/>
              </w:rPr>
            </w:pPr>
            <w:r>
              <w:rPr>
                <w:rFonts w:hint="eastAsia" w:ascii="宋体" w:hAnsi="宋体"/>
                <w:kern w:val="0"/>
                <w:szCs w:val="21"/>
              </w:rPr>
              <w:t>比选申请人提出问题的截止时间</w:t>
            </w:r>
          </w:p>
        </w:tc>
        <w:tc>
          <w:tcPr>
            <w:tcW w:w="6715" w:type="dxa"/>
            <w:vAlign w:val="center"/>
          </w:tcPr>
          <w:p w14:paraId="4CA9C19C">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03</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rPr>
              <w:t xml:space="preserve"> </w:t>
            </w:r>
            <w:r>
              <w:rPr>
                <w:rFonts w:hint="eastAsia" w:ascii="宋体" w:hAnsi="宋体"/>
                <w:kern w:val="0"/>
                <w:szCs w:val="21"/>
                <w:u w:val="single"/>
                <w:lang w:val="en-US" w:eastAsia="zh-CN"/>
              </w:rPr>
              <w:t>13</w:t>
            </w:r>
            <w:r>
              <w:rPr>
                <w:rFonts w:hint="eastAsia" w:ascii="宋体" w:hAnsi="宋体"/>
                <w:kern w:val="0"/>
                <w:szCs w:val="21"/>
                <w:u w:val="single"/>
              </w:rPr>
              <w:t xml:space="preserve"> </w:t>
            </w:r>
            <w:r>
              <w:rPr>
                <w:rFonts w:hint="eastAsia" w:ascii="宋体" w:hAnsi="宋体"/>
                <w:kern w:val="0"/>
                <w:szCs w:val="21"/>
              </w:rPr>
              <w:t>日</w:t>
            </w:r>
            <w:r>
              <w:rPr>
                <w:rFonts w:hint="eastAsia" w:ascii="宋体" w:hAnsi="宋体"/>
                <w:kern w:val="0"/>
                <w:szCs w:val="21"/>
                <w:u w:val="single"/>
              </w:rPr>
              <w:t xml:space="preserve"> 17  </w:t>
            </w:r>
            <w:r>
              <w:rPr>
                <w:rFonts w:hint="eastAsia" w:ascii="宋体" w:hAnsi="宋体"/>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kern w:val="0"/>
                <w:szCs w:val="21"/>
              </w:rPr>
            </w:pPr>
            <w:r>
              <w:rPr>
                <w:rFonts w:hint="eastAsia" w:ascii="宋体" w:hAnsi="宋体"/>
                <w:b/>
                <w:bCs/>
                <w:kern w:val="0"/>
                <w:szCs w:val="21"/>
              </w:rPr>
              <w:t>9</w:t>
            </w:r>
          </w:p>
        </w:tc>
        <w:tc>
          <w:tcPr>
            <w:tcW w:w="2128" w:type="dxa"/>
            <w:vAlign w:val="center"/>
          </w:tcPr>
          <w:p w14:paraId="7F94D7FD">
            <w:pPr>
              <w:widowControl/>
              <w:jc w:val="center"/>
              <w:rPr>
                <w:rFonts w:ascii="宋体" w:hAnsi="宋体"/>
                <w:kern w:val="0"/>
                <w:szCs w:val="21"/>
              </w:rPr>
            </w:pPr>
            <w:r>
              <w:rPr>
                <w:rFonts w:hint="eastAsia" w:ascii="宋体" w:hAnsi="宋体"/>
                <w:kern w:val="0"/>
                <w:szCs w:val="21"/>
              </w:rPr>
              <w:t>比选申请人确认收到比选文件澄清、修改及答疑的时间</w:t>
            </w:r>
          </w:p>
        </w:tc>
        <w:tc>
          <w:tcPr>
            <w:tcW w:w="6715" w:type="dxa"/>
            <w:vAlign w:val="center"/>
          </w:tcPr>
          <w:p w14:paraId="0C2F1141">
            <w:pPr>
              <w:widowControl/>
              <w:wordWrap w:val="0"/>
              <w:rPr>
                <w:rFonts w:ascii="宋体" w:hAnsi="宋体"/>
                <w:kern w:val="0"/>
                <w:szCs w:val="21"/>
              </w:rPr>
            </w:pPr>
            <w:r>
              <w:rPr>
                <w:rFonts w:hint="eastAsia" w:ascii="宋体" w:hAnsi="宋体"/>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kern w:val="0"/>
                <w:szCs w:val="21"/>
              </w:rPr>
            </w:pPr>
            <w:r>
              <w:rPr>
                <w:rFonts w:hint="eastAsia" w:ascii="宋体" w:hAnsi="宋体"/>
                <w:b/>
                <w:bCs/>
                <w:kern w:val="0"/>
                <w:szCs w:val="21"/>
              </w:rPr>
              <w:t>10</w:t>
            </w:r>
          </w:p>
        </w:tc>
        <w:tc>
          <w:tcPr>
            <w:tcW w:w="2128" w:type="dxa"/>
            <w:vAlign w:val="center"/>
          </w:tcPr>
          <w:p w14:paraId="668F27E7">
            <w:pPr>
              <w:widowControl/>
              <w:jc w:val="center"/>
              <w:rPr>
                <w:rFonts w:ascii="宋体" w:hAnsi="宋体"/>
                <w:kern w:val="0"/>
                <w:szCs w:val="21"/>
              </w:rPr>
            </w:pPr>
            <w:r>
              <w:rPr>
                <w:rFonts w:hint="eastAsia" w:ascii="宋体" w:hAnsi="宋体"/>
                <w:kern w:val="0"/>
                <w:szCs w:val="21"/>
              </w:rPr>
              <w:t>比选文件的</w:t>
            </w:r>
          </w:p>
          <w:p w14:paraId="1CFAC05B">
            <w:pPr>
              <w:widowControl/>
              <w:jc w:val="center"/>
              <w:rPr>
                <w:rFonts w:ascii="宋体" w:hAnsi="宋体"/>
                <w:kern w:val="0"/>
                <w:szCs w:val="21"/>
              </w:rPr>
            </w:pPr>
            <w:r>
              <w:rPr>
                <w:rFonts w:hint="eastAsia" w:ascii="宋体" w:hAnsi="宋体"/>
                <w:kern w:val="0"/>
                <w:szCs w:val="21"/>
              </w:rPr>
              <w:t>获取时间</w:t>
            </w:r>
          </w:p>
        </w:tc>
        <w:tc>
          <w:tcPr>
            <w:tcW w:w="6715" w:type="dxa"/>
            <w:vAlign w:val="center"/>
          </w:tcPr>
          <w:p w14:paraId="5AB22B10">
            <w:pPr>
              <w:widowControl/>
              <w:rPr>
                <w:rFonts w:ascii="宋体" w:hAnsi="宋体"/>
                <w:kern w:val="0"/>
                <w:szCs w:val="21"/>
              </w:rPr>
            </w:pPr>
            <w:r>
              <w:rPr>
                <w:rFonts w:hint="eastAsia" w:ascii="宋体" w:hAnsi="宋体"/>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kern w:val="0"/>
                <w:szCs w:val="21"/>
              </w:rPr>
            </w:pPr>
            <w:r>
              <w:rPr>
                <w:rFonts w:hint="eastAsia" w:ascii="宋体" w:hAnsi="宋体"/>
                <w:b/>
                <w:bCs/>
                <w:kern w:val="0"/>
                <w:szCs w:val="21"/>
              </w:rPr>
              <w:t>11</w:t>
            </w:r>
          </w:p>
        </w:tc>
        <w:tc>
          <w:tcPr>
            <w:tcW w:w="2128" w:type="dxa"/>
            <w:vAlign w:val="center"/>
          </w:tcPr>
          <w:p w14:paraId="43DB8BD6">
            <w:pPr>
              <w:widowControl/>
              <w:jc w:val="center"/>
              <w:rPr>
                <w:rFonts w:ascii="宋体" w:hAnsi="宋体"/>
                <w:kern w:val="0"/>
                <w:szCs w:val="21"/>
              </w:rPr>
            </w:pPr>
            <w:r>
              <w:rPr>
                <w:rFonts w:hint="eastAsia" w:ascii="宋体" w:hAnsi="宋体"/>
                <w:kern w:val="0"/>
                <w:szCs w:val="21"/>
              </w:rPr>
              <w:t>投标截止时间(即开标时间)</w:t>
            </w:r>
          </w:p>
        </w:tc>
        <w:tc>
          <w:tcPr>
            <w:tcW w:w="6715" w:type="dxa"/>
            <w:vAlign w:val="center"/>
          </w:tcPr>
          <w:p w14:paraId="58906507">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03</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rPr>
              <w:t xml:space="preserve"> </w:t>
            </w:r>
            <w:r>
              <w:rPr>
                <w:rFonts w:hint="eastAsia" w:ascii="宋体" w:hAnsi="宋体"/>
                <w:kern w:val="0"/>
                <w:szCs w:val="21"/>
                <w:u w:val="single"/>
                <w:lang w:val="en-US" w:eastAsia="zh-CN"/>
              </w:rPr>
              <w:t>14</w:t>
            </w:r>
            <w:r>
              <w:rPr>
                <w:rFonts w:hint="eastAsia" w:ascii="宋体" w:hAnsi="宋体"/>
                <w:kern w:val="0"/>
                <w:szCs w:val="21"/>
                <w:u w:val="single"/>
              </w:rPr>
              <w:t xml:space="preserve"> </w:t>
            </w:r>
            <w:r>
              <w:rPr>
                <w:rFonts w:hint="eastAsia" w:ascii="宋体" w:hAnsi="宋体"/>
                <w:kern w:val="0"/>
                <w:szCs w:val="21"/>
              </w:rPr>
              <w:t>日</w:t>
            </w:r>
            <w:r>
              <w:rPr>
                <w:rFonts w:hint="eastAsia" w:ascii="宋体" w:hAnsi="宋体"/>
                <w:kern w:val="0"/>
                <w:szCs w:val="21"/>
                <w:u w:val="single"/>
              </w:rPr>
              <w:t xml:space="preserve"> </w:t>
            </w:r>
            <w:r>
              <w:rPr>
                <w:rFonts w:hint="eastAsia" w:ascii="宋体" w:hAnsi="宋体"/>
                <w:kern w:val="0"/>
                <w:szCs w:val="21"/>
                <w:u w:val="single"/>
                <w:lang w:val="en-US" w:eastAsia="zh-CN"/>
              </w:rPr>
              <w:t>10</w:t>
            </w:r>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u w:val="single"/>
                <w:lang w:val="en-US" w:eastAsia="zh-CN"/>
              </w:rPr>
              <w:t>0</w:t>
            </w:r>
            <w:r>
              <w:rPr>
                <w:rFonts w:hint="eastAsia" w:ascii="宋体" w:hAnsi="宋体"/>
                <w:kern w:val="0"/>
                <w:szCs w:val="21"/>
                <w:u w:val="single"/>
              </w:rPr>
              <w:t xml:space="preserve">0 </w:t>
            </w:r>
            <w:r>
              <w:rPr>
                <w:rFonts w:hint="eastAsia" w:ascii="宋体" w:hAnsi="宋体"/>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kern w:val="0"/>
                <w:szCs w:val="21"/>
              </w:rPr>
            </w:pPr>
            <w:r>
              <w:rPr>
                <w:rFonts w:hint="eastAsia" w:ascii="宋体" w:hAnsi="宋体"/>
                <w:b/>
                <w:bCs/>
                <w:kern w:val="0"/>
                <w:szCs w:val="21"/>
              </w:rPr>
              <w:t>12</w:t>
            </w:r>
          </w:p>
        </w:tc>
        <w:tc>
          <w:tcPr>
            <w:tcW w:w="2128" w:type="dxa"/>
            <w:vAlign w:val="center"/>
          </w:tcPr>
          <w:p w14:paraId="4B3F97C5">
            <w:pPr>
              <w:widowControl/>
              <w:jc w:val="center"/>
              <w:rPr>
                <w:rFonts w:ascii="宋体" w:hAnsi="宋体"/>
                <w:kern w:val="0"/>
                <w:szCs w:val="21"/>
              </w:rPr>
            </w:pPr>
            <w:r>
              <w:rPr>
                <w:rFonts w:hint="eastAsia" w:ascii="宋体" w:hAnsi="宋体"/>
                <w:kern w:val="0"/>
                <w:szCs w:val="21"/>
              </w:rPr>
              <w:t>递交比选申请文件地点(即开标地点)</w:t>
            </w:r>
          </w:p>
        </w:tc>
        <w:tc>
          <w:tcPr>
            <w:tcW w:w="6715" w:type="dxa"/>
            <w:vAlign w:val="center"/>
          </w:tcPr>
          <w:p w14:paraId="61AE4B30">
            <w:pPr>
              <w:widowControl/>
              <w:rPr>
                <w:rFonts w:ascii="宋体" w:hAnsi="宋体"/>
                <w:kern w:val="0"/>
                <w:szCs w:val="21"/>
              </w:rPr>
            </w:pPr>
            <w:r>
              <w:rPr>
                <w:rFonts w:hint="eastAsia" w:ascii="宋体" w:hAnsi="宋体"/>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kern w:val="0"/>
                <w:szCs w:val="21"/>
              </w:rPr>
            </w:pPr>
            <w:r>
              <w:rPr>
                <w:rFonts w:hint="eastAsia" w:ascii="宋体" w:hAnsi="宋体"/>
                <w:b/>
                <w:bCs/>
                <w:kern w:val="0"/>
                <w:szCs w:val="21"/>
              </w:rPr>
              <w:t>13</w:t>
            </w:r>
          </w:p>
        </w:tc>
        <w:tc>
          <w:tcPr>
            <w:tcW w:w="2128" w:type="dxa"/>
            <w:vAlign w:val="center"/>
          </w:tcPr>
          <w:p w14:paraId="42B3CD20">
            <w:pPr>
              <w:widowControl/>
              <w:jc w:val="center"/>
              <w:rPr>
                <w:rFonts w:ascii="宋体" w:hAnsi="宋体"/>
                <w:kern w:val="0"/>
                <w:szCs w:val="21"/>
              </w:rPr>
            </w:pPr>
            <w:r>
              <w:rPr>
                <w:rFonts w:hint="eastAsia" w:ascii="宋体" w:hAnsi="宋体"/>
                <w:kern w:val="0"/>
                <w:szCs w:val="21"/>
              </w:rPr>
              <w:t>比选申请文件份数</w:t>
            </w:r>
          </w:p>
        </w:tc>
        <w:tc>
          <w:tcPr>
            <w:tcW w:w="6715" w:type="dxa"/>
            <w:vAlign w:val="center"/>
          </w:tcPr>
          <w:p w14:paraId="06D12822">
            <w:pPr>
              <w:widowControl/>
              <w:rPr>
                <w:rFonts w:ascii="宋体" w:hAnsi="宋体"/>
                <w:kern w:val="0"/>
                <w:szCs w:val="21"/>
              </w:rPr>
            </w:pPr>
            <w:r>
              <w:rPr>
                <w:rFonts w:hint="eastAsia" w:ascii="宋体" w:hAnsi="宋体"/>
                <w:kern w:val="0"/>
                <w:szCs w:val="21"/>
              </w:rPr>
              <w:t>三份(</w:t>
            </w:r>
            <w:r>
              <w:rPr>
                <w:rFonts w:hint="eastAsia" w:ascii="宋体" w:hAnsi="宋体"/>
                <w:spacing w:val="15"/>
                <w:kern w:val="0"/>
                <w:szCs w:val="21"/>
              </w:rPr>
              <w:t>一正二副，</w:t>
            </w:r>
            <w:r>
              <w:rPr>
                <w:rFonts w:hint="eastAsia" w:ascii="宋体" w:hAnsi="宋体"/>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kern w:val="0"/>
                <w:szCs w:val="21"/>
              </w:rPr>
            </w:pPr>
            <w:r>
              <w:rPr>
                <w:rFonts w:hint="eastAsia" w:ascii="宋体" w:hAnsi="宋体"/>
                <w:b/>
                <w:bCs/>
                <w:kern w:val="0"/>
                <w:szCs w:val="21"/>
              </w:rPr>
              <w:t>14</w:t>
            </w:r>
          </w:p>
        </w:tc>
        <w:tc>
          <w:tcPr>
            <w:tcW w:w="2128" w:type="dxa"/>
            <w:vAlign w:val="center"/>
          </w:tcPr>
          <w:p w14:paraId="31993615">
            <w:pPr>
              <w:widowControl/>
              <w:jc w:val="center"/>
              <w:rPr>
                <w:rFonts w:ascii="宋体" w:hAnsi="宋体"/>
                <w:kern w:val="0"/>
                <w:szCs w:val="21"/>
              </w:rPr>
            </w:pPr>
            <w:r>
              <w:rPr>
                <w:rFonts w:hint="eastAsia" w:ascii="宋体" w:hAnsi="宋体"/>
                <w:kern w:val="0"/>
                <w:szCs w:val="21"/>
              </w:rPr>
              <w:t>投标有效期</w:t>
            </w:r>
          </w:p>
        </w:tc>
        <w:tc>
          <w:tcPr>
            <w:tcW w:w="6715" w:type="dxa"/>
            <w:vAlign w:val="center"/>
          </w:tcPr>
          <w:p w14:paraId="5DBC9573">
            <w:pPr>
              <w:widowControl/>
              <w:rPr>
                <w:rFonts w:ascii="宋体" w:hAnsi="宋体"/>
                <w:kern w:val="0"/>
                <w:szCs w:val="21"/>
              </w:rPr>
            </w:pPr>
            <w:r>
              <w:rPr>
                <w:rFonts w:hint="eastAsia" w:ascii="宋体" w:hAnsi="宋体"/>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kern w:val="0"/>
                <w:szCs w:val="21"/>
              </w:rPr>
            </w:pPr>
            <w:r>
              <w:rPr>
                <w:rFonts w:hint="eastAsia" w:ascii="宋体" w:hAnsi="宋体"/>
                <w:b/>
                <w:bCs/>
                <w:kern w:val="0"/>
                <w:szCs w:val="21"/>
              </w:rPr>
              <w:t>15</w:t>
            </w:r>
          </w:p>
        </w:tc>
        <w:tc>
          <w:tcPr>
            <w:tcW w:w="2128" w:type="dxa"/>
            <w:vAlign w:val="center"/>
          </w:tcPr>
          <w:p w14:paraId="0EE48940">
            <w:pPr>
              <w:widowControl/>
              <w:jc w:val="center"/>
              <w:rPr>
                <w:rFonts w:ascii="宋体" w:hAnsi="宋体"/>
                <w:szCs w:val="22"/>
              </w:rPr>
            </w:pPr>
            <w:r>
              <w:rPr>
                <w:rFonts w:hint="eastAsia" w:ascii="宋体" w:hAnsi="宋体"/>
                <w:szCs w:val="22"/>
              </w:rPr>
              <w:t>最高限价</w:t>
            </w:r>
          </w:p>
        </w:tc>
        <w:tc>
          <w:tcPr>
            <w:tcW w:w="6715" w:type="dxa"/>
            <w:vAlign w:val="center"/>
          </w:tcPr>
          <w:p w14:paraId="70722142">
            <w:pPr>
              <w:widowControl/>
              <w:rPr>
                <w:rFonts w:ascii="宋体" w:hAnsi="宋体"/>
                <w:szCs w:val="22"/>
              </w:rPr>
            </w:pPr>
            <w:r>
              <w:rPr>
                <w:rFonts w:hint="eastAsia" w:ascii="宋体" w:hAnsi="宋体"/>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kern w:val="0"/>
                <w:szCs w:val="21"/>
              </w:rPr>
            </w:pPr>
            <w:r>
              <w:rPr>
                <w:rFonts w:hint="eastAsia" w:ascii="宋体" w:hAnsi="宋体"/>
                <w:b/>
                <w:bCs/>
                <w:kern w:val="0"/>
                <w:szCs w:val="21"/>
              </w:rPr>
              <w:t>16</w:t>
            </w:r>
          </w:p>
        </w:tc>
        <w:tc>
          <w:tcPr>
            <w:tcW w:w="2128" w:type="dxa"/>
            <w:vAlign w:val="center"/>
          </w:tcPr>
          <w:p w14:paraId="56C029AE">
            <w:pPr>
              <w:widowControl/>
              <w:jc w:val="center"/>
              <w:rPr>
                <w:rFonts w:ascii="宋体" w:hAnsi="宋体"/>
                <w:bCs/>
                <w:kern w:val="0"/>
                <w:szCs w:val="21"/>
              </w:rPr>
            </w:pPr>
            <w:r>
              <w:rPr>
                <w:rFonts w:hint="eastAsia" w:ascii="宋体" w:hAnsi="宋体"/>
                <w:bCs/>
                <w:kern w:val="0"/>
                <w:szCs w:val="21"/>
              </w:rPr>
              <w:t>评审委员会</w:t>
            </w:r>
          </w:p>
          <w:p w14:paraId="250BD80C">
            <w:pPr>
              <w:widowControl/>
              <w:jc w:val="center"/>
              <w:rPr>
                <w:rFonts w:ascii="宋体" w:hAnsi="宋体"/>
                <w:bCs/>
                <w:kern w:val="0"/>
                <w:szCs w:val="21"/>
              </w:rPr>
            </w:pPr>
            <w:r>
              <w:rPr>
                <w:rFonts w:hint="eastAsia" w:ascii="宋体" w:hAnsi="宋体"/>
                <w:bCs/>
                <w:kern w:val="0"/>
                <w:szCs w:val="21"/>
              </w:rPr>
              <w:t>的组建</w:t>
            </w:r>
          </w:p>
        </w:tc>
        <w:tc>
          <w:tcPr>
            <w:tcW w:w="6715" w:type="dxa"/>
            <w:vAlign w:val="center"/>
          </w:tcPr>
          <w:p w14:paraId="526C040C">
            <w:pPr>
              <w:pStyle w:val="18"/>
              <w:spacing w:before="60"/>
              <w:ind w:left="4"/>
            </w:pPr>
            <w:r>
              <w:rPr>
                <w:rFonts w:hint="eastAsia"/>
              </w:rPr>
              <w:t>评审委员会构成：3人，其中专家3人。</w:t>
            </w:r>
          </w:p>
          <w:p w14:paraId="14E42956">
            <w:pPr>
              <w:pStyle w:val="18"/>
              <w:spacing w:before="60"/>
              <w:ind w:left="4"/>
            </w:pPr>
            <w:r>
              <w:rPr>
                <w:rFonts w:hint="eastAsia"/>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kern w:val="0"/>
                <w:szCs w:val="21"/>
              </w:rPr>
            </w:pPr>
            <w:r>
              <w:rPr>
                <w:rFonts w:hint="eastAsia" w:ascii="宋体" w:hAnsi="宋体"/>
                <w:b/>
                <w:kern w:val="0"/>
                <w:szCs w:val="21"/>
              </w:rPr>
              <w:t>17</w:t>
            </w:r>
          </w:p>
        </w:tc>
        <w:tc>
          <w:tcPr>
            <w:tcW w:w="2128" w:type="dxa"/>
            <w:vAlign w:val="center"/>
          </w:tcPr>
          <w:p w14:paraId="0959DF8F">
            <w:pPr>
              <w:jc w:val="center"/>
              <w:rPr>
                <w:rFonts w:ascii="宋体" w:hAnsi="宋体"/>
                <w:bCs/>
                <w:kern w:val="0"/>
                <w:szCs w:val="21"/>
              </w:rPr>
            </w:pPr>
            <w:r>
              <w:rPr>
                <w:rFonts w:hint="eastAsia" w:ascii="宋体" w:hAnsi="宋体"/>
                <w:bCs/>
                <w:kern w:val="0"/>
                <w:szCs w:val="21"/>
              </w:rPr>
              <w:t>是否授权评审委员会确定中标人</w:t>
            </w:r>
          </w:p>
        </w:tc>
        <w:tc>
          <w:tcPr>
            <w:tcW w:w="6715" w:type="dxa"/>
            <w:vAlign w:val="center"/>
          </w:tcPr>
          <w:p w14:paraId="57E227DF">
            <w:pPr>
              <w:jc w:val="left"/>
              <w:rPr>
                <w:rFonts w:ascii="宋体" w:hAnsi="宋体"/>
                <w:bCs/>
                <w:kern w:val="0"/>
                <w:szCs w:val="21"/>
              </w:rPr>
            </w:pPr>
            <w:r>
              <w:rPr>
                <w:rFonts w:hint="eastAsia" w:ascii="宋体" w:hAnsi="宋体"/>
                <w:bCs/>
                <w:kern w:val="0"/>
                <w:szCs w:val="21"/>
              </w:rPr>
              <w:t>否。</w:t>
            </w:r>
          </w:p>
          <w:p w14:paraId="1A207553">
            <w:pPr>
              <w:jc w:val="left"/>
              <w:rPr>
                <w:rFonts w:ascii="宋体" w:hAnsi="宋体"/>
                <w:bCs/>
                <w:kern w:val="0"/>
                <w:szCs w:val="21"/>
              </w:rPr>
            </w:pPr>
            <w:r>
              <w:rPr>
                <w:rFonts w:hint="eastAsia" w:ascii="宋体" w:hAnsi="宋体"/>
                <w:bCs/>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kern w:val="0"/>
                <w:szCs w:val="21"/>
              </w:rPr>
            </w:pPr>
            <w:r>
              <w:rPr>
                <w:rFonts w:hint="eastAsia" w:ascii="宋体" w:hAnsi="宋体"/>
                <w:b/>
                <w:bCs/>
                <w:kern w:val="0"/>
                <w:szCs w:val="21"/>
              </w:rPr>
              <w:t>18</w:t>
            </w:r>
          </w:p>
        </w:tc>
        <w:tc>
          <w:tcPr>
            <w:tcW w:w="2128" w:type="dxa"/>
            <w:vAlign w:val="center"/>
          </w:tcPr>
          <w:p w14:paraId="09A299AA">
            <w:pPr>
              <w:widowControl/>
              <w:jc w:val="center"/>
              <w:rPr>
                <w:rFonts w:ascii="宋体" w:hAnsi="宋体"/>
                <w:kern w:val="0"/>
                <w:szCs w:val="21"/>
              </w:rPr>
            </w:pPr>
            <w:r>
              <w:rPr>
                <w:rFonts w:hint="eastAsia" w:ascii="宋体" w:hAnsi="宋体"/>
                <w:kern w:val="0"/>
                <w:szCs w:val="21"/>
              </w:rPr>
              <w:t>中标公示</w:t>
            </w:r>
          </w:p>
        </w:tc>
        <w:tc>
          <w:tcPr>
            <w:tcW w:w="6715" w:type="dxa"/>
            <w:vAlign w:val="center"/>
          </w:tcPr>
          <w:p w14:paraId="3DEDBFB0">
            <w:pPr>
              <w:widowControl/>
              <w:rPr>
                <w:rFonts w:ascii="宋体" w:hAnsi="宋体"/>
                <w:kern w:val="0"/>
                <w:szCs w:val="21"/>
              </w:rPr>
            </w:pPr>
            <w:r>
              <w:rPr>
                <w:rFonts w:hint="eastAsia" w:ascii="宋体" w:hAnsi="宋体"/>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5249B3">
            <w:pPr>
              <w:widowControl/>
              <w:jc w:val="center"/>
              <w:rPr>
                <w:rFonts w:ascii="宋体" w:hAnsi="宋体"/>
                <w:b/>
                <w:bCs/>
                <w:kern w:val="0"/>
                <w:szCs w:val="21"/>
              </w:rPr>
            </w:pPr>
            <w:r>
              <w:rPr>
                <w:rFonts w:hint="eastAsia" w:ascii="宋体" w:hAnsi="宋体"/>
                <w:b/>
                <w:bCs/>
                <w:kern w:val="0"/>
                <w:szCs w:val="21"/>
              </w:rPr>
              <w:t>19</w:t>
            </w:r>
          </w:p>
        </w:tc>
        <w:tc>
          <w:tcPr>
            <w:tcW w:w="2128" w:type="dxa"/>
            <w:vAlign w:val="center"/>
          </w:tcPr>
          <w:p w14:paraId="42E23FE1">
            <w:pPr>
              <w:widowControl/>
              <w:jc w:val="center"/>
              <w:rPr>
                <w:rFonts w:ascii="宋体" w:hAnsi="宋体"/>
                <w:b/>
                <w:bCs/>
                <w:kern w:val="0"/>
                <w:szCs w:val="21"/>
              </w:rPr>
            </w:pPr>
            <w:r>
              <w:rPr>
                <w:rFonts w:hint="eastAsia" w:ascii="宋体" w:hAnsi="宋体"/>
                <w:b/>
                <w:bCs/>
                <w:kern w:val="0"/>
                <w:szCs w:val="21"/>
              </w:rPr>
              <w:t>定标</w:t>
            </w:r>
          </w:p>
        </w:tc>
        <w:tc>
          <w:tcPr>
            <w:tcW w:w="6715" w:type="dxa"/>
            <w:vAlign w:val="center"/>
          </w:tcPr>
          <w:p w14:paraId="7CB96B48">
            <w:pPr>
              <w:widowControl/>
              <w:rPr>
                <w:rFonts w:ascii="宋体" w:hAnsi="宋体"/>
                <w:kern w:val="0"/>
                <w:szCs w:val="22"/>
              </w:rPr>
            </w:pPr>
            <w:r>
              <w:rPr>
                <w:rFonts w:hint="eastAsia" w:ascii="宋体" w:hAnsi="宋体"/>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kern w:val="0"/>
                <w:szCs w:val="21"/>
              </w:rPr>
            </w:pPr>
            <w:r>
              <w:rPr>
                <w:rFonts w:hint="eastAsia" w:ascii="宋体" w:hAnsi="宋体"/>
                <w:b/>
                <w:bCs/>
                <w:kern w:val="0"/>
                <w:szCs w:val="21"/>
              </w:rPr>
              <w:t>20</w:t>
            </w:r>
          </w:p>
        </w:tc>
        <w:tc>
          <w:tcPr>
            <w:tcW w:w="2128" w:type="dxa"/>
            <w:vAlign w:val="center"/>
          </w:tcPr>
          <w:p w14:paraId="15EB092B">
            <w:pPr>
              <w:widowControl/>
              <w:jc w:val="center"/>
              <w:rPr>
                <w:rFonts w:ascii="宋体" w:hAnsi="宋体"/>
                <w:b/>
                <w:bCs/>
                <w:kern w:val="0"/>
                <w:szCs w:val="21"/>
              </w:rPr>
            </w:pPr>
            <w:r>
              <w:rPr>
                <w:rFonts w:hint="eastAsia" w:ascii="宋体" w:hAnsi="宋体"/>
                <w:b/>
                <w:bCs/>
                <w:kern w:val="0"/>
                <w:szCs w:val="21"/>
              </w:rPr>
              <w:t>服务要求</w:t>
            </w:r>
          </w:p>
        </w:tc>
        <w:tc>
          <w:tcPr>
            <w:tcW w:w="6715" w:type="dxa"/>
            <w:vAlign w:val="center"/>
          </w:tcPr>
          <w:p w14:paraId="74CB696B">
            <w:pPr>
              <w:widowControl/>
              <w:rPr>
                <w:rFonts w:ascii="宋体" w:hAnsi="宋体"/>
                <w:b/>
                <w:bCs/>
                <w:kern w:val="0"/>
                <w:szCs w:val="21"/>
              </w:rPr>
            </w:pPr>
            <w:r>
              <w:rPr>
                <w:rFonts w:hint="eastAsia" w:ascii="宋体" w:hAnsi="宋体"/>
                <w:b/>
                <w:bCs/>
                <w:kern w:val="0"/>
                <w:szCs w:val="21"/>
              </w:rPr>
              <w:t>按比选人的要求完成招标代理服务</w:t>
            </w:r>
          </w:p>
        </w:tc>
      </w:tr>
      <w:tr w14:paraId="4D49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kern w:val="0"/>
                <w:szCs w:val="21"/>
              </w:rPr>
            </w:pPr>
            <w:r>
              <w:rPr>
                <w:rFonts w:hint="eastAsia" w:ascii="宋体" w:hAnsi="宋体"/>
                <w:b/>
                <w:kern w:val="0"/>
                <w:szCs w:val="21"/>
              </w:rPr>
              <w:t>22</w:t>
            </w:r>
          </w:p>
        </w:tc>
        <w:tc>
          <w:tcPr>
            <w:tcW w:w="2128" w:type="dxa"/>
            <w:vAlign w:val="center"/>
          </w:tcPr>
          <w:p w14:paraId="09F8E423">
            <w:pPr>
              <w:jc w:val="center"/>
              <w:rPr>
                <w:rFonts w:ascii="宋体" w:hAnsi="宋体"/>
                <w:bCs/>
                <w:kern w:val="0"/>
                <w:szCs w:val="21"/>
              </w:rPr>
            </w:pPr>
            <w:r>
              <w:rPr>
                <w:rFonts w:hint="eastAsia" w:ascii="宋体" w:hAnsi="宋体"/>
                <w:bCs/>
                <w:kern w:val="0"/>
                <w:szCs w:val="21"/>
              </w:rPr>
              <w:t>监  督</w:t>
            </w:r>
          </w:p>
        </w:tc>
        <w:tc>
          <w:tcPr>
            <w:tcW w:w="6715" w:type="dxa"/>
            <w:vAlign w:val="center"/>
          </w:tcPr>
          <w:p w14:paraId="2C54D3AE">
            <w:pPr>
              <w:widowControl/>
              <w:rPr>
                <w:rFonts w:ascii="宋体" w:hAnsi="宋体"/>
                <w:bCs/>
                <w:kern w:val="0"/>
                <w:szCs w:val="21"/>
              </w:rPr>
            </w:pPr>
            <w:r>
              <w:rPr>
                <w:rFonts w:hint="eastAsia" w:ascii="宋体" w:hAnsi="宋体"/>
                <w:bCs/>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kern w:val="0"/>
                <w:szCs w:val="21"/>
              </w:rPr>
            </w:pPr>
            <w:r>
              <w:rPr>
                <w:rFonts w:hint="eastAsia" w:ascii="宋体" w:hAnsi="宋体"/>
                <w:b/>
                <w:bCs/>
                <w:kern w:val="0"/>
                <w:szCs w:val="21"/>
              </w:rPr>
              <w:t>23</w:t>
            </w:r>
          </w:p>
        </w:tc>
        <w:tc>
          <w:tcPr>
            <w:tcW w:w="2128" w:type="dxa"/>
            <w:vAlign w:val="center"/>
          </w:tcPr>
          <w:p w14:paraId="66B6C70E">
            <w:pPr>
              <w:widowControl/>
              <w:jc w:val="center"/>
              <w:rPr>
                <w:rFonts w:ascii="宋体" w:hAnsi="宋体"/>
                <w:kern w:val="0"/>
                <w:szCs w:val="21"/>
              </w:rPr>
            </w:pPr>
            <w:r>
              <w:rPr>
                <w:rFonts w:hint="eastAsia" w:ascii="宋体" w:hAnsi="宋体"/>
                <w:kern w:val="0"/>
                <w:szCs w:val="21"/>
              </w:rPr>
              <w:t>解释权</w:t>
            </w:r>
          </w:p>
        </w:tc>
        <w:tc>
          <w:tcPr>
            <w:tcW w:w="6715" w:type="dxa"/>
            <w:vAlign w:val="center"/>
          </w:tcPr>
          <w:p w14:paraId="0CFF4220">
            <w:pPr>
              <w:widowControl/>
              <w:rPr>
                <w:rFonts w:ascii="宋体" w:hAnsi="宋体"/>
                <w:kern w:val="0"/>
                <w:szCs w:val="21"/>
              </w:rPr>
            </w:pPr>
            <w:r>
              <w:rPr>
                <w:rFonts w:hint="eastAsia" w:ascii="宋体" w:hAnsi="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kern w:val="0"/>
          <w:sz w:val="32"/>
          <w:szCs w:val="32"/>
        </w:rPr>
      </w:pPr>
    </w:p>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2、比选申请人须知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7196F82C">
      <w:pPr>
        <w:widowControl/>
        <w:spacing w:line="470" w:lineRule="exact"/>
        <w:ind w:firstLine="480" w:firstLineChars="200"/>
        <w:jc w:val="left"/>
        <w:rPr>
          <w:rFonts w:ascii="宋体" w:hAnsi="宋体"/>
          <w:kern w:val="0"/>
          <w:sz w:val="24"/>
        </w:rPr>
      </w:pPr>
      <w:r>
        <w:rPr>
          <w:rFonts w:hint="eastAsia" w:ascii="宋体" w:hAnsi="宋体"/>
          <w:kern w:val="0"/>
          <w:sz w:val="24"/>
        </w:rPr>
        <w:t>1、项目名称：</w:t>
      </w:r>
      <w:r>
        <w:rPr>
          <w:rFonts w:hint="eastAsia" w:ascii="宋体" w:hAnsi="宋体"/>
          <w:kern w:val="0"/>
          <w:sz w:val="24"/>
          <w:lang w:eastAsia="zh-CN"/>
        </w:rPr>
        <w:t>湘乡市2025年小型水库除险加固工程第</w:t>
      </w:r>
      <w:r>
        <w:rPr>
          <w:rFonts w:hint="eastAsia" w:ascii="宋体" w:hAnsi="宋体"/>
          <w:kern w:val="0"/>
          <w:sz w:val="24"/>
          <w:lang w:val="en-US" w:eastAsia="zh-CN"/>
        </w:rPr>
        <w:t>二</w:t>
      </w:r>
      <w:r>
        <w:rPr>
          <w:rFonts w:hint="eastAsia" w:ascii="宋体" w:hAnsi="宋体"/>
          <w:kern w:val="0"/>
          <w:sz w:val="24"/>
          <w:lang w:eastAsia="zh-CN"/>
        </w:rPr>
        <w:t>标</w:t>
      </w:r>
      <w:r>
        <w:rPr>
          <w:rFonts w:hint="eastAsia" w:ascii="宋体" w:hAnsi="宋体"/>
          <w:kern w:val="0"/>
          <w:sz w:val="24"/>
        </w:rPr>
        <w:t>施工选定招标代理机构</w:t>
      </w:r>
    </w:p>
    <w:p w14:paraId="47BBAD0A">
      <w:pPr>
        <w:widowControl/>
        <w:spacing w:line="470" w:lineRule="exact"/>
        <w:ind w:firstLine="480" w:firstLineChars="200"/>
        <w:jc w:val="left"/>
        <w:rPr>
          <w:rFonts w:ascii="宋体" w:hAnsi="宋体"/>
          <w:kern w:val="0"/>
          <w:sz w:val="24"/>
        </w:rPr>
      </w:pPr>
      <w:r>
        <w:rPr>
          <w:rFonts w:hint="eastAsia" w:ascii="宋体" w:hAnsi="宋体"/>
          <w:kern w:val="0"/>
          <w:sz w:val="24"/>
        </w:rPr>
        <w:t>2、项目地点：湘乡市境内。</w:t>
      </w:r>
    </w:p>
    <w:p w14:paraId="05EA389F">
      <w:pPr>
        <w:widowControl/>
        <w:spacing w:line="470" w:lineRule="exact"/>
        <w:ind w:firstLine="480" w:firstLineChars="200"/>
        <w:jc w:val="left"/>
        <w:rPr>
          <w:rFonts w:ascii="宋体" w:hAnsi="宋体"/>
          <w:kern w:val="0"/>
          <w:sz w:val="24"/>
        </w:rPr>
      </w:pPr>
      <w:r>
        <w:rPr>
          <w:rFonts w:hint="eastAsia" w:ascii="宋体" w:hAnsi="宋体"/>
          <w:kern w:val="0"/>
          <w:sz w:val="24"/>
        </w:rPr>
        <w:t>3、建设内容及规模：</w:t>
      </w:r>
      <w:r>
        <w:rPr>
          <w:rFonts w:hint="eastAsia" w:ascii="宋体" w:hAnsi="宋体"/>
          <w:kern w:val="0"/>
          <w:sz w:val="24"/>
          <w:lang w:eastAsia="zh-CN"/>
        </w:rPr>
        <w:t>湘乡市2025年小型水库除险加固工程第</w:t>
      </w:r>
      <w:r>
        <w:rPr>
          <w:rFonts w:hint="eastAsia" w:ascii="宋体" w:hAnsi="宋体"/>
          <w:kern w:val="0"/>
          <w:sz w:val="24"/>
          <w:lang w:val="en-US" w:eastAsia="zh-CN"/>
        </w:rPr>
        <w:t>二</w:t>
      </w:r>
      <w:r>
        <w:rPr>
          <w:rFonts w:hint="eastAsia" w:ascii="宋体" w:hAnsi="宋体"/>
          <w:kern w:val="0"/>
          <w:sz w:val="24"/>
          <w:lang w:eastAsia="zh-CN"/>
        </w:rPr>
        <w:t>标</w:t>
      </w:r>
      <w:r>
        <w:rPr>
          <w:rFonts w:hint="eastAsia" w:ascii="宋体" w:hAnsi="宋体"/>
          <w:kern w:val="0"/>
          <w:sz w:val="24"/>
        </w:rPr>
        <w:t>施工。</w:t>
      </w:r>
    </w:p>
    <w:p w14:paraId="058AD307">
      <w:pPr>
        <w:widowControl/>
        <w:spacing w:line="470" w:lineRule="exact"/>
        <w:ind w:firstLine="480" w:firstLineChars="200"/>
        <w:jc w:val="left"/>
        <w:rPr>
          <w:rFonts w:ascii="宋体" w:hAnsi="宋体"/>
          <w:kern w:val="0"/>
          <w:sz w:val="24"/>
        </w:rPr>
      </w:pPr>
      <w:r>
        <w:rPr>
          <w:rFonts w:hint="eastAsia" w:ascii="宋体" w:hAnsi="宋体"/>
          <w:kern w:val="0"/>
          <w:sz w:val="24"/>
        </w:rPr>
        <w:t xml:space="preserve">4、比选单位：湘乡市水利建设中心 </w:t>
      </w:r>
    </w:p>
    <w:p w14:paraId="39CE6DEA">
      <w:pPr>
        <w:widowControl/>
        <w:spacing w:line="470" w:lineRule="exact"/>
        <w:ind w:firstLine="480" w:firstLineChars="200"/>
        <w:jc w:val="left"/>
        <w:rPr>
          <w:rFonts w:ascii="宋体" w:hAnsi="宋体"/>
          <w:kern w:val="0"/>
          <w:sz w:val="24"/>
        </w:rPr>
      </w:pPr>
      <w:r>
        <w:rPr>
          <w:rFonts w:hint="eastAsia" w:ascii="宋体" w:hAnsi="宋体"/>
          <w:kern w:val="0"/>
          <w:sz w:val="24"/>
        </w:rPr>
        <w:t>5、比选方式：公开比选</w:t>
      </w:r>
    </w:p>
    <w:p w14:paraId="3F5B7097">
      <w:pPr>
        <w:widowControl/>
        <w:spacing w:line="470" w:lineRule="exact"/>
        <w:ind w:firstLine="480" w:firstLineChars="200"/>
        <w:jc w:val="left"/>
        <w:rPr>
          <w:rFonts w:ascii="宋体" w:hAnsi="宋体"/>
          <w:kern w:val="0"/>
          <w:sz w:val="24"/>
        </w:rPr>
      </w:pPr>
      <w:r>
        <w:rPr>
          <w:rFonts w:hint="eastAsia" w:ascii="宋体" w:hAnsi="宋体"/>
          <w:kern w:val="0"/>
          <w:sz w:val="24"/>
        </w:rPr>
        <w:t>6、招标代理范围：</w:t>
      </w:r>
      <w:r>
        <w:rPr>
          <w:rFonts w:hint="eastAsia" w:ascii="宋体" w:hAnsi="宋体"/>
          <w:kern w:val="0"/>
          <w:sz w:val="24"/>
          <w:lang w:eastAsia="zh-CN"/>
        </w:rPr>
        <w:t>湘乡市2025年小型水库除险加固工程第</w:t>
      </w:r>
      <w:r>
        <w:rPr>
          <w:rFonts w:hint="eastAsia" w:ascii="宋体" w:hAnsi="宋体"/>
          <w:kern w:val="0"/>
          <w:sz w:val="24"/>
          <w:lang w:val="en-US" w:eastAsia="zh-CN"/>
        </w:rPr>
        <w:t>二</w:t>
      </w:r>
      <w:r>
        <w:rPr>
          <w:rFonts w:hint="eastAsia" w:ascii="宋体" w:hAnsi="宋体"/>
          <w:kern w:val="0"/>
          <w:sz w:val="24"/>
          <w:lang w:eastAsia="zh-CN"/>
        </w:rPr>
        <w:t>标</w:t>
      </w:r>
      <w:r>
        <w:rPr>
          <w:rFonts w:hint="eastAsia" w:ascii="宋体" w:hAnsi="宋体"/>
          <w:kern w:val="0"/>
          <w:sz w:val="24"/>
        </w:rPr>
        <w:t>施工招标代理。</w:t>
      </w:r>
    </w:p>
    <w:p w14:paraId="31FB2EBE">
      <w:pPr>
        <w:widowControl/>
        <w:spacing w:line="470" w:lineRule="exact"/>
        <w:ind w:firstLine="480" w:firstLineChars="200"/>
        <w:jc w:val="left"/>
        <w:rPr>
          <w:rFonts w:ascii="宋体" w:hAnsi="宋体"/>
          <w:kern w:val="0"/>
          <w:sz w:val="24"/>
        </w:rPr>
      </w:pPr>
      <w:r>
        <w:rPr>
          <w:rFonts w:hint="eastAsia" w:ascii="宋体" w:hAnsi="宋体"/>
          <w:kern w:val="0"/>
          <w:sz w:val="24"/>
        </w:rPr>
        <w:t>7、</w:t>
      </w:r>
      <w:r>
        <w:rPr>
          <w:rFonts w:hint="eastAsia" w:ascii="宋体" w:hAnsi="宋体"/>
          <w:kern w:val="0"/>
          <w:sz w:val="24"/>
          <w:lang w:eastAsia="zh-CN"/>
        </w:rPr>
        <w:t>资金来源</w:t>
      </w:r>
      <w:r>
        <w:rPr>
          <w:rFonts w:hint="eastAsia" w:ascii="宋体" w:hAnsi="宋体"/>
          <w:kern w:val="0"/>
          <w:sz w:val="24"/>
        </w:rPr>
        <w:t>：资金来源于中央资金及地方配套</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二、比选申请人资格条件及信誉要求</w:t>
      </w:r>
    </w:p>
    <w:p w14:paraId="1A36D2BB">
      <w:pPr>
        <w:spacing w:line="360" w:lineRule="auto"/>
        <w:ind w:firstLine="480" w:firstLineChars="200"/>
        <w:rPr>
          <w:rFonts w:ascii="宋体" w:hAnsi="宋体"/>
          <w:sz w:val="24"/>
        </w:rPr>
      </w:pPr>
      <w:r>
        <w:rPr>
          <w:rFonts w:hint="eastAsia" w:ascii="宋体" w:hAnsi="宋体"/>
          <w:sz w:val="24"/>
        </w:rPr>
        <w:t>1、具有独立法人资格并依法取得营业执照，营业执照处于有效期，经营范围含有招标代理。</w:t>
      </w:r>
    </w:p>
    <w:p w14:paraId="443F0C07">
      <w:pPr>
        <w:pStyle w:val="17"/>
        <w:tabs>
          <w:tab w:val="left" w:pos="1322"/>
        </w:tabs>
        <w:spacing w:line="360" w:lineRule="auto"/>
        <w:ind w:left="0" w:firstLineChars="200"/>
        <w:rPr>
          <w:sz w:val="24"/>
        </w:rPr>
      </w:pPr>
      <w:r>
        <w:rPr>
          <w:rFonts w:hint="eastAsia"/>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sz w:val="24"/>
        </w:rPr>
      </w:pPr>
      <w:r>
        <w:rPr>
          <w:rFonts w:hint="eastAsia" w:ascii="宋体" w:hAnsi="宋体"/>
          <w:sz w:val="24"/>
        </w:rPr>
        <w:t>3、拟任项目负责人具备有效的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u w:val="single"/>
        </w:rPr>
        <w:t>（含拟任项目负责人在内专职从业人员不少于3人，均须具有以上资格或职称，且为本单位正式员工）</w:t>
      </w:r>
      <w:r>
        <w:rPr>
          <w:rFonts w:hint="eastAsia" w:ascii="宋体" w:hAnsi="宋体"/>
          <w:sz w:val="24"/>
        </w:rPr>
        <w:t>。</w:t>
      </w:r>
    </w:p>
    <w:p w14:paraId="12CB50BF">
      <w:pPr>
        <w:spacing w:line="360" w:lineRule="auto"/>
        <w:ind w:firstLine="480"/>
        <w:rPr>
          <w:rFonts w:ascii="宋体" w:hAnsi="宋体"/>
          <w:sz w:val="24"/>
        </w:rPr>
      </w:pPr>
      <w:r>
        <w:rPr>
          <w:rFonts w:hint="eastAsia" w:ascii="宋体" w:hAnsi="宋体"/>
          <w:sz w:val="24"/>
        </w:rPr>
        <w:t>4、本项目</w:t>
      </w:r>
      <w:r>
        <w:rPr>
          <w:rFonts w:hint="eastAsia" w:ascii="宋体" w:hAnsi="宋体"/>
          <w:sz w:val="24"/>
          <w:u w:val="single"/>
        </w:rPr>
        <w:t>不接受</w:t>
      </w:r>
      <w:r>
        <w:rPr>
          <w:rFonts w:hint="eastAsia" w:ascii="宋体" w:hAnsi="宋体"/>
          <w:sz w:val="24"/>
        </w:rPr>
        <w:t>联合体投标。</w:t>
      </w:r>
    </w:p>
    <w:p w14:paraId="1CE55BF9">
      <w:pPr>
        <w:spacing w:line="360" w:lineRule="auto"/>
        <w:ind w:firstLine="480"/>
        <w:rPr>
          <w:rFonts w:ascii="宋体" w:hAnsi="宋体"/>
          <w:sz w:val="24"/>
        </w:rPr>
      </w:pPr>
      <w:r>
        <w:rPr>
          <w:rFonts w:hint="eastAsia" w:ascii="宋体" w:hAnsi="宋体"/>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三、比选文件说明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不按比选文件的要求提供的比选申请文件将被拒绝。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spacing w:val="15"/>
          <w:kern w:val="0"/>
          <w:sz w:val="24"/>
        </w:rPr>
      </w:pPr>
      <w:r>
        <w:rPr>
          <w:rFonts w:hint="eastAsia" w:ascii="宋体" w:hAnsi="宋体"/>
          <w:b/>
          <w:bCs/>
          <w:spacing w:val="15"/>
          <w:kern w:val="0"/>
          <w:sz w:val="24"/>
        </w:rPr>
        <w:t>四、招标代理服务内容</w:t>
      </w:r>
    </w:p>
    <w:p w14:paraId="062AD404">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标前：</w:t>
      </w:r>
    </w:p>
    <w:p w14:paraId="341456D9">
      <w:pPr>
        <w:widowControl/>
        <w:spacing w:line="470" w:lineRule="exact"/>
        <w:ind w:firstLine="480" w:firstLineChars="200"/>
        <w:jc w:val="left"/>
        <w:rPr>
          <w:rFonts w:ascii="宋体" w:hAnsi="宋体"/>
          <w:kern w:val="0"/>
          <w:sz w:val="24"/>
        </w:rPr>
      </w:pPr>
      <w:r>
        <w:rPr>
          <w:rFonts w:hint="eastAsia" w:ascii="宋体" w:hAnsi="宋体"/>
          <w:kern w:val="0"/>
          <w:sz w:val="24"/>
        </w:rPr>
        <w:t>1.协助比选人办理招标申请事项。</w:t>
      </w:r>
    </w:p>
    <w:p w14:paraId="0B54A1EB">
      <w:pPr>
        <w:widowControl/>
        <w:spacing w:line="470" w:lineRule="exact"/>
        <w:ind w:firstLine="480" w:firstLineChars="200"/>
        <w:jc w:val="left"/>
        <w:rPr>
          <w:rFonts w:ascii="宋体" w:hAnsi="宋体"/>
          <w:kern w:val="0"/>
          <w:sz w:val="24"/>
        </w:rPr>
      </w:pPr>
      <w:r>
        <w:rPr>
          <w:rFonts w:hint="eastAsia" w:ascii="宋体" w:hAnsi="宋体"/>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kern w:val="0"/>
          <w:sz w:val="24"/>
        </w:rPr>
      </w:pPr>
      <w:r>
        <w:rPr>
          <w:rFonts w:hint="eastAsia" w:ascii="宋体" w:hAnsi="宋体"/>
          <w:kern w:val="0"/>
          <w:sz w:val="24"/>
        </w:rPr>
        <w:t>3.编制资格审查文件和招标文件。</w:t>
      </w:r>
    </w:p>
    <w:p w14:paraId="1A838045">
      <w:pPr>
        <w:widowControl/>
        <w:spacing w:line="470" w:lineRule="exact"/>
        <w:ind w:firstLine="480" w:firstLineChars="200"/>
        <w:jc w:val="left"/>
        <w:rPr>
          <w:rFonts w:ascii="宋体" w:hAnsi="宋体"/>
          <w:kern w:val="0"/>
          <w:sz w:val="24"/>
        </w:rPr>
      </w:pPr>
      <w:r>
        <w:rPr>
          <w:rFonts w:hint="eastAsia" w:ascii="宋体" w:hAnsi="宋体"/>
          <w:kern w:val="0"/>
          <w:sz w:val="24"/>
        </w:rPr>
        <w:t>5.招标相关文件报送比选人审核后报相关主管部门批准。</w:t>
      </w:r>
    </w:p>
    <w:p w14:paraId="41DC9927">
      <w:pPr>
        <w:widowControl/>
        <w:spacing w:line="470" w:lineRule="exact"/>
        <w:ind w:firstLine="480" w:firstLineChars="200"/>
        <w:jc w:val="left"/>
        <w:rPr>
          <w:rFonts w:ascii="宋体" w:hAnsi="宋体"/>
          <w:kern w:val="0"/>
          <w:sz w:val="24"/>
        </w:rPr>
      </w:pPr>
      <w:r>
        <w:rPr>
          <w:rFonts w:hint="eastAsia" w:ascii="宋体" w:hAnsi="宋体"/>
          <w:kern w:val="0"/>
          <w:sz w:val="24"/>
        </w:rPr>
        <w:t>6.组织现场答疑。</w:t>
      </w:r>
    </w:p>
    <w:p w14:paraId="46EC4EF3">
      <w:pPr>
        <w:widowControl/>
        <w:spacing w:line="470" w:lineRule="exact"/>
        <w:ind w:firstLine="480" w:firstLineChars="200"/>
        <w:jc w:val="left"/>
        <w:rPr>
          <w:rFonts w:ascii="宋体" w:hAnsi="宋体"/>
          <w:kern w:val="0"/>
          <w:sz w:val="24"/>
        </w:rPr>
      </w:pPr>
      <w:r>
        <w:rPr>
          <w:rFonts w:hint="eastAsia" w:ascii="宋体" w:hAnsi="宋体"/>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标中：</w:t>
      </w:r>
    </w:p>
    <w:p w14:paraId="236A9FDB">
      <w:pPr>
        <w:widowControl/>
        <w:spacing w:line="470" w:lineRule="exact"/>
        <w:ind w:firstLine="480" w:firstLineChars="200"/>
        <w:jc w:val="left"/>
        <w:rPr>
          <w:rFonts w:ascii="宋体" w:hAnsi="宋体"/>
          <w:kern w:val="0"/>
          <w:sz w:val="24"/>
        </w:rPr>
      </w:pPr>
      <w:r>
        <w:rPr>
          <w:rFonts w:hint="eastAsia" w:ascii="宋体" w:hAnsi="宋体"/>
          <w:kern w:val="0"/>
          <w:sz w:val="24"/>
        </w:rPr>
        <w:t>8.组织开标、评标。</w:t>
      </w:r>
    </w:p>
    <w:p w14:paraId="4C836435">
      <w:pPr>
        <w:widowControl/>
        <w:spacing w:line="470" w:lineRule="exact"/>
        <w:ind w:firstLine="480" w:firstLineChars="200"/>
        <w:jc w:val="left"/>
        <w:rPr>
          <w:rFonts w:ascii="宋体" w:hAnsi="宋体"/>
          <w:kern w:val="0"/>
          <w:sz w:val="24"/>
        </w:rPr>
      </w:pPr>
      <w:r>
        <w:rPr>
          <w:rFonts w:hint="eastAsia" w:ascii="宋体" w:hAnsi="宋体"/>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标后：</w:t>
      </w:r>
    </w:p>
    <w:p w14:paraId="383947D5">
      <w:pPr>
        <w:widowControl/>
        <w:spacing w:line="470" w:lineRule="exact"/>
        <w:ind w:firstLine="480" w:firstLineChars="200"/>
        <w:jc w:val="left"/>
        <w:rPr>
          <w:rFonts w:ascii="宋体" w:hAnsi="宋体"/>
          <w:kern w:val="0"/>
          <w:sz w:val="24"/>
        </w:rPr>
      </w:pPr>
      <w:r>
        <w:rPr>
          <w:rFonts w:hint="eastAsia" w:ascii="宋体" w:hAnsi="宋体"/>
          <w:kern w:val="0"/>
          <w:sz w:val="24"/>
        </w:rPr>
        <w:t>10.向中标人和未中标人发出中标结果。</w:t>
      </w:r>
    </w:p>
    <w:p w14:paraId="08857805">
      <w:pPr>
        <w:widowControl/>
        <w:spacing w:line="470" w:lineRule="exact"/>
        <w:ind w:firstLine="480" w:firstLineChars="200"/>
        <w:jc w:val="left"/>
        <w:rPr>
          <w:rFonts w:ascii="宋体" w:hAnsi="宋体"/>
          <w:kern w:val="0"/>
          <w:sz w:val="24"/>
        </w:rPr>
      </w:pPr>
      <w:r>
        <w:rPr>
          <w:rFonts w:hint="eastAsia" w:ascii="宋体" w:hAnsi="宋体"/>
          <w:kern w:val="0"/>
          <w:sz w:val="24"/>
        </w:rPr>
        <w:t>11.完成比选人交办的与招标有关的其他事宜。</w:t>
      </w:r>
    </w:p>
    <w:p w14:paraId="035A0FCB">
      <w:pPr>
        <w:widowControl/>
        <w:spacing w:line="480" w:lineRule="exact"/>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b/>
          <w:bCs/>
          <w:kern w:val="44"/>
          <w:sz w:val="44"/>
          <w:szCs w:val="44"/>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（二）比选申请文件的符合性检查。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（三）比选申请文件的详细评审。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1、比选申请文件未按要求密封。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8、出现比选申请文件前后矛盾。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1"/>
        </w:numPr>
        <w:tabs>
          <w:tab w:val="clear" w:pos="980"/>
        </w:tabs>
        <w:spacing w:line="520" w:lineRule="exact"/>
        <w:ind w:hanging="140"/>
        <w:rPr>
          <w:rFonts w:ascii="宋体" w:hAnsi="宋体"/>
          <w:sz w:val="24"/>
        </w:rPr>
      </w:pPr>
      <w:r>
        <w:rPr>
          <w:rFonts w:hint="eastAsia" w:ascii="宋体" w:hAnsi="宋体"/>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比选申请人身份证明验证表</w:t>
      </w:r>
    </w:p>
    <w:p w14:paraId="6B039E13">
      <w:pPr>
        <w:numPr>
          <w:ilvl w:val="0"/>
          <w:numId w:val="1"/>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1"/>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1"/>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1"/>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1"/>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1"/>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1"/>
        </w:numPr>
        <w:tabs>
          <w:tab w:val="clear" w:pos="980"/>
        </w:tabs>
        <w:spacing w:line="520" w:lineRule="exact"/>
        <w:ind w:hanging="140"/>
        <w:rPr>
          <w:rFonts w:ascii="宋体" w:hAnsi="宋体"/>
          <w:sz w:val="24"/>
        </w:rPr>
      </w:pPr>
      <w:r>
        <w:rPr>
          <w:rFonts w:hint="eastAsia" w:ascii="宋体" w:hAnsi="宋体"/>
          <w:sz w:val="24"/>
        </w:rPr>
        <w:t>符合要求的比选申请人名单</w:t>
      </w:r>
    </w:p>
    <w:p w14:paraId="385DDB3E">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比选申请人资信业绩及其它因素评分表</w:t>
      </w:r>
    </w:p>
    <w:p w14:paraId="03B0A3EE">
      <w:pPr>
        <w:numPr>
          <w:ilvl w:val="0"/>
          <w:numId w:val="1"/>
        </w:numPr>
        <w:tabs>
          <w:tab w:val="clear" w:pos="980"/>
        </w:tabs>
        <w:spacing w:line="520" w:lineRule="exact"/>
        <w:ind w:hanging="140"/>
        <w:rPr>
          <w:rFonts w:ascii="宋体" w:hAnsi="宋体"/>
          <w:sz w:val="24"/>
        </w:rPr>
      </w:pPr>
      <w:r>
        <w:rPr>
          <w:rFonts w:hint="eastAsia" w:ascii="宋体" w:hAnsi="宋体"/>
          <w:sz w:val="24"/>
        </w:rPr>
        <w:t>招标代理方案评分表</w:t>
      </w:r>
    </w:p>
    <w:p w14:paraId="2A8DA31A">
      <w:pPr>
        <w:numPr>
          <w:ilvl w:val="0"/>
          <w:numId w:val="1"/>
        </w:numPr>
        <w:tabs>
          <w:tab w:val="clear" w:pos="980"/>
        </w:tabs>
        <w:spacing w:line="520" w:lineRule="exact"/>
        <w:ind w:hanging="140"/>
        <w:rPr>
          <w:rFonts w:ascii="宋体" w:hAnsi="宋体"/>
          <w:sz w:val="24"/>
        </w:rPr>
      </w:pPr>
      <w:r>
        <w:rPr>
          <w:rFonts w:hint="eastAsia" w:ascii="宋体" w:hAnsi="宋体"/>
          <w:sz w:val="24"/>
        </w:rPr>
        <w:t>投标报价评分表</w:t>
      </w:r>
    </w:p>
    <w:p w14:paraId="16B6D46B">
      <w:pPr>
        <w:numPr>
          <w:ilvl w:val="0"/>
          <w:numId w:val="1"/>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1"/>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4F967773">
      <w:pPr>
        <w:widowControl/>
        <w:spacing w:line="360" w:lineRule="auto"/>
        <w:jc w:val="center"/>
        <w:rPr>
          <w:rFonts w:ascii="宋体" w:hAnsi="宋体"/>
          <w:b/>
          <w:bCs/>
          <w:spacing w:val="15"/>
          <w:kern w:val="0"/>
          <w:sz w:val="32"/>
          <w:szCs w:val="32"/>
        </w:rPr>
      </w:pPr>
      <w:bookmarkStart w:id="0" w:name="_Toc450085972"/>
      <w:r>
        <w:rPr>
          <w:rFonts w:hint="eastAsia" w:ascii="宋体" w:hAnsi="宋体"/>
          <w:b/>
          <w:bCs/>
          <w:spacing w:val="15"/>
          <w:kern w:val="0"/>
          <w:sz w:val="32"/>
          <w:szCs w:val="32"/>
        </w:rPr>
        <w:br w:type="page"/>
      </w:r>
      <w:r>
        <w:rPr>
          <w:rFonts w:hint="eastAsia" w:ascii="宋体" w:hAnsi="宋体"/>
          <w:b/>
          <w:bCs/>
          <w:spacing w:val="15"/>
          <w:kern w:val="0"/>
          <w:sz w:val="32"/>
          <w:szCs w:val="32"/>
        </w:rPr>
        <w:t>分值权重表</w:t>
      </w:r>
    </w:p>
    <w:tbl>
      <w:tblPr>
        <w:tblStyle w:val="4"/>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A715C61">
            <w:pPr>
              <w:widowControl/>
              <w:spacing w:line="360" w:lineRule="auto"/>
              <w:jc w:val="center"/>
              <w:rPr>
                <w:rFonts w:ascii="宋体" w:hAnsi="宋体"/>
                <w:kern w:val="0"/>
                <w:szCs w:val="21"/>
              </w:rPr>
            </w:pPr>
            <w:r>
              <w:rPr>
                <w:rFonts w:hint="eastAsia" w:ascii="宋体" w:hAnsi="宋体"/>
                <w:kern w:val="0"/>
                <w:szCs w:val="21"/>
              </w:rPr>
              <w:t>序号</w:t>
            </w:r>
          </w:p>
        </w:tc>
        <w:tc>
          <w:tcPr>
            <w:tcW w:w="3680" w:type="dxa"/>
            <w:vAlign w:val="center"/>
          </w:tcPr>
          <w:p w14:paraId="49F1DAC4">
            <w:pPr>
              <w:widowControl/>
              <w:spacing w:line="360" w:lineRule="auto"/>
              <w:jc w:val="center"/>
              <w:rPr>
                <w:rFonts w:ascii="宋体" w:hAnsi="宋体"/>
                <w:kern w:val="0"/>
                <w:szCs w:val="21"/>
              </w:rPr>
            </w:pPr>
            <w:r>
              <w:rPr>
                <w:rFonts w:hint="eastAsia" w:ascii="宋体" w:hAnsi="宋体"/>
                <w:kern w:val="0"/>
                <w:szCs w:val="21"/>
              </w:rPr>
              <w:t>评审因素</w:t>
            </w:r>
          </w:p>
        </w:tc>
        <w:tc>
          <w:tcPr>
            <w:tcW w:w="2462" w:type="dxa"/>
            <w:vAlign w:val="center"/>
          </w:tcPr>
          <w:p w14:paraId="5E626FC3">
            <w:pPr>
              <w:widowControl/>
              <w:spacing w:line="360" w:lineRule="auto"/>
              <w:jc w:val="center"/>
              <w:rPr>
                <w:rFonts w:ascii="宋体" w:hAnsi="宋体"/>
                <w:kern w:val="0"/>
                <w:szCs w:val="21"/>
              </w:rPr>
            </w:pPr>
            <w:r>
              <w:rPr>
                <w:rFonts w:hint="eastAsia" w:ascii="宋体" w:hAnsi="宋体"/>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kern w:val="0"/>
                <w:szCs w:val="21"/>
              </w:rPr>
            </w:pPr>
            <w:r>
              <w:rPr>
                <w:rFonts w:hint="eastAsia" w:ascii="宋体" w:hAnsi="宋体"/>
                <w:kern w:val="0"/>
                <w:szCs w:val="21"/>
              </w:rPr>
              <w:t>1</w:t>
            </w:r>
          </w:p>
        </w:tc>
        <w:tc>
          <w:tcPr>
            <w:tcW w:w="3680" w:type="dxa"/>
            <w:vAlign w:val="center"/>
          </w:tcPr>
          <w:p w14:paraId="1F92A798">
            <w:pPr>
              <w:widowControl/>
              <w:spacing w:line="360" w:lineRule="auto"/>
              <w:jc w:val="center"/>
              <w:rPr>
                <w:rFonts w:ascii="宋体" w:hAnsi="宋体"/>
              </w:rPr>
            </w:pPr>
            <w:r>
              <w:rPr>
                <w:rFonts w:hint="eastAsia" w:ascii="宋体" w:hAnsi="宋体"/>
              </w:rPr>
              <w:t>资信业绩及其它因素</w:t>
            </w:r>
          </w:p>
        </w:tc>
        <w:tc>
          <w:tcPr>
            <w:tcW w:w="2462" w:type="dxa"/>
            <w:vAlign w:val="center"/>
          </w:tcPr>
          <w:p w14:paraId="58342B63">
            <w:pPr>
              <w:widowControl/>
              <w:spacing w:line="360" w:lineRule="auto"/>
              <w:jc w:val="center"/>
              <w:rPr>
                <w:rFonts w:ascii="宋体" w:hAnsi="宋体"/>
                <w:kern w:val="0"/>
                <w:szCs w:val="21"/>
              </w:rPr>
            </w:pPr>
            <w:r>
              <w:rPr>
                <w:rFonts w:hint="eastAsia" w:ascii="宋体" w:hAnsi="宋体"/>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kern w:val="0"/>
                <w:szCs w:val="21"/>
              </w:rPr>
            </w:pPr>
            <w:r>
              <w:rPr>
                <w:rFonts w:hint="eastAsia" w:ascii="宋体" w:hAnsi="宋体"/>
                <w:kern w:val="0"/>
                <w:szCs w:val="21"/>
              </w:rPr>
              <w:t>2</w:t>
            </w:r>
          </w:p>
        </w:tc>
        <w:tc>
          <w:tcPr>
            <w:tcW w:w="3680" w:type="dxa"/>
            <w:vAlign w:val="center"/>
          </w:tcPr>
          <w:p w14:paraId="3102D77D">
            <w:pPr>
              <w:widowControl/>
              <w:spacing w:line="360" w:lineRule="auto"/>
              <w:jc w:val="center"/>
              <w:rPr>
                <w:rFonts w:ascii="宋体" w:hAnsi="宋体"/>
                <w:kern w:val="0"/>
                <w:szCs w:val="21"/>
              </w:rPr>
            </w:pPr>
            <w:r>
              <w:rPr>
                <w:rFonts w:hint="eastAsia" w:ascii="宋体" w:hAnsi="宋体"/>
                <w:kern w:val="0"/>
                <w:szCs w:val="21"/>
              </w:rPr>
              <w:t>招标代理方案</w:t>
            </w:r>
          </w:p>
        </w:tc>
        <w:tc>
          <w:tcPr>
            <w:tcW w:w="2462" w:type="dxa"/>
            <w:vAlign w:val="center"/>
          </w:tcPr>
          <w:p w14:paraId="5511A310">
            <w:pPr>
              <w:widowControl/>
              <w:spacing w:line="360" w:lineRule="auto"/>
              <w:jc w:val="center"/>
              <w:rPr>
                <w:rFonts w:ascii="宋体" w:hAnsi="宋体"/>
                <w:kern w:val="0"/>
                <w:szCs w:val="21"/>
              </w:rPr>
            </w:pPr>
            <w:r>
              <w:rPr>
                <w:rFonts w:hint="eastAsia" w:ascii="宋体" w:hAnsi="宋体"/>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kern w:val="0"/>
                <w:szCs w:val="21"/>
              </w:rPr>
            </w:pPr>
            <w:r>
              <w:rPr>
                <w:rFonts w:hint="eastAsia" w:ascii="宋体" w:hAnsi="宋体"/>
                <w:kern w:val="0"/>
                <w:szCs w:val="21"/>
              </w:rPr>
              <w:t>3</w:t>
            </w:r>
          </w:p>
        </w:tc>
        <w:tc>
          <w:tcPr>
            <w:tcW w:w="3680" w:type="dxa"/>
            <w:vAlign w:val="center"/>
          </w:tcPr>
          <w:p w14:paraId="5180892A">
            <w:pPr>
              <w:widowControl/>
              <w:spacing w:line="360" w:lineRule="auto"/>
              <w:jc w:val="center"/>
              <w:rPr>
                <w:rFonts w:ascii="宋体" w:hAnsi="宋体"/>
                <w:kern w:val="0"/>
                <w:szCs w:val="21"/>
              </w:rPr>
            </w:pPr>
            <w:r>
              <w:rPr>
                <w:rFonts w:hint="eastAsia" w:ascii="宋体" w:hAnsi="宋体"/>
                <w:kern w:val="0"/>
                <w:szCs w:val="21"/>
              </w:rPr>
              <w:t>投标报价</w:t>
            </w:r>
          </w:p>
        </w:tc>
        <w:tc>
          <w:tcPr>
            <w:tcW w:w="2462" w:type="dxa"/>
            <w:vAlign w:val="center"/>
          </w:tcPr>
          <w:p w14:paraId="4B1AE201">
            <w:pPr>
              <w:widowControl/>
              <w:spacing w:line="360" w:lineRule="auto"/>
              <w:jc w:val="center"/>
              <w:rPr>
                <w:rFonts w:ascii="宋体" w:hAnsi="宋体"/>
                <w:kern w:val="0"/>
                <w:szCs w:val="21"/>
              </w:rPr>
            </w:pPr>
            <w:r>
              <w:rPr>
                <w:rFonts w:hint="eastAsia" w:ascii="宋体" w:hAnsi="宋体"/>
                <w:kern w:val="0"/>
                <w:szCs w:val="21"/>
              </w:rPr>
              <w:t>0.15</w:t>
            </w:r>
          </w:p>
        </w:tc>
      </w:tr>
    </w:tbl>
    <w:p w14:paraId="4CBD2350">
      <w:pPr>
        <w:widowControl/>
        <w:spacing w:line="360" w:lineRule="auto"/>
        <w:rPr>
          <w:rFonts w:ascii="宋体" w:hAnsi="宋体"/>
          <w:b/>
          <w:bCs/>
          <w:spacing w:val="15"/>
          <w:kern w:val="0"/>
          <w:sz w:val="32"/>
          <w:szCs w:val="32"/>
        </w:rPr>
      </w:pPr>
    </w:p>
    <w:p w14:paraId="0F008031">
      <w:pPr>
        <w:widowControl/>
        <w:spacing w:line="360" w:lineRule="auto"/>
        <w:rPr>
          <w:rFonts w:ascii="宋体" w:hAnsi="宋体"/>
          <w:b/>
          <w:bCs/>
          <w:spacing w:val="15"/>
          <w:kern w:val="0"/>
          <w:sz w:val="32"/>
          <w:szCs w:val="32"/>
        </w:rPr>
      </w:pPr>
    </w:p>
    <w:p w14:paraId="2142A042">
      <w:pPr>
        <w:widowControl/>
        <w:spacing w:line="360" w:lineRule="auto"/>
        <w:rPr>
          <w:rFonts w:ascii="宋体" w:hAnsi="宋体"/>
          <w:b/>
          <w:bCs/>
          <w:spacing w:val="15"/>
          <w:kern w:val="0"/>
          <w:sz w:val="32"/>
          <w:szCs w:val="32"/>
        </w:rPr>
      </w:pPr>
    </w:p>
    <w:p w14:paraId="140AD042">
      <w:pPr>
        <w:widowControl/>
        <w:spacing w:line="360" w:lineRule="auto"/>
        <w:rPr>
          <w:rFonts w:ascii="宋体" w:hAnsi="宋体"/>
          <w:b/>
          <w:bCs/>
          <w:spacing w:val="15"/>
          <w:kern w:val="0"/>
          <w:sz w:val="32"/>
          <w:szCs w:val="32"/>
        </w:rPr>
      </w:pPr>
    </w:p>
    <w:p w14:paraId="7DE42401">
      <w:pPr>
        <w:widowControl/>
        <w:spacing w:line="360" w:lineRule="auto"/>
        <w:rPr>
          <w:rFonts w:ascii="宋体" w:hAnsi="宋体"/>
          <w:b/>
          <w:bCs/>
          <w:spacing w:val="15"/>
          <w:kern w:val="0"/>
          <w:sz w:val="32"/>
          <w:szCs w:val="32"/>
        </w:rPr>
      </w:pPr>
    </w:p>
    <w:p w14:paraId="344624C3">
      <w:pPr>
        <w:widowControl/>
        <w:spacing w:line="360" w:lineRule="auto"/>
        <w:rPr>
          <w:rFonts w:ascii="宋体" w:hAnsi="宋体"/>
          <w:b/>
          <w:bCs/>
          <w:spacing w:val="15"/>
          <w:kern w:val="0"/>
          <w:sz w:val="32"/>
          <w:szCs w:val="32"/>
        </w:rPr>
      </w:pPr>
    </w:p>
    <w:p w14:paraId="01FD23FC">
      <w:pPr>
        <w:widowControl/>
        <w:spacing w:line="360" w:lineRule="auto"/>
        <w:rPr>
          <w:rFonts w:ascii="宋体" w:hAnsi="宋体"/>
          <w:b/>
          <w:bCs/>
          <w:spacing w:val="15"/>
          <w:kern w:val="0"/>
          <w:sz w:val="32"/>
          <w:szCs w:val="32"/>
        </w:rPr>
      </w:pPr>
    </w:p>
    <w:p w14:paraId="675A3789">
      <w:pPr>
        <w:widowControl/>
        <w:spacing w:line="360" w:lineRule="auto"/>
        <w:rPr>
          <w:rFonts w:ascii="宋体" w:hAnsi="宋体"/>
          <w:b/>
          <w:bCs/>
          <w:spacing w:val="15"/>
          <w:kern w:val="0"/>
          <w:sz w:val="32"/>
          <w:szCs w:val="32"/>
        </w:rPr>
      </w:pPr>
    </w:p>
    <w:p w14:paraId="0B117D6F">
      <w:pPr>
        <w:widowControl/>
        <w:spacing w:line="360" w:lineRule="auto"/>
        <w:rPr>
          <w:rFonts w:ascii="宋体" w:hAnsi="宋体"/>
          <w:b/>
          <w:bCs/>
          <w:spacing w:val="15"/>
          <w:kern w:val="0"/>
          <w:sz w:val="32"/>
          <w:szCs w:val="32"/>
        </w:rPr>
      </w:pPr>
    </w:p>
    <w:p w14:paraId="3905BCB4">
      <w:pPr>
        <w:widowControl/>
        <w:spacing w:line="360" w:lineRule="auto"/>
        <w:rPr>
          <w:rFonts w:ascii="宋体" w:hAnsi="宋体"/>
          <w:b/>
          <w:bCs/>
          <w:spacing w:val="15"/>
          <w:kern w:val="0"/>
          <w:sz w:val="32"/>
          <w:szCs w:val="32"/>
        </w:rPr>
      </w:pPr>
    </w:p>
    <w:p w14:paraId="2C2513C4">
      <w:pPr>
        <w:widowControl/>
        <w:spacing w:line="360" w:lineRule="auto"/>
        <w:rPr>
          <w:rFonts w:ascii="宋体" w:hAnsi="宋体"/>
          <w:b/>
          <w:bCs/>
          <w:spacing w:val="15"/>
          <w:kern w:val="0"/>
          <w:sz w:val="32"/>
          <w:szCs w:val="32"/>
        </w:rPr>
      </w:pPr>
    </w:p>
    <w:p w14:paraId="25741FE5">
      <w:pPr>
        <w:widowControl/>
        <w:spacing w:line="360" w:lineRule="auto"/>
        <w:rPr>
          <w:rFonts w:ascii="宋体" w:hAnsi="宋体"/>
          <w:b/>
          <w:bCs/>
          <w:spacing w:val="15"/>
          <w:kern w:val="0"/>
          <w:sz w:val="32"/>
          <w:szCs w:val="32"/>
        </w:rPr>
      </w:pPr>
    </w:p>
    <w:p w14:paraId="72F857EC">
      <w:pPr>
        <w:widowControl/>
        <w:spacing w:line="360" w:lineRule="auto"/>
        <w:rPr>
          <w:rFonts w:ascii="宋体" w:hAnsi="宋体"/>
          <w:b/>
          <w:bCs/>
          <w:spacing w:val="15"/>
          <w:kern w:val="0"/>
          <w:sz w:val="32"/>
          <w:szCs w:val="32"/>
        </w:rPr>
      </w:pPr>
    </w:p>
    <w:p w14:paraId="3C5200BB">
      <w:pPr>
        <w:widowControl/>
        <w:spacing w:line="360" w:lineRule="auto"/>
        <w:rPr>
          <w:rFonts w:ascii="宋体" w:hAnsi="宋体"/>
          <w:b/>
          <w:bCs/>
          <w:spacing w:val="15"/>
          <w:kern w:val="0"/>
          <w:sz w:val="32"/>
          <w:szCs w:val="32"/>
        </w:rPr>
      </w:pPr>
    </w:p>
    <w:p w14:paraId="30F2D37C">
      <w:pPr>
        <w:widowControl/>
        <w:spacing w:line="360" w:lineRule="auto"/>
        <w:rPr>
          <w:rFonts w:ascii="宋体" w:hAnsi="宋体"/>
          <w:b/>
          <w:bCs/>
          <w:spacing w:val="15"/>
          <w:kern w:val="0"/>
          <w:sz w:val="32"/>
          <w:szCs w:val="32"/>
        </w:rPr>
      </w:pPr>
    </w:p>
    <w:p w14:paraId="6EA815CF">
      <w:pPr>
        <w:widowControl/>
        <w:spacing w:line="360" w:lineRule="auto"/>
        <w:rPr>
          <w:rFonts w:ascii="宋体" w:hAnsi="宋体"/>
          <w:b/>
          <w:bCs/>
          <w:spacing w:val="15"/>
          <w:kern w:val="0"/>
          <w:sz w:val="32"/>
          <w:szCs w:val="32"/>
        </w:rPr>
      </w:pPr>
    </w:p>
    <w:p w14:paraId="41599744">
      <w:pPr>
        <w:widowControl/>
        <w:spacing w:line="360" w:lineRule="auto"/>
        <w:rPr>
          <w:rFonts w:ascii="宋体" w:hAnsi="宋体"/>
          <w:b/>
          <w:bCs/>
          <w:spacing w:val="15"/>
          <w:kern w:val="0"/>
          <w:sz w:val="32"/>
          <w:szCs w:val="32"/>
        </w:rPr>
      </w:pPr>
    </w:p>
    <w:p w14:paraId="250CE94A">
      <w:pPr>
        <w:widowControl/>
        <w:spacing w:line="360" w:lineRule="auto"/>
        <w:rPr>
          <w:rFonts w:ascii="宋体" w:hAnsi="宋体"/>
          <w:b/>
          <w:bCs/>
          <w:spacing w:val="15"/>
          <w:kern w:val="0"/>
          <w:sz w:val="32"/>
          <w:szCs w:val="32"/>
        </w:rPr>
      </w:pPr>
    </w:p>
    <w:p w14:paraId="7B5E90B3">
      <w:pPr>
        <w:widowControl/>
        <w:spacing w:line="360" w:lineRule="auto"/>
        <w:rPr>
          <w:rFonts w:ascii="宋体" w:hAnsi="宋体"/>
          <w:b/>
          <w:bCs/>
          <w:spacing w:val="15"/>
          <w:kern w:val="0"/>
          <w:sz w:val="32"/>
          <w:szCs w:val="32"/>
        </w:rPr>
      </w:pPr>
    </w:p>
    <w:bookmarkEnd w:id="0"/>
    <w:p w14:paraId="23F720D6">
      <w:pPr>
        <w:widowControl/>
        <w:spacing w:line="360" w:lineRule="auto"/>
        <w:rPr>
          <w:rFonts w:ascii="宋体" w:hAnsi="宋体"/>
          <w:b/>
          <w:bCs/>
          <w:kern w:val="0"/>
          <w:sz w:val="24"/>
        </w:rPr>
      </w:pPr>
      <w:r>
        <w:rPr>
          <w:rFonts w:hint="eastAsia" w:ascii="宋体" w:hAnsi="宋体"/>
          <w:b/>
          <w:bCs/>
          <w:spacing w:val="15"/>
          <w:kern w:val="0"/>
          <w:sz w:val="32"/>
          <w:szCs w:val="32"/>
        </w:rPr>
        <w:t>比选报告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rPr>
        <w:t>比选申请文件递交时间和密封及标识检查记录表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rPr>
              <w:t>比选申请人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rPr>
              <w:t>比选申请文件递交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rPr>
              <w:t>比选申请文件密封情况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rPr>
              <w:t>比选申请文件标识情况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□密封完好，符合比选文件规定</w:t>
            </w:r>
          </w:p>
          <w:p w14:paraId="5B6CF7B6">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□标识完整，符合比选文件规定</w:t>
            </w:r>
          </w:p>
          <w:p w14:paraId="709B426F">
            <w:pPr>
              <w:rPr>
                <w:rFonts w:ascii="宋体" w:hAnsi="宋体"/>
                <w:szCs w:val="21"/>
              </w:rPr>
            </w:pPr>
            <w:r>
              <w:rPr>
                <w:rFonts w:hint="eastAsia" w:ascii="宋体" w:hAnsi="宋体"/>
                <w:szCs w:val="21"/>
              </w:rPr>
              <w:t>□未标识或标识不符合比选文件规定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□密封完好，符合比选文件规定</w:t>
            </w:r>
          </w:p>
          <w:p w14:paraId="67CCE3EE">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□标识完整，符合比选文件规定</w:t>
            </w:r>
          </w:p>
          <w:p w14:paraId="511B9B41">
            <w:pPr>
              <w:rPr>
                <w:rFonts w:ascii="宋体" w:hAnsi="宋体"/>
                <w:szCs w:val="21"/>
              </w:rPr>
            </w:pPr>
            <w:r>
              <w:rPr>
                <w:rFonts w:hint="eastAsia" w:ascii="宋体" w:hAnsi="宋体"/>
                <w:szCs w:val="21"/>
              </w:rPr>
              <w:t>□未标识或标识不符合比选文件规定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□密封完好，符合比选文件规定</w:t>
            </w:r>
          </w:p>
          <w:p w14:paraId="434ADD7A">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□标识完整，符合比选文件规定</w:t>
            </w:r>
          </w:p>
          <w:p w14:paraId="14449FB7">
            <w:pPr>
              <w:rPr>
                <w:rFonts w:ascii="宋体" w:hAnsi="宋体"/>
                <w:szCs w:val="21"/>
              </w:rPr>
            </w:pPr>
            <w:r>
              <w:rPr>
                <w:rFonts w:hint="eastAsia" w:ascii="宋体" w:hAnsi="宋体"/>
                <w:szCs w:val="21"/>
              </w:rPr>
              <w:t>□未标识或标识不符合比选文件规定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□密封完好，符合比选文件规定</w:t>
            </w:r>
          </w:p>
          <w:p w14:paraId="0A3FCFD3">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□标识完整，符合比选文件规定</w:t>
            </w:r>
          </w:p>
          <w:p w14:paraId="284F68A2">
            <w:pPr>
              <w:rPr>
                <w:rFonts w:ascii="宋体" w:hAnsi="宋体"/>
                <w:szCs w:val="21"/>
              </w:rPr>
            </w:pPr>
            <w:r>
              <w:rPr>
                <w:rFonts w:hint="eastAsia" w:ascii="宋体" w:hAnsi="宋体"/>
                <w:szCs w:val="21"/>
              </w:rPr>
              <w:t>□未标识或标识不符合比选文件规定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如对以上比选申请人递交的比选申请文件的密封及标识情况记录无异议，请比选申请人委托代理人或法定代表人签字确认：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如对以上比选申请人递交的比选申请文件的密封及标识情况记录有异议，请比选申请人委托代理人或者法定代表人提出，并说明理由：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rPr>
        <w:t>比选申请人身份证明验证表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rPr>
              <w:t>比选申请人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rPr>
              <w:t>比选申请人委托代理人签名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bidi="ar"/>
              </w:rPr>
              <w:t>比选申请人名称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法定代表人或比选申请人委托代理人签名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4"/>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ascii="宋体" w:hAnsi="宋体"/>
                <w:kern w:val="0"/>
                <w:szCs w:val="21"/>
                <w:lang w:bidi="ar"/>
              </w:rPr>
            </w:pPr>
            <w:r>
              <w:rPr>
                <w:rFonts w:hint="eastAsia" w:ascii="宋体" w:hAnsi="宋体"/>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kern w:val="0"/>
                <w:szCs w:val="21"/>
                <w:lang w:bidi="ar"/>
              </w:rPr>
            </w:pPr>
            <w:r>
              <w:rPr>
                <w:rFonts w:hint="eastAsia" w:ascii="宋体" w:hAnsi="宋体"/>
                <w:kern w:val="0"/>
                <w:szCs w:val="21"/>
                <w:lang w:bidi="ar"/>
              </w:rPr>
              <w:t>2</w:t>
            </w:r>
          </w:p>
        </w:tc>
        <w:tc>
          <w:tcPr>
            <w:tcW w:w="1643" w:type="dxa"/>
            <w:vAlign w:val="center"/>
          </w:tcPr>
          <w:p w14:paraId="62AD68E3">
            <w:pPr>
              <w:widowControl/>
              <w:jc w:val="center"/>
              <w:rPr>
                <w:rFonts w:ascii="宋体" w:hAnsi="宋体"/>
                <w:kern w:val="0"/>
                <w:szCs w:val="21"/>
                <w:lang w:bidi="ar"/>
              </w:rPr>
            </w:pPr>
            <w:r>
              <w:rPr>
                <w:rFonts w:hint="eastAsia" w:ascii="宋体" w:hAnsi="宋体"/>
                <w:kern w:val="0"/>
                <w:szCs w:val="21"/>
                <w:lang w:bidi="ar"/>
              </w:rPr>
              <w:t>项目负责人</w:t>
            </w:r>
          </w:p>
        </w:tc>
        <w:tc>
          <w:tcPr>
            <w:tcW w:w="4340" w:type="dxa"/>
            <w:vAlign w:val="center"/>
          </w:tcPr>
          <w:p w14:paraId="319DA8C7">
            <w:pPr>
              <w:widowControl/>
              <w:rPr>
                <w:rFonts w:ascii="宋体" w:hAnsi="宋体"/>
                <w:kern w:val="0"/>
                <w:szCs w:val="21"/>
                <w:lang w:bidi="ar"/>
              </w:rPr>
            </w:pPr>
            <w:r>
              <w:rPr>
                <w:rFonts w:hint="eastAsia" w:ascii="宋体" w:hAnsi="宋体"/>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szCs w:val="21"/>
              </w:rPr>
            </w:pPr>
          </w:p>
        </w:tc>
        <w:tc>
          <w:tcPr>
            <w:tcW w:w="1089" w:type="dxa"/>
            <w:vAlign w:val="center"/>
          </w:tcPr>
          <w:p w14:paraId="7FA95C81">
            <w:pPr>
              <w:widowControl/>
              <w:jc w:val="center"/>
              <w:rPr>
                <w:rFonts w:ascii="宋体" w:hAnsi="宋体"/>
                <w:szCs w:val="21"/>
              </w:rPr>
            </w:pPr>
          </w:p>
        </w:tc>
        <w:tc>
          <w:tcPr>
            <w:tcW w:w="978" w:type="dxa"/>
            <w:vAlign w:val="center"/>
          </w:tcPr>
          <w:p w14:paraId="1F4EC1D1">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kern w:val="0"/>
                <w:szCs w:val="21"/>
                <w:lang w:bidi="ar"/>
              </w:rPr>
            </w:pPr>
            <w:r>
              <w:rPr>
                <w:rFonts w:hint="eastAsia" w:ascii="宋体" w:hAnsi="宋体"/>
                <w:kern w:val="0"/>
                <w:szCs w:val="21"/>
                <w:lang w:bidi="ar"/>
              </w:rPr>
              <w:t>3</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bidi="ar"/>
              </w:rPr>
              <w:t>授权委托书</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bidi="ar"/>
              </w:rPr>
              <w:t>具有有效的授权委托书原件，且在有效期内</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kern w:val="0"/>
                <w:szCs w:val="21"/>
                <w:lang w:bidi="ar"/>
              </w:rPr>
            </w:pPr>
            <w:r>
              <w:rPr>
                <w:rFonts w:hint="eastAsia" w:ascii="宋体" w:hAnsi="宋体"/>
                <w:kern w:val="0"/>
                <w:szCs w:val="21"/>
                <w:lang w:bidi="ar"/>
              </w:rPr>
              <w:t>4</w:t>
            </w:r>
          </w:p>
        </w:tc>
        <w:tc>
          <w:tcPr>
            <w:tcW w:w="1643" w:type="dxa"/>
            <w:vAlign w:val="center"/>
          </w:tcPr>
          <w:p w14:paraId="7AF56A28">
            <w:pPr>
              <w:widowControl/>
              <w:jc w:val="center"/>
              <w:rPr>
                <w:rFonts w:ascii="宋体" w:hAnsi="宋体"/>
                <w:kern w:val="0"/>
                <w:szCs w:val="21"/>
                <w:lang w:bidi="ar"/>
              </w:rPr>
            </w:pPr>
            <w:r>
              <w:rPr>
                <w:rFonts w:hint="eastAsia" w:ascii="宋体" w:hAnsi="宋体"/>
                <w:kern w:val="0"/>
                <w:szCs w:val="21"/>
                <w:lang w:bidi="ar"/>
              </w:rPr>
              <w:t>信誉</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bidi="ar"/>
              </w:rPr>
              <w:t>在最近三年内无骗取中标或严重违约的情形</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kern w:val="0"/>
                <w:szCs w:val="21"/>
                <w:lang w:bidi="ar"/>
              </w:rPr>
            </w:pPr>
            <w:r>
              <w:rPr>
                <w:rFonts w:hint="eastAsia" w:ascii="宋体" w:hAnsi="宋体"/>
                <w:kern w:val="0"/>
                <w:szCs w:val="21"/>
                <w:lang w:bidi="ar"/>
              </w:rPr>
              <w:t>5</w:t>
            </w:r>
          </w:p>
        </w:tc>
        <w:tc>
          <w:tcPr>
            <w:tcW w:w="1643" w:type="dxa"/>
            <w:vMerge w:val="restart"/>
            <w:vAlign w:val="center"/>
          </w:tcPr>
          <w:p w14:paraId="321C03DF">
            <w:pPr>
              <w:widowControl/>
              <w:jc w:val="center"/>
              <w:rPr>
                <w:rFonts w:ascii="宋体" w:hAnsi="宋体"/>
                <w:kern w:val="0"/>
                <w:szCs w:val="21"/>
                <w:lang w:bidi="ar"/>
              </w:rPr>
            </w:pPr>
            <w:r>
              <w:rPr>
                <w:rFonts w:hint="eastAsia" w:ascii="宋体" w:hAnsi="宋体"/>
                <w:kern w:val="0"/>
                <w:szCs w:val="21"/>
                <w:lang w:bidi="ar"/>
              </w:rPr>
              <w:t>招标代理机构专职从业人员</w:t>
            </w:r>
          </w:p>
        </w:tc>
        <w:tc>
          <w:tcPr>
            <w:tcW w:w="4340" w:type="dxa"/>
            <w:vAlign w:val="center"/>
          </w:tcPr>
          <w:p w14:paraId="77CD5FBE">
            <w:pPr>
              <w:spacing w:line="360" w:lineRule="auto"/>
              <w:jc w:val="left"/>
              <w:rPr>
                <w:rFonts w:ascii="宋体" w:hAnsi="宋体"/>
                <w:kern w:val="0"/>
                <w:szCs w:val="21"/>
                <w:lang w:bidi="ar"/>
              </w:rPr>
            </w:pPr>
            <w:r>
              <w:rPr>
                <w:rFonts w:hint="eastAsia" w:ascii="宋体" w:hAnsi="宋体"/>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szCs w:val="21"/>
              </w:rPr>
            </w:pPr>
          </w:p>
        </w:tc>
        <w:tc>
          <w:tcPr>
            <w:tcW w:w="1089" w:type="dxa"/>
            <w:vAlign w:val="center"/>
          </w:tcPr>
          <w:p w14:paraId="32D51F81">
            <w:pPr>
              <w:widowControl/>
              <w:jc w:val="center"/>
              <w:rPr>
                <w:rFonts w:ascii="宋体" w:hAnsi="宋体"/>
                <w:szCs w:val="21"/>
              </w:rPr>
            </w:pPr>
          </w:p>
        </w:tc>
        <w:tc>
          <w:tcPr>
            <w:tcW w:w="978" w:type="dxa"/>
            <w:vAlign w:val="center"/>
          </w:tcPr>
          <w:p w14:paraId="35266125">
            <w:pPr>
              <w:widowControl/>
              <w:jc w:val="center"/>
              <w:rPr>
                <w:rFonts w:ascii="宋体" w:hAnsi="宋体"/>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kern w:val="0"/>
                <w:szCs w:val="21"/>
                <w:lang w:bidi="ar"/>
              </w:rPr>
            </w:pPr>
          </w:p>
        </w:tc>
        <w:tc>
          <w:tcPr>
            <w:tcW w:w="1643" w:type="dxa"/>
            <w:vMerge w:val="continue"/>
            <w:vAlign w:val="center"/>
          </w:tcPr>
          <w:p w14:paraId="373CD74E">
            <w:pPr>
              <w:widowControl/>
              <w:jc w:val="center"/>
              <w:rPr>
                <w:rFonts w:ascii="宋体" w:hAnsi="宋体"/>
                <w:kern w:val="0"/>
                <w:szCs w:val="21"/>
                <w:lang w:bidi="ar"/>
              </w:rPr>
            </w:pPr>
          </w:p>
        </w:tc>
        <w:tc>
          <w:tcPr>
            <w:tcW w:w="4340" w:type="dxa"/>
            <w:vAlign w:val="center"/>
          </w:tcPr>
          <w:p w14:paraId="341CA21B">
            <w:pPr>
              <w:widowControl/>
              <w:rPr>
                <w:rFonts w:ascii="宋体" w:hAnsi="宋体"/>
                <w:kern w:val="0"/>
                <w:szCs w:val="21"/>
                <w:lang w:bidi="ar"/>
              </w:rPr>
            </w:pPr>
            <w:r>
              <w:rPr>
                <w:rFonts w:hint="eastAsia" w:ascii="宋体" w:hAnsi="宋体"/>
                <w:kern w:val="0"/>
                <w:szCs w:val="21"/>
                <w:lang w:bidi="ar"/>
              </w:rPr>
              <w:t>为本单位正式员工（需提供</w:t>
            </w:r>
            <w:r>
              <w:rPr>
                <w:rFonts w:hint="eastAsia" w:ascii="宋体" w:hAnsi="宋体"/>
              </w:rPr>
              <w:t>其在比选申请人单位参加社</w:t>
            </w:r>
            <w:r>
              <w:rPr>
                <w:rFonts w:hint="eastAsia" w:ascii="宋体" w:hAnsi="宋体"/>
                <w:spacing w:val="1"/>
              </w:rPr>
              <w:t>会保险</w:t>
            </w:r>
            <w:r>
              <w:rPr>
                <w:rFonts w:hint="eastAsia" w:ascii="宋体" w:hAnsi="宋体"/>
              </w:rPr>
              <w:t>的证明）</w:t>
            </w:r>
          </w:p>
        </w:tc>
        <w:tc>
          <w:tcPr>
            <w:tcW w:w="1123" w:type="dxa"/>
            <w:vAlign w:val="center"/>
          </w:tcPr>
          <w:p w14:paraId="4983A652">
            <w:pPr>
              <w:widowControl/>
              <w:jc w:val="center"/>
              <w:rPr>
                <w:rFonts w:ascii="宋体" w:hAnsi="宋体"/>
                <w:szCs w:val="21"/>
              </w:rPr>
            </w:pPr>
          </w:p>
        </w:tc>
        <w:tc>
          <w:tcPr>
            <w:tcW w:w="1089" w:type="dxa"/>
            <w:vAlign w:val="center"/>
          </w:tcPr>
          <w:p w14:paraId="5A9080B0">
            <w:pPr>
              <w:widowControl/>
              <w:jc w:val="center"/>
              <w:rPr>
                <w:rFonts w:ascii="宋体" w:hAnsi="宋体"/>
                <w:szCs w:val="21"/>
              </w:rPr>
            </w:pPr>
          </w:p>
        </w:tc>
        <w:tc>
          <w:tcPr>
            <w:tcW w:w="978" w:type="dxa"/>
            <w:vAlign w:val="center"/>
          </w:tcPr>
          <w:p w14:paraId="74A5C52A">
            <w:pPr>
              <w:widowControl/>
              <w:jc w:val="center"/>
              <w:rPr>
                <w:rFonts w:ascii="宋体" w:hAnsi="宋体"/>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kern w:val="0"/>
                <w:szCs w:val="21"/>
                <w:lang w:bidi="ar"/>
              </w:rPr>
            </w:pPr>
            <w:r>
              <w:rPr>
                <w:rFonts w:hint="eastAsia" w:ascii="宋体" w:hAnsi="宋体"/>
                <w:kern w:val="0"/>
                <w:szCs w:val="21"/>
                <w:lang w:bidi="ar"/>
              </w:rPr>
              <w:t>6</w:t>
            </w:r>
          </w:p>
        </w:tc>
        <w:tc>
          <w:tcPr>
            <w:tcW w:w="1643" w:type="dxa"/>
            <w:vAlign w:val="center"/>
          </w:tcPr>
          <w:p w14:paraId="7EE7B30C">
            <w:pPr>
              <w:jc w:val="center"/>
              <w:textAlignment w:val="center"/>
              <w:rPr>
                <w:rFonts w:ascii="楷体" w:hAnsi="楷体" w:eastAsia="楷体" w:cs="楷体"/>
                <w:kern w:val="0"/>
                <w:szCs w:val="21"/>
                <w:lang w:bidi="ar"/>
              </w:rPr>
            </w:pPr>
            <w:r>
              <w:rPr>
                <w:rFonts w:hint="eastAsia" w:ascii="宋体" w:hAnsi="宋体"/>
                <w:kern w:val="0"/>
                <w:szCs w:val="21"/>
                <w:lang w:bidi="ar"/>
              </w:rPr>
              <w:t>信用</w:t>
            </w:r>
          </w:p>
        </w:tc>
        <w:tc>
          <w:tcPr>
            <w:tcW w:w="4340" w:type="dxa"/>
            <w:vAlign w:val="center"/>
          </w:tcPr>
          <w:p w14:paraId="19CCBF09">
            <w:pPr>
              <w:widowControl/>
              <w:textAlignment w:val="center"/>
              <w:rPr>
                <w:rFonts w:ascii="楷体" w:hAnsi="楷体" w:eastAsia="楷体" w:cs="楷体"/>
                <w:kern w:val="0"/>
                <w:szCs w:val="21"/>
                <w:highlight w:val="yellow"/>
                <w:lang w:bidi="ar"/>
              </w:rPr>
            </w:pPr>
            <w:r>
              <w:rPr>
                <w:rFonts w:hint="eastAsia" w:ascii="宋体" w:hAnsi="宋体"/>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szCs w:val="21"/>
              </w:rPr>
            </w:pPr>
          </w:p>
        </w:tc>
        <w:tc>
          <w:tcPr>
            <w:tcW w:w="1089" w:type="dxa"/>
            <w:vAlign w:val="center"/>
          </w:tcPr>
          <w:p w14:paraId="70ED82C3">
            <w:pPr>
              <w:widowControl/>
              <w:jc w:val="center"/>
              <w:rPr>
                <w:rFonts w:ascii="宋体" w:hAnsi="宋体"/>
                <w:szCs w:val="21"/>
              </w:rPr>
            </w:pPr>
          </w:p>
        </w:tc>
        <w:tc>
          <w:tcPr>
            <w:tcW w:w="978" w:type="dxa"/>
            <w:vAlign w:val="center"/>
          </w:tcPr>
          <w:p w14:paraId="62BE6FBE">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bidi="ar"/>
              </w:rPr>
              <w:t>比选申请人名称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与营业执照、资质证书一致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bidi="ar"/>
              </w:rPr>
              <w:t>比选申请文件签署情况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bidi="ar"/>
              </w:rPr>
              <w:t>比选申请文件编制内容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bidi="ar"/>
              </w:rPr>
              <w:t>比选申请文件的一致性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接受并响应比选文件要求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bidi="ar"/>
              </w:rPr>
              <w:t>比选申请人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符合要求的比选申请人名单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bidi="ar"/>
              </w:rPr>
              <w:t>比选申请人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注：本表中比选申请人排名不分先后，序号不带任何含义。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930E602">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z w:val="24"/>
        </w:rPr>
        <w:t>附表10</w:t>
      </w:r>
    </w:p>
    <w:p w14:paraId="73F4B77C">
      <w:pPr>
        <w:pStyle w:val="8"/>
        <w:tabs>
          <w:tab w:val="left" w:pos="1199"/>
        </w:tabs>
        <w:spacing w:before="54"/>
        <w:ind w:right="4"/>
        <w:rPr>
          <w:rFonts w:ascii="宋体" w:hAnsi="宋体" w:eastAsia="宋体"/>
          <w:szCs w:val="21"/>
          <w:u w:val="single"/>
        </w:rPr>
      </w:pPr>
      <w:r>
        <w:rPr>
          <w:rFonts w:hint="eastAsia" w:ascii="宋体" w:hAnsi="宋体" w:eastAsia="宋体"/>
        </w:rPr>
        <w:t>比选申请人资信业绩及其它因素评分表（满分100分，权重0.45）</w:t>
      </w:r>
    </w:p>
    <w:tbl>
      <w:tblPr>
        <w:tblStyle w:val="4"/>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3386"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4275"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kern w:val="0"/>
                <w:szCs w:val="21"/>
              </w:rPr>
            </w:pPr>
          </w:p>
        </w:tc>
        <w:tc>
          <w:tcPr>
            <w:tcW w:w="3386" w:type="dxa"/>
            <w:vMerge w:val="continue"/>
            <w:vAlign w:val="center"/>
          </w:tcPr>
          <w:p w14:paraId="1A055736">
            <w:pPr>
              <w:jc w:val="center"/>
              <w:rPr>
                <w:rFonts w:ascii="宋体" w:hAnsi="宋体"/>
                <w:b/>
                <w:kern w:val="0"/>
                <w:szCs w:val="21"/>
              </w:rPr>
            </w:pPr>
          </w:p>
        </w:tc>
        <w:tc>
          <w:tcPr>
            <w:tcW w:w="4275" w:type="dxa"/>
            <w:gridSpan w:val="2"/>
            <w:vMerge w:val="continue"/>
            <w:vAlign w:val="center"/>
          </w:tcPr>
          <w:p w14:paraId="59EF84F6">
            <w:pPr>
              <w:jc w:val="center"/>
              <w:rPr>
                <w:rFonts w:ascii="宋体" w:hAnsi="宋体"/>
                <w:b/>
                <w:i/>
                <w:kern w:val="0"/>
                <w:szCs w:val="21"/>
              </w:rPr>
            </w:pPr>
          </w:p>
        </w:tc>
        <w:tc>
          <w:tcPr>
            <w:tcW w:w="287" w:type="dxa"/>
            <w:vAlign w:val="center"/>
          </w:tcPr>
          <w:p w14:paraId="54CCC31B">
            <w:pPr>
              <w:jc w:val="center"/>
              <w:rPr>
                <w:rFonts w:ascii="宋体" w:hAnsi="宋体"/>
                <w:b/>
                <w:kern w:val="0"/>
                <w:szCs w:val="21"/>
              </w:rPr>
            </w:pPr>
          </w:p>
        </w:tc>
        <w:tc>
          <w:tcPr>
            <w:tcW w:w="359" w:type="dxa"/>
            <w:vAlign w:val="center"/>
          </w:tcPr>
          <w:p w14:paraId="4E65D8AC">
            <w:pPr>
              <w:jc w:val="center"/>
              <w:rPr>
                <w:rFonts w:ascii="宋体" w:hAnsi="宋体"/>
                <w:b/>
                <w:kern w:val="0"/>
                <w:szCs w:val="21"/>
              </w:rPr>
            </w:pPr>
          </w:p>
        </w:tc>
        <w:tc>
          <w:tcPr>
            <w:tcW w:w="1215"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3386" w:type="dxa"/>
            <w:vAlign w:val="center"/>
          </w:tcPr>
          <w:p w14:paraId="3704C03A">
            <w:pPr>
              <w:pStyle w:val="18"/>
              <w:spacing w:before="177" w:line="244" w:lineRule="auto"/>
              <w:ind w:left="176" w:right="170"/>
            </w:pPr>
            <w:r>
              <w:rPr>
                <w:rFonts w:hint="eastAsia"/>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kern w:val="0"/>
                <w:szCs w:val="21"/>
              </w:rPr>
            </w:pPr>
            <w:r>
              <w:rPr>
                <w:rFonts w:hint="eastAsia" w:ascii="宋体" w:hAnsi="宋体"/>
                <w:kern w:val="0"/>
                <w:szCs w:val="21"/>
              </w:rPr>
              <w:t>20</w:t>
            </w:r>
          </w:p>
        </w:tc>
        <w:tc>
          <w:tcPr>
            <w:tcW w:w="287" w:type="dxa"/>
            <w:vAlign w:val="center"/>
          </w:tcPr>
          <w:p w14:paraId="2DACEC28">
            <w:pPr>
              <w:jc w:val="center"/>
              <w:rPr>
                <w:rFonts w:ascii="宋体" w:hAnsi="宋体"/>
                <w:kern w:val="0"/>
                <w:szCs w:val="21"/>
              </w:rPr>
            </w:pPr>
          </w:p>
        </w:tc>
        <w:tc>
          <w:tcPr>
            <w:tcW w:w="359" w:type="dxa"/>
            <w:vAlign w:val="center"/>
          </w:tcPr>
          <w:p w14:paraId="5DEC8169">
            <w:pPr>
              <w:jc w:val="center"/>
              <w:rPr>
                <w:rFonts w:ascii="宋体" w:hAnsi="宋体"/>
                <w:kern w:val="0"/>
                <w:szCs w:val="21"/>
              </w:rPr>
            </w:pPr>
          </w:p>
        </w:tc>
        <w:tc>
          <w:tcPr>
            <w:tcW w:w="1215"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3386" w:type="dxa"/>
            <w:vAlign w:val="center"/>
          </w:tcPr>
          <w:p w14:paraId="1496D0E7">
            <w:pPr>
              <w:jc w:val="center"/>
              <w:rPr>
                <w:rFonts w:ascii="宋体" w:hAnsi="宋体"/>
              </w:rPr>
            </w:pPr>
            <w:r>
              <w:rPr>
                <w:rFonts w:hint="eastAsia" w:ascii="宋体" w:hAnsi="宋体"/>
              </w:rPr>
              <w:t>项目负责人在全国水利建设市场信用信息平台、湖南省水利建设市场综合监管系统正在处罚或公告期内的不良行为记录</w:t>
            </w:r>
          </w:p>
          <w:p w14:paraId="78D8F5C5">
            <w:pPr>
              <w:jc w:val="center"/>
              <w:rPr>
                <w:rFonts w:ascii="宋体" w:hAnsi="宋体"/>
              </w:rPr>
            </w:pPr>
            <w:r>
              <w:rPr>
                <w:rFonts w:hint="eastAsia" w:ascii="宋体" w:hAnsi="宋体"/>
              </w:rPr>
              <w:t>（20分）</w:t>
            </w:r>
          </w:p>
        </w:tc>
        <w:tc>
          <w:tcPr>
            <w:tcW w:w="2699" w:type="dxa"/>
            <w:vAlign w:val="center"/>
          </w:tcPr>
          <w:p w14:paraId="36598E30">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kern w:val="0"/>
                <w:szCs w:val="21"/>
              </w:rPr>
            </w:pPr>
            <w:r>
              <w:rPr>
                <w:rFonts w:hint="eastAsia" w:ascii="宋体" w:hAnsi="宋体"/>
                <w:kern w:val="0"/>
                <w:szCs w:val="21"/>
              </w:rPr>
              <w:t>20</w:t>
            </w:r>
          </w:p>
        </w:tc>
        <w:tc>
          <w:tcPr>
            <w:tcW w:w="287" w:type="dxa"/>
            <w:vAlign w:val="center"/>
          </w:tcPr>
          <w:p w14:paraId="25DA8178">
            <w:pPr>
              <w:jc w:val="center"/>
              <w:rPr>
                <w:rFonts w:ascii="宋体" w:hAnsi="宋体"/>
                <w:kern w:val="0"/>
                <w:szCs w:val="21"/>
              </w:rPr>
            </w:pPr>
          </w:p>
        </w:tc>
        <w:tc>
          <w:tcPr>
            <w:tcW w:w="359" w:type="dxa"/>
            <w:vAlign w:val="center"/>
          </w:tcPr>
          <w:p w14:paraId="4AA59D4D">
            <w:pPr>
              <w:jc w:val="center"/>
              <w:rPr>
                <w:rFonts w:ascii="宋体" w:hAnsi="宋体"/>
                <w:kern w:val="0"/>
                <w:szCs w:val="21"/>
              </w:rPr>
            </w:pPr>
          </w:p>
        </w:tc>
        <w:tc>
          <w:tcPr>
            <w:tcW w:w="1215"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3386" w:type="dxa"/>
            <w:vAlign w:val="center"/>
          </w:tcPr>
          <w:p w14:paraId="5C986643">
            <w:pPr>
              <w:jc w:val="center"/>
              <w:rPr>
                <w:rFonts w:ascii="宋体" w:hAnsi="宋体"/>
                <w:spacing w:val="11"/>
              </w:rPr>
            </w:pPr>
            <w:r>
              <w:rPr>
                <w:rFonts w:hint="eastAsia" w:ascii="宋体" w:hAnsi="宋体"/>
                <w:spacing w:val="11"/>
              </w:rPr>
              <w:t>类似项目业绩（</w:t>
            </w:r>
            <w:r>
              <w:rPr>
                <w:rFonts w:hint="eastAsia" w:ascii="宋体" w:hAnsi="宋体"/>
                <w:kern w:val="0"/>
                <w:szCs w:val="21"/>
              </w:rPr>
              <w:t>30分）</w:t>
            </w:r>
          </w:p>
        </w:tc>
        <w:tc>
          <w:tcPr>
            <w:tcW w:w="2699" w:type="dxa"/>
            <w:vAlign w:val="center"/>
          </w:tcPr>
          <w:p w14:paraId="5D97F626">
            <w:pPr>
              <w:rPr>
                <w:rFonts w:ascii="宋体" w:hAnsi="宋体"/>
                <w:kern w:val="0"/>
                <w:szCs w:val="21"/>
              </w:rPr>
            </w:pPr>
            <w:r>
              <w:rPr>
                <w:rFonts w:hint="eastAsia" w:ascii="宋体" w:hAnsi="宋体"/>
                <w:kern w:val="0"/>
                <w:szCs w:val="21"/>
              </w:rPr>
              <w:t>近3年</w:t>
            </w:r>
            <w:r>
              <w:rPr>
                <w:rFonts w:hint="eastAsia" w:ascii="宋体" w:hAnsi="宋体"/>
                <w:spacing w:val="11"/>
              </w:rPr>
              <w:t>（202</w:t>
            </w:r>
            <w:r>
              <w:rPr>
                <w:rFonts w:hint="eastAsia" w:ascii="宋体" w:hAnsi="宋体"/>
                <w:spacing w:val="11"/>
                <w:lang w:val="en-US" w:eastAsia="zh-CN"/>
              </w:rPr>
              <w:t>2</w:t>
            </w:r>
            <w:r>
              <w:rPr>
                <w:rFonts w:hint="eastAsia" w:ascii="宋体" w:hAnsi="宋体"/>
                <w:spacing w:val="11"/>
              </w:rPr>
              <w:t>.</w:t>
            </w:r>
            <w:r>
              <w:rPr>
                <w:rFonts w:hint="eastAsia" w:ascii="宋体" w:hAnsi="宋体"/>
                <w:spacing w:val="11"/>
                <w:lang w:val="en-US" w:eastAsia="zh-CN"/>
              </w:rPr>
              <w:t>3</w:t>
            </w:r>
            <w:r>
              <w:rPr>
                <w:rFonts w:hint="eastAsia" w:ascii="宋体" w:hAnsi="宋体"/>
                <w:spacing w:val="11"/>
              </w:rPr>
              <w:t>-202</w:t>
            </w:r>
            <w:r>
              <w:rPr>
                <w:rFonts w:hint="eastAsia" w:ascii="宋体" w:hAnsi="宋体"/>
                <w:spacing w:val="11"/>
                <w:lang w:val="en-US" w:eastAsia="zh-CN"/>
              </w:rPr>
              <w:t>5</w:t>
            </w:r>
            <w:r>
              <w:rPr>
                <w:rFonts w:hint="eastAsia" w:ascii="宋体" w:hAnsi="宋体"/>
                <w:spacing w:val="11"/>
              </w:rPr>
              <w:t>.</w:t>
            </w:r>
            <w:r>
              <w:rPr>
                <w:rFonts w:hint="eastAsia" w:ascii="宋体" w:hAnsi="宋体"/>
                <w:spacing w:val="11"/>
                <w:lang w:val="en-US" w:eastAsia="zh-CN"/>
              </w:rPr>
              <w:t>3</w:t>
            </w:r>
            <w:r>
              <w:rPr>
                <w:rFonts w:hint="eastAsia" w:ascii="宋体" w:hAnsi="宋体"/>
                <w:spacing w:val="11"/>
              </w:rPr>
              <w:t>）</w:t>
            </w:r>
            <w:r>
              <w:rPr>
                <w:rFonts w:hint="eastAsia" w:ascii="宋体" w:hAnsi="宋体"/>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kern w:val="0"/>
                <w:szCs w:val="21"/>
              </w:rPr>
            </w:pPr>
            <w:r>
              <w:rPr>
                <w:rFonts w:hint="eastAsia" w:ascii="宋体" w:hAnsi="宋体"/>
                <w:kern w:val="0"/>
                <w:szCs w:val="21"/>
              </w:rPr>
              <w:t>30</w:t>
            </w:r>
          </w:p>
        </w:tc>
        <w:tc>
          <w:tcPr>
            <w:tcW w:w="287" w:type="dxa"/>
            <w:vAlign w:val="center"/>
          </w:tcPr>
          <w:p w14:paraId="6AD39532">
            <w:pPr>
              <w:jc w:val="center"/>
              <w:rPr>
                <w:rFonts w:ascii="宋体" w:hAnsi="宋体"/>
                <w:kern w:val="0"/>
                <w:szCs w:val="21"/>
              </w:rPr>
            </w:pPr>
          </w:p>
        </w:tc>
        <w:tc>
          <w:tcPr>
            <w:tcW w:w="359" w:type="dxa"/>
            <w:vAlign w:val="center"/>
          </w:tcPr>
          <w:p w14:paraId="520F813F">
            <w:pPr>
              <w:jc w:val="center"/>
              <w:rPr>
                <w:rFonts w:ascii="宋体" w:hAnsi="宋体"/>
                <w:kern w:val="0"/>
                <w:szCs w:val="21"/>
              </w:rPr>
            </w:pPr>
          </w:p>
        </w:tc>
        <w:tc>
          <w:tcPr>
            <w:tcW w:w="1215" w:type="dxa"/>
            <w:vAlign w:val="center"/>
          </w:tcPr>
          <w:p w14:paraId="37DE1EE3">
            <w:pPr>
              <w:jc w:val="center"/>
              <w:rPr>
                <w:rFonts w:ascii="宋体" w:hAnsi="宋体"/>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kern w:val="0"/>
                <w:szCs w:val="21"/>
              </w:rPr>
            </w:pPr>
            <w:r>
              <w:rPr>
                <w:rFonts w:hint="eastAsia" w:ascii="宋体" w:hAnsi="宋体"/>
                <w:kern w:val="0"/>
                <w:szCs w:val="21"/>
              </w:rPr>
              <w:t>4</w:t>
            </w:r>
          </w:p>
        </w:tc>
        <w:tc>
          <w:tcPr>
            <w:tcW w:w="3386" w:type="dxa"/>
            <w:vAlign w:val="center"/>
          </w:tcPr>
          <w:p w14:paraId="6DAE5A4E">
            <w:pPr>
              <w:jc w:val="center"/>
              <w:rPr>
                <w:rFonts w:ascii="宋体" w:hAnsi="宋体"/>
                <w:spacing w:val="11"/>
              </w:rPr>
            </w:pPr>
            <w:r>
              <w:rPr>
                <w:rFonts w:hint="eastAsia" w:ascii="宋体" w:hAnsi="宋体"/>
                <w:spacing w:val="11"/>
              </w:rPr>
              <w:t>项目负责人业绩（30分）</w:t>
            </w:r>
          </w:p>
        </w:tc>
        <w:tc>
          <w:tcPr>
            <w:tcW w:w="2699" w:type="dxa"/>
            <w:vAlign w:val="center"/>
          </w:tcPr>
          <w:p w14:paraId="54CB4E02">
            <w:pPr>
              <w:rPr>
                <w:rFonts w:ascii="宋体" w:hAnsi="宋体"/>
                <w:kern w:val="0"/>
                <w:szCs w:val="21"/>
              </w:rPr>
            </w:pPr>
            <w:r>
              <w:rPr>
                <w:rFonts w:hint="eastAsia" w:ascii="宋体" w:hAnsi="宋体"/>
                <w:kern w:val="0"/>
                <w:szCs w:val="21"/>
              </w:rPr>
              <w:t>拟任项目负责人近3年</w:t>
            </w:r>
            <w:r>
              <w:rPr>
                <w:rFonts w:hint="eastAsia" w:ascii="宋体" w:hAnsi="宋体"/>
                <w:spacing w:val="11"/>
              </w:rPr>
              <w:t>（202</w:t>
            </w:r>
            <w:r>
              <w:rPr>
                <w:rFonts w:hint="eastAsia" w:ascii="宋体" w:hAnsi="宋体"/>
                <w:spacing w:val="11"/>
                <w:lang w:val="en-US" w:eastAsia="zh-CN"/>
              </w:rPr>
              <w:t>2</w:t>
            </w:r>
            <w:r>
              <w:rPr>
                <w:rFonts w:hint="eastAsia" w:ascii="宋体" w:hAnsi="宋体"/>
                <w:spacing w:val="11"/>
              </w:rPr>
              <w:t>.</w:t>
            </w:r>
            <w:r>
              <w:rPr>
                <w:rFonts w:hint="eastAsia" w:ascii="宋体" w:hAnsi="宋体"/>
                <w:spacing w:val="11"/>
                <w:lang w:val="en-US" w:eastAsia="zh-CN"/>
              </w:rPr>
              <w:t>3</w:t>
            </w:r>
            <w:r>
              <w:rPr>
                <w:rFonts w:hint="eastAsia" w:ascii="宋体" w:hAnsi="宋体"/>
                <w:spacing w:val="11"/>
              </w:rPr>
              <w:t>-202</w:t>
            </w:r>
            <w:r>
              <w:rPr>
                <w:rFonts w:hint="eastAsia" w:ascii="宋体" w:hAnsi="宋体"/>
                <w:spacing w:val="11"/>
                <w:lang w:val="en-US" w:eastAsia="zh-CN"/>
              </w:rPr>
              <w:t>5</w:t>
            </w:r>
            <w:r>
              <w:rPr>
                <w:rFonts w:hint="eastAsia" w:ascii="宋体" w:hAnsi="宋体"/>
                <w:spacing w:val="11"/>
              </w:rPr>
              <w:t>.</w:t>
            </w:r>
            <w:r>
              <w:rPr>
                <w:rFonts w:hint="eastAsia" w:ascii="宋体" w:hAnsi="宋体"/>
                <w:spacing w:val="11"/>
                <w:lang w:val="en-US" w:eastAsia="zh-CN"/>
              </w:rPr>
              <w:t>3</w:t>
            </w:r>
            <w:r>
              <w:rPr>
                <w:rFonts w:hint="eastAsia" w:ascii="宋体" w:hAnsi="宋体"/>
                <w:spacing w:val="11"/>
              </w:rPr>
              <w:t>）</w:t>
            </w:r>
            <w:r>
              <w:rPr>
                <w:rFonts w:hint="eastAsia" w:ascii="宋体" w:hAnsi="宋体"/>
                <w:kern w:val="0"/>
                <w:szCs w:val="21"/>
              </w:rPr>
              <w:t>有单个水利工程项目</w:t>
            </w:r>
            <w:bookmarkStart w:id="1" w:name="_GoBack"/>
            <w:bookmarkEnd w:id="1"/>
            <w:r>
              <w:rPr>
                <w:rFonts w:hint="eastAsia" w:ascii="宋体" w:hAnsi="宋体"/>
                <w:kern w:val="0"/>
                <w:szCs w:val="21"/>
              </w:rPr>
              <w:t>公开招标（电子招标）业绩，有一个业绩得10分，本项最高计30分。</w:t>
            </w:r>
          </w:p>
        </w:tc>
        <w:tc>
          <w:tcPr>
            <w:tcW w:w="1576" w:type="dxa"/>
            <w:vAlign w:val="center"/>
          </w:tcPr>
          <w:p w14:paraId="167C7D51">
            <w:pPr>
              <w:jc w:val="center"/>
              <w:rPr>
                <w:rFonts w:ascii="宋体" w:hAnsi="宋体"/>
                <w:kern w:val="0"/>
                <w:szCs w:val="21"/>
              </w:rPr>
            </w:pPr>
            <w:r>
              <w:rPr>
                <w:rFonts w:hint="eastAsia" w:ascii="宋体" w:hAnsi="宋体"/>
                <w:kern w:val="0"/>
                <w:szCs w:val="21"/>
              </w:rPr>
              <w:t>30</w:t>
            </w:r>
          </w:p>
        </w:tc>
        <w:tc>
          <w:tcPr>
            <w:tcW w:w="287" w:type="dxa"/>
            <w:vAlign w:val="center"/>
          </w:tcPr>
          <w:p w14:paraId="40E0570E">
            <w:pPr>
              <w:jc w:val="center"/>
              <w:rPr>
                <w:rFonts w:ascii="宋体" w:hAnsi="宋体"/>
                <w:kern w:val="0"/>
                <w:szCs w:val="21"/>
              </w:rPr>
            </w:pPr>
          </w:p>
        </w:tc>
        <w:tc>
          <w:tcPr>
            <w:tcW w:w="359" w:type="dxa"/>
            <w:vAlign w:val="center"/>
          </w:tcPr>
          <w:p w14:paraId="79788AA0">
            <w:pPr>
              <w:jc w:val="center"/>
              <w:rPr>
                <w:rFonts w:ascii="宋体" w:hAnsi="宋体"/>
                <w:kern w:val="0"/>
                <w:szCs w:val="21"/>
              </w:rPr>
            </w:pPr>
          </w:p>
        </w:tc>
        <w:tc>
          <w:tcPr>
            <w:tcW w:w="1215" w:type="dxa"/>
            <w:vAlign w:val="center"/>
          </w:tcPr>
          <w:p w14:paraId="206B1476">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287" w:type="dxa"/>
            <w:vAlign w:val="center"/>
          </w:tcPr>
          <w:p w14:paraId="71E257BB">
            <w:pPr>
              <w:jc w:val="center"/>
              <w:rPr>
                <w:rFonts w:ascii="宋体" w:hAnsi="宋体"/>
                <w:kern w:val="0"/>
                <w:szCs w:val="21"/>
              </w:rPr>
            </w:pPr>
          </w:p>
        </w:tc>
        <w:tc>
          <w:tcPr>
            <w:tcW w:w="359" w:type="dxa"/>
            <w:vAlign w:val="center"/>
          </w:tcPr>
          <w:p w14:paraId="134C85F1">
            <w:pPr>
              <w:jc w:val="center"/>
              <w:rPr>
                <w:rFonts w:ascii="宋体" w:hAnsi="宋体"/>
                <w:kern w:val="0"/>
                <w:szCs w:val="21"/>
              </w:rPr>
            </w:pPr>
          </w:p>
        </w:tc>
        <w:tc>
          <w:tcPr>
            <w:tcW w:w="1215" w:type="dxa"/>
            <w:vAlign w:val="center"/>
          </w:tcPr>
          <w:p w14:paraId="79BB1C54">
            <w:pPr>
              <w:jc w:val="center"/>
              <w:rPr>
                <w:rFonts w:ascii="宋体" w:hAnsi="宋体"/>
                <w:kern w:val="0"/>
                <w:szCs w:val="21"/>
              </w:rPr>
            </w:pPr>
          </w:p>
        </w:tc>
      </w:tr>
    </w:tbl>
    <w:p w14:paraId="5B32FFD4">
      <w:pPr>
        <w:spacing w:line="300" w:lineRule="auto"/>
        <w:ind w:firstLine="360" w:firstLineChars="200"/>
        <w:rPr>
          <w:rFonts w:ascii="宋体" w:hAnsi="宋体"/>
          <w:sz w:val="18"/>
          <w:szCs w:val="18"/>
        </w:rPr>
      </w:pPr>
      <w:r>
        <w:rPr>
          <w:rFonts w:hint="eastAsia" w:ascii="宋体" w:hAnsi="宋体"/>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sz w:val="18"/>
          <w:szCs w:val="18"/>
        </w:rPr>
      </w:pPr>
      <w:r>
        <w:rPr>
          <w:rFonts w:hint="eastAsia" w:ascii="宋体" w:hAnsi="宋体"/>
          <w:sz w:val="18"/>
          <w:szCs w:val="18"/>
        </w:rPr>
        <w:t>2.投标申请人、项目负责人类似项目业绩近 3年（202</w:t>
      </w:r>
      <w:r>
        <w:rPr>
          <w:rFonts w:hint="eastAsia" w:ascii="宋体" w:hAnsi="宋体"/>
          <w:sz w:val="18"/>
          <w:szCs w:val="18"/>
          <w:lang w:val="en-US" w:eastAsia="zh-CN"/>
        </w:rPr>
        <w:t>2</w:t>
      </w:r>
      <w:r>
        <w:rPr>
          <w:rFonts w:hint="eastAsia" w:ascii="宋体" w:hAnsi="宋体"/>
          <w:sz w:val="18"/>
          <w:szCs w:val="18"/>
        </w:rPr>
        <w:t>.</w:t>
      </w:r>
      <w:r>
        <w:rPr>
          <w:rFonts w:hint="eastAsia" w:ascii="宋体" w:hAnsi="宋体"/>
          <w:sz w:val="18"/>
          <w:szCs w:val="18"/>
          <w:lang w:val="en-US" w:eastAsia="zh-CN"/>
        </w:rPr>
        <w:t>3</w:t>
      </w:r>
      <w:r>
        <w:rPr>
          <w:rFonts w:hint="eastAsia" w:ascii="宋体" w:hAnsi="宋体"/>
          <w:sz w:val="18"/>
          <w:szCs w:val="18"/>
        </w:rPr>
        <w:t>-202</w:t>
      </w:r>
      <w:r>
        <w:rPr>
          <w:rFonts w:hint="eastAsia" w:ascii="宋体" w:hAnsi="宋体"/>
          <w:sz w:val="18"/>
          <w:szCs w:val="18"/>
          <w:lang w:val="en-US" w:eastAsia="zh-CN"/>
        </w:rPr>
        <w:t>5</w:t>
      </w:r>
      <w:r>
        <w:rPr>
          <w:rFonts w:hint="eastAsia" w:ascii="宋体" w:hAnsi="宋体"/>
          <w:sz w:val="18"/>
          <w:szCs w:val="18"/>
        </w:rPr>
        <w:t>.</w:t>
      </w:r>
      <w:r>
        <w:rPr>
          <w:rFonts w:hint="eastAsia" w:ascii="宋体" w:hAnsi="宋体"/>
          <w:sz w:val="18"/>
          <w:szCs w:val="18"/>
          <w:lang w:val="en-US" w:eastAsia="zh-CN"/>
        </w:rPr>
        <w:t>3</w:t>
      </w:r>
      <w:r>
        <w:rPr>
          <w:rFonts w:hint="eastAsia" w:ascii="宋体" w:hAnsi="宋体"/>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sz w:val="18"/>
          <w:szCs w:val="18"/>
        </w:rPr>
      </w:pPr>
      <w:r>
        <w:rPr>
          <w:rFonts w:hint="eastAsia" w:ascii="宋体" w:hAnsi="宋体"/>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sz w:val="24"/>
          <w:highlight w:val="yellow"/>
        </w:rPr>
      </w:pPr>
    </w:p>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49783A5F">
      <w:pPr>
        <w:widowControl/>
        <w:spacing w:line="360" w:lineRule="auto"/>
        <w:rPr>
          <w:rFonts w:ascii="宋体" w:hAnsi="宋体"/>
          <w:b/>
          <w:bCs/>
          <w:sz w:val="24"/>
          <w:highlight w:val="yellow"/>
        </w:rPr>
      </w:pPr>
    </w:p>
    <w:p w14:paraId="71093932">
      <w:pPr>
        <w:jc w:val="left"/>
        <w:rPr>
          <w:rFonts w:ascii="宋体" w:hAnsi="宋体"/>
          <w:highlight w:val="yellow"/>
        </w:rPr>
        <w:sectPr>
          <w:footerReference r:id="rId5" w:type="default"/>
          <w:pgSz w:w="11910" w:h="16840"/>
          <w:pgMar w:top="1580" w:right="940" w:bottom="1120" w:left="1340" w:header="0" w:footer="859" w:gutter="0"/>
          <w:pgNumType w:start="1"/>
          <w:cols w:space="720" w:num="1"/>
        </w:sectPr>
      </w:pPr>
    </w:p>
    <w:p w14:paraId="31A09F81">
      <w:pPr>
        <w:pStyle w:val="8"/>
        <w:tabs>
          <w:tab w:val="left" w:pos="1199"/>
        </w:tabs>
        <w:spacing w:before="28"/>
        <w:jc w:val="left"/>
        <w:rPr>
          <w:rFonts w:ascii="宋体" w:hAnsi="宋体" w:eastAsia="宋体"/>
          <w:b/>
          <w:bCs/>
          <w:sz w:val="24"/>
        </w:rPr>
      </w:pPr>
      <w:r>
        <w:rPr>
          <w:rFonts w:hint="eastAsia" w:ascii="宋体" w:hAnsi="宋体" w:eastAsia="宋体"/>
          <w:b/>
          <w:bCs/>
          <w:sz w:val="24"/>
        </w:rPr>
        <w:t>附表11</w:t>
      </w:r>
    </w:p>
    <w:p w14:paraId="7A13EBC8">
      <w:pPr>
        <w:pStyle w:val="8"/>
        <w:tabs>
          <w:tab w:val="left" w:pos="1199"/>
        </w:tabs>
        <w:spacing w:before="28"/>
        <w:rPr>
          <w:rFonts w:ascii="宋体" w:hAnsi="宋体" w:eastAsia="宋体"/>
        </w:rPr>
      </w:pPr>
      <w:r>
        <w:rPr>
          <w:rFonts w:hint="eastAsia" w:ascii="宋体" w:hAnsi="宋体" w:eastAsia="宋体"/>
        </w:rPr>
        <w:t>招标代理方案评分表（满分100分，权重0.40）</w:t>
      </w:r>
    </w:p>
    <w:p w14:paraId="69494247">
      <w:pPr>
        <w:pStyle w:val="13"/>
        <w:spacing w:before="11"/>
        <w:ind w:left="0"/>
        <w:rPr>
          <w:sz w:val="31"/>
        </w:rPr>
      </w:pPr>
    </w:p>
    <w:p w14:paraId="3A8089EA">
      <w:pPr>
        <w:pStyle w:val="13"/>
        <w:spacing w:before="3"/>
        <w:ind w:left="0"/>
        <w:rPr>
          <w:sz w:val="8"/>
        </w:rPr>
      </w:pPr>
    </w:p>
    <w:tbl>
      <w:tblPr>
        <w:tblStyle w:val="4"/>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8"/>
              <w:spacing w:before="2"/>
              <w:rPr>
                <w:sz w:val="22"/>
              </w:rPr>
            </w:pPr>
          </w:p>
          <w:p w14:paraId="24000265">
            <w:pPr>
              <w:pStyle w:val="18"/>
              <w:ind w:left="181"/>
              <w:rPr>
                <w:b/>
              </w:rPr>
            </w:pPr>
            <w:r>
              <w:rPr>
                <w:rFonts w:hint="eastAsia"/>
                <w:b/>
              </w:rPr>
              <w:t>序号</w:t>
            </w:r>
          </w:p>
        </w:tc>
        <w:tc>
          <w:tcPr>
            <w:tcW w:w="2267" w:type="dxa"/>
            <w:vMerge w:val="restart"/>
          </w:tcPr>
          <w:p w14:paraId="2F689351">
            <w:pPr>
              <w:pStyle w:val="18"/>
              <w:spacing w:before="2"/>
              <w:rPr>
                <w:sz w:val="22"/>
              </w:rPr>
            </w:pPr>
          </w:p>
          <w:p w14:paraId="59E84DDC">
            <w:pPr>
              <w:pStyle w:val="18"/>
              <w:ind w:left="713"/>
              <w:rPr>
                <w:b/>
              </w:rPr>
            </w:pPr>
            <w:r>
              <w:rPr>
                <w:rFonts w:hint="eastAsia"/>
                <w:b/>
              </w:rPr>
              <w:t>评分因素</w:t>
            </w:r>
          </w:p>
        </w:tc>
        <w:tc>
          <w:tcPr>
            <w:tcW w:w="3667" w:type="dxa"/>
            <w:vMerge w:val="restart"/>
          </w:tcPr>
          <w:p w14:paraId="3FFFDD0B">
            <w:pPr>
              <w:pStyle w:val="18"/>
              <w:spacing w:before="2"/>
              <w:rPr>
                <w:sz w:val="22"/>
              </w:rPr>
            </w:pPr>
          </w:p>
          <w:p w14:paraId="55CFCCF5">
            <w:pPr>
              <w:pStyle w:val="18"/>
              <w:ind w:left="1151"/>
              <w:rPr>
                <w:b/>
              </w:rPr>
            </w:pPr>
            <w:r>
              <w:rPr>
                <w:rFonts w:hint="eastAsia"/>
                <w:b/>
              </w:rPr>
              <w:t>评分标准/分值</w:t>
            </w:r>
          </w:p>
        </w:tc>
        <w:tc>
          <w:tcPr>
            <w:tcW w:w="2388" w:type="dxa"/>
            <w:gridSpan w:val="3"/>
          </w:tcPr>
          <w:p w14:paraId="1FF6A44E">
            <w:pPr>
              <w:pStyle w:val="18"/>
              <w:spacing w:before="58"/>
              <w:ind w:left="857" w:right="848"/>
              <w:jc w:val="center"/>
              <w:rPr>
                <w:b/>
              </w:rPr>
            </w:pPr>
            <w:r>
              <w:rPr>
                <w:rFonts w:hint="eastAsia"/>
                <w:b/>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sz w:val="2"/>
                <w:szCs w:val="2"/>
              </w:rPr>
            </w:pPr>
          </w:p>
        </w:tc>
        <w:tc>
          <w:tcPr>
            <w:tcW w:w="2267" w:type="dxa"/>
            <w:vMerge w:val="continue"/>
          </w:tcPr>
          <w:p w14:paraId="4B13A4B4">
            <w:pPr>
              <w:rPr>
                <w:rFonts w:ascii="宋体" w:hAnsi="宋体"/>
                <w:sz w:val="2"/>
                <w:szCs w:val="2"/>
              </w:rPr>
            </w:pPr>
          </w:p>
        </w:tc>
        <w:tc>
          <w:tcPr>
            <w:tcW w:w="3667" w:type="dxa"/>
            <w:vMerge w:val="continue"/>
          </w:tcPr>
          <w:p w14:paraId="4BA26AFA">
            <w:pPr>
              <w:rPr>
                <w:rFonts w:ascii="宋体" w:hAnsi="宋体"/>
                <w:sz w:val="2"/>
                <w:szCs w:val="2"/>
              </w:rPr>
            </w:pPr>
          </w:p>
        </w:tc>
        <w:tc>
          <w:tcPr>
            <w:tcW w:w="796" w:type="dxa"/>
          </w:tcPr>
          <w:p w14:paraId="30EECDA4">
            <w:pPr>
              <w:pStyle w:val="18"/>
              <w:rPr>
                <w:sz w:val="20"/>
              </w:rPr>
            </w:pPr>
          </w:p>
        </w:tc>
        <w:tc>
          <w:tcPr>
            <w:tcW w:w="796" w:type="dxa"/>
          </w:tcPr>
          <w:p w14:paraId="5453D7BB">
            <w:pPr>
              <w:pStyle w:val="18"/>
              <w:rPr>
                <w:sz w:val="20"/>
              </w:rPr>
            </w:pPr>
          </w:p>
        </w:tc>
        <w:tc>
          <w:tcPr>
            <w:tcW w:w="796" w:type="dxa"/>
          </w:tcPr>
          <w:p w14:paraId="2F8801E4">
            <w:pPr>
              <w:pStyle w:val="18"/>
              <w:rPr>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8"/>
              <w:rPr>
                <w:sz w:val="20"/>
              </w:rPr>
            </w:pPr>
          </w:p>
          <w:p w14:paraId="324394BB">
            <w:pPr>
              <w:pStyle w:val="18"/>
              <w:spacing w:before="10"/>
              <w:rPr>
                <w:sz w:val="16"/>
              </w:rPr>
            </w:pPr>
          </w:p>
          <w:p w14:paraId="65ADA079">
            <w:pPr>
              <w:pStyle w:val="18"/>
              <w:ind w:left="6"/>
              <w:jc w:val="center"/>
              <w:rPr>
                <w:w w:val="99"/>
              </w:rPr>
            </w:pPr>
            <w:r>
              <w:rPr>
                <w:rFonts w:hint="eastAsia"/>
                <w:w w:val="99"/>
              </w:rPr>
              <w:t>1</w:t>
            </w:r>
          </w:p>
        </w:tc>
        <w:tc>
          <w:tcPr>
            <w:tcW w:w="2267" w:type="dxa"/>
          </w:tcPr>
          <w:p w14:paraId="50F23A4B">
            <w:pPr>
              <w:pStyle w:val="18"/>
              <w:ind w:left="713"/>
              <w:rPr>
                <w:w w:val="95"/>
              </w:rPr>
            </w:pPr>
          </w:p>
          <w:p w14:paraId="77B31E24">
            <w:pPr>
              <w:pStyle w:val="18"/>
              <w:spacing w:before="2"/>
              <w:ind w:left="687"/>
            </w:pPr>
            <w:r>
              <w:rPr>
                <w:rFonts w:hint="eastAsia"/>
              </w:rPr>
              <w:t>服务方案</w:t>
            </w:r>
          </w:p>
          <w:p w14:paraId="2D98558C">
            <w:pPr>
              <w:pStyle w:val="18"/>
              <w:spacing w:before="2"/>
              <w:ind w:left="687"/>
            </w:pPr>
            <w:r>
              <w:rPr>
                <w:rFonts w:hint="eastAsia"/>
              </w:rPr>
              <w:t>（60</w:t>
            </w:r>
            <w:r>
              <w:rPr>
                <w:rFonts w:hint="eastAsia"/>
                <w:spacing w:val="-30"/>
              </w:rPr>
              <w:t>分</w:t>
            </w:r>
            <w:r>
              <w:rPr>
                <w:rFonts w:hint="eastAsia"/>
              </w:rPr>
              <w:t>）</w:t>
            </w:r>
          </w:p>
        </w:tc>
        <w:tc>
          <w:tcPr>
            <w:tcW w:w="3667" w:type="dxa"/>
          </w:tcPr>
          <w:p w14:paraId="4816A91C">
            <w:pPr>
              <w:pStyle w:val="18"/>
              <w:spacing w:before="109" w:line="242" w:lineRule="auto"/>
              <w:ind w:left="107" w:right="187"/>
              <w:rPr>
                <w:spacing w:val="-1"/>
              </w:rPr>
            </w:pPr>
            <w:r>
              <w:rPr>
                <w:rFonts w:hint="eastAsia"/>
                <w:spacing w:val="-1"/>
              </w:rPr>
              <w:t>服务方案思路新、针对性强、工作流程清晰，服务定位明确，优秀的得 48～60分；良好的得 37～47分，无该项内容的不得分。</w:t>
            </w:r>
          </w:p>
        </w:tc>
        <w:tc>
          <w:tcPr>
            <w:tcW w:w="796" w:type="dxa"/>
          </w:tcPr>
          <w:p w14:paraId="28627B6D">
            <w:pPr>
              <w:pStyle w:val="18"/>
              <w:rPr>
                <w:sz w:val="20"/>
              </w:rPr>
            </w:pPr>
          </w:p>
        </w:tc>
        <w:tc>
          <w:tcPr>
            <w:tcW w:w="796" w:type="dxa"/>
          </w:tcPr>
          <w:p w14:paraId="6525DFC9">
            <w:pPr>
              <w:pStyle w:val="18"/>
              <w:rPr>
                <w:sz w:val="20"/>
              </w:rPr>
            </w:pPr>
          </w:p>
        </w:tc>
        <w:tc>
          <w:tcPr>
            <w:tcW w:w="796" w:type="dxa"/>
          </w:tcPr>
          <w:p w14:paraId="7906FE07">
            <w:pPr>
              <w:pStyle w:val="18"/>
              <w:rPr>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8"/>
              <w:rPr>
                <w:sz w:val="20"/>
              </w:rPr>
            </w:pPr>
          </w:p>
          <w:p w14:paraId="6E0FFCA5">
            <w:pPr>
              <w:pStyle w:val="18"/>
              <w:ind w:left="6"/>
              <w:jc w:val="center"/>
              <w:rPr>
                <w:w w:val="99"/>
              </w:rPr>
            </w:pPr>
            <w:r>
              <w:rPr>
                <w:rFonts w:hint="eastAsia"/>
                <w:w w:val="99"/>
              </w:rPr>
              <w:t>2</w:t>
            </w:r>
          </w:p>
        </w:tc>
        <w:tc>
          <w:tcPr>
            <w:tcW w:w="2267" w:type="dxa"/>
          </w:tcPr>
          <w:p w14:paraId="765C40E5">
            <w:pPr>
              <w:pStyle w:val="18"/>
              <w:spacing w:before="2"/>
              <w:ind w:left="687"/>
            </w:pPr>
          </w:p>
          <w:p w14:paraId="4C32943E">
            <w:pPr>
              <w:pStyle w:val="18"/>
              <w:spacing w:before="2"/>
              <w:ind w:left="687"/>
            </w:pPr>
            <w:r>
              <w:rPr>
                <w:rFonts w:hint="eastAsia"/>
              </w:rPr>
              <w:t>保证措施</w:t>
            </w:r>
          </w:p>
          <w:p w14:paraId="4B6DDC86">
            <w:pPr>
              <w:pStyle w:val="18"/>
              <w:spacing w:before="2"/>
              <w:ind w:left="687"/>
            </w:pPr>
            <w:r>
              <w:rPr>
                <w:rFonts w:hint="eastAsia"/>
              </w:rPr>
              <w:t>（15分）</w:t>
            </w:r>
          </w:p>
        </w:tc>
        <w:tc>
          <w:tcPr>
            <w:tcW w:w="3667" w:type="dxa"/>
          </w:tcPr>
          <w:p w14:paraId="50B1DDE4">
            <w:pPr>
              <w:pStyle w:val="18"/>
              <w:spacing w:before="109" w:line="242" w:lineRule="auto"/>
              <w:ind w:left="107" w:right="187"/>
              <w:rPr>
                <w:spacing w:val="-1"/>
              </w:rPr>
            </w:pPr>
            <w:r>
              <w:rPr>
                <w:rFonts w:hint="eastAsia"/>
                <w:spacing w:val="-1"/>
              </w:rPr>
              <w:t>保证措施针对性强、保证措施得力   优秀得12～15分；良好得9～11分，无该项内容的不得分。</w:t>
            </w:r>
          </w:p>
        </w:tc>
        <w:tc>
          <w:tcPr>
            <w:tcW w:w="796" w:type="dxa"/>
          </w:tcPr>
          <w:p w14:paraId="529A4C2B">
            <w:pPr>
              <w:pStyle w:val="18"/>
              <w:rPr>
                <w:sz w:val="20"/>
              </w:rPr>
            </w:pPr>
          </w:p>
        </w:tc>
        <w:tc>
          <w:tcPr>
            <w:tcW w:w="796" w:type="dxa"/>
          </w:tcPr>
          <w:p w14:paraId="0468ED62">
            <w:pPr>
              <w:pStyle w:val="18"/>
              <w:rPr>
                <w:sz w:val="20"/>
              </w:rPr>
            </w:pPr>
          </w:p>
        </w:tc>
        <w:tc>
          <w:tcPr>
            <w:tcW w:w="796" w:type="dxa"/>
          </w:tcPr>
          <w:p w14:paraId="48678152">
            <w:pPr>
              <w:pStyle w:val="18"/>
              <w:rPr>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8"/>
              <w:ind w:left="6"/>
              <w:jc w:val="center"/>
              <w:rPr>
                <w:w w:val="99"/>
              </w:rPr>
            </w:pPr>
          </w:p>
          <w:p w14:paraId="347C362F">
            <w:pPr>
              <w:pStyle w:val="18"/>
              <w:ind w:left="6"/>
              <w:jc w:val="center"/>
              <w:rPr>
                <w:w w:val="99"/>
              </w:rPr>
            </w:pPr>
            <w:r>
              <w:rPr>
                <w:rFonts w:hint="eastAsia"/>
                <w:w w:val="99"/>
              </w:rPr>
              <w:t>3</w:t>
            </w:r>
          </w:p>
        </w:tc>
        <w:tc>
          <w:tcPr>
            <w:tcW w:w="2267" w:type="dxa"/>
          </w:tcPr>
          <w:p w14:paraId="1C378ADC">
            <w:pPr>
              <w:pStyle w:val="18"/>
              <w:rPr>
                <w:sz w:val="20"/>
              </w:rPr>
            </w:pPr>
          </w:p>
          <w:p w14:paraId="19D6CEF9">
            <w:pPr>
              <w:pStyle w:val="18"/>
              <w:ind w:left="608"/>
            </w:pPr>
            <w:r>
              <w:rPr>
                <w:rFonts w:hint="eastAsia"/>
              </w:rPr>
              <w:t>合理化建议</w:t>
            </w:r>
          </w:p>
          <w:p w14:paraId="60CEF102">
            <w:pPr>
              <w:pStyle w:val="18"/>
              <w:spacing w:before="2"/>
              <w:ind w:left="687"/>
            </w:pPr>
            <w:r>
              <w:rPr>
                <w:rFonts w:hint="eastAsia"/>
              </w:rPr>
              <w:t>（5 分）</w:t>
            </w:r>
          </w:p>
        </w:tc>
        <w:tc>
          <w:tcPr>
            <w:tcW w:w="3667" w:type="dxa"/>
          </w:tcPr>
          <w:p w14:paraId="7E00CFA9">
            <w:pPr>
              <w:pStyle w:val="18"/>
              <w:spacing w:line="242" w:lineRule="auto"/>
              <w:ind w:left="107" w:right="187"/>
            </w:pPr>
            <w:r>
              <w:rPr>
                <w:rFonts w:hint="eastAsia"/>
              </w:rPr>
              <w:t>合理化建议的针对性，优秀的得 3</w:t>
            </w:r>
            <w:r>
              <w:rPr>
                <w:rFonts w:hint="eastAsia"/>
                <w:spacing w:val="-1"/>
              </w:rPr>
              <w:t>～</w:t>
            </w:r>
            <w:r>
              <w:rPr>
                <w:rFonts w:hint="eastAsia"/>
              </w:rPr>
              <w:t>5</w:t>
            </w:r>
            <w:r>
              <w:rPr>
                <w:rFonts w:hint="eastAsia"/>
                <w:spacing w:val="-15"/>
              </w:rPr>
              <w:t>分；良好的得1</w:t>
            </w:r>
            <w:r>
              <w:rPr>
                <w:rFonts w:hint="eastAsia"/>
                <w:spacing w:val="-1"/>
              </w:rPr>
              <w:t>～</w:t>
            </w:r>
            <w:r>
              <w:rPr>
                <w:rFonts w:hint="eastAsia"/>
                <w:spacing w:val="-15"/>
              </w:rPr>
              <w:t>2</w:t>
            </w:r>
            <w:r>
              <w:rPr>
                <w:rFonts w:hint="eastAsia"/>
                <w:spacing w:val="-14"/>
              </w:rPr>
              <w:t>分</w:t>
            </w:r>
            <w:r>
              <w:rPr>
                <w:rFonts w:hint="eastAsia"/>
                <w:spacing w:val="-8"/>
              </w:rPr>
              <w:t>，无该项内容的不得分。</w:t>
            </w:r>
          </w:p>
        </w:tc>
        <w:tc>
          <w:tcPr>
            <w:tcW w:w="796" w:type="dxa"/>
          </w:tcPr>
          <w:p w14:paraId="002B82DB">
            <w:pPr>
              <w:pStyle w:val="18"/>
              <w:rPr>
                <w:sz w:val="20"/>
              </w:rPr>
            </w:pPr>
          </w:p>
        </w:tc>
        <w:tc>
          <w:tcPr>
            <w:tcW w:w="796" w:type="dxa"/>
          </w:tcPr>
          <w:p w14:paraId="2047B3CC">
            <w:pPr>
              <w:pStyle w:val="18"/>
              <w:rPr>
                <w:sz w:val="20"/>
              </w:rPr>
            </w:pPr>
          </w:p>
        </w:tc>
        <w:tc>
          <w:tcPr>
            <w:tcW w:w="796" w:type="dxa"/>
          </w:tcPr>
          <w:p w14:paraId="79C96157">
            <w:pPr>
              <w:pStyle w:val="18"/>
              <w:rPr>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8"/>
              <w:rPr>
                <w:sz w:val="18"/>
              </w:rPr>
            </w:pPr>
          </w:p>
          <w:p w14:paraId="68F7FD92">
            <w:pPr>
              <w:pStyle w:val="18"/>
              <w:rPr>
                <w:sz w:val="18"/>
              </w:rPr>
            </w:pPr>
          </w:p>
          <w:p w14:paraId="0CC7C958">
            <w:pPr>
              <w:pStyle w:val="18"/>
              <w:ind w:left="6"/>
              <w:jc w:val="center"/>
              <w:rPr>
                <w:w w:val="99"/>
              </w:rPr>
            </w:pPr>
            <w:r>
              <w:rPr>
                <w:rFonts w:hint="eastAsia"/>
                <w:w w:val="99"/>
              </w:rPr>
              <w:t>4</w:t>
            </w:r>
          </w:p>
        </w:tc>
        <w:tc>
          <w:tcPr>
            <w:tcW w:w="2267" w:type="dxa"/>
            <w:vAlign w:val="center"/>
          </w:tcPr>
          <w:p w14:paraId="6783FFBF">
            <w:pPr>
              <w:pStyle w:val="18"/>
              <w:spacing w:before="2"/>
              <w:jc w:val="center"/>
            </w:pPr>
            <w:r>
              <w:rPr>
                <w:rFonts w:hint="eastAsia"/>
              </w:rPr>
              <w:t>拟投入本项目的服务团队其他人员（20分）</w:t>
            </w:r>
          </w:p>
        </w:tc>
        <w:tc>
          <w:tcPr>
            <w:tcW w:w="3667" w:type="dxa"/>
          </w:tcPr>
          <w:p w14:paraId="4DF726DD">
            <w:pPr>
              <w:pStyle w:val="18"/>
              <w:spacing w:line="242" w:lineRule="auto"/>
              <w:ind w:left="107" w:right="187"/>
            </w:pPr>
            <w:r>
              <w:rPr>
                <w:rFonts w:hint="eastAsia"/>
              </w:rPr>
              <w:t>（1）综合条件高，各专业人员配备合理科学得16</w:t>
            </w:r>
            <w:r>
              <w:rPr>
                <w:rFonts w:hint="eastAsia"/>
                <w:spacing w:val="-1"/>
              </w:rPr>
              <w:t>～</w:t>
            </w:r>
            <w:r>
              <w:rPr>
                <w:rFonts w:hint="eastAsia"/>
              </w:rPr>
              <w:t>20分；</w:t>
            </w:r>
          </w:p>
          <w:p w14:paraId="1D9ADC61">
            <w:pPr>
              <w:pStyle w:val="18"/>
              <w:spacing w:line="242" w:lineRule="auto"/>
              <w:ind w:left="107" w:right="187"/>
            </w:pPr>
            <w:r>
              <w:rPr>
                <w:rFonts w:hint="eastAsia"/>
              </w:rPr>
              <w:t>（2）综合条件较高，各专业人员配备基本合理，得12</w:t>
            </w:r>
            <w:r>
              <w:rPr>
                <w:rFonts w:hint="eastAsia"/>
                <w:spacing w:val="-1"/>
              </w:rPr>
              <w:t>～</w:t>
            </w:r>
            <w:r>
              <w:rPr>
                <w:rFonts w:hint="eastAsia"/>
              </w:rPr>
              <w:t>15分；</w:t>
            </w:r>
          </w:p>
          <w:p w14:paraId="590544E3">
            <w:pPr>
              <w:pStyle w:val="18"/>
              <w:spacing w:line="242" w:lineRule="auto"/>
              <w:ind w:left="107" w:right="187"/>
            </w:pPr>
            <w:r>
              <w:rPr>
                <w:rFonts w:hint="eastAsia"/>
              </w:rPr>
              <w:t>（3）综合条件一般，各专业人员配备欠合理，得0分。</w:t>
            </w:r>
          </w:p>
        </w:tc>
        <w:tc>
          <w:tcPr>
            <w:tcW w:w="796" w:type="dxa"/>
          </w:tcPr>
          <w:p w14:paraId="3A309587">
            <w:pPr>
              <w:pStyle w:val="18"/>
              <w:rPr>
                <w:sz w:val="20"/>
              </w:rPr>
            </w:pPr>
          </w:p>
        </w:tc>
        <w:tc>
          <w:tcPr>
            <w:tcW w:w="796" w:type="dxa"/>
          </w:tcPr>
          <w:p w14:paraId="74E52672">
            <w:pPr>
              <w:pStyle w:val="18"/>
              <w:rPr>
                <w:sz w:val="20"/>
              </w:rPr>
            </w:pPr>
          </w:p>
        </w:tc>
        <w:tc>
          <w:tcPr>
            <w:tcW w:w="796" w:type="dxa"/>
          </w:tcPr>
          <w:p w14:paraId="1600CB6B">
            <w:pPr>
              <w:pStyle w:val="18"/>
              <w:rPr>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8"/>
              <w:spacing w:before="106"/>
              <w:ind w:left="3127" w:right="3118"/>
              <w:jc w:val="center"/>
              <w:rPr>
                <w:b/>
              </w:rPr>
            </w:pPr>
            <w:r>
              <w:rPr>
                <w:rFonts w:hint="eastAsia"/>
                <w:b/>
              </w:rPr>
              <w:t>合计</w:t>
            </w:r>
          </w:p>
        </w:tc>
        <w:tc>
          <w:tcPr>
            <w:tcW w:w="796" w:type="dxa"/>
          </w:tcPr>
          <w:p w14:paraId="4FF5EC31">
            <w:pPr>
              <w:pStyle w:val="18"/>
              <w:rPr>
                <w:sz w:val="20"/>
              </w:rPr>
            </w:pPr>
          </w:p>
        </w:tc>
        <w:tc>
          <w:tcPr>
            <w:tcW w:w="796" w:type="dxa"/>
          </w:tcPr>
          <w:p w14:paraId="2872F882">
            <w:pPr>
              <w:pStyle w:val="18"/>
              <w:rPr>
                <w:sz w:val="20"/>
              </w:rPr>
            </w:pPr>
          </w:p>
        </w:tc>
        <w:tc>
          <w:tcPr>
            <w:tcW w:w="796" w:type="dxa"/>
          </w:tcPr>
          <w:p w14:paraId="5DB44B7F">
            <w:pPr>
              <w:pStyle w:val="18"/>
              <w:rPr>
                <w:sz w:val="20"/>
              </w:rPr>
            </w:pPr>
          </w:p>
        </w:tc>
      </w:tr>
    </w:tbl>
    <w:p w14:paraId="56796D34">
      <w:pPr>
        <w:spacing w:before="2"/>
        <w:ind w:left="676"/>
        <w:jc w:val="left"/>
        <w:rPr>
          <w:rFonts w:ascii="宋体" w:hAnsi="宋体"/>
        </w:rPr>
      </w:pPr>
      <w:r>
        <w:rPr>
          <w:rFonts w:hint="eastAsia" w:ascii="宋体" w:hAnsi="宋体"/>
        </w:rPr>
        <w:t>注：1、招标代理方案中缺失某项评分因素的，该项评分因素计 0 分。</w:t>
      </w:r>
    </w:p>
    <w:p w14:paraId="0B5F4A19">
      <w:pPr>
        <w:spacing w:before="2"/>
        <w:ind w:left="676" w:firstLine="420" w:firstLineChars="200"/>
        <w:jc w:val="left"/>
        <w:rPr>
          <w:rFonts w:ascii="宋体" w:hAnsi="宋体"/>
        </w:rPr>
      </w:pPr>
      <w:r>
        <w:rPr>
          <w:rFonts w:hint="eastAsia" w:ascii="宋体" w:hAnsi="宋体"/>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rPr>
      </w:pPr>
      <w:r>
        <w:rPr>
          <w:rFonts w:hint="eastAsia" w:ascii="宋体" w:hAnsi="宋体"/>
        </w:rPr>
        <w:t>3、该项评审内容计分，由评审委员会集体评议，评委根据集体评议意见，自主评分。招标代理方案得分为评委个人评审计分的算术平均值。</w:t>
      </w:r>
    </w:p>
    <w:p w14:paraId="5D1653A8">
      <w:pPr>
        <w:pStyle w:val="13"/>
        <w:ind w:left="0"/>
        <w:rPr>
          <w:b/>
          <w:sz w:val="20"/>
        </w:rPr>
      </w:pPr>
    </w:p>
    <w:p w14:paraId="3C9439B6">
      <w:pPr>
        <w:pStyle w:val="13"/>
        <w:ind w:left="0"/>
        <w:rPr>
          <w:b/>
          <w:sz w:val="20"/>
        </w:rPr>
      </w:pPr>
    </w:p>
    <w:p w14:paraId="1D76C141">
      <w:pPr>
        <w:pStyle w:val="13"/>
        <w:ind w:left="0"/>
        <w:rPr>
          <w:b/>
          <w:sz w:val="20"/>
        </w:rPr>
      </w:pPr>
    </w:p>
    <w:p w14:paraId="6FE08EB0">
      <w:pPr>
        <w:pStyle w:val="13"/>
        <w:ind w:left="0"/>
        <w:rPr>
          <w:b/>
          <w:sz w:val="20"/>
        </w:rPr>
      </w:pPr>
    </w:p>
    <w:p w14:paraId="14CED8FF">
      <w:pPr>
        <w:pStyle w:val="13"/>
        <w:ind w:left="0"/>
        <w:rPr>
          <w:b/>
          <w:sz w:val="20"/>
        </w:rPr>
      </w:pPr>
    </w:p>
    <w:p w14:paraId="5E676735">
      <w:pPr>
        <w:pStyle w:val="13"/>
        <w:ind w:left="0"/>
        <w:rPr>
          <w:b/>
          <w:sz w:val="20"/>
        </w:rPr>
      </w:pPr>
    </w:p>
    <w:p w14:paraId="3FEF3B6A">
      <w:pPr>
        <w:pStyle w:val="13"/>
        <w:ind w:left="0"/>
        <w:rPr>
          <w:b/>
          <w:sz w:val="20"/>
        </w:rPr>
      </w:pPr>
    </w:p>
    <w:p w14:paraId="57C71F35">
      <w:pPr>
        <w:pStyle w:val="13"/>
        <w:ind w:left="0"/>
        <w:rPr>
          <w:b/>
          <w:sz w:val="20"/>
        </w:rPr>
      </w:pPr>
    </w:p>
    <w:p w14:paraId="0D051BF5">
      <w:pPr>
        <w:pStyle w:val="13"/>
        <w:ind w:left="0"/>
        <w:rPr>
          <w:b/>
          <w:sz w:val="20"/>
        </w:rPr>
      </w:pPr>
    </w:p>
    <w:p w14:paraId="180E4878">
      <w:pPr>
        <w:pStyle w:val="13"/>
        <w:ind w:left="0"/>
        <w:rPr>
          <w:b/>
          <w:sz w:val="20"/>
        </w:rPr>
      </w:pPr>
    </w:p>
    <w:p w14:paraId="76FEDB7D">
      <w:pPr>
        <w:pStyle w:val="13"/>
        <w:ind w:left="0"/>
        <w:rPr>
          <w:b/>
          <w:sz w:val="20"/>
        </w:rPr>
      </w:pPr>
    </w:p>
    <w:p w14:paraId="2A373795">
      <w:pPr>
        <w:pStyle w:val="13"/>
        <w:ind w:left="0"/>
        <w:rPr>
          <w:b/>
          <w:sz w:val="20"/>
        </w:rPr>
      </w:pPr>
    </w:p>
    <w:p w14:paraId="235C1BA2">
      <w:pPr>
        <w:widowControl/>
        <w:spacing w:line="360" w:lineRule="auto"/>
        <w:rPr>
          <w:rFonts w:ascii="宋体" w:hAnsi="宋体"/>
          <w:b/>
          <w:bCs/>
          <w:sz w:val="24"/>
        </w:rPr>
      </w:pPr>
      <w:r>
        <w:rPr>
          <w:rFonts w:hint="eastAsia" w:ascii="宋体" w:hAnsi="宋体"/>
          <w:b/>
          <w:bCs/>
          <w:sz w:val="24"/>
        </w:rPr>
        <w:t>附表12</w:t>
      </w:r>
    </w:p>
    <w:p w14:paraId="1F9CDACA">
      <w:pPr>
        <w:spacing w:line="480" w:lineRule="exact"/>
        <w:jc w:val="center"/>
        <w:rPr>
          <w:rFonts w:ascii="宋体" w:hAnsi="宋体"/>
          <w:sz w:val="32"/>
          <w:szCs w:val="32"/>
        </w:rPr>
      </w:pPr>
      <w:r>
        <w:rPr>
          <w:rFonts w:hint="eastAsia" w:ascii="宋体" w:hAnsi="宋体"/>
          <w:sz w:val="32"/>
          <w:szCs w:val="32"/>
        </w:rPr>
        <w:t>投标报价评分表（满分100分，权重0.15）</w:t>
      </w:r>
    </w:p>
    <w:p w14:paraId="5F822F0E">
      <w:pPr>
        <w:snapToGrid w:val="0"/>
        <w:spacing w:line="480" w:lineRule="exact"/>
        <w:rPr>
          <w:rFonts w:ascii="宋体" w:hAnsi="宋体"/>
          <w:b/>
          <w:bCs/>
          <w:sz w:val="32"/>
          <w:szCs w:val="32"/>
        </w:rPr>
      </w:pPr>
    </w:p>
    <w:tbl>
      <w:tblPr>
        <w:tblStyle w:val="4"/>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rPr>
            </w:pPr>
            <w:r>
              <w:rPr>
                <w:rFonts w:hint="eastAsia" w:ascii="宋体" w:hAnsi="宋体"/>
              </w:rPr>
              <w:t>序号</w:t>
            </w:r>
          </w:p>
        </w:tc>
        <w:tc>
          <w:tcPr>
            <w:tcW w:w="3779" w:type="dxa"/>
            <w:vAlign w:val="center"/>
          </w:tcPr>
          <w:p w14:paraId="5237C97C">
            <w:pPr>
              <w:jc w:val="center"/>
              <w:rPr>
                <w:rFonts w:ascii="宋体" w:hAnsi="宋体"/>
              </w:rPr>
            </w:pPr>
            <w:r>
              <w:rPr>
                <w:rFonts w:hint="eastAsia" w:ascii="宋体" w:hAnsi="宋体"/>
              </w:rPr>
              <w:t>评审内容</w:t>
            </w:r>
          </w:p>
        </w:tc>
        <w:tc>
          <w:tcPr>
            <w:tcW w:w="3422" w:type="dxa"/>
            <w:vAlign w:val="center"/>
          </w:tcPr>
          <w:p w14:paraId="41397D41">
            <w:pPr>
              <w:jc w:val="center"/>
              <w:rPr>
                <w:rFonts w:ascii="宋体" w:hAnsi="宋体"/>
              </w:rPr>
            </w:pPr>
            <w:r>
              <w:rPr>
                <w:rFonts w:hint="eastAsia" w:ascii="宋体" w:hAnsi="宋体"/>
              </w:rPr>
              <w:t>评审标准</w:t>
            </w:r>
          </w:p>
        </w:tc>
        <w:tc>
          <w:tcPr>
            <w:tcW w:w="1260" w:type="dxa"/>
            <w:vAlign w:val="center"/>
          </w:tcPr>
          <w:p w14:paraId="5586ECF8">
            <w:pPr>
              <w:jc w:val="center"/>
              <w:rPr>
                <w:rFonts w:ascii="宋体" w:hAnsi="宋体"/>
              </w:rPr>
            </w:pPr>
            <w:r>
              <w:rPr>
                <w:rFonts w:hint="eastAsia" w:ascii="宋体" w:hAnsi="宋体"/>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rPr>
            </w:pPr>
            <w:r>
              <w:rPr>
                <w:rFonts w:hint="eastAsia" w:ascii="宋体" w:hAnsi="宋体"/>
              </w:rPr>
              <w:t>1</w:t>
            </w:r>
          </w:p>
        </w:tc>
        <w:tc>
          <w:tcPr>
            <w:tcW w:w="7201" w:type="dxa"/>
            <w:gridSpan w:val="2"/>
            <w:vAlign w:val="center"/>
          </w:tcPr>
          <w:p w14:paraId="70456925">
            <w:pPr>
              <w:rPr>
                <w:rFonts w:ascii="宋体" w:hAnsi="宋体"/>
              </w:rPr>
            </w:pPr>
            <w:r>
              <w:rPr>
                <w:rFonts w:hint="eastAsia" w:ascii="宋体" w:hAnsi="宋体"/>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rPr>
            </w:pPr>
            <w:r>
              <w:rPr>
                <w:rFonts w:hint="eastAsia" w:ascii="宋体" w:hAnsi="宋体"/>
              </w:rPr>
              <w:t xml:space="preserve">    </w:t>
            </w:r>
          </w:p>
        </w:tc>
      </w:tr>
    </w:tbl>
    <w:p w14:paraId="61940B49">
      <w:pPr>
        <w:spacing w:before="2"/>
        <w:ind w:left="676" w:firstLine="420" w:firstLineChars="200"/>
        <w:jc w:val="left"/>
        <w:rPr>
          <w:rFonts w:ascii="宋体" w:hAnsi="宋体"/>
        </w:rPr>
      </w:pPr>
      <w:r>
        <w:rPr>
          <w:rFonts w:hint="eastAsia" w:ascii="宋体" w:hAnsi="宋体"/>
        </w:rPr>
        <w:t>注：</w:t>
      </w:r>
    </w:p>
    <w:p w14:paraId="0781CCCF">
      <w:pPr>
        <w:spacing w:before="2"/>
        <w:ind w:left="676" w:firstLine="420" w:firstLineChars="200"/>
        <w:jc w:val="left"/>
        <w:rPr>
          <w:rFonts w:ascii="宋体" w:hAnsi="宋体"/>
        </w:rPr>
      </w:pPr>
      <w:r>
        <w:rPr>
          <w:rFonts w:hint="eastAsia" w:ascii="宋体" w:hAnsi="宋体"/>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rPr>
      </w:pPr>
      <w:r>
        <w:rPr>
          <w:rFonts w:hint="eastAsia" w:ascii="宋体" w:hAnsi="宋体"/>
        </w:rPr>
        <w:t>2、如申请人被视为不合格投标人，则其报价不参与基准价的计算。</w:t>
      </w:r>
    </w:p>
    <w:p w14:paraId="64AF9914">
      <w:pPr>
        <w:spacing w:before="2"/>
        <w:ind w:left="676" w:firstLine="420" w:firstLineChars="200"/>
        <w:jc w:val="left"/>
        <w:rPr>
          <w:rFonts w:ascii="宋体" w:hAnsi="宋体"/>
        </w:rPr>
      </w:pPr>
      <w:r>
        <w:rPr>
          <w:rFonts w:hint="eastAsia" w:ascii="宋体" w:hAnsi="宋体"/>
        </w:rPr>
        <w:t>3、该项由评标委员会集体评议，统一计分。</w:t>
      </w:r>
    </w:p>
    <w:p w14:paraId="3F9073BA">
      <w:pPr>
        <w:spacing w:before="2"/>
        <w:ind w:left="676" w:firstLine="420" w:firstLineChars="200"/>
        <w:jc w:val="left"/>
        <w:rPr>
          <w:rFonts w:ascii="宋体" w:hAnsi="宋体"/>
          <w:highlight w:val="yellow"/>
        </w:rPr>
      </w:pPr>
    </w:p>
    <w:p w14:paraId="23B469C8">
      <w:pPr>
        <w:outlineLvl w:val="0"/>
        <w:rPr>
          <w:rFonts w:ascii="宋体" w:hAnsi="宋体"/>
          <w:sz w:val="28"/>
          <w:szCs w:val="28"/>
          <w:highlight w:val="yellow"/>
        </w:rPr>
      </w:pPr>
    </w:p>
    <w:p w14:paraId="5B4AF4DF">
      <w:pPr>
        <w:widowControl/>
        <w:spacing w:line="360" w:lineRule="auto"/>
        <w:rPr>
          <w:rFonts w:ascii="宋体" w:hAnsi="宋体"/>
          <w:b/>
          <w:bCs/>
          <w:kern w:val="0"/>
          <w:sz w:val="24"/>
        </w:rPr>
      </w:pPr>
      <w:r>
        <w:rPr>
          <w:rFonts w:hint="eastAsia" w:ascii="宋体" w:hAnsi="宋体"/>
          <w:b/>
          <w:bCs/>
          <w:kern w:val="0"/>
          <w:sz w:val="24"/>
          <w:highlight w:val="yellow"/>
        </w:rPr>
        <w:br w:type="page"/>
      </w:r>
      <w:r>
        <w:rPr>
          <w:rFonts w:hint="eastAsia" w:ascii="宋体" w:hAnsi="宋体"/>
          <w:b/>
          <w:bCs/>
          <w:spacing w:val="15"/>
          <w:kern w:val="0"/>
          <w:sz w:val="24"/>
        </w:rPr>
        <w:t>附表13</w:t>
      </w:r>
    </w:p>
    <w:p w14:paraId="65A0F955">
      <w:pPr>
        <w:widowControl/>
        <w:jc w:val="center"/>
        <w:rPr>
          <w:rFonts w:ascii="宋体" w:hAnsi="宋体"/>
          <w:b/>
          <w:bCs/>
          <w:spacing w:val="15"/>
          <w:kern w:val="0"/>
          <w:sz w:val="32"/>
          <w:szCs w:val="32"/>
        </w:rPr>
      </w:pPr>
      <w:r>
        <w:rPr>
          <w:rFonts w:hint="eastAsia" w:ascii="宋体" w:hAnsi="宋体"/>
          <w:b/>
          <w:bCs/>
          <w:spacing w:val="15"/>
          <w:kern w:val="0"/>
          <w:sz w:val="32"/>
          <w:szCs w:val="32"/>
        </w:rPr>
        <w:t>综合得分计算表</w:t>
      </w:r>
    </w:p>
    <w:p w14:paraId="6B8A286A">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kern w:val="0"/>
                <w:szCs w:val="21"/>
                <w:lang w:bidi="ar"/>
              </w:rPr>
            </w:pPr>
            <w:r>
              <w:rPr>
                <w:rFonts w:hint="eastAsia" w:ascii="宋体" w:hAnsi="宋体"/>
                <w:kern w:val="0"/>
                <w:szCs w:val="21"/>
                <w:lang w:bidi="ar"/>
              </w:rPr>
              <w:t xml:space="preserve">              </w:t>
            </w:r>
            <w:r>
              <w:rPr>
                <w:rFonts w:hint="eastAsia" w:ascii="宋体" w:hAnsi="宋体"/>
                <w:b/>
                <w:kern w:val="0"/>
                <w:szCs w:val="21"/>
                <w:lang w:bidi="ar"/>
              </w:rPr>
              <w:t xml:space="preserve">  投 标 人</w:t>
            </w:r>
          </w:p>
          <w:p w14:paraId="017F048C">
            <w:pPr>
              <w:widowControl/>
              <w:ind w:firstLine="211" w:firstLineChars="100"/>
              <w:jc w:val="left"/>
              <w:rPr>
                <w:rFonts w:ascii="宋体" w:hAnsi="宋体"/>
                <w:b/>
                <w:kern w:val="0"/>
                <w:szCs w:val="21"/>
                <w:lang w:bidi="ar"/>
              </w:rPr>
            </w:pPr>
            <w:r>
              <w:rPr>
                <w:rFonts w:hint="eastAsia" w:ascii="宋体" w:hAnsi="宋体"/>
                <w:b/>
                <w:kern w:val="0"/>
                <w:szCs w:val="21"/>
                <w:lang w:bidi="ar"/>
              </w:rPr>
              <w:t xml:space="preserve">评委打分  </w:t>
            </w:r>
          </w:p>
        </w:tc>
        <w:tc>
          <w:tcPr>
            <w:tcW w:w="2120" w:type="dxa"/>
            <w:vMerge w:val="restart"/>
            <w:vAlign w:val="center"/>
          </w:tcPr>
          <w:p w14:paraId="00DE13BA">
            <w:pPr>
              <w:widowControl/>
              <w:jc w:val="center"/>
              <w:rPr>
                <w:rFonts w:ascii="宋体" w:hAnsi="宋体"/>
                <w:szCs w:val="21"/>
              </w:rPr>
            </w:pPr>
          </w:p>
        </w:tc>
        <w:tc>
          <w:tcPr>
            <w:tcW w:w="1899" w:type="dxa"/>
            <w:vMerge w:val="restart"/>
            <w:vAlign w:val="center"/>
          </w:tcPr>
          <w:p w14:paraId="62A78822">
            <w:pPr>
              <w:widowControl/>
              <w:jc w:val="center"/>
              <w:rPr>
                <w:rFonts w:ascii="宋体" w:hAnsi="宋体"/>
                <w:szCs w:val="21"/>
              </w:rPr>
            </w:pPr>
          </w:p>
        </w:tc>
        <w:tc>
          <w:tcPr>
            <w:tcW w:w="1947" w:type="dxa"/>
            <w:vMerge w:val="restart"/>
            <w:vAlign w:val="center"/>
          </w:tcPr>
          <w:p w14:paraId="501E6337">
            <w:pPr>
              <w:widowControl/>
              <w:jc w:val="center"/>
              <w:rPr>
                <w:rFonts w:ascii="宋体" w:hAnsi="宋体"/>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szCs w:val="21"/>
              </w:rPr>
            </w:pPr>
          </w:p>
        </w:tc>
        <w:tc>
          <w:tcPr>
            <w:tcW w:w="2120" w:type="dxa"/>
            <w:vMerge w:val="continue"/>
            <w:vAlign w:val="center"/>
          </w:tcPr>
          <w:p w14:paraId="05BC3F82">
            <w:pPr>
              <w:jc w:val="center"/>
              <w:rPr>
                <w:rFonts w:ascii="宋体" w:hAnsi="宋体"/>
                <w:szCs w:val="21"/>
              </w:rPr>
            </w:pPr>
          </w:p>
        </w:tc>
        <w:tc>
          <w:tcPr>
            <w:tcW w:w="1899" w:type="dxa"/>
            <w:vMerge w:val="continue"/>
            <w:vAlign w:val="center"/>
          </w:tcPr>
          <w:p w14:paraId="21DD0185">
            <w:pPr>
              <w:jc w:val="center"/>
              <w:rPr>
                <w:rFonts w:ascii="宋体" w:hAnsi="宋体"/>
                <w:szCs w:val="21"/>
              </w:rPr>
            </w:pPr>
          </w:p>
        </w:tc>
        <w:tc>
          <w:tcPr>
            <w:tcW w:w="1947" w:type="dxa"/>
            <w:vMerge w:val="continue"/>
            <w:vAlign w:val="center"/>
          </w:tcPr>
          <w:p w14:paraId="369013FF">
            <w:pPr>
              <w:jc w:val="center"/>
              <w:rPr>
                <w:rFonts w:ascii="宋体" w:hAnsi="宋体"/>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kern w:val="0"/>
                <w:szCs w:val="21"/>
                <w:lang w:bidi="ar"/>
              </w:rPr>
            </w:pPr>
            <w:r>
              <w:rPr>
                <w:rFonts w:hint="eastAsia" w:ascii="宋体" w:hAnsi="宋体"/>
                <w:kern w:val="0"/>
                <w:szCs w:val="21"/>
                <w:lang w:bidi="ar"/>
              </w:rPr>
              <w:t>比选申请人资信业绩及其它因素得分×权重0.45</w:t>
            </w:r>
          </w:p>
        </w:tc>
        <w:tc>
          <w:tcPr>
            <w:tcW w:w="2120" w:type="dxa"/>
            <w:vAlign w:val="center"/>
          </w:tcPr>
          <w:p w14:paraId="10B976F3">
            <w:pPr>
              <w:widowControl/>
              <w:jc w:val="center"/>
              <w:rPr>
                <w:rFonts w:ascii="宋体" w:hAnsi="宋体"/>
                <w:szCs w:val="21"/>
              </w:rPr>
            </w:pPr>
          </w:p>
        </w:tc>
        <w:tc>
          <w:tcPr>
            <w:tcW w:w="1899" w:type="dxa"/>
            <w:vAlign w:val="center"/>
          </w:tcPr>
          <w:p w14:paraId="361514EE">
            <w:pPr>
              <w:widowControl/>
              <w:jc w:val="center"/>
              <w:rPr>
                <w:rFonts w:ascii="宋体" w:hAnsi="宋体"/>
                <w:szCs w:val="21"/>
              </w:rPr>
            </w:pPr>
          </w:p>
        </w:tc>
        <w:tc>
          <w:tcPr>
            <w:tcW w:w="1947" w:type="dxa"/>
            <w:vAlign w:val="center"/>
          </w:tcPr>
          <w:p w14:paraId="61D0C154">
            <w:pPr>
              <w:widowControl/>
              <w:jc w:val="center"/>
              <w:rPr>
                <w:rFonts w:ascii="宋体" w:hAnsi="宋体"/>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kern w:val="0"/>
                <w:szCs w:val="21"/>
                <w:lang w:bidi="ar"/>
              </w:rPr>
            </w:pPr>
            <w:r>
              <w:rPr>
                <w:rFonts w:hint="eastAsia" w:ascii="宋体" w:hAnsi="宋体"/>
                <w:kern w:val="0"/>
                <w:szCs w:val="21"/>
                <w:lang w:bidi="ar"/>
              </w:rPr>
              <w:t>招标代理方案得分×权重0.4</w:t>
            </w:r>
          </w:p>
        </w:tc>
        <w:tc>
          <w:tcPr>
            <w:tcW w:w="1604" w:type="dxa"/>
            <w:vAlign w:val="center"/>
          </w:tcPr>
          <w:p w14:paraId="5C7B2A3F">
            <w:pPr>
              <w:widowControl/>
              <w:jc w:val="center"/>
              <w:rPr>
                <w:rFonts w:ascii="宋体" w:hAnsi="宋体"/>
                <w:kern w:val="0"/>
                <w:szCs w:val="21"/>
                <w:lang w:bidi="ar"/>
              </w:rPr>
            </w:pPr>
            <w:r>
              <w:rPr>
                <w:rFonts w:hint="eastAsia" w:ascii="宋体" w:hAnsi="宋体"/>
                <w:kern w:val="0"/>
                <w:szCs w:val="21"/>
                <w:lang w:bidi="ar"/>
              </w:rPr>
              <w:t>1</w:t>
            </w:r>
          </w:p>
        </w:tc>
        <w:tc>
          <w:tcPr>
            <w:tcW w:w="2120" w:type="dxa"/>
            <w:vAlign w:val="center"/>
          </w:tcPr>
          <w:p w14:paraId="7C10933E">
            <w:pPr>
              <w:widowControl/>
              <w:jc w:val="center"/>
              <w:rPr>
                <w:rFonts w:ascii="宋体" w:hAnsi="宋体"/>
                <w:szCs w:val="21"/>
              </w:rPr>
            </w:pPr>
          </w:p>
        </w:tc>
        <w:tc>
          <w:tcPr>
            <w:tcW w:w="1899" w:type="dxa"/>
            <w:vAlign w:val="center"/>
          </w:tcPr>
          <w:p w14:paraId="22EDA1FE">
            <w:pPr>
              <w:widowControl/>
              <w:jc w:val="center"/>
              <w:rPr>
                <w:rFonts w:ascii="宋体" w:hAnsi="宋体"/>
                <w:szCs w:val="21"/>
              </w:rPr>
            </w:pPr>
          </w:p>
        </w:tc>
        <w:tc>
          <w:tcPr>
            <w:tcW w:w="1947" w:type="dxa"/>
            <w:vAlign w:val="center"/>
          </w:tcPr>
          <w:p w14:paraId="116C597B">
            <w:pPr>
              <w:widowControl/>
              <w:jc w:val="center"/>
              <w:rPr>
                <w:rFonts w:ascii="宋体" w:hAnsi="宋体"/>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kern w:val="0"/>
                <w:szCs w:val="21"/>
                <w:lang w:bidi="ar"/>
              </w:rPr>
            </w:pPr>
          </w:p>
        </w:tc>
        <w:tc>
          <w:tcPr>
            <w:tcW w:w="1604" w:type="dxa"/>
            <w:vAlign w:val="center"/>
          </w:tcPr>
          <w:p w14:paraId="5E7FE243">
            <w:pPr>
              <w:widowControl/>
              <w:jc w:val="center"/>
              <w:rPr>
                <w:rFonts w:ascii="宋体" w:hAnsi="宋体"/>
                <w:kern w:val="0"/>
                <w:szCs w:val="21"/>
                <w:lang w:bidi="ar"/>
              </w:rPr>
            </w:pPr>
            <w:r>
              <w:rPr>
                <w:rFonts w:hint="eastAsia" w:ascii="宋体" w:hAnsi="宋体"/>
                <w:kern w:val="0"/>
                <w:szCs w:val="21"/>
                <w:lang w:bidi="ar"/>
              </w:rPr>
              <w:t>2</w:t>
            </w:r>
          </w:p>
        </w:tc>
        <w:tc>
          <w:tcPr>
            <w:tcW w:w="2120" w:type="dxa"/>
            <w:vAlign w:val="center"/>
          </w:tcPr>
          <w:p w14:paraId="6B180B37">
            <w:pPr>
              <w:widowControl/>
              <w:jc w:val="center"/>
              <w:rPr>
                <w:rFonts w:ascii="宋体" w:hAnsi="宋体"/>
                <w:szCs w:val="21"/>
              </w:rPr>
            </w:pPr>
          </w:p>
        </w:tc>
        <w:tc>
          <w:tcPr>
            <w:tcW w:w="1899" w:type="dxa"/>
            <w:vAlign w:val="center"/>
          </w:tcPr>
          <w:p w14:paraId="147325E2">
            <w:pPr>
              <w:widowControl/>
              <w:jc w:val="center"/>
              <w:rPr>
                <w:rFonts w:ascii="宋体" w:hAnsi="宋体"/>
                <w:szCs w:val="21"/>
              </w:rPr>
            </w:pPr>
          </w:p>
        </w:tc>
        <w:tc>
          <w:tcPr>
            <w:tcW w:w="1947" w:type="dxa"/>
            <w:vAlign w:val="center"/>
          </w:tcPr>
          <w:p w14:paraId="20810DF8">
            <w:pPr>
              <w:widowControl/>
              <w:jc w:val="center"/>
              <w:rPr>
                <w:rFonts w:ascii="宋体" w:hAnsi="宋体"/>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szCs w:val="21"/>
              </w:rPr>
            </w:pP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kern w:val="0"/>
                <w:szCs w:val="21"/>
                <w:lang w:bidi="ar"/>
              </w:rPr>
            </w:pPr>
            <w:r>
              <w:rPr>
                <w:rFonts w:hint="eastAsia" w:ascii="宋体" w:hAnsi="宋体"/>
                <w:kern w:val="0"/>
                <w:szCs w:val="21"/>
                <w:lang w:bidi="ar"/>
              </w:rPr>
              <w:t>投标报价得分×权重0.15</w:t>
            </w:r>
          </w:p>
        </w:tc>
        <w:tc>
          <w:tcPr>
            <w:tcW w:w="2120" w:type="dxa"/>
            <w:vAlign w:val="center"/>
          </w:tcPr>
          <w:p w14:paraId="2249F42C">
            <w:pPr>
              <w:widowControl/>
              <w:jc w:val="center"/>
              <w:rPr>
                <w:rFonts w:ascii="宋体" w:hAnsi="宋体"/>
                <w:szCs w:val="21"/>
              </w:rPr>
            </w:pPr>
          </w:p>
        </w:tc>
        <w:tc>
          <w:tcPr>
            <w:tcW w:w="1899" w:type="dxa"/>
            <w:vAlign w:val="center"/>
          </w:tcPr>
          <w:p w14:paraId="0A290F29">
            <w:pPr>
              <w:widowControl/>
              <w:jc w:val="center"/>
              <w:rPr>
                <w:rFonts w:ascii="宋体" w:hAnsi="宋体"/>
                <w:szCs w:val="21"/>
              </w:rPr>
            </w:pPr>
          </w:p>
        </w:tc>
        <w:tc>
          <w:tcPr>
            <w:tcW w:w="1947" w:type="dxa"/>
            <w:vAlign w:val="center"/>
          </w:tcPr>
          <w:p w14:paraId="64373CD5">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附表14</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4"/>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比选人签字：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Style w:val="11"/>
          <w:rFonts w:hint="eastAsia" w:ascii="宋体" w:hAnsi="宋体"/>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投标单位比选申请文件格式应按下列格式顺序编写：</w:t>
      </w:r>
    </w:p>
    <w:p w14:paraId="0C90F0D6">
      <w:pPr>
        <w:numPr>
          <w:ilvl w:val="0"/>
          <w:numId w:val="2"/>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投标报价（根据评分细则附件4的要求，按格式2的格式报价）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6. 比选申请人基本情况（格式6）</w:t>
      </w:r>
    </w:p>
    <w:p w14:paraId="4D72C28A">
      <w:pPr>
        <w:widowControl/>
        <w:spacing w:line="348" w:lineRule="auto"/>
        <w:ind w:firstLine="454"/>
        <w:rPr>
          <w:rFonts w:ascii="宋体" w:hAnsi="宋体"/>
          <w:spacing w:val="15"/>
          <w:kern w:val="0"/>
          <w:sz w:val="24"/>
        </w:rPr>
      </w:pPr>
      <w:r>
        <w:rPr>
          <w:rFonts w:hint="eastAsia" w:ascii="宋体" w:hAnsi="宋体"/>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spacing w:val="15"/>
          <w:kern w:val="0"/>
          <w:sz w:val="24"/>
        </w:rPr>
      </w:pPr>
      <w:r>
        <w:rPr>
          <w:rFonts w:hint="eastAsia" w:ascii="宋体" w:hAnsi="宋体"/>
          <w:spacing w:val="15"/>
          <w:kern w:val="0"/>
          <w:sz w:val="24"/>
        </w:rPr>
        <w:t>8. 比选申请人资信业绩及其它因素证明文件（格式8）</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spacing w:val="15"/>
          <w:kern w:val="0"/>
          <w:sz w:val="24"/>
        </w:rPr>
      </w:pPr>
      <w:r>
        <w:rPr>
          <w:rFonts w:hint="eastAsia" w:ascii="宋体" w:hAnsi="宋体"/>
          <w:spacing w:val="15"/>
          <w:kern w:val="0"/>
          <w:sz w:val="24"/>
        </w:rPr>
        <w:t>10.其他</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（1）以上资料如有复印件，须在复印件上加盖比选申请人公章。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rPr>
        <w:t>比选申请文件的封皮内容如下：</w:t>
      </w:r>
    </w:p>
    <w:tbl>
      <w:tblPr>
        <w:tblStyle w:val="4"/>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rPr>
              <w:t>比选人：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rPr>
              <w:t>比选申请人：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（比选人）</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szCs w:val="22"/>
              </w:rPr>
            </w:pPr>
            <w:r>
              <w:rPr>
                <w:rFonts w:hint="eastAsia" w:ascii="宋体" w:hAnsi="宋体"/>
                <w:szCs w:val="22"/>
              </w:rPr>
              <w:t>投标报价：招标代理费按《关于发布〈湖南省招标代理服务收费标准〉的通知》（湘招协[2015]6号）规定的</w:t>
            </w:r>
            <w:r>
              <w:rPr>
                <w:rFonts w:hint="eastAsia" w:ascii="宋体" w:hAnsi="宋体"/>
                <w:szCs w:val="22"/>
                <w:u w:val="single"/>
              </w:rPr>
              <w:t xml:space="preserve">          </w:t>
            </w:r>
            <w:r>
              <w:rPr>
                <w:rFonts w:hint="eastAsia" w:ascii="宋体" w:hAnsi="宋体"/>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6C238AD4">
            <w:pPr>
              <w:widowControl/>
              <w:spacing w:line="360" w:lineRule="auto"/>
              <w:rPr>
                <w:rFonts w:ascii="宋体" w:hAnsi="宋体"/>
                <w:kern w:val="0"/>
                <w:sz w:val="24"/>
              </w:rPr>
            </w:pPr>
            <w:r>
              <w:rPr>
                <w:rFonts w:hint="eastAsia" w:ascii="宋体" w:hAnsi="宋体"/>
                <w:kern w:val="0"/>
                <w:sz w:val="24"/>
              </w:rPr>
              <w:t>备注：</w:t>
            </w:r>
          </w:p>
        </w:tc>
      </w:tr>
    </w:tbl>
    <w:p w14:paraId="37A88063">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2B83B474">
      <w:pPr>
        <w:widowControl/>
        <w:spacing w:line="360" w:lineRule="auto"/>
        <w:jc w:val="left"/>
        <w:rPr>
          <w:rFonts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（比选人）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37F7968">
      <w:pPr>
        <w:pStyle w:val="7"/>
        <w:spacing w:line="360" w:lineRule="auto"/>
        <w:jc w:val="center"/>
        <w:rPr>
          <w:rFonts w:ascii="宋体" w:hAnsi="宋体" w:eastAsia="宋体"/>
          <w:kern w:val="0"/>
          <w:sz w:val="36"/>
          <w:szCs w:val="36"/>
        </w:rPr>
      </w:pPr>
      <w:r>
        <w:rPr>
          <w:rFonts w:hint="eastAsia" w:ascii="宋体" w:hAnsi="宋体" w:eastAsia="宋体"/>
          <w:kern w:val="0"/>
          <w:sz w:val="36"/>
          <w:szCs w:val="36"/>
        </w:rPr>
        <w:t>法定代表人身份证明</w:t>
      </w:r>
    </w:p>
    <w:p w14:paraId="3C6165F8">
      <w:pPr>
        <w:widowControl/>
        <w:spacing w:line="360" w:lineRule="auto"/>
        <w:ind w:firstLine="280"/>
        <w:jc w:val="left"/>
        <w:rPr>
          <w:rFonts w:ascii="宋体" w:hAnsi="宋体"/>
          <w:b/>
          <w:bCs/>
          <w:spacing w:val="15"/>
          <w:kern w:val="0"/>
          <w:sz w:val="36"/>
          <w:szCs w:val="36"/>
        </w:rPr>
      </w:pP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rPr>
        <w:t>比选申请人名称：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（比选申请人名称）的法定代表人。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比选申请人：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比选申请人基本情况</w:t>
      </w:r>
    </w:p>
    <w:tbl>
      <w:tblPr>
        <w:tblStyle w:val="4"/>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rPr>
              <w:t>比选申请人名称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3E7BC9A">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格式7</w:t>
      </w:r>
    </w:p>
    <w:p w14:paraId="6C3B17EA">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比选申请人资格等级证书</w:t>
      </w:r>
    </w:p>
    <w:p w14:paraId="32116026">
      <w:pPr>
        <w:widowControl/>
        <w:spacing w:line="360" w:lineRule="auto"/>
        <w:ind w:firstLine="540"/>
        <w:rPr>
          <w:rFonts w:ascii="宋体" w:hAnsi="宋体"/>
          <w:spacing w:val="15"/>
          <w:kern w:val="0"/>
          <w:szCs w:val="21"/>
        </w:rPr>
      </w:pPr>
      <w:r>
        <w:rPr>
          <w:rFonts w:hint="eastAsia" w:ascii="宋体" w:hAnsi="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szCs w:val="21"/>
        </w:rPr>
        <w:t>网页截图</w:t>
      </w:r>
      <w:r>
        <w:rPr>
          <w:rFonts w:hint="eastAsia" w:ascii="宋体" w:hAnsi="宋体"/>
          <w:spacing w:val="15"/>
          <w:kern w:val="0"/>
          <w:szCs w:val="21"/>
        </w:rPr>
        <w:t>。</w:t>
      </w:r>
    </w:p>
    <w:p w14:paraId="5FA25A42">
      <w:pPr>
        <w:widowControl/>
        <w:spacing w:line="360" w:lineRule="auto"/>
        <w:ind w:firstLine="540"/>
        <w:rPr>
          <w:rFonts w:ascii="宋体" w:hAnsi="宋体"/>
          <w:spacing w:val="15"/>
          <w:kern w:val="0"/>
          <w:szCs w:val="21"/>
        </w:rPr>
      </w:pPr>
      <w:r>
        <w:rPr>
          <w:rFonts w:hint="eastAsia" w:ascii="宋体" w:hAnsi="宋体"/>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kern w:val="0"/>
          <w:sz w:val="36"/>
          <w:szCs w:val="36"/>
        </w:rPr>
      </w:pPr>
    </w:p>
    <w:p w14:paraId="6F1EEBCA">
      <w:pPr>
        <w:widowControl/>
        <w:spacing w:line="360" w:lineRule="auto"/>
        <w:rPr>
          <w:rFonts w:ascii="宋体" w:hAnsi="宋体"/>
          <w:b/>
          <w:bCs/>
          <w:kern w:val="0"/>
          <w:sz w:val="36"/>
          <w:szCs w:val="36"/>
        </w:rPr>
      </w:pPr>
    </w:p>
    <w:p w14:paraId="10488EDC">
      <w:pPr>
        <w:widowControl/>
        <w:spacing w:line="360" w:lineRule="auto"/>
        <w:jc w:val="left"/>
        <w:rPr>
          <w:rFonts w:ascii="宋体" w:hAnsi="宋体"/>
          <w:b/>
          <w:bCs/>
          <w:kern w:val="0"/>
          <w:sz w:val="28"/>
          <w:szCs w:val="28"/>
        </w:rPr>
      </w:pPr>
    </w:p>
    <w:p w14:paraId="4A9D45BE">
      <w:pPr>
        <w:widowControl/>
        <w:spacing w:line="360" w:lineRule="auto"/>
        <w:jc w:val="left"/>
        <w:rPr>
          <w:rFonts w:ascii="宋体" w:hAnsi="宋体"/>
          <w:b/>
          <w:bCs/>
          <w:kern w:val="0"/>
          <w:sz w:val="28"/>
          <w:szCs w:val="28"/>
        </w:rPr>
      </w:pPr>
    </w:p>
    <w:p w14:paraId="0E89703B">
      <w:pPr>
        <w:widowControl/>
        <w:spacing w:line="360" w:lineRule="auto"/>
        <w:jc w:val="left"/>
        <w:rPr>
          <w:rFonts w:ascii="宋体" w:hAnsi="宋体"/>
          <w:b/>
          <w:bCs/>
          <w:kern w:val="0"/>
          <w:sz w:val="28"/>
          <w:szCs w:val="28"/>
        </w:rPr>
      </w:pPr>
    </w:p>
    <w:p w14:paraId="49A3319E">
      <w:pPr>
        <w:widowControl/>
        <w:spacing w:line="360" w:lineRule="auto"/>
        <w:jc w:val="left"/>
        <w:rPr>
          <w:rFonts w:ascii="宋体" w:hAnsi="宋体"/>
          <w:b/>
          <w:bCs/>
          <w:kern w:val="0"/>
          <w:sz w:val="28"/>
          <w:szCs w:val="28"/>
        </w:rPr>
      </w:pPr>
    </w:p>
    <w:p w14:paraId="14B35E5B">
      <w:pPr>
        <w:widowControl/>
        <w:spacing w:line="360" w:lineRule="auto"/>
        <w:jc w:val="left"/>
        <w:rPr>
          <w:rFonts w:ascii="宋体" w:hAnsi="宋体"/>
          <w:b/>
          <w:bCs/>
          <w:kern w:val="0"/>
          <w:sz w:val="28"/>
          <w:szCs w:val="28"/>
        </w:rPr>
      </w:pPr>
    </w:p>
    <w:p w14:paraId="40378860">
      <w:pPr>
        <w:widowControl/>
        <w:spacing w:line="360" w:lineRule="auto"/>
        <w:jc w:val="left"/>
        <w:rPr>
          <w:rFonts w:ascii="宋体" w:hAnsi="宋体"/>
          <w:b/>
          <w:bCs/>
          <w:kern w:val="0"/>
          <w:sz w:val="28"/>
          <w:szCs w:val="28"/>
        </w:rPr>
      </w:pPr>
    </w:p>
    <w:p w14:paraId="2D779102">
      <w:pPr>
        <w:widowControl/>
        <w:spacing w:line="360" w:lineRule="auto"/>
        <w:jc w:val="left"/>
        <w:rPr>
          <w:rFonts w:ascii="宋体" w:hAnsi="宋体"/>
          <w:b/>
          <w:bCs/>
          <w:kern w:val="0"/>
          <w:sz w:val="28"/>
          <w:szCs w:val="28"/>
        </w:rPr>
      </w:pPr>
    </w:p>
    <w:p w14:paraId="5F02D42A">
      <w:pPr>
        <w:widowControl/>
        <w:spacing w:line="360" w:lineRule="auto"/>
        <w:jc w:val="left"/>
        <w:rPr>
          <w:rFonts w:ascii="宋体" w:hAnsi="宋体"/>
          <w:b/>
          <w:bCs/>
          <w:kern w:val="0"/>
          <w:sz w:val="28"/>
          <w:szCs w:val="28"/>
        </w:rPr>
      </w:pPr>
    </w:p>
    <w:p w14:paraId="0A923251">
      <w:pPr>
        <w:widowControl/>
        <w:spacing w:line="360" w:lineRule="auto"/>
        <w:jc w:val="left"/>
        <w:rPr>
          <w:rFonts w:ascii="宋体" w:hAnsi="宋体"/>
          <w:b/>
          <w:bCs/>
          <w:kern w:val="0"/>
          <w:sz w:val="28"/>
          <w:szCs w:val="28"/>
        </w:rPr>
      </w:pPr>
    </w:p>
    <w:p w14:paraId="25A105D9">
      <w:pPr>
        <w:widowControl/>
        <w:spacing w:line="360" w:lineRule="auto"/>
        <w:jc w:val="left"/>
        <w:rPr>
          <w:rFonts w:ascii="宋体" w:hAnsi="宋体"/>
          <w:b/>
          <w:bCs/>
          <w:kern w:val="0"/>
          <w:sz w:val="28"/>
          <w:szCs w:val="28"/>
        </w:rPr>
      </w:pPr>
    </w:p>
    <w:p w14:paraId="2D6A270E">
      <w:pPr>
        <w:widowControl/>
        <w:spacing w:line="360" w:lineRule="auto"/>
        <w:jc w:val="left"/>
        <w:rPr>
          <w:rFonts w:ascii="宋体" w:hAnsi="宋体"/>
          <w:b/>
          <w:bCs/>
          <w:kern w:val="0"/>
          <w:sz w:val="28"/>
          <w:szCs w:val="28"/>
        </w:rPr>
      </w:pPr>
    </w:p>
    <w:p w14:paraId="5C691A07">
      <w:pPr>
        <w:widowControl/>
        <w:spacing w:line="360" w:lineRule="auto"/>
        <w:jc w:val="left"/>
        <w:rPr>
          <w:rFonts w:ascii="宋体" w:hAnsi="宋体"/>
          <w:b/>
          <w:bCs/>
          <w:kern w:val="0"/>
          <w:sz w:val="28"/>
          <w:szCs w:val="28"/>
        </w:rPr>
      </w:pPr>
    </w:p>
    <w:p w14:paraId="4718657F">
      <w:pPr>
        <w:widowControl/>
        <w:spacing w:line="360" w:lineRule="auto"/>
        <w:jc w:val="left"/>
        <w:rPr>
          <w:rFonts w:ascii="宋体" w:hAnsi="宋体"/>
          <w:b/>
          <w:bCs/>
          <w:kern w:val="0"/>
          <w:sz w:val="28"/>
          <w:szCs w:val="28"/>
        </w:rPr>
      </w:pPr>
    </w:p>
    <w:p w14:paraId="0DFA82A5">
      <w:pPr>
        <w:widowControl/>
        <w:spacing w:line="360" w:lineRule="auto"/>
        <w:jc w:val="left"/>
        <w:rPr>
          <w:rFonts w:ascii="宋体" w:hAnsi="宋体"/>
          <w:b/>
          <w:bCs/>
          <w:kern w:val="0"/>
          <w:sz w:val="28"/>
          <w:szCs w:val="28"/>
        </w:rPr>
      </w:pPr>
    </w:p>
    <w:p w14:paraId="5E72AEAF">
      <w:pPr>
        <w:widowControl/>
        <w:spacing w:line="360" w:lineRule="auto"/>
        <w:jc w:val="left"/>
        <w:rPr>
          <w:rFonts w:ascii="宋体" w:hAnsi="宋体"/>
          <w:b/>
          <w:bCs/>
          <w:kern w:val="0"/>
          <w:sz w:val="28"/>
          <w:szCs w:val="28"/>
        </w:rPr>
      </w:pPr>
      <w:r>
        <w:rPr>
          <w:rFonts w:hint="eastAsia" w:ascii="宋体" w:hAnsi="宋体"/>
          <w:b/>
          <w:bCs/>
          <w:kern w:val="0"/>
          <w:sz w:val="28"/>
          <w:szCs w:val="28"/>
        </w:rPr>
        <w:t>格式8</w:t>
      </w:r>
    </w:p>
    <w:p w14:paraId="70A458FF">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比选申请人资信业绩及其它证明文件</w:t>
      </w:r>
    </w:p>
    <w:p w14:paraId="6BF71E47">
      <w:pPr>
        <w:widowControl/>
        <w:spacing w:line="360" w:lineRule="auto"/>
        <w:jc w:val="left"/>
        <w:rPr>
          <w:rFonts w:ascii="宋体" w:hAnsi="宋体"/>
          <w:b/>
          <w:bCs/>
          <w:kern w:val="0"/>
          <w:sz w:val="28"/>
          <w:szCs w:val="28"/>
        </w:rPr>
      </w:pPr>
    </w:p>
    <w:p w14:paraId="02517C83">
      <w:pPr>
        <w:jc w:val="center"/>
        <w:outlineLvl w:val="0"/>
        <w:rPr>
          <w:rFonts w:ascii="宋体" w:hAnsi="宋体"/>
          <w:color w:val="000000"/>
          <w:sz w:val="28"/>
          <w:szCs w:val="28"/>
        </w:rPr>
      </w:pPr>
      <w:r>
        <w:rPr>
          <w:rFonts w:hint="eastAsia" w:ascii="宋体" w:hAnsi="宋体"/>
          <w:color w:val="000000"/>
          <w:sz w:val="28"/>
          <w:szCs w:val="28"/>
        </w:rPr>
        <w:t>拟任本项目负责人资历表</w:t>
      </w:r>
    </w:p>
    <w:tbl>
      <w:tblPr>
        <w:tblStyle w:val="4"/>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000000"/>
                <w:kern w:val="0"/>
                <w:sz w:val="24"/>
              </w:rPr>
            </w:pPr>
            <w:r>
              <w:rPr>
                <w:rFonts w:hint="eastAsia" w:ascii="宋体" w:hAnsi="宋体"/>
                <w:color w:val="000000"/>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000000"/>
                <w:kern w:val="0"/>
                <w:sz w:val="24"/>
              </w:rPr>
            </w:pPr>
            <w:r>
              <w:rPr>
                <w:rFonts w:hint="eastAsia" w:ascii="宋体" w:hAnsi="宋体"/>
                <w:color w:val="000000"/>
                <w:kern w:val="0"/>
                <w:sz w:val="24"/>
              </w:rPr>
              <w:t>姓名</w:t>
            </w:r>
          </w:p>
        </w:tc>
        <w:tc>
          <w:tcPr>
            <w:tcW w:w="1234" w:type="dxa"/>
            <w:vAlign w:val="center"/>
          </w:tcPr>
          <w:p w14:paraId="58728EF3">
            <w:pPr>
              <w:autoSpaceDE w:val="0"/>
              <w:autoSpaceDN w:val="0"/>
              <w:snapToGrid w:val="0"/>
              <w:rPr>
                <w:rFonts w:ascii="宋体" w:hAnsi="宋体"/>
                <w:color w:val="000000"/>
                <w:kern w:val="0"/>
                <w:sz w:val="24"/>
              </w:rPr>
            </w:pPr>
          </w:p>
        </w:tc>
        <w:tc>
          <w:tcPr>
            <w:tcW w:w="756" w:type="dxa"/>
            <w:vAlign w:val="center"/>
          </w:tcPr>
          <w:p w14:paraId="3DE2E189">
            <w:pPr>
              <w:autoSpaceDE w:val="0"/>
              <w:autoSpaceDN w:val="0"/>
              <w:snapToGrid w:val="0"/>
              <w:jc w:val="center"/>
              <w:rPr>
                <w:rFonts w:ascii="宋体" w:hAnsi="宋体"/>
                <w:color w:val="000000"/>
                <w:kern w:val="0"/>
                <w:sz w:val="24"/>
              </w:rPr>
            </w:pPr>
            <w:r>
              <w:rPr>
                <w:rFonts w:hint="eastAsia" w:ascii="宋体" w:hAnsi="宋体"/>
                <w:color w:val="000000"/>
                <w:kern w:val="0"/>
                <w:sz w:val="24"/>
              </w:rPr>
              <w:t>性别</w:t>
            </w:r>
          </w:p>
        </w:tc>
        <w:tc>
          <w:tcPr>
            <w:tcW w:w="1358" w:type="dxa"/>
            <w:vAlign w:val="center"/>
          </w:tcPr>
          <w:p w14:paraId="43F315C4">
            <w:pPr>
              <w:autoSpaceDE w:val="0"/>
              <w:autoSpaceDN w:val="0"/>
              <w:snapToGrid w:val="0"/>
              <w:jc w:val="center"/>
              <w:rPr>
                <w:rFonts w:ascii="宋体" w:hAnsi="宋体"/>
                <w:color w:val="000000"/>
                <w:kern w:val="0"/>
                <w:sz w:val="24"/>
              </w:rPr>
            </w:pPr>
          </w:p>
        </w:tc>
        <w:tc>
          <w:tcPr>
            <w:tcW w:w="1362" w:type="dxa"/>
            <w:vAlign w:val="center"/>
          </w:tcPr>
          <w:p w14:paraId="5F96E79A">
            <w:pPr>
              <w:autoSpaceDE w:val="0"/>
              <w:autoSpaceDN w:val="0"/>
              <w:snapToGrid w:val="0"/>
              <w:jc w:val="center"/>
              <w:rPr>
                <w:rFonts w:ascii="宋体" w:hAnsi="宋体"/>
                <w:color w:val="000000"/>
                <w:kern w:val="0"/>
                <w:sz w:val="24"/>
              </w:rPr>
            </w:pPr>
            <w:r>
              <w:rPr>
                <w:rFonts w:hint="eastAsia" w:ascii="宋体" w:hAnsi="宋体"/>
                <w:color w:val="000000"/>
                <w:kern w:val="0"/>
                <w:sz w:val="24"/>
              </w:rPr>
              <w:t>年龄</w:t>
            </w:r>
          </w:p>
        </w:tc>
        <w:tc>
          <w:tcPr>
            <w:tcW w:w="3423" w:type="dxa"/>
            <w:gridSpan w:val="3"/>
            <w:vAlign w:val="center"/>
          </w:tcPr>
          <w:p w14:paraId="3B3FF243">
            <w:pPr>
              <w:autoSpaceDE w:val="0"/>
              <w:autoSpaceDN w:val="0"/>
              <w:snapToGrid w:val="0"/>
              <w:rPr>
                <w:rFonts w:ascii="宋体" w:hAnsi="宋体"/>
                <w:color w:val="000000"/>
                <w:kern w:val="0"/>
                <w:sz w:val="24"/>
              </w:rPr>
            </w:pPr>
            <w:r>
              <w:rPr>
                <w:rFonts w:hint="eastAsia" w:ascii="宋体" w:hAnsi="宋体"/>
                <w:color w:val="000000"/>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000000"/>
                <w:kern w:val="0"/>
                <w:sz w:val="24"/>
              </w:rPr>
            </w:pPr>
            <w:r>
              <w:rPr>
                <w:rFonts w:hint="eastAsia" w:ascii="宋体" w:hAnsi="宋体"/>
                <w:color w:val="000000"/>
                <w:kern w:val="0"/>
                <w:sz w:val="24"/>
              </w:rPr>
              <w:t>职称</w:t>
            </w:r>
          </w:p>
        </w:tc>
        <w:tc>
          <w:tcPr>
            <w:tcW w:w="1234" w:type="dxa"/>
            <w:vAlign w:val="center"/>
          </w:tcPr>
          <w:p w14:paraId="5ACF0477">
            <w:pPr>
              <w:autoSpaceDE w:val="0"/>
              <w:autoSpaceDN w:val="0"/>
              <w:snapToGrid w:val="0"/>
              <w:jc w:val="center"/>
              <w:rPr>
                <w:rFonts w:ascii="宋体" w:hAnsi="宋体"/>
                <w:color w:val="000000"/>
                <w:kern w:val="0"/>
                <w:sz w:val="24"/>
              </w:rPr>
            </w:pPr>
          </w:p>
        </w:tc>
        <w:tc>
          <w:tcPr>
            <w:tcW w:w="2114" w:type="dxa"/>
            <w:gridSpan w:val="2"/>
            <w:vAlign w:val="center"/>
          </w:tcPr>
          <w:p w14:paraId="52EB3341">
            <w:pPr>
              <w:autoSpaceDE w:val="0"/>
              <w:autoSpaceDN w:val="0"/>
              <w:snapToGrid w:val="0"/>
              <w:jc w:val="center"/>
              <w:rPr>
                <w:rFonts w:ascii="宋体" w:hAnsi="宋体"/>
                <w:color w:val="000000"/>
                <w:kern w:val="0"/>
                <w:sz w:val="24"/>
              </w:rPr>
            </w:pPr>
            <w:r>
              <w:rPr>
                <w:rFonts w:hint="eastAsia" w:ascii="宋体" w:hAnsi="宋体"/>
                <w:color w:val="000000"/>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000000"/>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000000"/>
                <w:kern w:val="0"/>
                <w:sz w:val="24"/>
              </w:rPr>
            </w:pPr>
            <w:r>
              <w:rPr>
                <w:rFonts w:hint="eastAsia" w:ascii="宋体" w:hAnsi="宋体"/>
                <w:color w:val="000000"/>
                <w:kern w:val="0"/>
                <w:sz w:val="24"/>
              </w:rPr>
              <w:t>学历</w:t>
            </w:r>
          </w:p>
        </w:tc>
        <w:tc>
          <w:tcPr>
            <w:tcW w:w="1234" w:type="dxa"/>
            <w:vAlign w:val="center"/>
          </w:tcPr>
          <w:p w14:paraId="205DE619">
            <w:pPr>
              <w:autoSpaceDE w:val="0"/>
              <w:autoSpaceDN w:val="0"/>
              <w:snapToGrid w:val="0"/>
              <w:ind w:firstLine="480" w:firstLineChars="200"/>
              <w:rPr>
                <w:rFonts w:ascii="宋体" w:hAnsi="宋体"/>
                <w:color w:val="000000"/>
                <w:kern w:val="0"/>
                <w:sz w:val="24"/>
              </w:rPr>
            </w:pPr>
          </w:p>
        </w:tc>
        <w:tc>
          <w:tcPr>
            <w:tcW w:w="2114" w:type="dxa"/>
            <w:gridSpan w:val="2"/>
            <w:vAlign w:val="center"/>
          </w:tcPr>
          <w:p w14:paraId="4D511876">
            <w:pPr>
              <w:autoSpaceDE w:val="0"/>
              <w:autoSpaceDN w:val="0"/>
              <w:snapToGrid w:val="0"/>
              <w:jc w:val="center"/>
              <w:rPr>
                <w:rFonts w:ascii="宋体" w:hAnsi="宋体"/>
                <w:color w:val="000000"/>
                <w:kern w:val="0"/>
                <w:sz w:val="24"/>
              </w:rPr>
            </w:pPr>
            <w:r>
              <w:rPr>
                <w:rFonts w:hint="eastAsia" w:ascii="宋体" w:hAnsi="宋体"/>
                <w:color w:val="000000"/>
                <w:kern w:val="0"/>
                <w:sz w:val="24"/>
              </w:rPr>
              <w:t>执业资格</w:t>
            </w:r>
          </w:p>
        </w:tc>
        <w:tc>
          <w:tcPr>
            <w:tcW w:w="4785" w:type="dxa"/>
            <w:gridSpan w:val="4"/>
            <w:vAlign w:val="center"/>
          </w:tcPr>
          <w:p w14:paraId="3B24365E">
            <w:pPr>
              <w:jc w:val="center"/>
              <w:rPr>
                <w:rFonts w:ascii="宋体" w:hAnsi="宋体"/>
                <w:color w:val="000000"/>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000000"/>
                <w:kern w:val="0"/>
                <w:sz w:val="24"/>
              </w:rPr>
            </w:pPr>
            <w:r>
              <w:rPr>
                <w:rFonts w:hint="eastAsia" w:ascii="宋体" w:hAnsi="宋体"/>
                <w:color w:val="000000"/>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000000"/>
                <w:kern w:val="0"/>
                <w:sz w:val="24"/>
              </w:rPr>
            </w:pPr>
            <w:r>
              <w:rPr>
                <w:rFonts w:hint="eastAsia" w:ascii="宋体" w:hAnsi="宋体"/>
                <w:color w:val="000000"/>
                <w:kern w:val="0"/>
                <w:sz w:val="24"/>
              </w:rPr>
              <w:t>时间</w:t>
            </w:r>
          </w:p>
        </w:tc>
        <w:tc>
          <w:tcPr>
            <w:tcW w:w="5332" w:type="dxa"/>
            <w:gridSpan w:val="5"/>
            <w:vAlign w:val="center"/>
          </w:tcPr>
          <w:p w14:paraId="149D2160">
            <w:pPr>
              <w:autoSpaceDE w:val="0"/>
              <w:autoSpaceDN w:val="0"/>
              <w:snapToGrid w:val="0"/>
              <w:jc w:val="center"/>
              <w:rPr>
                <w:rFonts w:ascii="宋体" w:hAnsi="宋体"/>
                <w:color w:val="000000"/>
                <w:kern w:val="0"/>
                <w:sz w:val="24"/>
              </w:rPr>
            </w:pPr>
            <w:r>
              <w:rPr>
                <w:rFonts w:hint="eastAsia" w:ascii="宋体" w:hAnsi="宋体"/>
                <w:color w:val="000000"/>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000000"/>
                <w:kern w:val="0"/>
                <w:sz w:val="24"/>
              </w:rPr>
            </w:pPr>
            <w:r>
              <w:rPr>
                <w:rFonts w:hint="eastAsia" w:ascii="宋体" w:hAnsi="宋体"/>
                <w:color w:val="000000"/>
                <w:kern w:val="0"/>
                <w:sz w:val="24"/>
              </w:rPr>
              <w:t>该项目中任职</w:t>
            </w:r>
          </w:p>
        </w:tc>
        <w:tc>
          <w:tcPr>
            <w:tcW w:w="852" w:type="dxa"/>
            <w:vAlign w:val="center"/>
          </w:tcPr>
          <w:p w14:paraId="4B8EF73C">
            <w:pPr>
              <w:autoSpaceDE w:val="0"/>
              <w:autoSpaceDN w:val="0"/>
              <w:snapToGrid w:val="0"/>
              <w:jc w:val="center"/>
              <w:rPr>
                <w:rFonts w:ascii="宋体" w:hAnsi="宋体"/>
                <w:color w:val="000000"/>
                <w:kern w:val="0"/>
                <w:sz w:val="24"/>
              </w:rPr>
            </w:pPr>
            <w:r>
              <w:rPr>
                <w:rFonts w:hint="eastAsia" w:ascii="宋体" w:hAnsi="宋体"/>
                <w:color w:val="000000"/>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000000"/>
                <w:kern w:val="0"/>
                <w:sz w:val="24"/>
              </w:rPr>
            </w:pPr>
          </w:p>
        </w:tc>
        <w:tc>
          <w:tcPr>
            <w:tcW w:w="5332" w:type="dxa"/>
            <w:gridSpan w:val="5"/>
          </w:tcPr>
          <w:p w14:paraId="6E0DC00A">
            <w:pPr>
              <w:autoSpaceDE w:val="0"/>
              <w:autoSpaceDN w:val="0"/>
              <w:snapToGrid w:val="0"/>
              <w:jc w:val="left"/>
              <w:rPr>
                <w:rFonts w:ascii="宋体" w:hAnsi="宋体"/>
                <w:color w:val="000000"/>
                <w:kern w:val="0"/>
                <w:sz w:val="24"/>
              </w:rPr>
            </w:pPr>
          </w:p>
        </w:tc>
        <w:tc>
          <w:tcPr>
            <w:tcW w:w="1949" w:type="dxa"/>
          </w:tcPr>
          <w:p w14:paraId="208D2CBB">
            <w:pPr>
              <w:autoSpaceDE w:val="0"/>
              <w:autoSpaceDN w:val="0"/>
              <w:snapToGrid w:val="0"/>
              <w:ind w:firstLine="240" w:firstLineChars="100"/>
              <w:jc w:val="left"/>
              <w:rPr>
                <w:rFonts w:ascii="宋体" w:hAnsi="宋体"/>
                <w:color w:val="000000"/>
                <w:kern w:val="0"/>
                <w:sz w:val="24"/>
              </w:rPr>
            </w:pPr>
          </w:p>
        </w:tc>
        <w:tc>
          <w:tcPr>
            <w:tcW w:w="852" w:type="dxa"/>
          </w:tcPr>
          <w:p w14:paraId="62F9C764">
            <w:pPr>
              <w:autoSpaceDE w:val="0"/>
              <w:autoSpaceDN w:val="0"/>
              <w:snapToGrid w:val="0"/>
              <w:jc w:val="left"/>
              <w:rPr>
                <w:rFonts w:ascii="宋体" w:hAnsi="宋体"/>
                <w:color w:val="000000"/>
                <w:kern w:val="0"/>
                <w:sz w:val="24"/>
              </w:rPr>
            </w:pPr>
          </w:p>
        </w:tc>
      </w:tr>
    </w:tbl>
    <w:p w14:paraId="2F2CC713">
      <w:pPr>
        <w:widowControl/>
        <w:spacing w:line="360" w:lineRule="auto"/>
        <w:jc w:val="left"/>
        <w:rPr>
          <w:rFonts w:ascii="宋体" w:hAnsi="宋体"/>
          <w:bCs/>
          <w:color w:val="000000"/>
          <w:szCs w:val="21"/>
        </w:rPr>
      </w:pPr>
      <w:r>
        <w:rPr>
          <w:rFonts w:hint="eastAsia" w:ascii="宋体" w:hAnsi="宋体"/>
          <w:bCs/>
          <w:color w:val="000000"/>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000000"/>
          <w:szCs w:val="21"/>
        </w:rPr>
      </w:pPr>
      <w:r>
        <w:rPr>
          <w:rFonts w:hint="eastAsia" w:ascii="宋体" w:hAnsi="宋体"/>
          <w:bCs/>
          <w:color w:val="000000"/>
          <w:szCs w:val="21"/>
        </w:rPr>
        <w:t>2、项目负责人类似项目业绩近 3年（202</w:t>
      </w:r>
      <w:r>
        <w:rPr>
          <w:rFonts w:hint="eastAsia" w:ascii="宋体" w:hAnsi="宋体"/>
          <w:bCs/>
          <w:color w:val="000000"/>
          <w:szCs w:val="21"/>
          <w:lang w:val="en-US" w:eastAsia="zh-CN"/>
        </w:rPr>
        <w:t>2</w:t>
      </w:r>
      <w:r>
        <w:rPr>
          <w:rFonts w:hint="eastAsia" w:ascii="宋体" w:hAnsi="宋体"/>
          <w:bCs/>
          <w:color w:val="000000"/>
          <w:szCs w:val="21"/>
        </w:rPr>
        <w:t>.</w:t>
      </w:r>
      <w:r>
        <w:rPr>
          <w:rFonts w:hint="eastAsia" w:ascii="宋体" w:hAnsi="宋体"/>
          <w:bCs/>
          <w:color w:val="000000"/>
          <w:szCs w:val="21"/>
          <w:lang w:val="en-US" w:eastAsia="zh-CN"/>
        </w:rPr>
        <w:t>3</w:t>
      </w:r>
      <w:r>
        <w:rPr>
          <w:rFonts w:hint="eastAsia" w:ascii="宋体" w:hAnsi="宋体"/>
          <w:bCs/>
          <w:color w:val="000000"/>
          <w:szCs w:val="21"/>
        </w:rPr>
        <w:t>-20</w:t>
      </w:r>
      <w:r>
        <w:rPr>
          <w:rFonts w:hint="eastAsia" w:ascii="宋体" w:hAnsi="宋体"/>
          <w:bCs/>
          <w:color w:val="000000"/>
          <w:szCs w:val="21"/>
          <w:lang w:val="en-US" w:eastAsia="zh-CN"/>
        </w:rPr>
        <w:t>25</w:t>
      </w:r>
      <w:r>
        <w:rPr>
          <w:rFonts w:hint="eastAsia" w:ascii="宋体" w:hAnsi="宋体"/>
          <w:bCs/>
          <w:color w:val="000000"/>
          <w:szCs w:val="21"/>
        </w:rPr>
        <w:t>.</w:t>
      </w:r>
      <w:r>
        <w:rPr>
          <w:rFonts w:hint="eastAsia" w:ascii="宋体" w:hAnsi="宋体"/>
          <w:bCs/>
          <w:color w:val="000000"/>
          <w:szCs w:val="21"/>
          <w:lang w:val="en-US" w:eastAsia="zh-CN"/>
        </w:rPr>
        <w:t>3</w:t>
      </w:r>
      <w:r>
        <w:rPr>
          <w:rFonts w:hint="eastAsia" w:ascii="宋体" w:hAnsi="宋体"/>
          <w:bCs/>
          <w:color w:val="00000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000000"/>
          <w:szCs w:val="21"/>
        </w:rPr>
      </w:pPr>
      <w:r>
        <w:rPr>
          <w:rFonts w:hint="eastAsia" w:ascii="宋体" w:hAnsi="宋体"/>
          <w:bCs/>
          <w:color w:val="000000"/>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000000"/>
          <w:szCs w:val="21"/>
        </w:rPr>
      </w:pPr>
    </w:p>
    <w:p w14:paraId="089C3493">
      <w:pPr>
        <w:jc w:val="center"/>
        <w:outlineLvl w:val="0"/>
        <w:rPr>
          <w:rFonts w:ascii="宋体" w:hAnsi="宋体"/>
          <w:color w:val="000000"/>
          <w:sz w:val="28"/>
          <w:szCs w:val="28"/>
        </w:rPr>
      </w:pPr>
    </w:p>
    <w:p w14:paraId="6B999390">
      <w:pPr>
        <w:jc w:val="center"/>
        <w:outlineLvl w:val="0"/>
        <w:rPr>
          <w:rFonts w:ascii="宋体" w:hAnsi="宋体"/>
          <w:color w:val="000000"/>
          <w:sz w:val="28"/>
          <w:szCs w:val="28"/>
        </w:rPr>
      </w:pPr>
    </w:p>
    <w:p w14:paraId="7DBEE2EF">
      <w:pPr>
        <w:jc w:val="center"/>
        <w:outlineLvl w:val="0"/>
        <w:rPr>
          <w:rFonts w:ascii="宋体" w:hAnsi="宋体"/>
          <w:color w:val="000000"/>
          <w:sz w:val="28"/>
          <w:szCs w:val="28"/>
        </w:rPr>
      </w:pPr>
    </w:p>
    <w:p w14:paraId="1F14F31F">
      <w:pPr>
        <w:jc w:val="center"/>
        <w:outlineLvl w:val="0"/>
        <w:rPr>
          <w:rFonts w:ascii="宋体" w:hAnsi="宋体"/>
          <w:color w:val="000000"/>
          <w:sz w:val="28"/>
          <w:szCs w:val="28"/>
        </w:rPr>
      </w:pPr>
      <w:r>
        <w:rPr>
          <w:rFonts w:hint="eastAsia" w:ascii="宋体" w:hAnsi="宋体"/>
          <w:color w:val="000000"/>
          <w:sz w:val="28"/>
          <w:szCs w:val="28"/>
        </w:rPr>
        <w:t>拟任本项目专职人员一览表</w:t>
      </w:r>
    </w:p>
    <w:p w14:paraId="01BFAF54">
      <w:pPr>
        <w:widowControl/>
        <w:spacing w:line="360" w:lineRule="auto"/>
        <w:jc w:val="center"/>
        <w:rPr>
          <w:rFonts w:ascii="宋体" w:hAnsi="宋体"/>
          <w:b/>
          <w:color w:val="000000"/>
          <w:sz w:val="32"/>
          <w:szCs w:val="32"/>
        </w:rPr>
      </w:pPr>
    </w:p>
    <w:tbl>
      <w:tblPr>
        <w:tblStyle w:val="4"/>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14:paraId="31B5CC6F">
            <w:pPr>
              <w:jc w:val="center"/>
              <w:rPr>
                <w:rFonts w:ascii="宋体" w:hAnsi="宋体"/>
                <w:color w:val="000000"/>
                <w:sz w:val="24"/>
              </w:rPr>
            </w:pPr>
            <w:r>
              <w:rPr>
                <w:rFonts w:hint="eastAsia" w:ascii="宋体" w:hAnsi="宋体"/>
                <w:color w:val="000000"/>
                <w:sz w:val="24"/>
              </w:rPr>
              <w:t>序号</w:t>
            </w:r>
          </w:p>
        </w:tc>
        <w:tc>
          <w:tcPr>
            <w:tcW w:w="1527" w:type="dxa"/>
            <w:vAlign w:val="center"/>
          </w:tcPr>
          <w:p w14:paraId="26708A88">
            <w:pPr>
              <w:jc w:val="center"/>
              <w:rPr>
                <w:rFonts w:ascii="宋体" w:hAnsi="宋体"/>
                <w:color w:val="000000"/>
                <w:sz w:val="24"/>
              </w:rPr>
            </w:pPr>
            <w:r>
              <w:rPr>
                <w:rFonts w:hint="eastAsia" w:ascii="宋体" w:hAnsi="宋体"/>
                <w:color w:val="000000"/>
                <w:sz w:val="24"/>
              </w:rPr>
              <w:t>拟任职务</w:t>
            </w:r>
          </w:p>
        </w:tc>
        <w:tc>
          <w:tcPr>
            <w:tcW w:w="1549" w:type="dxa"/>
            <w:vAlign w:val="center"/>
          </w:tcPr>
          <w:p w14:paraId="467F4378">
            <w:pPr>
              <w:jc w:val="center"/>
              <w:rPr>
                <w:rFonts w:ascii="宋体" w:hAnsi="宋体"/>
                <w:color w:val="000000"/>
                <w:sz w:val="24"/>
              </w:rPr>
            </w:pPr>
            <w:r>
              <w:rPr>
                <w:rFonts w:hint="eastAsia" w:ascii="宋体" w:hAnsi="宋体"/>
                <w:color w:val="000000"/>
                <w:sz w:val="24"/>
              </w:rPr>
              <w:t>姓名</w:t>
            </w:r>
          </w:p>
        </w:tc>
        <w:tc>
          <w:tcPr>
            <w:tcW w:w="1426" w:type="dxa"/>
            <w:vAlign w:val="center"/>
          </w:tcPr>
          <w:p w14:paraId="1B4C380D">
            <w:pPr>
              <w:jc w:val="center"/>
              <w:rPr>
                <w:rFonts w:ascii="宋体" w:hAnsi="宋体"/>
                <w:color w:val="000000"/>
                <w:sz w:val="24"/>
              </w:rPr>
            </w:pPr>
            <w:r>
              <w:rPr>
                <w:rFonts w:hint="eastAsia" w:ascii="宋体" w:hAnsi="宋体"/>
                <w:color w:val="000000"/>
                <w:sz w:val="24"/>
              </w:rPr>
              <w:t>职称</w:t>
            </w:r>
          </w:p>
        </w:tc>
        <w:tc>
          <w:tcPr>
            <w:tcW w:w="1703" w:type="dxa"/>
            <w:vAlign w:val="center"/>
          </w:tcPr>
          <w:p w14:paraId="560EFBF3">
            <w:pPr>
              <w:jc w:val="center"/>
              <w:rPr>
                <w:rFonts w:ascii="宋体" w:hAnsi="宋体"/>
                <w:color w:val="000000"/>
                <w:sz w:val="24"/>
              </w:rPr>
            </w:pPr>
            <w:r>
              <w:rPr>
                <w:rFonts w:hint="eastAsia" w:ascii="宋体" w:hAnsi="宋体"/>
                <w:color w:val="000000"/>
                <w:sz w:val="24"/>
              </w:rPr>
              <w:t>职称专业</w:t>
            </w:r>
          </w:p>
        </w:tc>
        <w:tc>
          <w:tcPr>
            <w:tcW w:w="2550" w:type="dxa"/>
            <w:vAlign w:val="center"/>
          </w:tcPr>
          <w:p w14:paraId="17E48015">
            <w:pPr>
              <w:jc w:val="center"/>
              <w:rPr>
                <w:rFonts w:ascii="宋体" w:hAnsi="宋体"/>
                <w:color w:val="000000"/>
                <w:sz w:val="24"/>
              </w:rPr>
            </w:pPr>
            <w:r>
              <w:rPr>
                <w:rFonts w:hint="eastAsia" w:ascii="宋体" w:hAnsi="宋体"/>
                <w:color w:val="000000"/>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000000"/>
                <w:sz w:val="24"/>
              </w:rPr>
            </w:pPr>
          </w:p>
        </w:tc>
        <w:tc>
          <w:tcPr>
            <w:tcW w:w="1527" w:type="dxa"/>
            <w:vAlign w:val="center"/>
          </w:tcPr>
          <w:p w14:paraId="4BDF1E44">
            <w:pPr>
              <w:jc w:val="center"/>
              <w:rPr>
                <w:rFonts w:ascii="宋体" w:hAnsi="宋体"/>
                <w:color w:val="000000"/>
              </w:rPr>
            </w:pPr>
          </w:p>
        </w:tc>
        <w:tc>
          <w:tcPr>
            <w:tcW w:w="1549" w:type="dxa"/>
            <w:vAlign w:val="center"/>
          </w:tcPr>
          <w:p w14:paraId="4998E707">
            <w:pPr>
              <w:jc w:val="center"/>
              <w:rPr>
                <w:rFonts w:ascii="宋体" w:hAnsi="宋体"/>
                <w:color w:val="000000"/>
                <w:sz w:val="24"/>
              </w:rPr>
            </w:pPr>
          </w:p>
        </w:tc>
        <w:tc>
          <w:tcPr>
            <w:tcW w:w="1426" w:type="dxa"/>
            <w:vAlign w:val="center"/>
          </w:tcPr>
          <w:p w14:paraId="09E3C699">
            <w:pPr>
              <w:jc w:val="center"/>
              <w:rPr>
                <w:rFonts w:ascii="宋体" w:hAnsi="宋体"/>
                <w:color w:val="000000"/>
                <w:sz w:val="24"/>
              </w:rPr>
            </w:pPr>
          </w:p>
        </w:tc>
        <w:tc>
          <w:tcPr>
            <w:tcW w:w="1703" w:type="dxa"/>
            <w:vAlign w:val="center"/>
          </w:tcPr>
          <w:p w14:paraId="024680E7">
            <w:pPr>
              <w:jc w:val="center"/>
              <w:rPr>
                <w:rFonts w:ascii="宋体" w:hAnsi="宋体"/>
                <w:color w:val="000000"/>
                <w:sz w:val="24"/>
              </w:rPr>
            </w:pPr>
          </w:p>
        </w:tc>
        <w:tc>
          <w:tcPr>
            <w:tcW w:w="2550" w:type="dxa"/>
            <w:vAlign w:val="center"/>
          </w:tcPr>
          <w:p w14:paraId="65CBBC90">
            <w:pPr>
              <w:jc w:val="center"/>
              <w:rPr>
                <w:rFonts w:ascii="宋体" w:hAnsi="宋体"/>
                <w:color w:val="000000"/>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000000"/>
                <w:sz w:val="24"/>
              </w:rPr>
            </w:pPr>
          </w:p>
        </w:tc>
        <w:tc>
          <w:tcPr>
            <w:tcW w:w="1527" w:type="dxa"/>
            <w:vAlign w:val="center"/>
          </w:tcPr>
          <w:p w14:paraId="4F919A80">
            <w:pPr>
              <w:jc w:val="center"/>
              <w:rPr>
                <w:rFonts w:ascii="宋体" w:hAnsi="宋体"/>
                <w:color w:val="000000"/>
                <w:sz w:val="24"/>
              </w:rPr>
            </w:pPr>
          </w:p>
        </w:tc>
        <w:tc>
          <w:tcPr>
            <w:tcW w:w="1549" w:type="dxa"/>
            <w:vAlign w:val="center"/>
          </w:tcPr>
          <w:p w14:paraId="1FE10103">
            <w:pPr>
              <w:jc w:val="center"/>
              <w:rPr>
                <w:rFonts w:ascii="宋体" w:hAnsi="宋体"/>
                <w:color w:val="000000"/>
                <w:sz w:val="24"/>
              </w:rPr>
            </w:pPr>
          </w:p>
        </w:tc>
        <w:tc>
          <w:tcPr>
            <w:tcW w:w="1426" w:type="dxa"/>
            <w:vAlign w:val="center"/>
          </w:tcPr>
          <w:p w14:paraId="15F081C5">
            <w:pPr>
              <w:jc w:val="center"/>
              <w:rPr>
                <w:rFonts w:ascii="宋体" w:hAnsi="宋体"/>
                <w:color w:val="000000"/>
                <w:sz w:val="24"/>
              </w:rPr>
            </w:pPr>
          </w:p>
        </w:tc>
        <w:tc>
          <w:tcPr>
            <w:tcW w:w="1703" w:type="dxa"/>
            <w:vAlign w:val="center"/>
          </w:tcPr>
          <w:p w14:paraId="46AF2674">
            <w:pPr>
              <w:jc w:val="center"/>
              <w:rPr>
                <w:rFonts w:ascii="宋体" w:hAnsi="宋体"/>
                <w:color w:val="000000"/>
                <w:sz w:val="24"/>
              </w:rPr>
            </w:pPr>
          </w:p>
        </w:tc>
        <w:tc>
          <w:tcPr>
            <w:tcW w:w="2550" w:type="dxa"/>
            <w:vAlign w:val="center"/>
          </w:tcPr>
          <w:p w14:paraId="4862F958">
            <w:pPr>
              <w:jc w:val="center"/>
              <w:rPr>
                <w:rFonts w:ascii="宋体" w:hAnsi="宋体"/>
                <w:color w:val="000000"/>
                <w:sz w:val="24"/>
              </w:rPr>
            </w:pPr>
          </w:p>
        </w:tc>
      </w:tr>
    </w:tbl>
    <w:p w14:paraId="022ADE3A">
      <w:pPr>
        <w:widowControl/>
        <w:spacing w:line="360" w:lineRule="auto"/>
        <w:jc w:val="center"/>
        <w:rPr>
          <w:rFonts w:ascii="宋体" w:hAnsi="宋体"/>
          <w:b/>
          <w:color w:val="000000"/>
          <w:sz w:val="32"/>
          <w:szCs w:val="32"/>
        </w:rPr>
      </w:pPr>
    </w:p>
    <w:p w14:paraId="419BF87D">
      <w:pPr>
        <w:widowControl/>
        <w:spacing w:line="360" w:lineRule="auto"/>
        <w:jc w:val="center"/>
        <w:rPr>
          <w:rFonts w:ascii="宋体" w:hAnsi="宋体"/>
          <w:b/>
          <w:color w:val="000000"/>
          <w:sz w:val="32"/>
          <w:szCs w:val="32"/>
        </w:rPr>
      </w:pPr>
    </w:p>
    <w:p w14:paraId="1798ADB4">
      <w:pPr>
        <w:widowControl/>
        <w:spacing w:line="360" w:lineRule="auto"/>
        <w:jc w:val="center"/>
        <w:rPr>
          <w:rFonts w:ascii="宋体" w:hAnsi="宋体"/>
          <w:b/>
          <w:color w:val="000000"/>
          <w:sz w:val="32"/>
          <w:szCs w:val="32"/>
        </w:rPr>
      </w:pPr>
    </w:p>
    <w:p w14:paraId="574C9826">
      <w:pPr>
        <w:widowControl/>
        <w:spacing w:line="360" w:lineRule="auto"/>
        <w:jc w:val="center"/>
        <w:rPr>
          <w:rFonts w:ascii="宋体" w:hAnsi="宋体"/>
          <w:b/>
          <w:color w:val="000000"/>
          <w:sz w:val="32"/>
          <w:szCs w:val="32"/>
        </w:rPr>
      </w:pPr>
    </w:p>
    <w:p w14:paraId="3075C7C4">
      <w:pPr>
        <w:ind w:firstLine="420" w:firstLineChars="200"/>
        <w:jc w:val="left"/>
        <w:outlineLvl w:val="0"/>
        <w:rPr>
          <w:rFonts w:ascii="宋体" w:hAnsi="宋体"/>
          <w:bCs/>
          <w:color w:val="000000"/>
          <w:szCs w:val="21"/>
        </w:rPr>
      </w:pPr>
      <w:r>
        <w:rPr>
          <w:rFonts w:hint="eastAsia" w:ascii="宋体" w:hAnsi="宋体"/>
          <w:bCs/>
          <w:color w:val="000000"/>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000000"/>
          <w:sz w:val="28"/>
          <w:szCs w:val="28"/>
        </w:rPr>
      </w:pPr>
    </w:p>
    <w:p w14:paraId="35F7BA69">
      <w:pPr>
        <w:jc w:val="center"/>
        <w:outlineLvl w:val="0"/>
        <w:rPr>
          <w:rFonts w:ascii="宋体" w:hAnsi="宋体"/>
          <w:color w:val="000000"/>
          <w:sz w:val="28"/>
          <w:szCs w:val="28"/>
        </w:rPr>
      </w:pPr>
    </w:p>
    <w:p w14:paraId="7BB730F9">
      <w:pPr>
        <w:jc w:val="center"/>
        <w:outlineLvl w:val="0"/>
        <w:rPr>
          <w:rFonts w:ascii="宋体" w:hAnsi="宋体"/>
          <w:color w:val="000000"/>
          <w:sz w:val="28"/>
          <w:szCs w:val="28"/>
        </w:rPr>
      </w:pPr>
      <w:r>
        <w:rPr>
          <w:rFonts w:hint="eastAsia" w:ascii="宋体" w:hAnsi="宋体"/>
          <w:color w:val="000000"/>
          <w:sz w:val="28"/>
          <w:szCs w:val="28"/>
        </w:rPr>
        <w:t>近三年类似项目经验一览表</w:t>
      </w:r>
    </w:p>
    <w:tbl>
      <w:tblPr>
        <w:tblStyle w:val="4"/>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000000"/>
                <w:sz w:val="24"/>
              </w:rPr>
            </w:pPr>
            <w:r>
              <w:rPr>
                <w:rFonts w:hint="eastAsia" w:ascii="宋体" w:hAnsi="宋体"/>
                <w:color w:val="000000"/>
                <w:sz w:val="24"/>
              </w:rPr>
              <w:t>序号</w:t>
            </w:r>
          </w:p>
        </w:tc>
        <w:tc>
          <w:tcPr>
            <w:tcW w:w="1660" w:type="dxa"/>
            <w:vAlign w:val="center"/>
          </w:tcPr>
          <w:p w14:paraId="232DA0C4">
            <w:pPr>
              <w:jc w:val="center"/>
              <w:rPr>
                <w:rFonts w:ascii="宋体" w:hAnsi="宋体"/>
                <w:color w:val="000000"/>
                <w:sz w:val="24"/>
              </w:rPr>
            </w:pPr>
            <w:r>
              <w:rPr>
                <w:rFonts w:hint="eastAsia" w:ascii="宋体" w:hAnsi="宋体"/>
                <w:color w:val="000000"/>
                <w:sz w:val="24"/>
              </w:rPr>
              <w:t>项目名称</w:t>
            </w:r>
          </w:p>
        </w:tc>
        <w:tc>
          <w:tcPr>
            <w:tcW w:w="1660" w:type="dxa"/>
            <w:vAlign w:val="center"/>
          </w:tcPr>
          <w:p w14:paraId="287D3B99">
            <w:pPr>
              <w:jc w:val="center"/>
              <w:rPr>
                <w:rFonts w:ascii="宋体" w:hAnsi="宋体"/>
                <w:color w:val="000000"/>
                <w:sz w:val="24"/>
              </w:rPr>
            </w:pPr>
            <w:r>
              <w:rPr>
                <w:rFonts w:hint="eastAsia" w:ascii="宋体" w:hAnsi="宋体"/>
                <w:color w:val="000000"/>
                <w:sz w:val="24"/>
              </w:rPr>
              <w:t>合同时间</w:t>
            </w:r>
          </w:p>
        </w:tc>
        <w:tc>
          <w:tcPr>
            <w:tcW w:w="2000" w:type="dxa"/>
            <w:vAlign w:val="center"/>
          </w:tcPr>
          <w:p w14:paraId="67641F7E">
            <w:pPr>
              <w:jc w:val="center"/>
              <w:rPr>
                <w:rFonts w:ascii="宋体" w:hAnsi="宋体"/>
                <w:color w:val="000000"/>
                <w:sz w:val="24"/>
              </w:rPr>
            </w:pPr>
            <w:r>
              <w:rPr>
                <w:rFonts w:hint="eastAsia" w:ascii="宋体" w:hAnsi="宋体"/>
                <w:color w:val="000000"/>
                <w:sz w:val="24"/>
              </w:rPr>
              <w:t>项目负责人</w:t>
            </w:r>
          </w:p>
        </w:tc>
        <w:tc>
          <w:tcPr>
            <w:tcW w:w="2001" w:type="dxa"/>
            <w:vAlign w:val="center"/>
          </w:tcPr>
          <w:p w14:paraId="0719067C">
            <w:pPr>
              <w:jc w:val="center"/>
              <w:rPr>
                <w:rFonts w:ascii="宋体" w:hAnsi="宋体"/>
                <w:color w:val="000000"/>
                <w:sz w:val="24"/>
              </w:rPr>
            </w:pPr>
            <w:r>
              <w:rPr>
                <w:rFonts w:hint="eastAsia" w:ascii="宋体" w:hAnsi="宋体"/>
                <w:color w:val="000000"/>
                <w:sz w:val="24"/>
              </w:rPr>
              <w:t>委托单位</w:t>
            </w:r>
          </w:p>
        </w:tc>
        <w:tc>
          <w:tcPr>
            <w:tcW w:w="983" w:type="dxa"/>
            <w:vAlign w:val="center"/>
          </w:tcPr>
          <w:p w14:paraId="661A7120">
            <w:pPr>
              <w:jc w:val="center"/>
              <w:rPr>
                <w:rFonts w:ascii="宋体" w:hAnsi="宋体"/>
                <w:color w:val="000000"/>
                <w:sz w:val="24"/>
              </w:rPr>
            </w:pPr>
            <w:r>
              <w:rPr>
                <w:rFonts w:hint="eastAsia" w:ascii="宋体" w:hAnsi="宋体"/>
                <w:color w:val="000000"/>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000000"/>
                <w:sz w:val="24"/>
              </w:rPr>
            </w:pPr>
          </w:p>
        </w:tc>
        <w:tc>
          <w:tcPr>
            <w:tcW w:w="1660" w:type="dxa"/>
            <w:vAlign w:val="center"/>
          </w:tcPr>
          <w:p w14:paraId="0C45AD9F">
            <w:pPr>
              <w:jc w:val="center"/>
              <w:rPr>
                <w:rFonts w:ascii="宋体" w:hAnsi="宋体"/>
                <w:color w:val="000000"/>
              </w:rPr>
            </w:pPr>
          </w:p>
        </w:tc>
        <w:tc>
          <w:tcPr>
            <w:tcW w:w="1660" w:type="dxa"/>
            <w:vAlign w:val="center"/>
          </w:tcPr>
          <w:p w14:paraId="68226987">
            <w:pPr>
              <w:jc w:val="center"/>
              <w:rPr>
                <w:rFonts w:ascii="宋体" w:hAnsi="宋体"/>
                <w:color w:val="000000"/>
                <w:sz w:val="24"/>
              </w:rPr>
            </w:pPr>
          </w:p>
        </w:tc>
        <w:tc>
          <w:tcPr>
            <w:tcW w:w="2000" w:type="dxa"/>
          </w:tcPr>
          <w:p w14:paraId="0B3745CD">
            <w:pPr>
              <w:jc w:val="center"/>
              <w:rPr>
                <w:rFonts w:ascii="宋体" w:hAnsi="宋体"/>
                <w:color w:val="000000"/>
                <w:sz w:val="24"/>
              </w:rPr>
            </w:pPr>
          </w:p>
        </w:tc>
        <w:tc>
          <w:tcPr>
            <w:tcW w:w="2001" w:type="dxa"/>
            <w:vAlign w:val="center"/>
          </w:tcPr>
          <w:p w14:paraId="627D7035">
            <w:pPr>
              <w:jc w:val="center"/>
              <w:rPr>
                <w:rFonts w:ascii="宋体" w:hAnsi="宋体"/>
                <w:color w:val="000000"/>
                <w:sz w:val="24"/>
              </w:rPr>
            </w:pPr>
          </w:p>
        </w:tc>
        <w:tc>
          <w:tcPr>
            <w:tcW w:w="983" w:type="dxa"/>
            <w:vAlign w:val="center"/>
          </w:tcPr>
          <w:p w14:paraId="01469DF0">
            <w:pPr>
              <w:jc w:val="center"/>
              <w:rPr>
                <w:rFonts w:ascii="宋体" w:hAnsi="宋体"/>
                <w:color w:val="000000"/>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000000"/>
                <w:sz w:val="24"/>
              </w:rPr>
            </w:pPr>
          </w:p>
        </w:tc>
        <w:tc>
          <w:tcPr>
            <w:tcW w:w="1660" w:type="dxa"/>
            <w:vAlign w:val="center"/>
          </w:tcPr>
          <w:p w14:paraId="7F1E1CDA">
            <w:pPr>
              <w:jc w:val="center"/>
              <w:rPr>
                <w:rFonts w:ascii="宋体" w:hAnsi="宋体"/>
                <w:color w:val="000000"/>
                <w:sz w:val="24"/>
              </w:rPr>
            </w:pPr>
          </w:p>
        </w:tc>
        <w:tc>
          <w:tcPr>
            <w:tcW w:w="1660" w:type="dxa"/>
            <w:vAlign w:val="center"/>
          </w:tcPr>
          <w:p w14:paraId="4145E423">
            <w:pPr>
              <w:jc w:val="center"/>
              <w:rPr>
                <w:rFonts w:ascii="宋体" w:hAnsi="宋体"/>
                <w:color w:val="000000"/>
                <w:sz w:val="24"/>
              </w:rPr>
            </w:pPr>
          </w:p>
        </w:tc>
        <w:tc>
          <w:tcPr>
            <w:tcW w:w="2000" w:type="dxa"/>
          </w:tcPr>
          <w:p w14:paraId="314DDFD1">
            <w:pPr>
              <w:jc w:val="center"/>
              <w:rPr>
                <w:rFonts w:ascii="宋体" w:hAnsi="宋体"/>
                <w:color w:val="000000"/>
                <w:sz w:val="24"/>
              </w:rPr>
            </w:pPr>
          </w:p>
        </w:tc>
        <w:tc>
          <w:tcPr>
            <w:tcW w:w="2001" w:type="dxa"/>
            <w:vAlign w:val="center"/>
          </w:tcPr>
          <w:p w14:paraId="13902B3F">
            <w:pPr>
              <w:jc w:val="center"/>
              <w:rPr>
                <w:rFonts w:ascii="宋体" w:hAnsi="宋体"/>
                <w:color w:val="000000"/>
                <w:sz w:val="24"/>
              </w:rPr>
            </w:pPr>
          </w:p>
        </w:tc>
        <w:tc>
          <w:tcPr>
            <w:tcW w:w="983" w:type="dxa"/>
            <w:vAlign w:val="center"/>
          </w:tcPr>
          <w:p w14:paraId="1CD7CCF5">
            <w:pPr>
              <w:jc w:val="center"/>
              <w:rPr>
                <w:rFonts w:ascii="宋体" w:hAnsi="宋体"/>
                <w:color w:val="000000"/>
                <w:sz w:val="24"/>
              </w:rPr>
            </w:pPr>
          </w:p>
        </w:tc>
      </w:tr>
    </w:tbl>
    <w:p w14:paraId="7D108BE5">
      <w:pPr>
        <w:widowControl/>
        <w:spacing w:line="360" w:lineRule="auto"/>
        <w:ind w:firstLine="420" w:firstLineChars="200"/>
        <w:jc w:val="left"/>
        <w:rPr>
          <w:rFonts w:ascii="宋体" w:hAnsi="宋体"/>
          <w:kern w:val="0"/>
          <w:szCs w:val="21"/>
        </w:rPr>
      </w:pPr>
      <w:r>
        <w:rPr>
          <w:rFonts w:hint="eastAsia" w:ascii="宋体" w:hAnsi="宋体"/>
          <w:kern w:val="0"/>
          <w:szCs w:val="21"/>
        </w:rPr>
        <w:t>说明：投标申请人类似项目业绩近 3年（202</w:t>
      </w:r>
      <w:r>
        <w:rPr>
          <w:rFonts w:hint="eastAsia" w:ascii="宋体" w:hAnsi="宋体"/>
          <w:kern w:val="0"/>
          <w:szCs w:val="21"/>
          <w:lang w:val="en-US" w:eastAsia="zh-CN"/>
        </w:rPr>
        <w:t>2</w:t>
      </w:r>
      <w:r>
        <w:rPr>
          <w:rFonts w:hint="eastAsia" w:ascii="宋体" w:hAnsi="宋体"/>
          <w:kern w:val="0"/>
          <w:szCs w:val="21"/>
        </w:rPr>
        <w:t>.</w:t>
      </w:r>
      <w:r>
        <w:rPr>
          <w:rFonts w:hint="eastAsia" w:ascii="宋体" w:hAnsi="宋体"/>
          <w:kern w:val="0"/>
          <w:szCs w:val="21"/>
          <w:lang w:val="en-US" w:eastAsia="zh-CN"/>
        </w:rPr>
        <w:t>3</w:t>
      </w: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w:t>
      </w:r>
      <w:r>
        <w:rPr>
          <w:rFonts w:hint="eastAsia" w:ascii="宋体" w:hAnsi="宋体"/>
          <w:kern w:val="0"/>
          <w:szCs w:val="21"/>
          <w:lang w:val="en-US" w:eastAsia="zh-CN"/>
        </w:rPr>
        <w:t>3</w:t>
      </w:r>
      <w:r>
        <w:rPr>
          <w:rFonts w:hint="eastAsia" w:ascii="宋体" w:hAnsi="宋体"/>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kern w:val="0"/>
          <w:szCs w:val="21"/>
        </w:rPr>
      </w:pPr>
    </w:p>
    <w:p w14:paraId="1EA0E7DB">
      <w:pPr>
        <w:widowControl/>
        <w:spacing w:line="360" w:lineRule="auto"/>
        <w:jc w:val="left"/>
        <w:rPr>
          <w:rFonts w:ascii="宋体" w:hAnsi="宋体"/>
          <w:kern w:val="0"/>
          <w:szCs w:val="21"/>
        </w:rPr>
      </w:pPr>
    </w:p>
    <w:p w14:paraId="1DEB9234">
      <w:pPr>
        <w:widowControl/>
        <w:spacing w:line="360" w:lineRule="auto"/>
        <w:jc w:val="left"/>
        <w:rPr>
          <w:rFonts w:ascii="宋体" w:hAnsi="宋体"/>
          <w:kern w:val="0"/>
          <w:szCs w:val="21"/>
        </w:rPr>
      </w:pPr>
    </w:p>
    <w:p w14:paraId="71549FF7">
      <w:pPr>
        <w:widowControl/>
        <w:spacing w:line="360" w:lineRule="auto"/>
        <w:jc w:val="left"/>
        <w:rPr>
          <w:rFonts w:ascii="宋体" w:hAnsi="宋体"/>
          <w:b/>
          <w:bCs/>
          <w:kern w:val="0"/>
          <w:sz w:val="28"/>
          <w:szCs w:val="28"/>
        </w:rPr>
      </w:pPr>
      <w:r>
        <w:rPr>
          <w:rFonts w:hint="eastAsia" w:ascii="宋体" w:hAnsi="宋体"/>
          <w:b/>
          <w:bCs/>
          <w:kern w:val="0"/>
          <w:sz w:val="28"/>
          <w:szCs w:val="28"/>
        </w:rPr>
        <w:t>格式9</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rPr>
        <w:t>招标代理方案</w:t>
      </w:r>
    </w:p>
    <w:p w14:paraId="7EA7504F">
      <w:pPr>
        <w:widowControl/>
        <w:spacing w:line="360" w:lineRule="auto"/>
        <w:jc w:val="center"/>
        <w:rPr>
          <w:rFonts w:ascii="宋体" w:hAnsi="宋体"/>
          <w:b/>
          <w:bCs/>
          <w:kern w:val="0"/>
          <w:sz w:val="36"/>
          <w:szCs w:val="36"/>
        </w:rPr>
      </w:pPr>
    </w:p>
    <w:p w14:paraId="73C0E52D">
      <w:pPr>
        <w:widowControl/>
        <w:spacing w:line="360" w:lineRule="auto"/>
        <w:ind w:firstLine="150"/>
        <w:jc w:val="left"/>
        <w:rPr>
          <w:rFonts w:ascii="宋体" w:hAnsi="宋体"/>
          <w:spacing w:val="15"/>
          <w:kern w:val="0"/>
          <w:sz w:val="24"/>
        </w:rPr>
      </w:pPr>
      <w:r>
        <w:rPr>
          <w:rFonts w:hint="eastAsia" w:ascii="宋体" w:hAnsi="宋体"/>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25E2E152">
      <w:pPr>
        <w:widowControl/>
        <w:spacing w:line="360" w:lineRule="auto"/>
        <w:jc w:val="left"/>
        <w:rPr>
          <w:rFonts w:ascii="宋体" w:hAnsi="宋体"/>
          <w:b/>
          <w:bCs/>
          <w:kern w:val="0"/>
          <w:sz w:val="28"/>
          <w:szCs w:val="28"/>
        </w:rPr>
      </w:pPr>
      <w:r>
        <w:rPr>
          <w:rFonts w:hint="eastAsia" w:ascii="宋体" w:hAnsi="宋体"/>
          <w:b/>
          <w:bCs/>
          <w:kern w:val="0"/>
          <w:sz w:val="28"/>
          <w:szCs w:val="28"/>
        </w:rPr>
        <w:t>格式10</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8" w:type="first"/>
      <w:headerReference r:id="rId6" w:type="default"/>
      <w:footerReference r:id="rId7"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4"/>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4"/>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4"/>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26CDE31">
                          <w:pPr>
                            <w:pStyle w:val="14"/>
                            <w:tabs>
                              <w:tab w:val="clear" w:pos="4153"/>
                              <w:tab w:val="clear" w:pos="8306"/>
                            </w:tabs>
                          </w:pPr>
                          <w:r>
                            <w:fldChar w:fldCharType="begin"/>
                          </w:r>
                          <w:r>
                            <w:instrText xml:space="preserve"> PAGE  \* MERGEFORMAT </w:instrText>
                          </w:r>
                          <w:r>
                            <w:fldChar w:fldCharType="separate"/>
                          </w:r>
                          <w:r>
                            <w:t>14</w:t>
                          </w:r>
                          <w:r>
                            <w:fldChar w:fldCharType="end"/>
                          </w:r>
                        </w:p>
                        <w:p w14:paraId="3594ED4C"/>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14:paraId="526CDE31">
                    <w:pPr>
                      <w:pStyle w:val="14"/>
                      <w:tabs>
                        <w:tab w:val="clear" w:pos="4153"/>
                        <w:tab w:val="clear" w:pos="8306"/>
                      </w:tabs>
                    </w:pPr>
                    <w:r>
                      <w:fldChar w:fldCharType="begin"/>
                    </w:r>
                    <w:r>
                      <w:instrText xml:space="preserve"> PAGE  \* MERGEFORMAT </w:instrText>
                    </w:r>
                    <w:r>
                      <w:fldChar w:fldCharType="separate"/>
                    </w:r>
                    <w:r>
                      <w:t>14</w:t>
                    </w:r>
                    <w:r>
                      <w:fldChar w:fldCharType="end"/>
                    </w:r>
                  </w:p>
                  <w:p w14:paraId="3594ED4C"/>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4"/>
      <w:tabs>
        <w:tab w:val="clear" w:pos="4153"/>
        <w:tab w:val="clear" w:pos="8306"/>
      </w:tabs>
      <w:jc w:val="center"/>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4"/>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4"/>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4"/>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4"/>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4"/>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4"/>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5"/>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8D58F6"/>
    <w:rsid w:val="00A62238"/>
    <w:rsid w:val="00B25F29"/>
    <w:rsid w:val="00B75B65"/>
    <w:rsid w:val="00BC7903"/>
    <w:rsid w:val="00D27517"/>
    <w:rsid w:val="00F670EA"/>
    <w:rsid w:val="0FDC19E8"/>
    <w:rsid w:val="105C6B2F"/>
    <w:rsid w:val="12EC05B5"/>
    <w:rsid w:val="13E42C19"/>
    <w:rsid w:val="18206475"/>
    <w:rsid w:val="185C1918"/>
    <w:rsid w:val="1CD52EDE"/>
    <w:rsid w:val="1DA1330C"/>
    <w:rsid w:val="1F010B23"/>
    <w:rsid w:val="230B6414"/>
    <w:rsid w:val="240C6975"/>
    <w:rsid w:val="25916979"/>
    <w:rsid w:val="26F256ED"/>
    <w:rsid w:val="2D025963"/>
    <w:rsid w:val="332E6356"/>
    <w:rsid w:val="3F62013F"/>
    <w:rsid w:val="3FE22519"/>
    <w:rsid w:val="4014302E"/>
    <w:rsid w:val="403A3A3D"/>
    <w:rsid w:val="42240442"/>
    <w:rsid w:val="4334492C"/>
    <w:rsid w:val="45D04869"/>
    <w:rsid w:val="46A2233C"/>
    <w:rsid w:val="48641EAF"/>
    <w:rsid w:val="4A481324"/>
    <w:rsid w:val="4A78588E"/>
    <w:rsid w:val="54F226E1"/>
    <w:rsid w:val="5E454B8F"/>
    <w:rsid w:val="5F6109D2"/>
    <w:rsid w:val="60196568"/>
    <w:rsid w:val="60E62582"/>
    <w:rsid w:val="612D7A36"/>
    <w:rsid w:val="62A9504C"/>
    <w:rsid w:val="647F62B3"/>
    <w:rsid w:val="65D5579C"/>
    <w:rsid w:val="6648476D"/>
    <w:rsid w:val="6819768D"/>
    <w:rsid w:val="6C2E24BF"/>
    <w:rsid w:val="6EBA7973"/>
    <w:rsid w:val="715B2FFB"/>
    <w:rsid w:val="73501307"/>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 11"/>
    <w:basedOn w:val="1"/>
    <w:link w:val="11"/>
    <w:autoRedefine/>
    <w:qFormat/>
    <w:uiPriority w:val="0"/>
    <w:pPr>
      <w:keepNext/>
      <w:keepLines/>
      <w:spacing w:before="340" w:after="330" w:line="578" w:lineRule="auto"/>
      <w:outlineLvl w:val="0"/>
    </w:pPr>
    <w:rPr>
      <w:b/>
      <w:bCs/>
      <w:kern w:val="44"/>
      <w:sz w:val="44"/>
      <w:szCs w:val="44"/>
    </w:rPr>
  </w:style>
  <w:style w:type="paragraph" w:customStyle="1" w:styleId="7">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8">
    <w:name w:val="标题 31"/>
    <w:basedOn w:val="1"/>
    <w:autoRedefine/>
    <w:qFormat/>
    <w:uiPriority w:val="0"/>
    <w:pPr>
      <w:ind w:right="1"/>
      <w:jc w:val="center"/>
      <w:outlineLvl w:val="2"/>
    </w:pPr>
    <w:rPr>
      <w:rFonts w:ascii="黑体" w:hAnsi="黑体" w:eastAsia="黑体"/>
      <w:sz w:val="32"/>
      <w:szCs w:val="32"/>
    </w:rPr>
  </w:style>
  <w:style w:type="character" w:customStyle="1" w:styleId="9">
    <w:name w:val="默认段落字体1"/>
    <w:autoRedefine/>
    <w:semiHidden/>
    <w:qFormat/>
    <w:uiPriority w:val="0"/>
  </w:style>
  <w:style w:type="table" w:customStyle="1" w:styleId="10">
    <w:name w:val="普通表格1"/>
    <w:autoRedefine/>
    <w:semiHidden/>
    <w:qFormat/>
    <w:uiPriority w:val="0"/>
    <w:tblPr>
      <w:tblCellMar>
        <w:top w:w="0" w:type="dxa"/>
        <w:left w:w="0" w:type="dxa"/>
        <w:bottom w:w="0" w:type="dxa"/>
        <w:right w:w="0" w:type="dxa"/>
      </w:tblCellMar>
    </w:tblPr>
  </w:style>
  <w:style w:type="character" w:customStyle="1" w:styleId="11">
    <w:name w:val="标题 1 Char"/>
    <w:link w:val="6"/>
    <w:autoRedefine/>
    <w:qFormat/>
    <w:uiPriority w:val="0"/>
    <w:rPr>
      <w:b/>
      <w:bCs/>
      <w:kern w:val="44"/>
      <w:sz w:val="44"/>
      <w:szCs w:val="44"/>
    </w:rPr>
  </w:style>
  <w:style w:type="paragraph" w:customStyle="1" w:styleId="12">
    <w:name w:val="批注文字1"/>
    <w:basedOn w:val="1"/>
    <w:autoRedefine/>
    <w:qFormat/>
    <w:uiPriority w:val="0"/>
    <w:pPr>
      <w:jc w:val="left"/>
    </w:pPr>
  </w:style>
  <w:style w:type="paragraph" w:customStyle="1" w:styleId="13">
    <w:name w:val="正文文本1"/>
    <w:basedOn w:val="1"/>
    <w:autoRedefine/>
    <w:qFormat/>
    <w:uiPriority w:val="0"/>
    <w:pPr>
      <w:ind w:left="361"/>
    </w:pPr>
    <w:rPr>
      <w:rFonts w:ascii="宋体" w:hAnsi="宋体"/>
      <w:sz w:val="24"/>
    </w:rPr>
  </w:style>
  <w:style w:type="paragraph" w:customStyle="1" w:styleId="14">
    <w:name w:val="页脚1"/>
    <w:basedOn w:val="1"/>
    <w:autoRedefine/>
    <w:qFormat/>
    <w:uiPriority w:val="0"/>
    <w:pPr>
      <w:tabs>
        <w:tab w:val="center" w:pos="4153"/>
        <w:tab w:val="right" w:pos="8306"/>
      </w:tabs>
      <w:snapToGrid w:val="0"/>
      <w:jc w:val="left"/>
    </w:pPr>
    <w:rPr>
      <w:sz w:val="18"/>
      <w:szCs w:val="18"/>
    </w:rPr>
  </w:style>
  <w:style w:type="paragraph" w:customStyle="1" w:styleId="15">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6">
    <w:name w:val="普通(网站)1"/>
    <w:basedOn w:val="1"/>
    <w:autoRedefine/>
    <w:qFormat/>
    <w:uiPriority w:val="0"/>
    <w:pPr>
      <w:widowControl/>
      <w:spacing w:after="158"/>
      <w:jc w:val="left"/>
    </w:pPr>
    <w:rPr>
      <w:rFonts w:ascii="宋体" w:hAnsi="宋体"/>
      <w:kern w:val="0"/>
      <w:sz w:val="24"/>
    </w:rPr>
  </w:style>
  <w:style w:type="paragraph" w:styleId="17">
    <w:name w:val="List Paragraph"/>
    <w:basedOn w:val="1"/>
    <w:autoRedefine/>
    <w:qFormat/>
    <w:uiPriority w:val="0"/>
    <w:pPr>
      <w:ind w:left="361" w:firstLine="480"/>
    </w:pPr>
    <w:rPr>
      <w:rFonts w:ascii="宋体" w:hAnsi="宋体"/>
    </w:rPr>
  </w:style>
  <w:style w:type="paragraph" w:customStyle="1" w:styleId="18">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10733</Words>
  <Characters>11188</Characters>
  <Lines>122</Lines>
  <Paragraphs>34</Paragraphs>
  <TotalTime>170</TotalTime>
  <ScaleCrop>false</ScaleCrop>
  <LinksUpToDate>false</LinksUpToDate>
  <CharactersWithSpaces>13021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念</cp:lastModifiedBy>
  <dcterms:modified xsi:type="dcterms:W3CDTF">2025-03-10T08:49:46Z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F9C8FCDC1A144111B19B869C2CA0558D_13</vt:lpwstr>
  </property>
  <property fmtid="{D5CDD505-2E9C-101B-9397-08002B2CF9AE}" pid="4" name="KSOTemplateDocerSaveRecord">
    <vt:lpwstr>eyJoZGlkIjoiNzg2NTNkNjZhN2I4NTNjMGQ5ZmU5MjlhYzIwYmFmYjciLCJ1c2VySWQiOiIyMjQzODY4NTcifQ==</vt:lpwstr>
  </property>
</Properties>
</file>