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BB4BD64">
      <w:pPr>
        <w:widowControl/>
        <w:jc w:val="left"/>
        <w:rPr>
          <w:rFonts w:ascii="方正黑体_GBK" w:eastAsia="方正黑体_GBK"/>
          <w:color w:val="0D0D0D" w:themeColor="text1" w:themeTint="F2"/>
          <w:sz w:val="32"/>
          <w:szCs w:val="32"/>
          <w14:textFill>
            <w14:solidFill>
              <w14:schemeClr w14:val="tx1">
                <w14:lumMod w14:val="95000"/>
                <w14:lumOff w14:val="5000"/>
              </w14:schemeClr>
            </w14:solidFill>
          </w14:textFill>
        </w:rPr>
      </w:pPr>
      <w:r>
        <w:rPr>
          <w:rFonts w:hint="eastAsia" w:ascii="方正黑体_GBK" w:eastAsia="方正黑体_GBK"/>
          <w:color w:val="0D0D0D" w:themeColor="text1" w:themeTint="F2"/>
          <w:sz w:val="32"/>
          <w:szCs w:val="32"/>
          <w14:textFill>
            <w14:solidFill>
              <w14:schemeClr w14:val="tx1">
                <w14:lumMod w14:val="95000"/>
                <w14:lumOff w14:val="5000"/>
              </w14:schemeClr>
            </w14:solidFill>
          </w14:textFill>
        </w:rPr>
        <w:t>附件1：</w:t>
      </w:r>
    </w:p>
    <w:p w14:paraId="7DB482D9">
      <w:pPr>
        <w:pStyle w:val="2"/>
        <w:spacing w:line="576" w:lineRule="exact"/>
        <w:ind w:firstLine="640"/>
        <w:jc w:val="center"/>
        <w:rPr>
          <w:color w:val="0D0D0D" w:themeColor="text1" w:themeTint="F2"/>
          <w14:textFill>
            <w14:solidFill>
              <w14:schemeClr w14:val="tx1">
                <w14:lumMod w14:val="95000"/>
                <w14:lumOff w14:val="5000"/>
              </w14:schemeClr>
            </w14:solidFill>
          </w14:textFill>
        </w:rPr>
      </w:pPr>
    </w:p>
    <w:p w14:paraId="7436EC6F">
      <w:pPr>
        <w:autoSpaceDE w:val="0"/>
        <w:spacing w:line="576" w:lineRule="exact"/>
        <w:jc w:val="center"/>
        <w:rPr>
          <w:rFonts w:hint="eastAsia" w:ascii="方正小标宋_GBK" w:eastAsia="方正小标宋_GBK"/>
          <w:color w:val="0D0D0D" w:themeColor="text1" w:themeTint="F2"/>
          <w:sz w:val="44"/>
          <w:szCs w:val="44"/>
          <w14:textFill>
            <w14:solidFill>
              <w14:schemeClr w14:val="tx1">
                <w14:lumMod w14:val="95000"/>
                <w14:lumOff w14:val="5000"/>
              </w14:schemeClr>
            </w14:solidFill>
          </w14:textFill>
        </w:rPr>
      </w:pPr>
      <w:r>
        <w:rPr>
          <w:rFonts w:hint="eastAsia" w:ascii="方正小标宋_GBK" w:eastAsia="方正小标宋_GBK"/>
          <w:color w:val="0D0D0D" w:themeColor="text1" w:themeTint="F2"/>
          <w:sz w:val="44"/>
          <w:szCs w:val="44"/>
          <w:lang w:eastAsia="zh-CN"/>
          <w14:textFill>
            <w14:solidFill>
              <w14:schemeClr w14:val="tx1">
                <w14:lumMod w14:val="95000"/>
                <w14:lumOff w14:val="5000"/>
              </w14:schemeClr>
            </w14:solidFill>
          </w14:textFill>
        </w:rPr>
        <w:t>湘乡市</w:t>
      </w:r>
      <w:r>
        <w:rPr>
          <w:rFonts w:hint="eastAsia" w:ascii="方正小标宋_GBK" w:eastAsia="方正小标宋_GBK"/>
          <w:color w:val="0D0D0D" w:themeColor="text1" w:themeTint="F2"/>
          <w:sz w:val="44"/>
          <w:szCs w:val="44"/>
          <w14:textFill>
            <w14:solidFill>
              <w14:schemeClr w14:val="tx1">
                <w14:lumMod w14:val="95000"/>
                <w14:lumOff w14:val="5000"/>
              </w14:schemeClr>
            </w14:solidFill>
          </w14:textFill>
        </w:rPr>
        <w:t>国家机关</w:t>
      </w:r>
    </w:p>
    <w:p w14:paraId="78CEEFAF">
      <w:pPr>
        <w:autoSpaceDE w:val="0"/>
        <w:spacing w:line="576" w:lineRule="exact"/>
        <w:jc w:val="center"/>
        <w:rPr>
          <w:rFonts w:hint="eastAsia" w:ascii="方正小标宋_GBK" w:eastAsia="方正小标宋_GBK"/>
          <w:color w:val="0D0D0D" w:themeColor="text1" w:themeTint="F2"/>
          <w:sz w:val="44"/>
          <w:szCs w:val="44"/>
          <w14:textFill>
            <w14:solidFill>
              <w14:schemeClr w14:val="tx1">
                <w14:lumMod w14:val="95000"/>
                <w14:lumOff w14:val="5000"/>
              </w14:schemeClr>
            </w14:solidFill>
          </w14:textFill>
        </w:rPr>
      </w:pPr>
      <w:r>
        <w:rPr>
          <w:rFonts w:hint="eastAsia" w:ascii="方正小标宋_GBK" w:eastAsia="方正小标宋_GBK"/>
          <w:color w:val="0D0D0D" w:themeColor="text1" w:themeTint="F2"/>
          <w:sz w:val="44"/>
          <w:szCs w:val="44"/>
          <w:lang w:val="en-US" w:eastAsia="zh-CN"/>
          <w14:textFill>
            <w14:solidFill>
              <w14:schemeClr w14:val="tx1">
                <w14:lumMod w14:val="95000"/>
                <w14:lumOff w14:val="5000"/>
              </w14:schemeClr>
            </w14:solidFill>
          </w14:textFill>
        </w:rPr>
        <w:t>2023年度</w:t>
      </w:r>
      <w:r>
        <w:rPr>
          <w:rFonts w:hint="eastAsia" w:ascii="方正小标宋_GBK" w:eastAsia="方正小标宋_GBK"/>
          <w:color w:val="0D0D0D" w:themeColor="text1" w:themeTint="F2"/>
          <w:sz w:val="44"/>
          <w:szCs w:val="44"/>
          <w14:textFill>
            <w14:solidFill>
              <w14:schemeClr w14:val="tx1">
                <w14:lumMod w14:val="95000"/>
                <w14:lumOff w14:val="5000"/>
              </w14:schemeClr>
            </w14:solidFill>
          </w14:textFill>
        </w:rPr>
        <w:t>“谁执法谁普法”责任清单</w:t>
      </w:r>
    </w:p>
    <w:p w14:paraId="690099C2">
      <w:pPr>
        <w:pStyle w:val="2"/>
        <w:spacing w:line="576" w:lineRule="exact"/>
        <w:ind w:firstLine="640"/>
        <w:rPr>
          <w:color w:val="0D0D0D" w:themeColor="text1" w:themeTint="F2"/>
          <w14:textFill>
            <w14:solidFill>
              <w14:schemeClr w14:val="tx1">
                <w14:lumMod w14:val="95000"/>
                <w14:lumOff w14:val="5000"/>
              </w14:schemeClr>
            </w14:solidFill>
          </w14:textFill>
        </w:rPr>
      </w:pPr>
    </w:p>
    <w:tbl>
      <w:tblPr>
        <w:tblStyle w:val="12"/>
        <w:tblW w:w="896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
      <w:tblGrid>
        <w:gridCol w:w="2186"/>
        <w:gridCol w:w="5695"/>
        <w:gridCol w:w="1085"/>
      </w:tblGrid>
      <w:tr w14:paraId="0A4D4F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567" w:hRule="atLeast"/>
          <w:tblHeader/>
          <w:jc w:val="center"/>
        </w:trPr>
        <w:tc>
          <w:tcPr>
            <w:tcW w:w="2186" w:type="dxa"/>
            <w:tcBorders>
              <w:top w:val="single" w:color="auto" w:sz="4" w:space="0"/>
              <w:left w:val="single" w:color="auto" w:sz="4" w:space="0"/>
              <w:bottom w:val="single" w:color="auto" w:sz="4" w:space="0"/>
              <w:right w:val="single" w:color="auto" w:sz="4" w:space="0"/>
            </w:tcBorders>
            <w:noWrap/>
            <w:vAlign w:val="center"/>
          </w:tcPr>
          <w:p w14:paraId="454F10A2">
            <w:pPr>
              <w:spacing w:line="280" w:lineRule="exact"/>
              <w:jc w:val="center"/>
              <w:rPr>
                <w:rFonts w:asciiTheme="minorEastAsia" w:hAnsiTheme="minorEastAsia"/>
                <w:b/>
                <w:bCs/>
                <w:color w:val="0D0D0D" w:themeColor="text1" w:themeTint="F2"/>
                <w:sz w:val="24"/>
                <w14:textFill>
                  <w14:solidFill>
                    <w14:schemeClr w14:val="tx1">
                      <w14:lumMod w14:val="95000"/>
                      <w14:lumOff w14:val="5000"/>
                    </w14:schemeClr>
                  </w14:solidFill>
                </w14:textFill>
              </w:rPr>
            </w:pPr>
            <w:r>
              <w:rPr>
                <w:rFonts w:hint="eastAsia" w:asciiTheme="minorEastAsia" w:hAnsiTheme="minorEastAsia"/>
                <w:b/>
                <w:bCs/>
                <w:color w:val="0D0D0D" w:themeColor="text1" w:themeTint="F2"/>
                <w:sz w:val="24"/>
                <w14:textFill>
                  <w14:solidFill>
                    <w14:schemeClr w14:val="tx1">
                      <w14:lumMod w14:val="95000"/>
                      <w14:lumOff w14:val="5000"/>
                    </w14:schemeClr>
                  </w14:solidFill>
                </w14:textFill>
              </w:rPr>
              <w:t>单位</w:t>
            </w:r>
          </w:p>
        </w:tc>
        <w:tc>
          <w:tcPr>
            <w:tcW w:w="5695" w:type="dxa"/>
            <w:tcBorders>
              <w:top w:val="single" w:color="auto" w:sz="4" w:space="0"/>
              <w:left w:val="single" w:color="auto" w:sz="4" w:space="0"/>
              <w:bottom w:val="single" w:color="auto" w:sz="4" w:space="0"/>
              <w:right w:val="single" w:color="auto" w:sz="4" w:space="0"/>
            </w:tcBorders>
            <w:noWrap/>
            <w:vAlign w:val="center"/>
          </w:tcPr>
          <w:p w14:paraId="4B017400">
            <w:pPr>
              <w:spacing w:line="280" w:lineRule="exact"/>
              <w:jc w:val="center"/>
              <w:rPr>
                <w:rFonts w:asciiTheme="minorEastAsia" w:hAnsiTheme="minorEastAsia"/>
                <w:b/>
                <w:bCs/>
                <w:color w:val="0D0D0D" w:themeColor="text1" w:themeTint="F2"/>
                <w:sz w:val="24"/>
                <w14:textFill>
                  <w14:solidFill>
                    <w14:schemeClr w14:val="tx1">
                      <w14:lumMod w14:val="95000"/>
                      <w14:lumOff w14:val="5000"/>
                    </w14:schemeClr>
                  </w14:solidFill>
                </w14:textFill>
              </w:rPr>
            </w:pPr>
            <w:r>
              <w:rPr>
                <w:rFonts w:hint="eastAsia" w:asciiTheme="minorEastAsia" w:hAnsiTheme="minorEastAsia"/>
                <w:b/>
                <w:bCs/>
                <w:color w:val="0D0D0D" w:themeColor="text1" w:themeTint="F2"/>
                <w:sz w:val="24"/>
                <w14:textFill>
                  <w14:solidFill>
                    <w14:schemeClr w14:val="tx1">
                      <w14:lumMod w14:val="95000"/>
                      <w14:lumOff w14:val="5000"/>
                    </w14:schemeClr>
                  </w14:solidFill>
                </w14:textFill>
              </w:rPr>
              <w:t>个性清单</w:t>
            </w:r>
          </w:p>
        </w:tc>
        <w:tc>
          <w:tcPr>
            <w:tcW w:w="1085" w:type="dxa"/>
            <w:tcBorders>
              <w:top w:val="single" w:color="auto" w:sz="4" w:space="0"/>
              <w:left w:val="single" w:color="auto" w:sz="4" w:space="0"/>
              <w:bottom w:val="single" w:color="auto" w:sz="4" w:space="0"/>
              <w:right w:val="single" w:color="auto" w:sz="4" w:space="0"/>
            </w:tcBorders>
            <w:noWrap/>
            <w:vAlign w:val="center"/>
          </w:tcPr>
          <w:p w14:paraId="177F6687">
            <w:pPr>
              <w:spacing w:line="280" w:lineRule="exact"/>
              <w:jc w:val="center"/>
              <w:rPr>
                <w:rFonts w:asciiTheme="minorEastAsia" w:hAnsiTheme="minorEastAsia"/>
                <w:b/>
                <w:bCs/>
                <w:color w:val="0D0D0D" w:themeColor="text1" w:themeTint="F2"/>
                <w:sz w:val="24"/>
                <w14:textFill>
                  <w14:solidFill>
                    <w14:schemeClr w14:val="tx1">
                      <w14:lumMod w14:val="95000"/>
                      <w14:lumOff w14:val="5000"/>
                    </w14:schemeClr>
                  </w14:solidFill>
                </w14:textFill>
              </w:rPr>
            </w:pPr>
            <w:r>
              <w:rPr>
                <w:rFonts w:hint="eastAsia" w:asciiTheme="minorEastAsia" w:hAnsiTheme="minorEastAsia"/>
                <w:b/>
                <w:bCs/>
                <w:color w:val="0D0D0D" w:themeColor="text1" w:themeTint="F2"/>
                <w:sz w:val="24"/>
                <w14:textFill>
                  <w14:solidFill>
                    <w14:schemeClr w14:val="tx1">
                      <w14:lumMod w14:val="95000"/>
                      <w14:lumOff w14:val="5000"/>
                    </w14:schemeClr>
                  </w14:solidFill>
                </w14:textFill>
              </w:rPr>
              <w:t>备注</w:t>
            </w:r>
          </w:p>
        </w:tc>
      </w:tr>
      <w:tr w14:paraId="6CCC6F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716" w:hRule="atLeast"/>
          <w:jc w:val="center"/>
        </w:trPr>
        <w:tc>
          <w:tcPr>
            <w:tcW w:w="2186" w:type="dxa"/>
            <w:tcBorders>
              <w:top w:val="nil"/>
              <w:left w:val="single" w:color="auto" w:sz="4" w:space="0"/>
              <w:bottom w:val="single" w:color="auto" w:sz="4" w:space="0"/>
              <w:right w:val="single" w:color="auto" w:sz="4" w:space="0"/>
            </w:tcBorders>
            <w:noWrap/>
            <w:vAlign w:val="center"/>
          </w:tcPr>
          <w:p w14:paraId="23B55471">
            <w:pPr>
              <w:spacing w:line="280" w:lineRule="exact"/>
              <w:jc w:val="center"/>
              <w:rPr>
                <w:rFonts w:ascii="方正仿宋_GBK" w:hAnsi="方正仿宋_GBK" w:eastAsia="方正仿宋_GBK" w:cs="方正仿宋_GBK"/>
                <w:color w:val="0D0D0D" w:themeColor="text1" w:themeTint="F2"/>
                <w:sz w:val="24"/>
                <w14:textFill>
                  <w14:solidFill>
                    <w14:schemeClr w14:val="tx1">
                      <w14:lumMod w14:val="95000"/>
                      <w14:lumOff w14:val="5000"/>
                    </w14:schemeClr>
                  </w14:solidFill>
                </w14:textFill>
              </w:rPr>
            </w:pPr>
            <w:r>
              <w:rPr>
                <w:rFonts w:hint="eastAsia" w:ascii="方正仿宋_GBK" w:hAnsi="方正仿宋_GBK" w:eastAsia="方正仿宋_GBK" w:cs="方正仿宋_GBK"/>
                <w:color w:val="0D0D0D" w:themeColor="text1" w:themeTint="F2"/>
                <w:sz w:val="24"/>
                <w14:textFill>
                  <w14:solidFill>
                    <w14:schemeClr w14:val="tx1">
                      <w14:lumMod w14:val="95000"/>
                      <w14:lumOff w14:val="5000"/>
                    </w14:schemeClr>
                  </w14:solidFill>
                </w14:textFill>
              </w:rPr>
              <w:t>市纪委监委</w:t>
            </w:r>
          </w:p>
        </w:tc>
        <w:tc>
          <w:tcPr>
            <w:tcW w:w="5695" w:type="dxa"/>
            <w:tcBorders>
              <w:top w:val="single" w:color="auto" w:sz="4" w:space="0"/>
              <w:left w:val="single" w:color="auto" w:sz="4" w:space="0"/>
              <w:bottom w:val="single" w:color="auto" w:sz="4" w:space="0"/>
              <w:right w:val="single" w:color="auto" w:sz="4" w:space="0"/>
            </w:tcBorders>
            <w:noWrap/>
            <w:vAlign w:val="center"/>
          </w:tcPr>
          <w:p w14:paraId="2090C0BE">
            <w:pPr>
              <w:autoSpaceDE w:val="0"/>
              <w:spacing w:line="280" w:lineRule="exact"/>
              <w:rPr>
                <w:rFonts w:ascii="方正仿宋_GBK" w:hAnsi="方正仿宋_GBK" w:eastAsia="方正仿宋_GBK" w:cs="方正仿宋_GBK"/>
                <w:color w:val="0D0D0D" w:themeColor="text1" w:themeTint="F2"/>
                <w:sz w:val="24"/>
                <w14:textFill>
                  <w14:solidFill>
                    <w14:schemeClr w14:val="tx1">
                      <w14:lumMod w14:val="95000"/>
                      <w14:lumOff w14:val="5000"/>
                    </w14:schemeClr>
                  </w14:solidFill>
                </w14:textFill>
              </w:rPr>
            </w:pPr>
            <w:r>
              <w:rPr>
                <w:rFonts w:hint="eastAsia" w:ascii="方正仿宋_GBK" w:hAnsi="方正仿宋_GBK" w:eastAsia="方正仿宋_GBK" w:cs="方正仿宋_GBK"/>
                <w:color w:val="0D0D0D" w:themeColor="text1" w:themeTint="F2"/>
                <w:sz w:val="24"/>
                <w14:textFill>
                  <w14:solidFill>
                    <w14:schemeClr w14:val="tx1">
                      <w14:lumMod w14:val="95000"/>
                      <w14:lumOff w14:val="5000"/>
                    </w14:schemeClr>
                  </w14:solidFill>
                </w14:textFill>
              </w:rPr>
              <w:t>重点宣传普及</w:t>
            </w:r>
            <w:r>
              <w:rPr>
                <w:rFonts w:hint="eastAsia" w:ascii="方正仿宋_GBK" w:hAnsi="方正仿宋_GBK" w:eastAsia="方正仿宋_GBK" w:cs="方正仿宋_GBK"/>
                <w:color w:val="0D0D0D" w:themeColor="text1" w:themeTint="F2"/>
                <w:sz w:val="24"/>
                <w:lang w:eastAsia="zh-CN"/>
                <w14:textFill>
                  <w14:solidFill>
                    <w14:schemeClr w14:val="tx1">
                      <w14:lumMod w14:val="95000"/>
                      <w14:lumOff w14:val="5000"/>
                    </w14:schemeClr>
                  </w14:solidFill>
                </w14:textFill>
              </w:rPr>
              <w:t>《中国共产党纪律处分条例》</w:t>
            </w:r>
            <w:r>
              <w:rPr>
                <w:rFonts w:hint="eastAsia" w:ascii="方正仿宋_GBK" w:hAnsi="方正仿宋_GBK" w:eastAsia="方正仿宋_GBK" w:cs="方正仿宋_GBK"/>
                <w:color w:val="0D0D0D" w:themeColor="text1" w:themeTint="F2"/>
                <w:sz w:val="24"/>
                <w14:textFill>
                  <w14:solidFill>
                    <w14:schemeClr w14:val="tx1">
                      <w14:lumMod w14:val="95000"/>
                      <w14:lumOff w14:val="5000"/>
                    </w14:schemeClr>
                  </w14:solidFill>
                </w14:textFill>
              </w:rPr>
              <w:t>、</w:t>
            </w:r>
            <w:r>
              <w:rPr>
                <w:rFonts w:hint="eastAsia" w:ascii="方正仿宋_GBK" w:hAnsi="方正仿宋_GBK" w:eastAsia="方正仿宋_GBK" w:cs="方正仿宋_GBK"/>
                <w:color w:val="0D0D0D" w:themeColor="text1" w:themeTint="F2"/>
                <w:sz w:val="24"/>
                <w:lang w:eastAsia="zh-CN"/>
                <w14:textFill>
                  <w14:solidFill>
                    <w14:schemeClr w14:val="tx1">
                      <w14:lumMod w14:val="95000"/>
                      <w14:lumOff w14:val="5000"/>
                    </w14:schemeClr>
                  </w14:solidFill>
                </w14:textFill>
              </w:rPr>
              <w:t>《</w:t>
            </w:r>
            <w:r>
              <w:rPr>
                <w:rFonts w:hint="eastAsia" w:ascii="方正仿宋_GBK" w:hAnsi="方正仿宋_GBK" w:eastAsia="方正仿宋_GBK" w:cs="方正仿宋_GBK"/>
                <w:color w:val="0D0D0D" w:themeColor="text1" w:themeTint="F2"/>
                <w:sz w:val="24"/>
                <w:lang w:val="en-US" w:eastAsia="zh-CN"/>
                <w14:textFill>
                  <w14:solidFill>
                    <w14:schemeClr w14:val="tx1">
                      <w14:lumMod w14:val="95000"/>
                      <w14:lumOff w14:val="5000"/>
                    </w14:schemeClr>
                  </w14:solidFill>
                </w14:textFill>
              </w:rPr>
              <w:t>中华人民共和国监察法</w:t>
            </w:r>
            <w:r>
              <w:rPr>
                <w:rFonts w:hint="eastAsia" w:ascii="方正仿宋_GBK" w:hAnsi="方正仿宋_GBK" w:eastAsia="方正仿宋_GBK" w:cs="方正仿宋_GBK"/>
                <w:color w:val="0D0D0D" w:themeColor="text1" w:themeTint="F2"/>
                <w:sz w:val="24"/>
                <w:lang w:eastAsia="zh-CN"/>
                <w14:textFill>
                  <w14:solidFill>
                    <w14:schemeClr w14:val="tx1">
                      <w14:lumMod w14:val="95000"/>
                      <w14:lumOff w14:val="5000"/>
                    </w14:schemeClr>
                  </w14:solidFill>
                </w14:textFill>
              </w:rPr>
              <w:t>》、《中华人民共和国公职人员政务处分法》</w:t>
            </w:r>
            <w:r>
              <w:rPr>
                <w:rFonts w:hint="eastAsia" w:ascii="方正仿宋_GBK" w:hAnsi="方正仿宋_GBK" w:eastAsia="方正仿宋_GBK" w:cs="方正仿宋_GBK"/>
                <w:color w:val="0D0D0D" w:themeColor="text1" w:themeTint="F2"/>
                <w:sz w:val="24"/>
                <w14:textFill>
                  <w14:solidFill>
                    <w14:schemeClr w14:val="tx1">
                      <w14:lumMod w14:val="95000"/>
                      <w14:lumOff w14:val="5000"/>
                    </w14:schemeClr>
                  </w14:solidFill>
                </w14:textFill>
              </w:rPr>
              <w:t>、《事业单位工作人员处分暂行规定》等法律法规。</w:t>
            </w:r>
          </w:p>
        </w:tc>
        <w:tc>
          <w:tcPr>
            <w:tcW w:w="1085" w:type="dxa"/>
            <w:tcBorders>
              <w:top w:val="single" w:color="auto" w:sz="4" w:space="0"/>
              <w:left w:val="single" w:color="auto" w:sz="4" w:space="0"/>
              <w:bottom w:val="single" w:color="auto" w:sz="4" w:space="0"/>
              <w:right w:val="single" w:color="auto" w:sz="4" w:space="0"/>
            </w:tcBorders>
            <w:noWrap/>
          </w:tcPr>
          <w:p w14:paraId="22D93B0A">
            <w:pPr>
              <w:spacing w:line="280" w:lineRule="exact"/>
              <w:jc w:val="center"/>
              <w:rPr>
                <w:rFonts w:asciiTheme="minorEastAsia" w:hAnsiTheme="minorEastAsia"/>
                <w:color w:val="0D0D0D" w:themeColor="text1" w:themeTint="F2"/>
                <w:sz w:val="24"/>
                <w14:textFill>
                  <w14:solidFill>
                    <w14:schemeClr w14:val="tx1">
                      <w14:lumMod w14:val="95000"/>
                      <w14:lumOff w14:val="5000"/>
                    </w14:schemeClr>
                  </w14:solidFill>
                </w14:textFill>
              </w:rPr>
            </w:pPr>
          </w:p>
        </w:tc>
      </w:tr>
      <w:tr w14:paraId="6690F8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723" w:hRule="atLeast"/>
          <w:jc w:val="center"/>
        </w:trPr>
        <w:tc>
          <w:tcPr>
            <w:tcW w:w="2186" w:type="dxa"/>
            <w:tcBorders>
              <w:top w:val="nil"/>
              <w:left w:val="single" w:color="auto" w:sz="4" w:space="0"/>
              <w:bottom w:val="single" w:color="auto" w:sz="4" w:space="0"/>
              <w:right w:val="single" w:color="auto" w:sz="4" w:space="0"/>
            </w:tcBorders>
            <w:noWrap/>
            <w:vAlign w:val="center"/>
          </w:tcPr>
          <w:p w14:paraId="79768BCE">
            <w:pPr>
              <w:spacing w:line="280" w:lineRule="exact"/>
              <w:jc w:val="center"/>
              <w:rPr>
                <w:rFonts w:ascii="方正仿宋_GBK" w:hAnsi="方正仿宋_GBK" w:eastAsia="方正仿宋_GBK" w:cs="方正仿宋_GBK"/>
                <w:color w:val="0D0D0D" w:themeColor="text1" w:themeTint="F2"/>
                <w:sz w:val="24"/>
                <w14:textFill>
                  <w14:solidFill>
                    <w14:schemeClr w14:val="tx1">
                      <w14:lumMod w14:val="95000"/>
                      <w14:lumOff w14:val="5000"/>
                    </w14:schemeClr>
                  </w14:solidFill>
                </w14:textFill>
              </w:rPr>
            </w:pPr>
            <w:r>
              <w:rPr>
                <w:rFonts w:hint="eastAsia" w:ascii="方正仿宋_GBK" w:hAnsi="方正仿宋_GBK" w:eastAsia="方正仿宋_GBK" w:cs="方正仿宋_GBK"/>
                <w:color w:val="0D0D0D" w:themeColor="text1" w:themeTint="F2"/>
                <w:sz w:val="24"/>
                <w14:textFill>
                  <w14:solidFill>
                    <w14:schemeClr w14:val="tx1">
                      <w14:lumMod w14:val="95000"/>
                      <w14:lumOff w14:val="5000"/>
                    </w14:schemeClr>
                  </w14:solidFill>
                </w14:textFill>
              </w:rPr>
              <w:t>市委政法委</w:t>
            </w:r>
          </w:p>
        </w:tc>
        <w:tc>
          <w:tcPr>
            <w:tcW w:w="5695" w:type="dxa"/>
            <w:tcBorders>
              <w:top w:val="single" w:color="auto" w:sz="4" w:space="0"/>
              <w:left w:val="single" w:color="auto" w:sz="4" w:space="0"/>
              <w:bottom w:val="single" w:color="auto" w:sz="4" w:space="0"/>
              <w:right w:val="single" w:color="auto" w:sz="4" w:space="0"/>
            </w:tcBorders>
            <w:noWrap/>
            <w:vAlign w:val="center"/>
          </w:tcPr>
          <w:p w14:paraId="75085C2D">
            <w:pPr>
              <w:autoSpaceDE w:val="0"/>
              <w:spacing w:line="280" w:lineRule="exact"/>
              <w:rPr>
                <w:rFonts w:ascii="方正仿宋_GBK" w:hAnsi="方正仿宋_GBK" w:eastAsia="方正仿宋_GBK" w:cs="方正仿宋_GBK"/>
                <w:color w:val="0D0D0D" w:themeColor="text1" w:themeTint="F2"/>
                <w:sz w:val="24"/>
                <w14:textFill>
                  <w14:solidFill>
                    <w14:schemeClr w14:val="tx1">
                      <w14:lumMod w14:val="95000"/>
                      <w14:lumOff w14:val="5000"/>
                    </w14:schemeClr>
                  </w14:solidFill>
                </w14:textFill>
              </w:rPr>
            </w:pPr>
            <w:r>
              <w:rPr>
                <w:rFonts w:hint="eastAsia" w:ascii="方正仿宋_GBK" w:hAnsi="方正仿宋_GBK" w:eastAsia="方正仿宋_GBK" w:cs="方正仿宋_GBK"/>
                <w:color w:val="0D0D0D" w:themeColor="text1" w:themeTint="F2"/>
                <w:sz w:val="24"/>
                <w14:textFill>
                  <w14:solidFill>
                    <w14:schemeClr w14:val="tx1">
                      <w14:lumMod w14:val="95000"/>
                      <w14:lumOff w14:val="5000"/>
                    </w14:schemeClr>
                  </w14:solidFill>
                </w14:textFill>
              </w:rPr>
              <w:t>重点宣传《国家安全法》《反有组织犯罪法》等法律法规。</w:t>
            </w:r>
          </w:p>
        </w:tc>
        <w:tc>
          <w:tcPr>
            <w:tcW w:w="1085" w:type="dxa"/>
            <w:tcBorders>
              <w:top w:val="single" w:color="auto" w:sz="4" w:space="0"/>
              <w:left w:val="single" w:color="auto" w:sz="4" w:space="0"/>
              <w:bottom w:val="single" w:color="auto" w:sz="4" w:space="0"/>
              <w:right w:val="single" w:color="auto" w:sz="4" w:space="0"/>
            </w:tcBorders>
            <w:noWrap/>
          </w:tcPr>
          <w:p w14:paraId="709420BD">
            <w:pPr>
              <w:spacing w:line="280" w:lineRule="exact"/>
              <w:jc w:val="center"/>
              <w:rPr>
                <w:rFonts w:asciiTheme="minorEastAsia" w:hAnsiTheme="minorEastAsia"/>
                <w:color w:val="0D0D0D" w:themeColor="text1" w:themeTint="F2"/>
                <w:sz w:val="24"/>
                <w14:textFill>
                  <w14:solidFill>
                    <w14:schemeClr w14:val="tx1">
                      <w14:lumMod w14:val="95000"/>
                      <w14:lumOff w14:val="5000"/>
                    </w14:schemeClr>
                  </w14:solidFill>
                </w14:textFill>
              </w:rPr>
            </w:pPr>
          </w:p>
        </w:tc>
      </w:tr>
      <w:tr w14:paraId="46E675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1134" w:hRule="atLeast"/>
          <w:jc w:val="center"/>
        </w:trPr>
        <w:tc>
          <w:tcPr>
            <w:tcW w:w="2186" w:type="dxa"/>
            <w:tcBorders>
              <w:top w:val="nil"/>
              <w:left w:val="single" w:color="auto" w:sz="4" w:space="0"/>
              <w:bottom w:val="single" w:color="auto" w:sz="4" w:space="0"/>
              <w:right w:val="single" w:color="auto" w:sz="4" w:space="0"/>
            </w:tcBorders>
            <w:noWrap/>
            <w:vAlign w:val="center"/>
          </w:tcPr>
          <w:p w14:paraId="17C6F5A3">
            <w:pPr>
              <w:spacing w:line="280" w:lineRule="exact"/>
              <w:jc w:val="center"/>
              <w:rPr>
                <w:rFonts w:ascii="方正仿宋_GBK" w:hAnsi="方正仿宋_GBK" w:eastAsia="方正仿宋_GBK" w:cs="方正仿宋_GBK"/>
                <w:color w:val="0D0D0D" w:themeColor="text1" w:themeTint="F2"/>
                <w:sz w:val="24"/>
                <w14:textFill>
                  <w14:solidFill>
                    <w14:schemeClr w14:val="tx1">
                      <w14:lumMod w14:val="95000"/>
                      <w14:lumOff w14:val="5000"/>
                    </w14:schemeClr>
                  </w14:solidFill>
                </w14:textFill>
              </w:rPr>
            </w:pPr>
            <w:r>
              <w:rPr>
                <w:rFonts w:hint="eastAsia" w:ascii="方正仿宋_GBK" w:hAnsi="方正仿宋_GBK" w:eastAsia="方正仿宋_GBK" w:cs="方正仿宋_GBK"/>
                <w:color w:val="0D0D0D" w:themeColor="text1" w:themeTint="F2"/>
                <w:sz w:val="24"/>
                <w14:textFill>
                  <w14:solidFill>
                    <w14:schemeClr w14:val="tx1">
                      <w14:lumMod w14:val="95000"/>
                      <w14:lumOff w14:val="5000"/>
                    </w14:schemeClr>
                  </w14:solidFill>
                </w14:textFill>
              </w:rPr>
              <w:t>市委网信办</w:t>
            </w:r>
          </w:p>
        </w:tc>
        <w:tc>
          <w:tcPr>
            <w:tcW w:w="5695" w:type="dxa"/>
            <w:tcBorders>
              <w:top w:val="single" w:color="auto" w:sz="4" w:space="0"/>
              <w:left w:val="single" w:color="auto" w:sz="4" w:space="0"/>
              <w:bottom w:val="single" w:color="auto" w:sz="4" w:space="0"/>
              <w:right w:val="single" w:color="auto" w:sz="4" w:space="0"/>
            </w:tcBorders>
            <w:noWrap/>
            <w:vAlign w:val="center"/>
          </w:tcPr>
          <w:p w14:paraId="7E2804CE">
            <w:pPr>
              <w:autoSpaceDE w:val="0"/>
              <w:spacing w:line="280" w:lineRule="exact"/>
              <w:rPr>
                <w:rFonts w:ascii="方正仿宋_GBK" w:hAnsi="方正仿宋_GBK" w:eastAsia="方正仿宋_GBK" w:cs="方正仿宋_GBK"/>
                <w:color w:val="0D0D0D" w:themeColor="text1" w:themeTint="F2"/>
                <w:sz w:val="24"/>
                <w14:textFill>
                  <w14:solidFill>
                    <w14:schemeClr w14:val="tx1">
                      <w14:lumMod w14:val="95000"/>
                      <w14:lumOff w14:val="5000"/>
                    </w14:schemeClr>
                  </w14:solidFill>
                </w14:textFill>
              </w:rPr>
            </w:pPr>
            <w:r>
              <w:rPr>
                <w:rFonts w:hint="eastAsia" w:ascii="方正仿宋_GBK" w:hAnsi="方正仿宋_GBK" w:eastAsia="方正仿宋_GBK" w:cs="方正仿宋_GBK"/>
                <w:color w:val="0D0D0D" w:themeColor="text1" w:themeTint="F2"/>
                <w:sz w:val="24"/>
                <w14:textFill>
                  <w14:solidFill>
                    <w14:schemeClr w14:val="tx1">
                      <w14:lumMod w14:val="95000"/>
                      <w14:lumOff w14:val="5000"/>
                    </w14:schemeClr>
                  </w14:solidFill>
                </w14:textFill>
              </w:rPr>
              <w:t>重点宣传普及网络安全法、数据安全法、个人信息保护法、关键信息基础设施安全保护条例、湖南省网络安全和信息化条例等加强网络信息保护、维护互联网安全方面的法律法规。</w:t>
            </w:r>
          </w:p>
        </w:tc>
        <w:tc>
          <w:tcPr>
            <w:tcW w:w="1085" w:type="dxa"/>
            <w:tcBorders>
              <w:top w:val="single" w:color="auto" w:sz="4" w:space="0"/>
              <w:left w:val="single" w:color="auto" w:sz="4" w:space="0"/>
              <w:bottom w:val="single" w:color="auto" w:sz="4" w:space="0"/>
              <w:right w:val="single" w:color="auto" w:sz="4" w:space="0"/>
            </w:tcBorders>
            <w:noWrap/>
          </w:tcPr>
          <w:p w14:paraId="1E1A8AF3">
            <w:pPr>
              <w:spacing w:line="280" w:lineRule="exact"/>
              <w:jc w:val="center"/>
              <w:rPr>
                <w:rFonts w:asciiTheme="minorEastAsia" w:hAnsiTheme="minorEastAsia"/>
                <w:color w:val="0D0D0D" w:themeColor="text1" w:themeTint="F2"/>
                <w:sz w:val="24"/>
                <w14:textFill>
                  <w14:solidFill>
                    <w14:schemeClr w14:val="tx1">
                      <w14:lumMod w14:val="95000"/>
                      <w14:lumOff w14:val="5000"/>
                    </w14:schemeClr>
                  </w14:solidFill>
                </w14:textFill>
              </w:rPr>
            </w:pPr>
          </w:p>
        </w:tc>
      </w:tr>
      <w:tr w14:paraId="6615AC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90" w:hRule="atLeast"/>
          <w:jc w:val="center"/>
        </w:trPr>
        <w:tc>
          <w:tcPr>
            <w:tcW w:w="2186" w:type="dxa"/>
            <w:tcBorders>
              <w:top w:val="nil"/>
              <w:left w:val="single" w:color="auto" w:sz="4" w:space="0"/>
              <w:bottom w:val="single" w:color="auto" w:sz="4" w:space="0"/>
              <w:right w:val="single" w:color="auto" w:sz="4" w:space="0"/>
            </w:tcBorders>
            <w:noWrap/>
            <w:vAlign w:val="center"/>
          </w:tcPr>
          <w:p w14:paraId="71FDCDBA">
            <w:pPr>
              <w:spacing w:line="280" w:lineRule="exact"/>
              <w:jc w:val="center"/>
              <w:rPr>
                <w:rFonts w:ascii="方正仿宋_GBK" w:hAnsi="方正仿宋_GBK" w:eastAsia="方正仿宋_GBK" w:cs="方正仿宋_GBK"/>
                <w:color w:val="0D0D0D" w:themeColor="text1" w:themeTint="F2"/>
                <w:kern w:val="2"/>
                <w:sz w:val="24"/>
                <w:szCs w:val="24"/>
                <w:lang w:val="en-US" w:eastAsia="zh-CN" w:bidi="ar-SA"/>
                <w14:textFill>
                  <w14:solidFill>
                    <w14:schemeClr w14:val="tx1">
                      <w14:lumMod w14:val="95000"/>
                      <w14:lumOff w14:val="5000"/>
                    </w14:schemeClr>
                  </w14:solidFill>
                </w14:textFill>
              </w:rPr>
            </w:pPr>
            <w:r>
              <w:rPr>
                <w:rFonts w:hint="eastAsia" w:ascii="方正仿宋_GBK" w:hAnsi="方正仿宋_GBK" w:eastAsia="方正仿宋_GBK" w:cs="方正仿宋_GBK"/>
                <w:color w:val="0D0D0D" w:themeColor="text1" w:themeTint="F2"/>
                <w:sz w:val="24"/>
                <w14:textFill>
                  <w14:solidFill>
                    <w14:schemeClr w14:val="tx1">
                      <w14:lumMod w14:val="95000"/>
                      <w14:lumOff w14:val="5000"/>
                    </w14:schemeClr>
                  </w14:solidFill>
                </w14:textFill>
              </w:rPr>
              <w:t>市人民法院</w:t>
            </w:r>
          </w:p>
        </w:tc>
        <w:tc>
          <w:tcPr>
            <w:tcW w:w="5695" w:type="dxa"/>
            <w:tcBorders>
              <w:top w:val="single" w:color="auto" w:sz="4" w:space="0"/>
              <w:left w:val="single" w:color="auto" w:sz="4" w:space="0"/>
              <w:bottom w:val="single" w:color="auto" w:sz="4" w:space="0"/>
              <w:right w:val="single" w:color="auto" w:sz="4" w:space="0"/>
            </w:tcBorders>
            <w:noWrap/>
            <w:vAlign w:val="center"/>
          </w:tcPr>
          <w:p w14:paraId="1D963614">
            <w:pPr>
              <w:autoSpaceDE w:val="0"/>
              <w:spacing w:line="280" w:lineRule="exact"/>
              <w:rPr>
                <w:rFonts w:ascii="方正仿宋_GBK" w:hAnsi="方正仿宋_GBK" w:eastAsia="方正仿宋_GBK" w:cs="方正仿宋_GBK"/>
                <w:color w:val="0D0D0D" w:themeColor="text1" w:themeTint="F2"/>
                <w:kern w:val="0"/>
                <w:sz w:val="24"/>
                <w:szCs w:val="24"/>
                <w:lang w:val="en-US" w:eastAsia="zh-CN" w:bidi="ar-SA"/>
                <w14:textFill>
                  <w14:solidFill>
                    <w14:schemeClr w14:val="tx1">
                      <w14:lumMod w14:val="95000"/>
                      <w14:lumOff w14:val="5000"/>
                    </w14:schemeClr>
                  </w14:solidFill>
                </w14:textFill>
              </w:rPr>
            </w:pPr>
            <w:r>
              <w:rPr>
                <w:rFonts w:hint="eastAsia" w:ascii="方正仿宋_GBK" w:hAnsi="方正仿宋_GBK" w:eastAsia="方正仿宋_GBK" w:cs="方正仿宋_GBK"/>
                <w:color w:val="0D0D0D" w:themeColor="text1" w:themeTint="F2"/>
                <w:sz w:val="24"/>
                <w14:textFill>
                  <w14:solidFill>
                    <w14:schemeClr w14:val="tx1">
                      <w14:lumMod w14:val="95000"/>
                      <w14:lumOff w14:val="5000"/>
                    </w14:schemeClr>
                  </w14:solidFill>
                </w14:textFill>
              </w:rPr>
              <w:t>重点宣传普及刑法、刑事诉讼法、民法典、民事诉讼法、行政诉讼法、行政处罚法、行政强制法、国家赔偿法、未成年人保护法、预防未成年人犯罪法、妇女权益保障法、老年人权益保障法、反家庭暴力法等法律法规。</w:t>
            </w:r>
          </w:p>
        </w:tc>
        <w:tc>
          <w:tcPr>
            <w:tcW w:w="1085" w:type="dxa"/>
            <w:tcBorders>
              <w:top w:val="single" w:color="auto" w:sz="4" w:space="0"/>
              <w:left w:val="single" w:color="auto" w:sz="4" w:space="0"/>
              <w:bottom w:val="single" w:color="auto" w:sz="4" w:space="0"/>
              <w:right w:val="single" w:color="auto" w:sz="4" w:space="0"/>
            </w:tcBorders>
            <w:noWrap/>
          </w:tcPr>
          <w:p w14:paraId="51562D76">
            <w:pPr>
              <w:spacing w:line="280" w:lineRule="exact"/>
              <w:jc w:val="center"/>
              <w:rPr>
                <w:rFonts w:asciiTheme="minorEastAsia" w:hAnsiTheme="minorEastAsia"/>
                <w:color w:val="0D0D0D" w:themeColor="text1" w:themeTint="F2"/>
                <w:sz w:val="24"/>
                <w14:textFill>
                  <w14:solidFill>
                    <w14:schemeClr w14:val="tx1">
                      <w14:lumMod w14:val="95000"/>
                      <w14:lumOff w14:val="5000"/>
                    </w14:schemeClr>
                  </w14:solidFill>
                </w14:textFill>
              </w:rPr>
            </w:pPr>
          </w:p>
        </w:tc>
      </w:tr>
      <w:tr w14:paraId="44423D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1487" w:hRule="atLeast"/>
          <w:jc w:val="center"/>
        </w:trPr>
        <w:tc>
          <w:tcPr>
            <w:tcW w:w="2186" w:type="dxa"/>
            <w:tcBorders>
              <w:top w:val="nil"/>
              <w:left w:val="single" w:color="auto" w:sz="4" w:space="0"/>
              <w:bottom w:val="single" w:color="auto" w:sz="4" w:space="0"/>
              <w:right w:val="single" w:color="auto" w:sz="4" w:space="0"/>
            </w:tcBorders>
            <w:noWrap/>
            <w:vAlign w:val="center"/>
          </w:tcPr>
          <w:p w14:paraId="5D2767C0">
            <w:pPr>
              <w:spacing w:line="280" w:lineRule="exact"/>
              <w:jc w:val="center"/>
              <w:rPr>
                <w:rFonts w:ascii="方正仿宋_GBK" w:hAnsi="方正仿宋_GBK" w:eastAsia="方正仿宋_GBK" w:cs="方正仿宋_GBK"/>
                <w:color w:val="0D0D0D" w:themeColor="text1" w:themeTint="F2"/>
                <w:kern w:val="2"/>
                <w:sz w:val="24"/>
                <w:szCs w:val="24"/>
                <w:lang w:val="en-US" w:eastAsia="zh-CN" w:bidi="ar-SA"/>
                <w14:textFill>
                  <w14:solidFill>
                    <w14:schemeClr w14:val="tx1">
                      <w14:lumMod w14:val="95000"/>
                      <w14:lumOff w14:val="5000"/>
                    </w14:schemeClr>
                  </w14:solidFill>
                </w14:textFill>
              </w:rPr>
            </w:pPr>
            <w:r>
              <w:rPr>
                <w:rFonts w:hint="eastAsia" w:ascii="方正仿宋_GBK" w:hAnsi="方正仿宋_GBK" w:eastAsia="方正仿宋_GBK" w:cs="方正仿宋_GBK"/>
                <w:color w:val="0D0D0D" w:themeColor="text1" w:themeTint="F2"/>
                <w:sz w:val="24"/>
                <w14:textFill>
                  <w14:solidFill>
                    <w14:schemeClr w14:val="tx1">
                      <w14:lumMod w14:val="95000"/>
                      <w14:lumOff w14:val="5000"/>
                    </w14:schemeClr>
                  </w14:solidFill>
                </w14:textFill>
              </w:rPr>
              <w:t>市检察院</w:t>
            </w:r>
          </w:p>
        </w:tc>
        <w:tc>
          <w:tcPr>
            <w:tcW w:w="5695" w:type="dxa"/>
            <w:tcBorders>
              <w:top w:val="single" w:color="auto" w:sz="4" w:space="0"/>
              <w:left w:val="single" w:color="auto" w:sz="4" w:space="0"/>
              <w:bottom w:val="single" w:color="auto" w:sz="4" w:space="0"/>
              <w:right w:val="single" w:color="auto" w:sz="4" w:space="0"/>
            </w:tcBorders>
            <w:noWrap/>
            <w:vAlign w:val="center"/>
          </w:tcPr>
          <w:p w14:paraId="185FA0DE">
            <w:pPr>
              <w:autoSpaceDE w:val="0"/>
              <w:spacing w:line="280" w:lineRule="exact"/>
              <w:rPr>
                <w:rFonts w:ascii="方正仿宋_GBK" w:hAnsi="方正仿宋_GBK" w:eastAsia="方正仿宋_GBK" w:cs="方正仿宋_GBK"/>
                <w:color w:val="0D0D0D" w:themeColor="text1" w:themeTint="F2"/>
                <w:kern w:val="0"/>
                <w:sz w:val="24"/>
                <w:szCs w:val="24"/>
                <w:lang w:val="en-US" w:eastAsia="zh-CN" w:bidi="ar-SA"/>
                <w14:textFill>
                  <w14:solidFill>
                    <w14:schemeClr w14:val="tx1">
                      <w14:lumMod w14:val="95000"/>
                      <w14:lumOff w14:val="5000"/>
                    </w14:schemeClr>
                  </w14:solidFill>
                </w14:textFill>
              </w:rPr>
            </w:pPr>
            <w:r>
              <w:rPr>
                <w:rFonts w:hint="eastAsia" w:ascii="方正仿宋_GBK" w:hAnsi="方正仿宋_GBK" w:eastAsia="方正仿宋_GBK" w:cs="方正仿宋_GBK"/>
                <w:color w:val="0D0D0D" w:themeColor="text1" w:themeTint="F2"/>
                <w:sz w:val="24"/>
                <w14:textFill>
                  <w14:solidFill>
                    <w14:schemeClr w14:val="tx1">
                      <w14:lumMod w14:val="95000"/>
                      <w14:lumOff w14:val="5000"/>
                    </w14:schemeClr>
                  </w14:solidFill>
                </w14:textFill>
              </w:rPr>
              <w:t>重点宣传普及刑法、刑事诉讼法、民法典、民事诉讼法、行政诉讼法、行政处罚法、行政强制法、国家赔偿法、社区矫正法、未成年人保护法、预防未成年人犯罪法、妇女权益保障法、老年人权益保障法等法律法规。</w:t>
            </w:r>
          </w:p>
        </w:tc>
        <w:tc>
          <w:tcPr>
            <w:tcW w:w="1085" w:type="dxa"/>
            <w:tcBorders>
              <w:top w:val="single" w:color="auto" w:sz="4" w:space="0"/>
              <w:left w:val="single" w:color="auto" w:sz="4" w:space="0"/>
              <w:bottom w:val="single" w:color="auto" w:sz="4" w:space="0"/>
              <w:right w:val="single" w:color="auto" w:sz="4" w:space="0"/>
            </w:tcBorders>
            <w:noWrap/>
          </w:tcPr>
          <w:p w14:paraId="594E6ECC">
            <w:pPr>
              <w:spacing w:line="280" w:lineRule="exact"/>
              <w:jc w:val="center"/>
              <w:rPr>
                <w:rFonts w:asciiTheme="minorEastAsia" w:hAnsiTheme="minorEastAsia"/>
                <w:color w:val="0D0D0D" w:themeColor="text1" w:themeTint="F2"/>
                <w:sz w:val="24"/>
                <w14:textFill>
                  <w14:solidFill>
                    <w14:schemeClr w14:val="tx1">
                      <w14:lumMod w14:val="95000"/>
                      <w14:lumOff w14:val="5000"/>
                    </w14:schemeClr>
                  </w14:solidFill>
                </w14:textFill>
              </w:rPr>
            </w:pPr>
          </w:p>
        </w:tc>
      </w:tr>
      <w:tr w14:paraId="3DE57E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640" w:hRule="atLeast"/>
          <w:jc w:val="center"/>
        </w:trPr>
        <w:tc>
          <w:tcPr>
            <w:tcW w:w="2186" w:type="dxa"/>
            <w:tcBorders>
              <w:top w:val="nil"/>
              <w:left w:val="single" w:color="auto" w:sz="4" w:space="0"/>
              <w:bottom w:val="single" w:color="auto" w:sz="4" w:space="0"/>
              <w:right w:val="single" w:color="auto" w:sz="4" w:space="0"/>
            </w:tcBorders>
            <w:noWrap/>
            <w:vAlign w:val="center"/>
          </w:tcPr>
          <w:p w14:paraId="4529587D">
            <w:pPr>
              <w:spacing w:line="280" w:lineRule="exact"/>
              <w:jc w:val="center"/>
              <w:rPr>
                <w:rFonts w:ascii="方正仿宋_GBK" w:hAnsi="方正仿宋_GBK" w:eastAsia="方正仿宋_GBK" w:cs="方正仿宋_GBK"/>
                <w:color w:val="0D0D0D" w:themeColor="text1" w:themeTint="F2"/>
                <w:kern w:val="2"/>
                <w:sz w:val="24"/>
                <w:szCs w:val="24"/>
                <w:lang w:val="en-US" w:eastAsia="zh-CN" w:bidi="ar-SA"/>
                <w14:textFill>
                  <w14:solidFill>
                    <w14:schemeClr w14:val="tx1">
                      <w14:lumMod w14:val="95000"/>
                      <w14:lumOff w14:val="5000"/>
                    </w14:schemeClr>
                  </w14:solidFill>
                </w14:textFill>
              </w:rPr>
            </w:pPr>
            <w:r>
              <w:rPr>
                <w:rFonts w:hint="eastAsia" w:ascii="方正仿宋_GBK" w:hAnsi="方正仿宋_GBK" w:eastAsia="方正仿宋_GBK" w:cs="方正仿宋_GBK"/>
                <w:color w:val="0D0D0D" w:themeColor="text1" w:themeTint="F2"/>
                <w:sz w:val="24"/>
                <w14:textFill>
                  <w14:solidFill>
                    <w14:schemeClr w14:val="tx1">
                      <w14:lumMod w14:val="95000"/>
                      <w14:lumOff w14:val="5000"/>
                    </w14:schemeClr>
                  </w14:solidFill>
                </w14:textFill>
              </w:rPr>
              <w:t>市工商联</w:t>
            </w:r>
          </w:p>
        </w:tc>
        <w:tc>
          <w:tcPr>
            <w:tcW w:w="5695" w:type="dxa"/>
            <w:tcBorders>
              <w:top w:val="single" w:color="auto" w:sz="4" w:space="0"/>
              <w:left w:val="single" w:color="auto" w:sz="4" w:space="0"/>
              <w:bottom w:val="single" w:color="auto" w:sz="4" w:space="0"/>
              <w:right w:val="single" w:color="auto" w:sz="4" w:space="0"/>
            </w:tcBorders>
            <w:noWrap/>
            <w:vAlign w:val="center"/>
          </w:tcPr>
          <w:p w14:paraId="257566B7">
            <w:pPr>
              <w:autoSpaceDE w:val="0"/>
              <w:spacing w:line="280" w:lineRule="exact"/>
              <w:rPr>
                <w:rFonts w:ascii="方正仿宋_GBK" w:hAnsi="方正仿宋_GBK" w:eastAsia="方正仿宋_GBK" w:cs="方正仿宋_GBK"/>
                <w:color w:val="0D0D0D" w:themeColor="text1" w:themeTint="F2"/>
                <w:kern w:val="2"/>
                <w:sz w:val="24"/>
                <w:szCs w:val="24"/>
                <w:lang w:val="en-US" w:eastAsia="zh-CN" w:bidi="ar-SA"/>
                <w14:textFill>
                  <w14:solidFill>
                    <w14:schemeClr w14:val="tx1">
                      <w14:lumMod w14:val="95000"/>
                      <w14:lumOff w14:val="5000"/>
                    </w14:schemeClr>
                  </w14:solidFill>
                </w14:textFill>
              </w:rPr>
            </w:pPr>
            <w:r>
              <w:rPr>
                <w:rFonts w:hint="eastAsia" w:ascii="方正仿宋_GBK" w:hAnsi="方正仿宋_GBK" w:eastAsia="方正仿宋_GBK" w:cs="方正仿宋_GBK"/>
                <w:color w:val="0D0D0D" w:themeColor="text1" w:themeTint="F2"/>
                <w:sz w:val="24"/>
                <w14:textFill>
                  <w14:solidFill>
                    <w14:schemeClr w14:val="tx1">
                      <w14:lumMod w14:val="95000"/>
                      <w14:lumOff w14:val="5000"/>
                    </w14:schemeClr>
                  </w14:solidFill>
                </w14:textFill>
              </w:rPr>
              <w:t>重点宣传普及税法、劳动法、劳动合同法等法律法规。</w:t>
            </w:r>
          </w:p>
        </w:tc>
        <w:tc>
          <w:tcPr>
            <w:tcW w:w="1085" w:type="dxa"/>
            <w:tcBorders>
              <w:top w:val="single" w:color="auto" w:sz="4" w:space="0"/>
              <w:left w:val="single" w:color="auto" w:sz="4" w:space="0"/>
              <w:bottom w:val="single" w:color="auto" w:sz="4" w:space="0"/>
              <w:right w:val="single" w:color="auto" w:sz="4" w:space="0"/>
            </w:tcBorders>
            <w:noWrap/>
          </w:tcPr>
          <w:p w14:paraId="69063240">
            <w:pPr>
              <w:spacing w:line="280" w:lineRule="exact"/>
              <w:jc w:val="center"/>
              <w:rPr>
                <w:rFonts w:asciiTheme="minorEastAsia" w:hAnsiTheme="minorEastAsia"/>
                <w:color w:val="0D0D0D" w:themeColor="text1" w:themeTint="F2"/>
                <w:sz w:val="24"/>
                <w14:textFill>
                  <w14:solidFill>
                    <w14:schemeClr w14:val="tx1">
                      <w14:lumMod w14:val="95000"/>
                      <w14:lumOff w14:val="5000"/>
                    </w14:schemeClr>
                  </w14:solidFill>
                </w14:textFill>
              </w:rPr>
            </w:pPr>
          </w:p>
        </w:tc>
      </w:tr>
      <w:tr w14:paraId="2CDCBF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2694" w:hRule="atLeast"/>
          <w:jc w:val="center"/>
        </w:trPr>
        <w:tc>
          <w:tcPr>
            <w:tcW w:w="2186" w:type="dxa"/>
            <w:tcBorders>
              <w:top w:val="nil"/>
              <w:left w:val="single" w:color="auto" w:sz="4" w:space="0"/>
              <w:bottom w:val="single" w:color="auto" w:sz="4" w:space="0"/>
              <w:right w:val="single" w:color="auto" w:sz="4" w:space="0"/>
            </w:tcBorders>
            <w:noWrap/>
            <w:vAlign w:val="center"/>
          </w:tcPr>
          <w:p w14:paraId="0E372018">
            <w:pPr>
              <w:spacing w:line="280" w:lineRule="exact"/>
              <w:jc w:val="center"/>
              <w:rPr>
                <w:rFonts w:hint="eastAsia" w:ascii="方正仿宋_GBK" w:hAnsi="方正仿宋_GBK" w:eastAsia="方正仿宋_GBK" w:cs="方正仿宋_GBK"/>
                <w:color w:val="0D0D0D" w:themeColor="text1" w:themeTint="F2"/>
                <w:kern w:val="2"/>
                <w:sz w:val="24"/>
                <w:szCs w:val="24"/>
                <w:lang w:val="en-US" w:eastAsia="zh-CN" w:bidi="ar-SA"/>
                <w14:textFill>
                  <w14:solidFill>
                    <w14:schemeClr w14:val="tx1">
                      <w14:lumMod w14:val="95000"/>
                      <w14:lumOff w14:val="5000"/>
                    </w14:schemeClr>
                  </w14:solidFill>
                </w14:textFill>
              </w:rPr>
            </w:pPr>
            <w:r>
              <w:rPr>
                <w:rFonts w:hint="eastAsia" w:ascii="方正仿宋_GBK" w:hAnsi="方正仿宋_GBK" w:eastAsia="方正仿宋_GBK" w:cs="方正仿宋_GBK"/>
                <w:color w:val="0D0D0D" w:themeColor="text1" w:themeTint="F2"/>
                <w:sz w:val="24"/>
                <w14:textFill>
                  <w14:solidFill>
                    <w14:schemeClr w14:val="tx1">
                      <w14:lumMod w14:val="95000"/>
                      <w14:lumOff w14:val="5000"/>
                    </w14:schemeClr>
                  </w14:solidFill>
                </w14:textFill>
              </w:rPr>
              <w:t>市发改局</w:t>
            </w:r>
          </w:p>
        </w:tc>
        <w:tc>
          <w:tcPr>
            <w:tcW w:w="5695" w:type="dxa"/>
            <w:tcBorders>
              <w:top w:val="single" w:color="auto" w:sz="4" w:space="0"/>
              <w:left w:val="single" w:color="auto" w:sz="4" w:space="0"/>
              <w:bottom w:val="single" w:color="auto" w:sz="4" w:space="0"/>
              <w:right w:val="single" w:color="auto" w:sz="4" w:space="0"/>
            </w:tcBorders>
            <w:noWrap/>
            <w:vAlign w:val="center"/>
          </w:tcPr>
          <w:p w14:paraId="585100C3">
            <w:pPr>
              <w:autoSpaceDE w:val="0"/>
              <w:spacing w:line="280" w:lineRule="exact"/>
              <w:rPr>
                <w:rFonts w:hint="eastAsia" w:ascii="方正仿宋_GBK" w:hAnsi="方正仿宋_GBK" w:eastAsia="方正仿宋_GBK" w:cs="方正仿宋_GBK"/>
                <w:color w:val="0D0D0D" w:themeColor="text1" w:themeTint="F2"/>
                <w:kern w:val="2"/>
                <w:sz w:val="24"/>
                <w:szCs w:val="24"/>
                <w:lang w:val="en-US" w:eastAsia="zh-CN" w:bidi="ar-SA"/>
                <w14:textFill>
                  <w14:solidFill>
                    <w14:schemeClr w14:val="tx1">
                      <w14:lumMod w14:val="95000"/>
                      <w14:lumOff w14:val="5000"/>
                    </w14:schemeClr>
                  </w14:solidFill>
                </w14:textFill>
              </w:rPr>
            </w:pPr>
            <w:r>
              <w:rPr>
                <w:rFonts w:hint="eastAsia" w:ascii="方正仿宋_GBK" w:hAnsi="方正仿宋_GBK" w:eastAsia="方正仿宋_GBK" w:cs="方正仿宋_GBK"/>
                <w:color w:val="0D0D0D" w:themeColor="text1" w:themeTint="F2"/>
                <w:sz w:val="24"/>
                <w14:textFill>
                  <w14:solidFill>
                    <w14:schemeClr w14:val="tx1">
                      <w14:lumMod w14:val="95000"/>
                      <w14:lumOff w14:val="5000"/>
                    </w14:schemeClr>
                  </w14:solidFill>
                </w14:textFill>
              </w:rPr>
              <w:t>重点宣传普及宏观调控法律法规，循环经济促进法、清洁生产促进法、节约能源法、可再生能源法、招标投标法、价格法、优化营商环境条例、招标投标法实施条例、粮食流通管理条例、湖南省社会信用条例、湖南省长株潭城市群生态绿心地区保护条例、政府投资条例、湖南省通用航空管理条例、企业投资项目核准和备案管理条例、湖南省服务价格管理条例、《湖南省实施〈中华人民共和国人民防空法〉办法》、《湖南人民防空工程建设与维护管理规定》等法律法规。</w:t>
            </w:r>
          </w:p>
        </w:tc>
        <w:tc>
          <w:tcPr>
            <w:tcW w:w="1085" w:type="dxa"/>
            <w:tcBorders>
              <w:top w:val="single" w:color="auto" w:sz="4" w:space="0"/>
              <w:left w:val="single" w:color="auto" w:sz="4" w:space="0"/>
              <w:bottom w:val="single" w:color="auto" w:sz="4" w:space="0"/>
              <w:right w:val="single" w:color="auto" w:sz="4" w:space="0"/>
            </w:tcBorders>
            <w:noWrap/>
          </w:tcPr>
          <w:p w14:paraId="092EBDEB">
            <w:pPr>
              <w:spacing w:line="280" w:lineRule="exact"/>
              <w:jc w:val="center"/>
              <w:rPr>
                <w:rFonts w:asciiTheme="minorEastAsia" w:hAnsiTheme="minorEastAsia"/>
                <w:color w:val="0D0D0D" w:themeColor="text1" w:themeTint="F2"/>
                <w:sz w:val="24"/>
                <w14:textFill>
                  <w14:solidFill>
                    <w14:schemeClr w14:val="tx1">
                      <w14:lumMod w14:val="95000"/>
                      <w14:lumOff w14:val="5000"/>
                    </w14:schemeClr>
                  </w14:solidFill>
                </w14:textFill>
              </w:rPr>
            </w:pPr>
          </w:p>
        </w:tc>
      </w:tr>
      <w:tr w14:paraId="18A70B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90" w:hRule="atLeast"/>
          <w:jc w:val="center"/>
        </w:trPr>
        <w:tc>
          <w:tcPr>
            <w:tcW w:w="2186" w:type="dxa"/>
            <w:tcBorders>
              <w:top w:val="nil"/>
              <w:left w:val="single" w:color="auto" w:sz="4" w:space="0"/>
              <w:bottom w:val="single" w:color="auto" w:sz="4" w:space="0"/>
              <w:right w:val="single" w:color="auto" w:sz="4" w:space="0"/>
            </w:tcBorders>
            <w:noWrap/>
            <w:vAlign w:val="center"/>
          </w:tcPr>
          <w:p w14:paraId="00AB9933">
            <w:pPr>
              <w:spacing w:line="280" w:lineRule="exact"/>
              <w:jc w:val="center"/>
              <w:rPr>
                <w:rFonts w:ascii="方正仿宋_GBK" w:hAnsi="方正仿宋_GBK" w:eastAsia="方正仿宋_GBK" w:cs="方正仿宋_GBK"/>
                <w:color w:val="0D0D0D" w:themeColor="text1" w:themeTint="F2"/>
                <w:kern w:val="2"/>
                <w:sz w:val="24"/>
                <w:szCs w:val="24"/>
                <w:lang w:val="en-US" w:eastAsia="zh-CN" w:bidi="ar-SA"/>
                <w14:textFill>
                  <w14:solidFill>
                    <w14:schemeClr w14:val="tx1">
                      <w14:lumMod w14:val="95000"/>
                      <w14:lumOff w14:val="5000"/>
                    </w14:schemeClr>
                  </w14:solidFill>
                </w14:textFill>
              </w:rPr>
            </w:pPr>
            <w:r>
              <w:rPr>
                <w:rFonts w:hint="eastAsia" w:ascii="方正仿宋_GBK" w:hAnsi="方正仿宋_GBK" w:eastAsia="方正仿宋_GBK" w:cs="方正仿宋_GBK"/>
                <w:color w:val="0D0D0D" w:themeColor="text1" w:themeTint="F2"/>
                <w:sz w:val="24"/>
                <w14:textFill>
                  <w14:solidFill>
                    <w14:schemeClr w14:val="tx1">
                      <w14:lumMod w14:val="95000"/>
                      <w14:lumOff w14:val="5000"/>
                    </w14:schemeClr>
                  </w14:solidFill>
                </w14:textFill>
              </w:rPr>
              <w:t>市教育局</w:t>
            </w:r>
          </w:p>
        </w:tc>
        <w:tc>
          <w:tcPr>
            <w:tcW w:w="5695" w:type="dxa"/>
            <w:tcBorders>
              <w:top w:val="single" w:color="auto" w:sz="4" w:space="0"/>
              <w:left w:val="single" w:color="auto" w:sz="4" w:space="0"/>
              <w:bottom w:val="single" w:color="auto" w:sz="4" w:space="0"/>
              <w:right w:val="single" w:color="auto" w:sz="4" w:space="0"/>
            </w:tcBorders>
            <w:noWrap/>
            <w:vAlign w:val="center"/>
          </w:tcPr>
          <w:p w14:paraId="1DA62B4B">
            <w:pPr>
              <w:autoSpaceDE w:val="0"/>
              <w:spacing w:line="280" w:lineRule="exact"/>
              <w:rPr>
                <w:rFonts w:ascii="方正仿宋_GBK" w:hAnsi="方正仿宋_GBK" w:eastAsia="方正仿宋_GBK" w:cs="方正仿宋_GBK"/>
                <w:color w:val="0D0D0D" w:themeColor="text1" w:themeTint="F2"/>
                <w:kern w:val="0"/>
                <w:sz w:val="24"/>
                <w:szCs w:val="24"/>
                <w:lang w:val="en-US" w:eastAsia="zh-CN" w:bidi="ar-SA"/>
                <w14:textFill>
                  <w14:solidFill>
                    <w14:schemeClr w14:val="tx1">
                      <w14:lumMod w14:val="95000"/>
                      <w14:lumOff w14:val="5000"/>
                    </w14:schemeClr>
                  </w14:solidFill>
                </w14:textFill>
              </w:rPr>
            </w:pPr>
            <w:r>
              <w:rPr>
                <w:rFonts w:hint="eastAsia" w:ascii="方正仿宋_GBK" w:hAnsi="方正仿宋_GBK" w:eastAsia="方正仿宋_GBK" w:cs="方正仿宋_GBK"/>
                <w:color w:val="0D0D0D" w:themeColor="text1" w:themeTint="F2"/>
                <w:sz w:val="24"/>
                <w14:textFill>
                  <w14:solidFill>
                    <w14:schemeClr w14:val="tx1">
                      <w14:lumMod w14:val="95000"/>
                      <w14:lumOff w14:val="5000"/>
                    </w14:schemeClr>
                  </w14:solidFill>
                </w14:textFill>
              </w:rPr>
              <w:t>重点宣传普及教育法、义务教育法、民办教育促进法、教师法、职业教育法、国家通用语言文字法、未成年人保护法、教师资格条例</w:t>
            </w:r>
            <w:r>
              <w:rPr>
                <w:rFonts w:hint="eastAsia" w:ascii="方正仿宋_GBK" w:hAnsi="方正仿宋_GBK" w:eastAsia="方正仿宋_GBK" w:cs="方正仿宋_GBK"/>
                <w:color w:val="0D0D0D" w:themeColor="text1" w:themeTint="F2"/>
                <w:sz w:val="24"/>
                <w:lang w:eastAsia="zh-CN"/>
                <w14:textFill>
                  <w14:solidFill>
                    <w14:schemeClr w14:val="tx1">
                      <w14:lumMod w14:val="95000"/>
                      <w14:lumOff w14:val="5000"/>
                    </w14:schemeClr>
                  </w14:solidFill>
                </w14:textFill>
              </w:rPr>
              <w:t>、</w:t>
            </w:r>
            <w:r>
              <w:rPr>
                <w:rFonts w:hint="eastAsia" w:ascii="方正仿宋_GBK" w:hAnsi="方正仿宋_GBK" w:eastAsia="方正仿宋_GBK" w:cs="方正仿宋_GBK"/>
                <w:color w:val="0D0D0D" w:themeColor="text1" w:themeTint="F2"/>
                <w:sz w:val="24"/>
                <w14:textFill>
                  <w14:solidFill>
                    <w14:schemeClr w14:val="tx1">
                      <w14:lumMod w14:val="95000"/>
                      <w14:lumOff w14:val="5000"/>
                    </w14:schemeClr>
                  </w14:solidFill>
                </w14:textFill>
              </w:rPr>
              <w:t>湖南省教育督导条例、学校体育工作条例等法律法规。</w:t>
            </w:r>
          </w:p>
        </w:tc>
        <w:tc>
          <w:tcPr>
            <w:tcW w:w="1085" w:type="dxa"/>
            <w:tcBorders>
              <w:top w:val="single" w:color="auto" w:sz="4" w:space="0"/>
              <w:left w:val="single" w:color="auto" w:sz="4" w:space="0"/>
              <w:bottom w:val="single" w:color="auto" w:sz="4" w:space="0"/>
              <w:right w:val="single" w:color="auto" w:sz="4" w:space="0"/>
            </w:tcBorders>
            <w:noWrap/>
          </w:tcPr>
          <w:p w14:paraId="7400EAD4">
            <w:pPr>
              <w:spacing w:line="280" w:lineRule="exact"/>
              <w:jc w:val="center"/>
              <w:rPr>
                <w:rFonts w:asciiTheme="minorEastAsia" w:hAnsiTheme="minorEastAsia"/>
                <w:color w:val="0D0D0D" w:themeColor="text1" w:themeTint="F2"/>
                <w:sz w:val="24"/>
                <w14:textFill>
                  <w14:solidFill>
                    <w14:schemeClr w14:val="tx1">
                      <w14:lumMod w14:val="95000"/>
                      <w14:lumOff w14:val="5000"/>
                    </w14:schemeClr>
                  </w14:solidFill>
                </w14:textFill>
              </w:rPr>
            </w:pPr>
          </w:p>
        </w:tc>
      </w:tr>
      <w:tr w14:paraId="40C7FF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2058" w:hRule="atLeast"/>
          <w:jc w:val="center"/>
        </w:trPr>
        <w:tc>
          <w:tcPr>
            <w:tcW w:w="2186" w:type="dxa"/>
            <w:tcBorders>
              <w:top w:val="nil"/>
              <w:left w:val="single" w:color="auto" w:sz="4" w:space="0"/>
              <w:bottom w:val="single" w:color="auto" w:sz="4" w:space="0"/>
              <w:right w:val="single" w:color="auto" w:sz="4" w:space="0"/>
            </w:tcBorders>
            <w:noWrap/>
            <w:vAlign w:val="center"/>
          </w:tcPr>
          <w:p w14:paraId="25C6E836">
            <w:pPr>
              <w:spacing w:line="280" w:lineRule="exact"/>
              <w:jc w:val="center"/>
              <w:rPr>
                <w:rFonts w:ascii="方正仿宋_GBK" w:hAnsi="方正仿宋_GBK" w:eastAsia="方正仿宋_GBK" w:cs="方正仿宋_GBK"/>
                <w:color w:val="0D0D0D" w:themeColor="text1" w:themeTint="F2"/>
                <w:kern w:val="2"/>
                <w:sz w:val="24"/>
                <w:szCs w:val="24"/>
                <w:lang w:val="en-US" w:eastAsia="zh-CN" w:bidi="ar-SA"/>
                <w14:textFill>
                  <w14:solidFill>
                    <w14:schemeClr w14:val="tx1">
                      <w14:lumMod w14:val="95000"/>
                      <w14:lumOff w14:val="5000"/>
                    </w14:schemeClr>
                  </w14:solidFill>
                </w14:textFill>
              </w:rPr>
            </w:pPr>
            <w:r>
              <w:rPr>
                <w:rFonts w:hint="eastAsia" w:ascii="方正仿宋_GBK" w:hAnsi="方正仿宋_GBK" w:eastAsia="方正仿宋_GBK" w:cs="方正仿宋_GBK"/>
                <w:color w:val="0D0D0D" w:themeColor="text1" w:themeTint="F2"/>
                <w:sz w:val="24"/>
                <w14:textFill>
                  <w14:solidFill>
                    <w14:schemeClr w14:val="tx1">
                      <w14:lumMod w14:val="95000"/>
                      <w14:lumOff w14:val="5000"/>
                    </w14:schemeClr>
                  </w14:solidFill>
                </w14:textFill>
              </w:rPr>
              <w:t>市科工局</w:t>
            </w:r>
          </w:p>
        </w:tc>
        <w:tc>
          <w:tcPr>
            <w:tcW w:w="5695" w:type="dxa"/>
            <w:tcBorders>
              <w:top w:val="single" w:color="auto" w:sz="4" w:space="0"/>
              <w:left w:val="single" w:color="auto" w:sz="4" w:space="0"/>
              <w:bottom w:val="single" w:color="auto" w:sz="4" w:space="0"/>
              <w:right w:val="single" w:color="auto" w:sz="4" w:space="0"/>
            </w:tcBorders>
            <w:noWrap/>
            <w:vAlign w:val="center"/>
          </w:tcPr>
          <w:p w14:paraId="63E6D778">
            <w:pPr>
              <w:autoSpaceDE w:val="0"/>
              <w:spacing w:line="280" w:lineRule="exact"/>
              <w:rPr>
                <w:rFonts w:ascii="方正仿宋_GBK" w:hAnsi="方正仿宋_GBK" w:eastAsia="方正仿宋_GBK" w:cs="方正仿宋_GBK"/>
                <w:color w:val="0D0D0D" w:themeColor="text1" w:themeTint="F2"/>
                <w:kern w:val="2"/>
                <w:sz w:val="24"/>
                <w:szCs w:val="24"/>
                <w:lang w:val="en-US" w:eastAsia="zh-CN" w:bidi="ar-SA"/>
                <w14:textFill>
                  <w14:solidFill>
                    <w14:schemeClr w14:val="tx1">
                      <w14:lumMod w14:val="95000"/>
                      <w14:lumOff w14:val="5000"/>
                    </w14:schemeClr>
                  </w14:solidFill>
                </w14:textFill>
              </w:rPr>
            </w:pPr>
            <w:r>
              <w:rPr>
                <w:rFonts w:hint="eastAsia" w:ascii="方正仿宋_GBK" w:hAnsi="方正仿宋_GBK" w:eastAsia="方正仿宋_GBK" w:cs="方正仿宋_GBK"/>
                <w:color w:val="0D0D0D" w:themeColor="text1" w:themeTint="F2"/>
                <w:sz w:val="24"/>
                <w14:textFill>
                  <w14:solidFill>
                    <w14:schemeClr w14:val="tx1">
                      <w14:lumMod w14:val="95000"/>
                      <w14:lumOff w14:val="5000"/>
                    </w14:schemeClr>
                  </w14:solidFill>
                </w14:textFill>
              </w:rPr>
              <w:t>重点宣传普及中小企业促进法、科学技术进步法、科学技术普及法、促进科技成果转化法、湖南省先进制造业促进条例、国家科学技术奖励条例、湖南省科学技术普及条例、湖南省高新技术发展条例、湖南省实施《中华人民共和国中小企业促进法》办法、湖南省实施《中华人民共和国促进科技成果转化法》办法等法律法规。</w:t>
            </w:r>
          </w:p>
        </w:tc>
        <w:tc>
          <w:tcPr>
            <w:tcW w:w="1085" w:type="dxa"/>
            <w:tcBorders>
              <w:top w:val="single" w:color="auto" w:sz="4" w:space="0"/>
              <w:left w:val="single" w:color="auto" w:sz="4" w:space="0"/>
              <w:bottom w:val="single" w:color="auto" w:sz="4" w:space="0"/>
              <w:right w:val="single" w:color="auto" w:sz="4" w:space="0"/>
            </w:tcBorders>
            <w:noWrap/>
          </w:tcPr>
          <w:p w14:paraId="48918095">
            <w:pPr>
              <w:spacing w:line="280" w:lineRule="exact"/>
              <w:jc w:val="center"/>
              <w:rPr>
                <w:rFonts w:asciiTheme="minorEastAsia" w:hAnsiTheme="minorEastAsia"/>
                <w:color w:val="0D0D0D" w:themeColor="text1" w:themeTint="F2"/>
                <w:sz w:val="24"/>
                <w14:textFill>
                  <w14:solidFill>
                    <w14:schemeClr w14:val="tx1">
                      <w14:lumMod w14:val="95000"/>
                      <w14:lumOff w14:val="5000"/>
                    </w14:schemeClr>
                  </w14:solidFill>
                </w14:textFill>
              </w:rPr>
            </w:pPr>
          </w:p>
        </w:tc>
      </w:tr>
      <w:tr w14:paraId="2A8820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2438" w:hRule="atLeast"/>
          <w:jc w:val="center"/>
        </w:trPr>
        <w:tc>
          <w:tcPr>
            <w:tcW w:w="2186" w:type="dxa"/>
            <w:tcBorders>
              <w:top w:val="nil"/>
              <w:left w:val="single" w:color="auto" w:sz="4" w:space="0"/>
              <w:bottom w:val="single" w:color="auto" w:sz="4" w:space="0"/>
              <w:right w:val="single" w:color="auto" w:sz="4" w:space="0"/>
            </w:tcBorders>
            <w:noWrap/>
            <w:vAlign w:val="center"/>
          </w:tcPr>
          <w:p w14:paraId="6F78AF10">
            <w:pPr>
              <w:spacing w:line="280" w:lineRule="exact"/>
              <w:jc w:val="center"/>
              <w:rPr>
                <w:rFonts w:ascii="方正仿宋_GBK" w:hAnsi="方正仿宋_GBK" w:eastAsia="方正仿宋_GBK" w:cs="方正仿宋_GBK"/>
                <w:color w:val="0D0D0D" w:themeColor="text1" w:themeTint="F2"/>
                <w:kern w:val="2"/>
                <w:sz w:val="24"/>
                <w:szCs w:val="24"/>
                <w:lang w:val="en-US" w:eastAsia="zh-CN" w:bidi="ar-SA"/>
                <w14:textFill>
                  <w14:solidFill>
                    <w14:schemeClr w14:val="tx1">
                      <w14:lumMod w14:val="95000"/>
                      <w14:lumOff w14:val="5000"/>
                    </w14:schemeClr>
                  </w14:solidFill>
                </w14:textFill>
              </w:rPr>
            </w:pPr>
            <w:r>
              <w:rPr>
                <w:rFonts w:hint="eastAsia" w:ascii="方正仿宋_GBK" w:hAnsi="方正仿宋_GBK" w:eastAsia="方正仿宋_GBK" w:cs="方正仿宋_GBK"/>
                <w:color w:val="0D0D0D" w:themeColor="text1" w:themeTint="F2"/>
                <w:sz w:val="24"/>
                <w14:textFill>
                  <w14:solidFill>
                    <w14:schemeClr w14:val="tx1">
                      <w14:lumMod w14:val="95000"/>
                      <w14:lumOff w14:val="5000"/>
                    </w14:schemeClr>
                  </w14:solidFill>
                </w14:textFill>
              </w:rPr>
              <w:t>市公安局</w:t>
            </w:r>
          </w:p>
        </w:tc>
        <w:tc>
          <w:tcPr>
            <w:tcW w:w="5695" w:type="dxa"/>
            <w:tcBorders>
              <w:top w:val="single" w:color="auto" w:sz="4" w:space="0"/>
              <w:left w:val="single" w:color="auto" w:sz="4" w:space="0"/>
              <w:bottom w:val="single" w:color="auto" w:sz="4" w:space="0"/>
              <w:right w:val="single" w:color="auto" w:sz="4" w:space="0"/>
            </w:tcBorders>
            <w:noWrap/>
            <w:vAlign w:val="center"/>
          </w:tcPr>
          <w:p w14:paraId="09A50320">
            <w:pPr>
              <w:autoSpaceDE w:val="0"/>
              <w:spacing w:line="280" w:lineRule="exact"/>
              <w:rPr>
                <w:rFonts w:ascii="方正仿宋_GBK" w:hAnsi="方正仿宋_GBK" w:eastAsia="方正仿宋_GBK" w:cs="方正仿宋_GBK"/>
                <w:color w:val="0D0D0D" w:themeColor="text1" w:themeTint="F2"/>
                <w:kern w:val="0"/>
                <w:sz w:val="24"/>
                <w:szCs w:val="24"/>
                <w:lang w:val="en-US" w:eastAsia="zh-CN" w:bidi="ar-SA"/>
                <w14:textFill>
                  <w14:solidFill>
                    <w14:schemeClr w14:val="tx1">
                      <w14:lumMod w14:val="95000"/>
                      <w14:lumOff w14:val="5000"/>
                    </w14:schemeClr>
                  </w14:solidFill>
                </w14:textFill>
              </w:rPr>
            </w:pPr>
            <w:r>
              <w:rPr>
                <w:rFonts w:hint="eastAsia" w:ascii="方正仿宋_GBK" w:hAnsi="方正仿宋_GBK" w:eastAsia="方正仿宋_GBK" w:cs="方正仿宋_GBK"/>
                <w:color w:val="0D0D0D" w:themeColor="text1" w:themeTint="F2"/>
                <w:sz w:val="24"/>
                <w14:textFill>
                  <w14:solidFill>
                    <w14:schemeClr w14:val="tx1">
                      <w14:lumMod w14:val="95000"/>
                      <w14:lumOff w14:val="5000"/>
                    </w14:schemeClr>
                  </w14:solidFill>
                </w14:textFill>
              </w:rPr>
              <w:t>重点宣传普及刑法、刑事诉讼法、治安管理处罚法、行政处罚法、民法典、国家赔偿法、行政强制法、人民警察法、人民武装警察法、道路交通安全法、居民身份证法、枪支管理法、禁毒法、消防法、反恐怖主义法、国家安全法、出境入境管理法、反有组织犯罪法、反电信网络诈骗法、 湖南省警务辅助人员条例、道路交通安全法实施条例、城市道理管理条例、校车管理安全条例、保安服务管理条例、危险化学品安全管理条例、烟花爆竹安全管理条例、民用爆炸物品安全管理条例、集会游行示威法实施条例、娱乐场所管理条例、公安机关督察条例等法律法规。</w:t>
            </w:r>
          </w:p>
        </w:tc>
        <w:tc>
          <w:tcPr>
            <w:tcW w:w="1085" w:type="dxa"/>
            <w:tcBorders>
              <w:top w:val="single" w:color="auto" w:sz="4" w:space="0"/>
              <w:left w:val="single" w:color="auto" w:sz="4" w:space="0"/>
              <w:bottom w:val="single" w:color="auto" w:sz="4" w:space="0"/>
              <w:right w:val="single" w:color="auto" w:sz="4" w:space="0"/>
            </w:tcBorders>
            <w:noWrap/>
          </w:tcPr>
          <w:p w14:paraId="286EDD29">
            <w:pPr>
              <w:spacing w:line="280" w:lineRule="exact"/>
              <w:jc w:val="center"/>
              <w:rPr>
                <w:rFonts w:asciiTheme="minorEastAsia" w:hAnsiTheme="minorEastAsia"/>
                <w:color w:val="0D0D0D" w:themeColor="text1" w:themeTint="F2"/>
                <w:sz w:val="24"/>
                <w14:textFill>
                  <w14:solidFill>
                    <w14:schemeClr w14:val="tx1">
                      <w14:lumMod w14:val="95000"/>
                      <w14:lumOff w14:val="5000"/>
                    </w14:schemeClr>
                  </w14:solidFill>
                </w14:textFill>
              </w:rPr>
            </w:pPr>
          </w:p>
        </w:tc>
      </w:tr>
      <w:tr w14:paraId="6A8DD5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353" w:hRule="atLeast"/>
          <w:jc w:val="center"/>
        </w:trPr>
        <w:tc>
          <w:tcPr>
            <w:tcW w:w="2186" w:type="dxa"/>
            <w:tcBorders>
              <w:top w:val="nil"/>
              <w:left w:val="single" w:color="auto" w:sz="4" w:space="0"/>
              <w:bottom w:val="single" w:color="auto" w:sz="4" w:space="0"/>
              <w:right w:val="single" w:color="auto" w:sz="4" w:space="0"/>
            </w:tcBorders>
            <w:noWrap/>
            <w:vAlign w:val="center"/>
          </w:tcPr>
          <w:p w14:paraId="525A45DF">
            <w:pPr>
              <w:spacing w:line="280" w:lineRule="exact"/>
              <w:jc w:val="center"/>
              <w:rPr>
                <w:rFonts w:ascii="方正仿宋_GBK" w:hAnsi="方正仿宋_GBK" w:eastAsia="方正仿宋_GBK" w:cs="方正仿宋_GBK"/>
                <w:color w:val="0D0D0D" w:themeColor="text1" w:themeTint="F2"/>
                <w:kern w:val="2"/>
                <w:sz w:val="24"/>
                <w:szCs w:val="24"/>
                <w:lang w:val="en-US" w:eastAsia="zh-CN" w:bidi="ar-SA"/>
                <w14:textFill>
                  <w14:solidFill>
                    <w14:schemeClr w14:val="tx1">
                      <w14:lumMod w14:val="95000"/>
                      <w14:lumOff w14:val="5000"/>
                    </w14:schemeClr>
                  </w14:solidFill>
                </w14:textFill>
              </w:rPr>
            </w:pPr>
            <w:r>
              <w:rPr>
                <w:rFonts w:hint="eastAsia" w:ascii="方正仿宋_GBK" w:hAnsi="方正仿宋_GBK" w:eastAsia="方正仿宋_GBK" w:cs="方正仿宋_GBK"/>
                <w:color w:val="0D0D0D" w:themeColor="text1" w:themeTint="F2"/>
                <w:sz w:val="24"/>
                <w14:textFill>
                  <w14:solidFill>
                    <w14:schemeClr w14:val="tx1">
                      <w14:lumMod w14:val="95000"/>
                      <w14:lumOff w14:val="5000"/>
                    </w14:schemeClr>
                  </w14:solidFill>
                </w14:textFill>
              </w:rPr>
              <w:t>市民政局</w:t>
            </w:r>
          </w:p>
        </w:tc>
        <w:tc>
          <w:tcPr>
            <w:tcW w:w="5695" w:type="dxa"/>
            <w:tcBorders>
              <w:top w:val="single" w:color="auto" w:sz="4" w:space="0"/>
              <w:left w:val="single" w:color="auto" w:sz="4" w:space="0"/>
              <w:bottom w:val="single" w:color="auto" w:sz="4" w:space="0"/>
              <w:right w:val="single" w:color="auto" w:sz="4" w:space="0"/>
            </w:tcBorders>
            <w:noWrap/>
            <w:vAlign w:val="center"/>
          </w:tcPr>
          <w:p w14:paraId="69B2E678">
            <w:pPr>
              <w:autoSpaceDE w:val="0"/>
              <w:spacing w:line="280" w:lineRule="exact"/>
              <w:rPr>
                <w:rFonts w:ascii="方正仿宋_GBK" w:hAnsi="方正仿宋_GBK" w:eastAsia="方正仿宋_GBK" w:cs="方正仿宋_GBK"/>
                <w:color w:val="0D0D0D" w:themeColor="text1" w:themeTint="F2"/>
                <w:kern w:val="0"/>
                <w:sz w:val="24"/>
                <w:szCs w:val="24"/>
                <w:lang w:val="en-US" w:eastAsia="zh-CN" w:bidi="ar-SA"/>
                <w14:textFill>
                  <w14:solidFill>
                    <w14:schemeClr w14:val="tx1">
                      <w14:lumMod w14:val="95000"/>
                      <w14:lumOff w14:val="5000"/>
                    </w14:schemeClr>
                  </w14:solidFill>
                </w14:textFill>
              </w:rPr>
            </w:pPr>
            <w:r>
              <w:rPr>
                <w:rFonts w:hint="eastAsia" w:ascii="方正仿宋_GBK" w:hAnsi="方正仿宋_GBK" w:eastAsia="方正仿宋_GBK" w:cs="方正仿宋_GBK"/>
                <w:color w:val="0D0D0D" w:themeColor="text1" w:themeTint="F2"/>
                <w:sz w:val="24"/>
                <w14:textFill>
                  <w14:solidFill>
                    <w14:schemeClr w14:val="tx1">
                      <w14:lumMod w14:val="95000"/>
                      <w14:lumOff w14:val="5000"/>
                    </w14:schemeClr>
                  </w14:solidFill>
                </w14:textFill>
              </w:rPr>
              <w:t>重点宣传普及村民委员会组织法、城市居民委员会组织法、未成年人保护法、家庭教育促进法、老年人权益保障法、慈善法、公益事业捐赠法、志愿服务条例、殡葬管理条例、行政区划管理条例、地名管理条例、行政区域界线管理条例、社会团体登记管理条例、民办非企业单位登记管理暂行条例、湖南省募捐条例、湖南省实施《中华人民共和国慈善法》若干规定、湖南省实施《老年人权益保障法》办法、湖南省实施《村民委员会组织法》办法、湖南省《城市居民委员会组织法》实施办法等法律法规。</w:t>
            </w:r>
          </w:p>
        </w:tc>
        <w:tc>
          <w:tcPr>
            <w:tcW w:w="1085" w:type="dxa"/>
            <w:tcBorders>
              <w:top w:val="single" w:color="auto" w:sz="4" w:space="0"/>
              <w:left w:val="single" w:color="auto" w:sz="4" w:space="0"/>
              <w:bottom w:val="single" w:color="auto" w:sz="4" w:space="0"/>
              <w:right w:val="single" w:color="auto" w:sz="4" w:space="0"/>
            </w:tcBorders>
            <w:noWrap/>
          </w:tcPr>
          <w:p w14:paraId="0E7E12A7">
            <w:pPr>
              <w:spacing w:line="280" w:lineRule="exact"/>
              <w:jc w:val="center"/>
              <w:rPr>
                <w:rFonts w:asciiTheme="minorEastAsia" w:hAnsiTheme="minorEastAsia"/>
                <w:color w:val="0D0D0D" w:themeColor="text1" w:themeTint="F2"/>
                <w:sz w:val="24"/>
                <w14:textFill>
                  <w14:solidFill>
                    <w14:schemeClr w14:val="tx1">
                      <w14:lumMod w14:val="95000"/>
                      <w14:lumOff w14:val="5000"/>
                    </w14:schemeClr>
                  </w14:solidFill>
                </w14:textFill>
              </w:rPr>
            </w:pPr>
          </w:p>
        </w:tc>
      </w:tr>
      <w:tr w14:paraId="11928F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1713" w:hRule="atLeast"/>
          <w:jc w:val="center"/>
        </w:trPr>
        <w:tc>
          <w:tcPr>
            <w:tcW w:w="2186" w:type="dxa"/>
            <w:tcBorders>
              <w:top w:val="nil"/>
              <w:left w:val="single" w:color="auto" w:sz="4" w:space="0"/>
              <w:bottom w:val="single" w:color="auto" w:sz="4" w:space="0"/>
              <w:right w:val="single" w:color="auto" w:sz="4" w:space="0"/>
            </w:tcBorders>
            <w:noWrap/>
            <w:vAlign w:val="center"/>
          </w:tcPr>
          <w:p w14:paraId="38C194DF">
            <w:pPr>
              <w:spacing w:line="280" w:lineRule="exact"/>
              <w:jc w:val="center"/>
              <w:rPr>
                <w:rFonts w:ascii="方正仿宋_GBK" w:hAnsi="方正仿宋_GBK" w:eastAsia="方正仿宋_GBK" w:cs="方正仿宋_GBK"/>
                <w:color w:val="0D0D0D" w:themeColor="text1" w:themeTint="F2"/>
                <w:kern w:val="2"/>
                <w:sz w:val="24"/>
                <w:szCs w:val="24"/>
                <w:lang w:val="en-US" w:eastAsia="zh-CN" w:bidi="ar-SA"/>
                <w14:textFill>
                  <w14:solidFill>
                    <w14:schemeClr w14:val="tx1">
                      <w14:lumMod w14:val="95000"/>
                      <w14:lumOff w14:val="5000"/>
                    </w14:schemeClr>
                  </w14:solidFill>
                </w14:textFill>
              </w:rPr>
            </w:pPr>
            <w:r>
              <w:rPr>
                <w:rFonts w:hint="eastAsia" w:ascii="方正仿宋_GBK" w:hAnsi="方正仿宋_GBK" w:eastAsia="方正仿宋_GBK" w:cs="方正仿宋_GBK"/>
                <w:color w:val="0D0D0D" w:themeColor="text1" w:themeTint="F2"/>
                <w:sz w:val="24"/>
                <w14:textFill>
                  <w14:solidFill>
                    <w14:schemeClr w14:val="tx1">
                      <w14:lumMod w14:val="95000"/>
                      <w14:lumOff w14:val="5000"/>
                    </w14:schemeClr>
                  </w14:solidFill>
                </w14:textFill>
              </w:rPr>
              <w:t>市司法局</w:t>
            </w:r>
          </w:p>
        </w:tc>
        <w:tc>
          <w:tcPr>
            <w:tcW w:w="5695" w:type="dxa"/>
            <w:tcBorders>
              <w:top w:val="single" w:color="auto" w:sz="4" w:space="0"/>
              <w:left w:val="single" w:color="auto" w:sz="4" w:space="0"/>
              <w:bottom w:val="single" w:color="auto" w:sz="4" w:space="0"/>
              <w:right w:val="single" w:color="auto" w:sz="4" w:space="0"/>
            </w:tcBorders>
            <w:noWrap/>
            <w:vAlign w:val="center"/>
          </w:tcPr>
          <w:p w14:paraId="0163B6BB">
            <w:pPr>
              <w:autoSpaceDE w:val="0"/>
              <w:spacing w:line="280" w:lineRule="exact"/>
              <w:rPr>
                <w:rFonts w:ascii="方正仿宋_GBK" w:hAnsi="方正仿宋_GBK" w:eastAsia="方正仿宋_GBK" w:cs="方正仿宋_GBK"/>
                <w:color w:val="0D0D0D" w:themeColor="text1" w:themeTint="F2"/>
                <w:kern w:val="0"/>
                <w:sz w:val="24"/>
                <w:szCs w:val="24"/>
                <w:lang w:val="en-US" w:eastAsia="zh-CN" w:bidi="ar-SA"/>
                <w14:textFill>
                  <w14:solidFill>
                    <w14:schemeClr w14:val="tx1">
                      <w14:lumMod w14:val="95000"/>
                      <w14:lumOff w14:val="5000"/>
                    </w14:schemeClr>
                  </w14:solidFill>
                </w14:textFill>
              </w:rPr>
            </w:pPr>
            <w:r>
              <w:rPr>
                <w:rFonts w:hint="eastAsia" w:ascii="方正仿宋_GBK" w:hAnsi="方正仿宋_GBK" w:eastAsia="方正仿宋_GBK" w:cs="方正仿宋_GBK"/>
                <w:color w:val="0D0D0D" w:themeColor="text1" w:themeTint="F2"/>
                <w:sz w:val="24"/>
                <w14:textFill>
                  <w14:solidFill>
                    <w14:schemeClr w14:val="tx1">
                      <w14:lumMod w14:val="95000"/>
                      <w14:lumOff w14:val="5000"/>
                    </w14:schemeClr>
                  </w14:solidFill>
                </w14:textFill>
              </w:rPr>
              <w:t>重点宣传普及宪法、民法典、刑法、刑事诉讼法、国家赔偿法、禁毒法、行政复议法、人民调解法、社区矫正法、行政诉讼法、民事诉讼法、反有组织犯罪法、律师法、公证法、法律援助法、湖南省法制宣传教育条例、行政复议法实施条例、湖南省法律援助条例、湘潭市文明行为促进条例等法律法规。</w:t>
            </w:r>
          </w:p>
        </w:tc>
        <w:tc>
          <w:tcPr>
            <w:tcW w:w="1085" w:type="dxa"/>
            <w:tcBorders>
              <w:top w:val="single" w:color="auto" w:sz="4" w:space="0"/>
              <w:left w:val="single" w:color="auto" w:sz="4" w:space="0"/>
              <w:bottom w:val="single" w:color="auto" w:sz="4" w:space="0"/>
              <w:right w:val="single" w:color="auto" w:sz="4" w:space="0"/>
            </w:tcBorders>
            <w:noWrap/>
          </w:tcPr>
          <w:p w14:paraId="37837EBB">
            <w:pPr>
              <w:spacing w:line="280" w:lineRule="exact"/>
              <w:jc w:val="center"/>
              <w:rPr>
                <w:rFonts w:asciiTheme="minorEastAsia" w:hAnsiTheme="minorEastAsia"/>
                <w:color w:val="0D0D0D" w:themeColor="text1" w:themeTint="F2"/>
                <w:sz w:val="24"/>
                <w14:textFill>
                  <w14:solidFill>
                    <w14:schemeClr w14:val="tx1">
                      <w14:lumMod w14:val="95000"/>
                      <w14:lumOff w14:val="5000"/>
                    </w14:schemeClr>
                  </w14:solidFill>
                </w14:textFill>
              </w:rPr>
            </w:pPr>
          </w:p>
        </w:tc>
      </w:tr>
      <w:tr w14:paraId="00C97A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1152" w:hRule="atLeast"/>
          <w:jc w:val="center"/>
        </w:trPr>
        <w:tc>
          <w:tcPr>
            <w:tcW w:w="2186" w:type="dxa"/>
            <w:tcBorders>
              <w:top w:val="nil"/>
              <w:left w:val="single" w:color="auto" w:sz="4" w:space="0"/>
              <w:bottom w:val="single" w:color="auto" w:sz="4" w:space="0"/>
              <w:right w:val="single" w:color="auto" w:sz="4" w:space="0"/>
            </w:tcBorders>
            <w:noWrap/>
            <w:vAlign w:val="center"/>
          </w:tcPr>
          <w:p w14:paraId="4FD9407B">
            <w:pPr>
              <w:spacing w:line="280" w:lineRule="exact"/>
              <w:jc w:val="center"/>
              <w:rPr>
                <w:rFonts w:ascii="方正仿宋_GBK" w:hAnsi="方正仿宋_GBK" w:eastAsia="方正仿宋_GBK" w:cs="方正仿宋_GBK"/>
                <w:color w:val="0D0D0D" w:themeColor="text1" w:themeTint="F2"/>
                <w:kern w:val="2"/>
                <w:sz w:val="24"/>
                <w:szCs w:val="24"/>
                <w:lang w:val="en-US" w:eastAsia="zh-CN" w:bidi="ar-SA"/>
                <w14:textFill>
                  <w14:solidFill>
                    <w14:schemeClr w14:val="tx1">
                      <w14:lumMod w14:val="95000"/>
                      <w14:lumOff w14:val="5000"/>
                    </w14:schemeClr>
                  </w14:solidFill>
                </w14:textFill>
              </w:rPr>
            </w:pPr>
            <w:r>
              <w:rPr>
                <w:rFonts w:hint="eastAsia" w:ascii="方正仿宋_GBK" w:hAnsi="方正仿宋_GBK" w:eastAsia="方正仿宋_GBK" w:cs="方正仿宋_GBK"/>
                <w:color w:val="0D0D0D" w:themeColor="text1" w:themeTint="F2"/>
                <w:sz w:val="24"/>
                <w14:textFill>
                  <w14:solidFill>
                    <w14:schemeClr w14:val="tx1">
                      <w14:lumMod w14:val="95000"/>
                      <w14:lumOff w14:val="5000"/>
                    </w14:schemeClr>
                  </w14:solidFill>
                </w14:textFill>
              </w:rPr>
              <w:t>市财政局</w:t>
            </w:r>
          </w:p>
        </w:tc>
        <w:tc>
          <w:tcPr>
            <w:tcW w:w="5695" w:type="dxa"/>
            <w:tcBorders>
              <w:top w:val="single" w:color="auto" w:sz="4" w:space="0"/>
              <w:left w:val="single" w:color="auto" w:sz="4" w:space="0"/>
              <w:bottom w:val="single" w:color="auto" w:sz="4" w:space="0"/>
              <w:right w:val="single" w:color="auto" w:sz="4" w:space="0"/>
            </w:tcBorders>
            <w:noWrap/>
            <w:vAlign w:val="center"/>
          </w:tcPr>
          <w:p w14:paraId="3C229C68">
            <w:pPr>
              <w:autoSpaceDE w:val="0"/>
              <w:spacing w:line="280" w:lineRule="exact"/>
              <w:rPr>
                <w:rFonts w:ascii="方正仿宋_GBK" w:hAnsi="方正仿宋_GBK" w:eastAsia="方正仿宋_GBK" w:cs="方正仿宋_GBK"/>
                <w:color w:val="0D0D0D" w:themeColor="text1" w:themeTint="F2"/>
                <w:kern w:val="2"/>
                <w:sz w:val="24"/>
                <w:szCs w:val="24"/>
                <w:lang w:val="en-US" w:eastAsia="zh-CN" w:bidi="ar-SA"/>
                <w14:textFill>
                  <w14:solidFill>
                    <w14:schemeClr w14:val="tx1">
                      <w14:lumMod w14:val="95000"/>
                      <w14:lumOff w14:val="5000"/>
                    </w14:schemeClr>
                  </w14:solidFill>
                </w14:textFill>
              </w:rPr>
            </w:pPr>
            <w:r>
              <w:rPr>
                <w:rFonts w:hint="eastAsia" w:ascii="方正仿宋_GBK" w:hAnsi="方正仿宋_GBK" w:eastAsia="方正仿宋_GBK" w:cs="方正仿宋_GBK"/>
                <w:color w:val="0D0D0D" w:themeColor="text1" w:themeTint="F2"/>
                <w:sz w:val="24"/>
                <w14:textFill>
                  <w14:solidFill>
                    <w14:schemeClr w14:val="tx1">
                      <w14:lumMod w14:val="95000"/>
                      <w14:lumOff w14:val="5000"/>
                    </w14:schemeClr>
                  </w14:solidFill>
                </w14:textFill>
              </w:rPr>
              <w:t>重点宣传普及政府采购法、预算法、会计法、印花税法、政府采购法实施条例、预算法实施条例、行政事业性国有资产管理条例、财政行政处罚听证实施办法等法律法规。</w:t>
            </w:r>
          </w:p>
        </w:tc>
        <w:tc>
          <w:tcPr>
            <w:tcW w:w="1085" w:type="dxa"/>
            <w:tcBorders>
              <w:top w:val="single" w:color="auto" w:sz="4" w:space="0"/>
              <w:left w:val="single" w:color="auto" w:sz="4" w:space="0"/>
              <w:bottom w:val="single" w:color="auto" w:sz="4" w:space="0"/>
              <w:right w:val="single" w:color="auto" w:sz="4" w:space="0"/>
            </w:tcBorders>
            <w:noWrap/>
          </w:tcPr>
          <w:p w14:paraId="25E886D1">
            <w:pPr>
              <w:spacing w:line="280" w:lineRule="exact"/>
              <w:jc w:val="center"/>
              <w:rPr>
                <w:rFonts w:asciiTheme="minorEastAsia" w:hAnsiTheme="minorEastAsia"/>
                <w:color w:val="0D0D0D" w:themeColor="text1" w:themeTint="F2"/>
                <w:sz w:val="24"/>
                <w14:textFill>
                  <w14:solidFill>
                    <w14:schemeClr w14:val="tx1">
                      <w14:lumMod w14:val="95000"/>
                      <w14:lumOff w14:val="5000"/>
                    </w14:schemeClr>
                  </w14:solidFill>
                </w14:textFill>
              </w:rPr>
            </w:pPr>
          </w:p>
        </w:tc>
      </w:tr>
      <w:tr w14:paraId="53F27B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90" w:hRule="atLeast"/>
          <w:jc w:val="center"/>
        </w:trPr>
        <w:tc>
          <w:tcPr>
            <w:tcW w:w="2186" w:type="dxa"/>
            <w:tcBorders>
              <w:top w:val="nil"/>
              <w:left w:val="single" w:color="auto" w:sz="4" w:space="0"/>
              <w:bottom w:val="single" w:color="auto" w:sz="4" w:space="0"/>
              <w:right w:val="single" w:color="auto" w:sz="4" w:space="0"/>
            </w:tcBorders>
            <w:noWrap/>
            <w:vAlign w:val="center"/>
          </w:tcPr>
          <w:p w14:paraId="4F8E2A46">
            <w:pPr>
              <w:spacing w:line="280" w:lineRule="exact"/>
              <w:jc w:val="center"/>
              <w:rPr>
                <w:rFonts w:ascii="方正仿宋_GBK" w:hAnsi="方正仿宋_GBK" w:eastAsia="方正仿宋_GBK" w:cs="方正仿宋_GBK"/>
                <w:color w:val="0D0D0D" w:themeColor="text1" w:themeTint="F2"/>
                <w:kern w:val="2"/>
                <w:sz w:val="24"/>
                <w:szCs w:val="24"/>
                <w:lang w:val="en-US" w:eastAsia="zh-CN" w:bidi="ar-SA"/>
                <w14:textFill>
                  <w14:solidFill>
                    <w14:schemeClr w14:val="tx1">
                      <w14:lumMod w14:val="95000"/>
                      <w14:lumOff w14:val="5000"/>
                    </w14:schemeClr>
                  </w14:solidFill>
                </w14:textFill>
              </w:rPr>
            </w:pPr>
            <w:r>
              <w:rPr>
                <w:rFonts w:hint="eastAsia" w:ascii="方正仿宋_GBK" w:hAnsi="方正仿宋_GBK" w:eastAsia="方正仿宋_GBK" w:cs="方正仿宋_GBK"/>
                <w:color w:val="0D0D0D" w:themeColor="text1" w:themeTint="F2"/>
                <w:sz w:val="24"/>
                <w14:textFill>
                  <w14:solidFill>
                    <w14:schemeClr w14:val="tx1">
                      <w14:lumMod w14:val="95000"/>
                      <w14:lumOff w14:val="5000"/>
                    </w14:schemeClr>
                  </w14:solidFill>
                </w14:textFill>
              </w:rPr>
              <w:t>市人社局</w:t>
            </w:r>
          </w:p>
        </w:tc>
        <w:tc>
          <w:tcPr>
            <w:tcW w:w="5695" w:type="dxa"/>
            <w:tcBorders>
              <w:top w:val="single" w:color="auto" w:sz="4" w:space="0"/>
              <w:left w:val="single" w:color="auto" w:sz="4" w:space="0"/>
              <w:bottom w:val="single" w:color="auto" w:sz="4" w:space="0"/>
              <w:right w:val="single" w:color="auto" w:sz="4" w:space="0"/>
            </w:tcBorders>
            <w:noWrap/>
            <w:vAlign w:val="center"/>
          </w:tcPr>
          <w:p w14:paraId="644903C8">
            <w:pPr>
              <w:autoSpaceDE w:val="0"/>
              <w:spacing w:line="280" w:lineRule="exact"/>
              <w:rPr>
                <w:rFonts w:ascii="方正仿宋_GBK" w:hAnsi="方正仿宋_GBK" w:eastAsia="方正仿宋_GBK" w:cs="方正仿宋_GBK"/>
                <w:color w:val="0D0D0D" w:themeColor="text1" w:themeTint="F2"/>
                <w:kern w:val="2"/>
                <w:sz w:val="24"/>
                <w:szCs w:val="24"/>
                <w:lang w:val="en-US" w:eastAsia="zh-CN" w:bidi="ar-SA"/>
                <w14:textFill>
                  <w14:solidFill>
                    <w14:schemeClr w14:val="tx1">
                      <w14:lumMod w14:val="95000"/>
                      <w14:lumOff w14:val="5000"/>
                    </w14:schemeClr>
                  </w14:solidFill>
                </w14:textFill>
              </w:rPr>
            </w:pPr>
            <w:r>
              <w:rPr>
                <w:rFonts w:hint="eastAsia" w:ascii="方正仿宋_GBK" w:hAnsi="方正仿宋_GBK" w:eastAsia="方正仿宋_GBK" w:cs="方正仿宋_GBK"/>
                <w:color w:val="0D0D0D" w:themeColor="text1" w:themeTint="F2"/>
                <w:sz w:val="24"/>
                <w14:textFill>
                  <w14:solidFill>
                    <w14:schemeClr w14:val="tx1">
                      <w14:lumMod w14:val="95000"/>
                      <w14:lumOff w14:val="5000"/>
                    </w14:schemeClr>
                  </w14:solidFill>
                </w14:textFill>
              </w:rPr>
              <w:t>重点宣传普及劳动法、劳动合同法、就业促进法、社会保险法、职业教育法、劳动争议调解仲裁法、工伤保险条例、失业保险条例、劳动保障监察条例、湖南省职业教育条例、人力资源市场暂行条例、事业单位人事管理条例、保障农民工工资支付条例、湖南省实施《中华人民共和国就业促进法》等法律法规。</w:t>
            </w:r>
          </w:p>
        </w:tc>
        <w:tc>
          <w:tcPr>
            <w:tcW w:w="1085" w:type="dxa"/>
            <w:tcBorders>
              <w:top w:val="single" w:color="auto" w:sz="4" w:space="0"/>
              <w:left w:val="single" w:color="auto" w:sz="4" w:space="0"/>
              <w:bottom w:val="single" w:color="auto" w:sz="4" w:space="0"/>
              <w:right w:val="single" w:color="auto" w:sz="4" w:space="0"/>
            </w:tcBorders>
            <w:noWrap/>
          </w:tcPr>
          <w:p w14:paraId="144544FE">
            <w:pPr>
              <w:spacing w:line="280" w:lineRule="exact"/>
              <w:jc w:val="center"/>
              <w:rPr>
                <w:rFonts w:asciiTheme="minorEastAsia" w:hAnsiTheme="minorEastAsia"/>
                <w:color w:val="0D0D0D" w:themeColor="text1" w:themeTint="F2"/>
                <w:sz w:val="24"/>
                <w14:textFill>
                  <w14:solidFill>
                    <w14:schemeClr w14:val="tx1">
                      <w14:lumMod w14:val="95000"/>
                      <w14:lumOff w14:val="5000"/>
                    </w14:schemeClr>
                  </w14:solidFill>
                </w14:textFill>
              </w:rPr>
            </w:pPr>
          </w:p>
        </w:tc>
      </w:tr>
      <w:tr w14:paraId="091DB6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2848" w:hRule="atLeast"/>
          <w:jc w:val="center"/>
        </w:trPr>
        <w:tc>
          <w:tcPr>
            <w:tcW w:w="2186" w:type="dxa"/>
            <w:tcBorders>
              <w:top w:val="nil"/>
              <w:left w:val="single" w:color="auto" w:sz="4" w:space="0"/>
              <w:bottom w:val="single" w:color="auto" w:sz="4" w:space="0"/>
              <w:right w:val="single" w:color="auto" w:sz="4" w:space="0"/>
            </w:tcBorders>
            <w:noWrap/>
            <w:vAlign w:val="center"/>
          </w:tcPr>
          <w:p w14:paraId="16A40DA5">
            <w:pPr>
              <w:spacing w:line="280" w:lineRule="exact"/>
              <w:jc w:val="center"/>
              <w:rPr>
                <w:rFonts w:ascii="方正仿宋_GBK" w:hAnsi="方正仿宋_GBK" w:eastAsia="方正仿宋_GBK" w:cs="方正仿宋_GBK"/>
                <w:color w:val="0D0D0D" w:themeColor="text1" w:themeTint="F2"/>
                <w:kern w:val="2"/>
                <w:sz w:val="24"/>
                <w:szCs w:val="24"/>
                <w:lang w:val="en-US" w:eastAsia="zh-CN" w:bidi="ar-SA"/>
                <w14:textFill>
                  <w14:solidFill>
                    <w14:schemeClr w14:val="tx1">
                      <w14:lumMod w14:val="95000"/>
                      <w14:lumOff w14:val="5000"/>
                    </w14:schemeClr>
                  </w14:solidFill>
                </w14:textFill>
              </w:rPr>
            </w:pPr>
            <w:r>
              <w:rPr>
                <w:rFonts w:hint="eastAsia" w:ascii="方正仿宋_GBK" w:hAnsi="方正仿宋_GBK" w:eastAsia="方正仿宋_GBK" w:cs="方正仿宋_GBK"/>
                <w:color w:val="0D0D0D" w:themeColor="text1" w:themeTint="F2"/>
                <w:sz w:val="24"/>
                <w14:textFill>
                  <w14:solidFill>
                    <w14:schemeClr w14:val="tx1">
                      <w14:lumMod w14:val="95000"/>
                      <w14:lumOff w14:val="5000"/>
                    </w14:schemeClr>
                  </w14:solidFill>
                </w14:textFill>
              </w:rPr>
              <w:t>市自然资源局</w:t>
            </w:r>
          </w:p>
        </w:tc>
        <w:tc>
          <w:tcPr>
            <w:tcW w:w="5695" w:type="dxa"/>
            <w:tcBorders>
              <w:top w:val="single" w:color="auto" w:sz="4" w:space="0"/>
              <w:left w:val="single" w:color="auto" w:sz="4" w:space="0"/>
              <w:bottom w:val="single" w:color="auto" w:sz="4" w:space="0"/>
              <w:right w:val="single" w:color="auto" w:sz="4" w:space="0"/>
            </w:tcBorders>
            <w:noWrap/>
            <w:vAlign w:val="center"/>
          </w:tcPr>
          <w:p w14:paraId="43624CB0">
            <w:pPr>
              <w:autoSpaceDE w:val="0"/>
              <w:spacing w:line="280" w:lineRule="exact"/>
              <w:rPr>
                <w:rFonts w:ascii="方正仿宋_GBK" w:hAnsi="方正仿宋_GBK" w:eastAsia="方正仿宋_GBK" w:cs="方正仿宋_GBK"/>
                <w:color w:val="0D0D0D" w:themeColor="text1" w:themeTint="F2"/>
                <w:kern w:val="2"/>
                <w:sz w:val="24"/>
                <w:szCs w:val="24"/>
                <w:lang w:val="en-US" w:eastAsia="zh-CN" w:bidi="ar-SA"/>
                <w14:textFill>
                  <w14:solidFill>
                    <w14:schemeClr w14:val="tx1">
                      <w14:lumMod w14:val="95000"/>
                      <w14:lumOff w14:val="5000"/>
                    </w14:schemeClr>
                  </w14:solidFill>
                </w14:textFill>
              </w:rPr>
            </w:pPr>
            <w:r>
              <w:rPr>
                <w:rFonts w:hint="eastAsia" w:ascii="方正仿宋_GBK" w:hAnsi="方正仿宋_GBK" w:eastAsia="方正仿宋_GBK" w:cs="方正仿宋_GBK"/>
                <w:color w:val="0D0D0D" w:themeColor="text1" w:themeTint="F2"/>
                <w:sz w:val="24"/>
                <w14:textFill>
                  <w14:solidFill>
                    <w14:schemeClr w14:val="tx1">
                      <w14:lumMod w14:val="95000"/>
                      <w14:lumOff w14:val="5000"/>
                    </w14:schemeClr>
                  </w14:solidFill>
                </w14:textFill>
              </w:rPr>
              <w:t>重点宣传普及民法典、土地管理法、矿产资源法、城市房地产管理法、城乡规划法、测绘法、耕地占用税法、行政许可法、行政处罚法、行政诉讼法、土地管理法实施条例、城镇国有土地使用权出让转让暂行条例、不动产登记暂行条例、基本农田保护条例、矿产资源法实施细则、土地复垦条例、测绘成果管理条例、测量标志保护条例、基础测绘条例、地图管理条例、土地调查条例、地下水管理条例、湖南省实施《土地管理法》办法、湖南省实施《城乡规划法》办法、湘潭市村庄规划建设管理条例等法律法规。</w:t>
            </w:r>
          </w:p>
        </w:tc>
        <w:tc>
          <w:tcPr>
            <w:tcW w:w="1085" w:type="dxa"/>
            <w:tcBorders>
              <w:top w:val="single" w:color="auto" w:sz="4" w:space="0"/>
              <w:left w:val="single" w:color="auto" w:sz="4" w:space="0"/>
              <w:bottom w:val="single" w:color="auto" w:sz="4" w:space="0"/>
              <w:right w:val="single" w:color="auto" w:sz="4" w:space="0"/>
            </w:tcBorders>
            <w:noWrap/>
          </w:tcPr>
          <w:p w14:paraId="068588F2">
            <w:pPr>
              <w:spacing w:line="280" w:lineRule="exact"/>
              <w:jc w:val="center"/>
              <w:rPr>
                <w:rFonts w:asciiTheme="minorEastAsia" w:hAnsiTheme="minorEastAsia"/>
                <w:color w:val="0D0D0D" w:themeColor="text1" w:themeTint="F2"/>
                <w:sz w:val="24"/>
                <w14:textFill>
                  <w14:solidFill>
                    <w14:schemeClr w14:val="tx1">
                      <w14:lumMod w14:val="95000"/>
                      <w14:lumOff w14:val="5000"/>
                    </w14:schemeClr>
                  </w14:solidFill>
                </w14:textFill>
              </w:rPr>
            </w:pPr>
          </w:p>
        </w:tc>
      </w:tr>
      <w:tr w14:paraId="33858B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2547" w:hRule="atLeast"/>
          <w:jc w:val="center"/>
        </w:trPr>
        <w:tc>
          <w:tcPr>
            <w:tcW w:w="2186" w:type="dxa"/>
            <w:tcBorders>
              <w:top w:val="nil"/>
              <w:left w:val="single" w:color="auto" w:sz="4" w:space="0"/>
              <w:bottom w:val="single" w:color="auto" w:sz="4" w:space="0"/>
              <w:right w:val="single" w:color="auto" w:sz="4" w:space="0"/>
            </w:tcBorders>
            <w:noWrap/>
            <w:vAlign w:val="center"/>
          </w:tcPr>
          <w:p w14:paraId="2225C07B">
            <w:pPr>
              <w:spacing w:line="280" w:lineRule="exact"/>
              <w:jc w:val="center"/>
              <w:rPr>
                <w:rFonts w:ascii="方正仿宋_GBK" w:hAnsi="方正仿宋_GBK" w:eastAsia="方正仿宋_GBK" w:cs="方正仿宋_GBK"/>
                <w:color w:val="0D0D0D" w:themeColor="text1" w:themeTint="F2"/>
                <w:kern w:val="2"/>
                <w:sz w:val="24"/>
                <w:szCs w:val="24"/>
                <w:lang w:val="en-US" w:eastAsia="zh-CN" w:bidi="ar-SA"/>
                <w14:textFill>
                  <w14:solidFill>
                    <w14:schemeClr w14:val="tx1">
                      <w14:lumMod w14:val="95000"/>
                      <w14:lumOff w14:val="5000"/>
                    </w14:schemeClr>
                  </w14:solidFill>
                </w14:textFill>
              </w:rPr>
            </w:pPr>
            <w:r>
              <w:rPr>
                <w:rFonts w:hint="eastAsia" w:ascii="方正仿宋_GBK" w:hAnsi="方正仿宋_GBK" w:eastAsia="方正仿宋_GBK" w:cs="方正仿宋_GBK"/>
                <w:color w:val="0D0D0D" w:themeColor="text1" w:themeTint="F2"/>
                <w:sz w:val="24"/>
                <w:lang w:eastAsia="zh-CN"/>
                <w14:textFill>
                  <w14:solidFill>
                    <w14:schemeClr w14:val="tx1">
                      <w14:lumMod w14:val="95000"/>
                      <w14:lumOff w14:val="5000"/>
                    </w14:schemeClr>
                  </w14:solidFill>
                </w14:textFill>
              </w:rPr>
              <w:t>湘潭市</w:t>
            </w:r>
            <w:r>
              <w:rPr>
                <w:rFonts w:hint="eastAsia" w:ascii="方正仿宋_GBK" w:hAnsi="方正仿宋_GBK" w:eastAsia="方正仿宋_GBK" w:cs="方正仿宋_GBK"/>
                <w:color w:val="0D0D0D" w:themeColor="text1" w:themeTint="F2"/>
                <w:sz w:val="24"/>
                <w14:textFill>
                  <w14:solidFill>
                    <w14:schemeClr w14:val="tx1">
                      <w14:lumMod w14:val="95000"/>
                      <w14:lumOff w14:val="5000"/>
                    </w14:schemeClr>
                  </w14:solidFill>
                </w14:textFill>
              </w:rPr>
              <w:t>生态</w:t>
            </w:r>
            <w:r>
              <w:rPr>
                <w:rFonts w:hint="eastAsia" w:ascii="方正仿宋_GBK" w:hAnsi="方正仿宋_GBK" w:eastAsia="方正仿宋_GBK" w:cs="方正仿宋_GBK"/>
                <w:color w:val="0D0D0D" w:themeColor="text1" w:themeTint="F2"/>
                <w:sz w:val="24"/>
                <w:lang w:eastAsia="zh-CN"/>
                <w14:textFill>
                  <w14:solidFill>
                    <w14:schemeClr w14:val="tx1">
                      <w14:lumMod w14:val="95000"/>
                      <w14:lumOff w14:val="5000"/>
                    </w14:schemeClr>
                  </w14:solidFill>
                </w14:textFill>
              </w:rPr>
              <w:t>环境局湘乡</w:t>
            </w:r>
            <w:r>
              <w:rPr>
                <w:rFonts w:hint="eastAsia" w:ascii="方正仿宋_GBK" w:hAnsi="方正仿宋_GBK" w:eastAsia="方正仿宋_GBK" w:cs="方正仿宋_GBK"/>
                <w:color w:val="0D0D0D" w:themeColor="text1" w:themeTint="F2"/>
                <w:sz w:val="24"/>
                <w14:textFill>
                  <w14:solidFill>
                    <w14:schemeClr w14:val="tx1">
                      <w14:lumMod w14:val="95000"/>
                      <w14:lumOff w14:val="5000"/>
                    </w14:schemeClr>
                  </w14:solidFill>
                </w14:textFill>
              </w:rPr>
              <w:t>分局</w:t>
            </w:r>
          </w:p>
        </w:tc>
        <w:tc>
          <w:tcPr>
            <w:tcW w:w="5695" w:type="dxa"/>
            <w:tcBorders>
              <w:top w:val="single" w:color="auto" w:sz="4" w:space="0"/>
              <w:left w:val="single" w:color="auto" w:sz="4" w:space="0"/>
              <w:bottom w:val="single" w:color="auto" w:sz="4" w:space="0"/>
              <w:right w:val="single" w:color="auto" w:sz="4" w:space="0"/>
            </w:tcBorders>
            <w:noWrap/>
            <w:vAlign w:val="center"/>
          </w:tcPr>
          <w:p w14:paraId="36E45511">
            <w:pPr>
              <w:autoSpaceDE w:val="0"/>
              <w:spacing w:line="280" w:lineRule="exact"/>
              <w:rPr>
                <w:rFonts w:ascii="方正仿宋_GBK" w:hAnsi="方正仿宋_GBK" w:eastAsia="方正仿宋_GBK" w:cs="方正仿宋_GBK"/>
                <w:color w:val="0D0D0D" w:themeColor="text1" w:themeTint="F2"/>
                <w:kern w:val="2"/>
                <w:sz w:val="24"/>
                <w:szCs w:val="24"/>
                <w:lang w:val="en-US" w:eastAsia="zh-CN" w:bidi="ar-SA"/>
                <w14:textFill>
                  <w14:solidFill>
                    <w14:schemeClr w14:val="tx1">
                      <w14:lumMod w14:val="95000"/>
                      <w14:lumOff w14:val="5000"/>
                    </w14:schemeClr>
                  </w14:solidFill>
                </w14:textFill>
              </w:rPr>
            </w:pPr>
            <w:r>
              <w:rPr>
                <w:rFonts w:hint="eastAsia" w:ascii="方正仿宋_GBK" w:hAnsi="方正仿宋_GBK" w:eastAsia="方正仿宋_GBK" w:cs="方正仿宋_GBK"/>
                <w:color w:val="0D0D0D" w:themeColor="text1" w:themeTint="F2"/>
                <w:sz w:val="24"/>
                <w14:textFill>
                  <w14:solidFill>
                    <w14:schemeClr w14:val="tx1">
                      <w14:lumMod w14:val="95000"/>
                      <w14:lumOff w14:val="5000"/>
                    </w14:schemeClr>
                  </w14:solidFill>
                </w14:textFill>
              </w:rPr>
              <w:t>重点宣传普及环境保护法、土壤污染防治法、固体废物污染环境防治法、大气污染防治法、噪声污染防治法、放射性污染防治法、水污染防治法、环境影响评价法、水法、消耗臭氧层物质管理条例、放射性废物安全管理条例、医疗废物管理条例、放射性同位素与射线装置安全和防护条例、放射性物品运输安全管理条例、湖南省实施《中华人民共和国土壤</w:t>
            </w:r>
            <w:r>
              <w:rPr>
                <w:rFonts w:hint="eastAsia" w:ascii="方正仿宋_GBK" w:hAnsi="方正仿宋_GBK" w:eastAsia="方正仿宋_GBK" w:cs="方正仿宋_GBK"/>
                <w:color w:val="0D0D0D" w:themeColor="text1" w:themeTint="F2"/>
                <w:sz w:val="24"/>
                <w:lang w:val="en-US" w:eastAsia="zh-CN"/>
                <w14:textFill>
                  <w14:solidFill>
                    <w14:schemeClr w14:val="tx1">
                      <w14:lumMod w14:val="95000"/>
                      <w14:lumOff w14:val="5000"/>
                    </w14:schemeClr>
                  </w14:solidFill>
                </w14:textFill>
              </w:rPr>
              <w:t>污染</w:t>
            </w:r>
            <w:r>
              <w:rPr>
                <w:rFonts w:hint="eastAsia" w:ascii="方正仿宋_GBK" w:hAnsi="方正仿宋_GBK" w:eastAsia="方正仿宋_GBK" w:cs="方正仿宋_GBK"/>
                <w:color w:val="0D0D0D" w:themeColor="text1" w:themeTint="F2"/>
                <w:sz w:val="24"/>
                <w14:textFill>
                  <w14:solidFill>
                    <w14:schemeClr w14:val="tx1">
                      <w14:lumMod w14:val="95000"/>
                      <w14:lumOff w14:val="5000"/>
                    </w14:schemeClr>
                  </w14:solidFill>
                </w14:textFill>
              </w:rPr>
              <w:t>防治法》办法、湖南省实施《中华人民共和国固体废物污染环境防治法》办法等法律法规。</w:t>
            </w:r>
          </w:p>
        </w:tc>
        <w:tc>
          <w:tcPr>
            <w:tcW w:w="1085" w:type="dxa"/>
            <w:tcBorders>
              <w:top w:val="single" w:color="auto" w:sz="4" w:space="0"/>
              <w:left w:val="single" w:color="auto" w:sz="4" w:space="0"/>
              <w:bottom w:val="single" w:color="auto" w:sz="4" w:space="0"/>
              <w:right w:val="single" w:color="auto" w:sz="4" w:space="0"/>
            </w:tcBorders>
            <w:noWrap/>
          </w:tcPr>
          <w:p w14:paraId="5917CC12">
            <w:pPr>
              <w:spacing w:line="280" w:lineRule="exact"/>
              <w:jc w:val="center"/>
              <w:rPr>
                <w:rFonts w:asciiTheme="minorEastAsia" w:hAnsiTheme="minorEastAsia"/>
                <w:color w:val="0D0D0D" w:themeColor="text1" w:themeTint="F2"/>
                <w:sz w:val="24"/>
                <w14:textFill>
                  <w14:solidFill>
                    <w14:schemeClr w14:val="tx1">
                      <w14:lumMod w14:val="95000"/>
                      <w14:lumOff w14:val="5000"/>
                    </w14:schemeClr>
                  </w14:solidFill>
                </w14:textFill>
              </w:rPr>
            </w:pPr>
          </w:p>
        </w:tc>
      </w:tr>
      <w:tr w14:paraId="549E39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90" w:hRule="atLeast"/>
          <w:jc w:val="center"/>
        </w:trPr>
        <w:tc>
          <w:tcPr>
            <w:tcW w:w="2186" w:type="dxa"/>
            <w:tcBorders>
              <w:top w:val="nil"/>
              <w:left w:val="single" w:color="auto" w:sz="4" w:space="0"/>
              <w:bottom w:val="single" w:color="auto" w:sz="4" w:space="0"/>
              <w:right w:val="single" w:color="auto" w:sz="4" w:space="0"/>
            </w:tcBorders>
            <w:noWrap/>
            <w:vAlign w:val="center"/>
          </w:tcPr>
          <w:p w14:paraId="1DAADF73">
            <w:pPr>
              <w:spacing w:line="280" w:lineRule="exact"/>
              <w:jc w:val="center"/>
              <w:rPr>
                <w:rFonts w:ascii="方正仿宋_GBK" w:hAnsi="方正仿宋_GBK" w:eastAsia="方正仿宋_GBK" w:cs="方正仿宋_GBK"/>
                <w:color w:val="0D0D0D" w:themeColor="text1" w:themeTint="F2"/>
                <w:kern w:val="2"/>
                <w:sz w:val="24"/>
                <w:szCs w:val="24"/>
                <w:lang w:val="en-US" w:eastAsia="zh-CN" w:bidi="ar-SA"/>
                <w14:textFill>
                  <w14:solidFill>
                    <w14:schemeClr w14:val="tx1">
                      <w14:lumMod w14:val="95000"/>
                      <w14:lumOff w14:val="5000"/>
                    </w14:schemeClr>
                  </w14:solidFill>
                </w14:textFill>
              </w:rPr>
            </w:pPr>
            <w:r>
              <w:rPr>
                <w:rFonts w:hint="eastAsia" w:ascii="方正仿宋_GBK" w:hAnsi="方正仿宋_GBK" w:eastAsia="方正仿宋_GBK" w:cs="方正仿宋_GBK"/>
                <w:color w:val="0D0D0D" w:themeColor="text1" w:themeTint="F2"/>
                <w:sz w:val="24"/>
                <w14:textFill>
                  <w14:solidFill>
                    <w14:schemeClr w14:val="tx1">
                      <w14:lumMod w14:val="95000"/>
                      <w14:lumOff w14:val="5000"/>
                    </w14:schemeClr>
                  </w14:solidFill>
                </w14:textFill>
              </w:rPr>
              <w:t>市住建局</w:t>
            </w:r>
          </w:p>
        </w:tc>
        <w:tc>
          <w:tcPr>
            <w:tcW w:w="5695" w:type="dxa"/>
            <w:tcBorders>
              <w:top w:val="single" w:color="auto" w:sz="4" w:space="0"/>
              <w:left w:val="single" w:color="auto" w:sz="4" w:space="0"/>
              <w:bottom w:val="single" w:color="auto" w:sz="4" w:space="0"/>
              <w:right w:val="single" w:color="auto" w:sz="4" w:space="0"/>
            </w:tcBorders>
            <w:noWrap/>
            <w:vAlign w:val="center"/>
          </w:tcPr>
          <w:p w14:paraId="4F102A08">
            <w:pPr>
              <w:autoSpaceDE w:val="0"/>
              <w:spacing w:line="280" w:lineRule="exact"/>
              <w:rPr>
                <w:rFonts w:ascii="方正仿宋_GBK" w:hAnsi="方正仿宋_GBK" w:eastAsia="方正仿宋_GBK" w:cs="方正仿宋_GBK"/>
                <w:color w:val="0D0D0D" w:themeColor="text1" w:themeTint="F2"/>
                <w:kern w:val="2"/>
                <w:sz w:val="24"/>
                <w:szCs w:val="24"/>
                <w:lang w:val="en-US" w:eastAsia="zh-CN" w:bidi="ar-SA"/>
                <w14:textFill>
                  <w14:solidFill>
                    <w14:schemeClr w14:val="tx1">
                      <w14:lumMod w14:val="95000"/>
                      <w14:lumOff w14:val="5000"/>
                    </w14:schemeClr>
                  </w14:solidFill>
                </w14:textFill>
              </w:rPr>
            </w:pPr>
            <w:r>
              <w:rPr>
                <w:rFonts w:hint="eastAsia" w:ascii="方正仿宋_GBK" w:hAnsi="方正仿宋_GBK" w:eastAsia="方正仿宋_GBK" w:cs="方正仿宋_GBK"/>
                <w:color w:val="0D0D0D" w:themeColor="text1" w:themeTint="F2"/>
                <w:sz w:val="24"/>
                <w14:textFill>
                  <w14:solidFill>
                    <w14:schemeClr w14:val="tx1">
                      <w14:lumMod w14:val="95000"/>
                      <w14:lumOff w14:val="5000"/>
                    </w14:schemeClr>
                  </w14:solidFill>
                </w14:textFill>
              </w:rPr>
              <w:t>重点宣传普及城市房地产管理法、建筑法、物业管理条例、湖南省物业管理条例、建设工程质量管理条例、建设工程安全生产管理条例、湖南省安全生产条例、湖南省社会信用条例、湖南省居民自建房安全管理若干规定等法律法规。</w:t>
            </w:r>
          </w:p>
        </w:tc>
        <w:tc>
          <w:tcPr>
            <w:tcW w:w="1085" w:type="dxa"/>
            <w:tcBorders>
              <w:top w:val="single" w:color="auto" w:sz="4" w:space="0"/>
              <w:left w:val="single" w:color="auto" w:sz="4" w:space="0"/>
              <w:bottom w:val="single" w:color="auto" w:sz="4" w:space="0"/>
              <w:right w:val="single" w:color="auto" w:sz="4" w:space="0"/>
            </w:tcBorders>
            <w:noWrap/>
          </w:tcPr>
          <w:p w14:paraId="7BCE3709">
            <w:pPr>
              <w:spacing w:line="280" w:lineRule="exact"/>
              <w:jc w:val="center"/>
              <w:rPr>
                <w:rFonts w:asciiTheme="minorEastAsia" w:hAnsiTheme="minorEastAsia"/>
                <w:color w:val="0D0D0D" w:themeColor="text1" w:themeTint="F2"/>
                <w:sz w:val="24"/>
                <w14:textFill>
                  <w14:solidFill>
                    <w14:schemeClr w14:val="tx1">
                      <w14:lumMod w14:val="95000"/>
                      <w14:lumOff w14:val="5000"/>
                    </w14:schemeClr>
                  </w14:solidFill>
                </w14:textFill>
              </w:rPr>
            </w:pPr>
          </w:p>
        </w:tc>
      </w:tr>
      <w:tr w14:paraId="565854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1228" w:hRule="atLeast"/>
          <w:jc w:val="center"/>
        </w:trPr>
        <w:tc>
          <w:tcPr>
            <w:tcW w:w="2186" w:type="dxa"/>
            <w:tcBorders>
              <w:top w:val="nil"/>
              <w:left w:val="single" w:color="auto" w:sz="4" w:space="0"/>
              <w:bottom w:val="single" w:color="auto" w:sz="4" w:space="0"/>
              <w:right w:val="single" w:color="auto" w:sz="4" w:space="0"/>
            </w:tcBorders>
            <w:noWrap/>
            <w:vAlign w:val="center"/>
          </w:tcPr>
          <w:p w14:paraId="6727F0BF">
            <w:pPr>
              <w:spacing w:line="280" w:lineRule="exact"/>
              <w:jc w:val="center"/>
              <w:rPr>
                <w:rFonts w:ascii="方正仿宋_GBK" w:hAnsi="方正仿宋_GBK" w:eastAsia="方正仿宋_GBK" w:cs="方正仿宋_GBK"/>
                <w:color w:val="0D0D0D" w:themeColor="text1" w:themeTint="F2"/>
                <w:kern w:val="2"/>
                <w:sz w:val="24"/>
                <w:szCs w:val="24"/>
                <w:lang w:val="en-US" w:eastAsia="zh-CN" w:bidi="ar-SA"/>
                <w14:textFill>
                  <w14:solidFill>
                    <w14:schemeClr w14:val="tx1">
                      <w14:lumMod w14:val="95000"/>
                      <w14:lumOff w14:val="5000"/>
                    </w14:schemeClr>
                  </w14:solidFill>
                </w14:textFill>
              </w:rPr>
            </w:pPr>
            <w:r>
              <w:rPr>
                <w:rFonts w:hint="eastAsia" w:ascii="方正仿宋_GBK" w:hAnsi="方正仿宋_GBK" w:eastAsia="方正仿宋_GBK" w:cs="方正仿宋_GBK"/>
                <w:color w:val="0D0D0D" w:themeColor="text1" w:themeTint="F2"/>
                <w:sz w:val="24"/>
                <w14:textFill>
                  <w14:solidFill>
                    <w14:schemeClr w14:val="tx1">
                      <w14:lumMod w14:val="95000"/>
                      <w14:lumOff w14:val="5000"/>
                    </w14:schemeClr>
                  </w14:solidFill>
                </w14:textFill>
              </w:rPr>
              <w:t>市交通</w:t>
            </w:r>
            <w:r>
              <w:rPr>
                <w:rFonts w:hint="eastAsia" w:ascii="方正仿宋_GBK" w:hAnsi="方正仿宋_GBK" w:eastAsia="方正仿宋_GBK" w:cs="方正仿宋_GBK"/>
                <w:color w:val="0D0D0D" w:themeColor="text1" w:themeTint="F2"/>
                <w:sz w:val="24"/>
                <w:lang w:eastAsia="zh-CN"/>
                <w14:textFill>
                  <w14:solidFill>
                    <w14:schemeClr w14:val="tx1">
                      <w14:lumMod w14:val="95000"/>
                      <w14:lumOff w14:val="5000"/>
                    </w14:schemeClr>
                  </w14:solidFill>
                </w14:textFill>
              </w:rPr>
              <w:t>运输</w:t>
            </w:r>
            <w:r>
              <w:rPr>
                <w:rFonts w:hint="eastAsia" w:ascii="方正仿宋_GBK" w:hAnsi="方正仿宋_GBK" w:eastAsia="方正仿宋_GBK" w:cs="方正仿宋_GBK"/>
                <w:color w:val="0D0D0D" w:themeColor="text1" w:themeTint="F2"/>
                <w:sz w:val="24"/>
                <w14:textFill>
                  <w14:solidFill>
                    <w14:schemeClr w14:val="tx1">
                      <w14:lumMod w14:val="95000"/>
                      <w14:lumOff w14:val="5000"/>
                    </w14:schemeClr>
                  </w14:solidFill>
                </w14:textFill>
              </w:rPr>
              <w:t>局</w:t>
            </w:r>
          </w:p>
        </w:tc>
        <w:tc>
          <w:tcPr>
            <w:tcW w:w="5695" w:type="dxa"/>
            <w:tcBorders>
              <w:top w:val="single" w:color="auto" w:sz="4" w:space="0"/>
              <w:left w:val="single" w:color="auto" w:sz="4" w:space="0"/>
              <w:bottom w:val="single" w:color="auto" w:sz="4" w:space="0"/>
              <w:right w:val="single" w:color="auto" w:sz="4" w:space="0"/>
            </w:tcBorders>
            <w:noWrap/>
            <w:vAlign w:val="center"/>
          </w:tcPr>
          <w:p w14:paraId="5856201A">
            <w:pPr>
              <w:autoSpaceDE w:val="0"/>
              <w:spacing w:line="280" w:lineRule="exact"/>
              <w:rPr>
                <w:rFonts w:ascii="方正仿宋_GBK" w:hAnsi="方正仿宋_GBK" w:eastAsia="方正仿宋_GBK" w:cs="方正仿宋_GBK"/>
                <w:color w:val="0D0D0D" w:themeColor="text1" w:themeTint="F2"/>
                <w:kern w:val="2"/>
                <w:sz w:val="24"/>
                <w:szCs w:val="24"/>
                <w:lang w:val="en-US" w:eastAsia="zh-CN" w:bidi="ar-SA"/>
                <w14:textFill>
                  <w14:solidFill>
                    <w14:schemeClr w14:val="tx1">
                      <w14:lumMod w14:val="95000"/>
                      <w14:lumOff w14:val="5000"/>
                    </w14:schemeClr>
                  </w14:solidFill>
                </w14:textFill>
              </w:rPr>
            </w:pPr>
            <w:r>
              <w:rPr>
                <w:rFonts w:hint="eastAsia" w:ascii="方正仿宋_GBK" w:hAnsi="方正仿宋_GBK" w:eastAsia="方正仿宋_GBK" w:cs="方正仿宋_GBK"/>
                <w:color w:val="0D0D0D" w:themeColor="text1" w:themeTint="F2"/>
                <w:sz w:val="24"/>
                <w14:textFill>
                  <w14:solidFill>
                    <w14:schemeClr w14:val="tx1">
                      <w14:lumMod w14:val="95000"/>
                      <w14:lumOff w14:val="5000"/>
                    </w14:schemeClr>
                  </w14:solidFill>
                </w14:textFill>
              </w:rPr>
              <w:t>重点宣传普及公路法、安全生产法、公路安全保护条例、国内水路运输管理条例、内河交通安全管理条例、道路运输条例、湖南省水上交通安全条例、湖南省高速公路条例、湖南省乡村公路条例、湖南省道路运输条例、湖南省治理货物运输车辆超限超载条例、路政管理规定、湖南省安全生产条例、湖南省交通建设质量安全监督管理条例、湖南省实施《中华人民共和国公路法》办法等法律法规。</w:t>
            </w:r>
          </w:p>
        </w:tc>
        <w:tc>
          <w:tcPr>
            <w:tcW w:w="1085" w:type="dxa"/>
            <w:tcBorders>
              <w:top w:val="single" w:color="auto" w:sz="4" w:space="0"/>
              <w:left w:val="single" w:color="auto" w:sz="4" w:space="0"/>
              <w:bottom w:val="single" w:color="auto" w:sz="4" w:space="0"/>
              <w:right w:val="single" w:color="auto" w:sz="4" w:space="0"/>
            </w:tcBorders>
            <w:noWrap/>
          </w:tcPr>
          <w:p w14:paraId="42F4AF15">
            <w:pPr>
              <w:spacing w:line="280" w:lineRule="exact"/>
              <w:jc w:val="center"/>
              <w:rPr>
                <w:rFonts w:asciiTheme="minorEastAsia" w:hAnsiTheme="minorEastAsia"/>
                <w:color w:val="0D0D0D" w:themeColor="text1" w:themeTint="F2"/>
                <w:sz w:val="24"/>
                <w14:textFill>
                  <w14:solidFill>
                    <w14:schemeClr w14:val="tx1">
                      <w14:lumMod w14:val="95000"/>
                      <w14:lumOff w14:val="5000"/>
                    </w14:schemeClr>
                  </w14:solidFill>
                </w14:textFill>
              </w:rPr>
            </w:pPr>
          </w:p>
        </w:tc>
      </w:tr>
      <w:tr w14:paraId="549D70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4054" w:hRule="atLeast"/>
          <w:jc w:val="center"/>
        </w:trPr>
        <w:tc>
          <w:tcPr>
            <w:tcW w:w="2186" w:type="dxa"/>
            <w:tcBorders>
              <w:top w:val="nil"/>
              <w:left w:val="single" w:color="auto" w:sz="4" w:space="0"/>
              <w:bottom w:val="single" w:color="auto" w:sz="4" w:space="0"/>
              <w:right w:val="single" w:color="auto" w:sz="4" w:space="0"/>
            </w:tcBorders>
            <w:noWrap/>
            <w:vAlign w:val="center"/>
          </w:tcPr>
          <w:p w14:paraId="49B20360">
            <w:pPr>
              <w:spacing w:line="280" w:lineRule="exact"/>
              <w:jc w:val="center"/>
              <w:rPr>
                <w:rFonts w:ascii="方正仿宋_GBK" w:hAnsi="方正仿宋_GBK" w:eastAsia="方正仿宋_GBK" w:cs="方正仿宋_GBK"/>
                <w:color w:val="0D0D0D" w:themeColor="text1" w:themeTint="F2"/>
                <w:kern w:val="2"/>
                <w:sz w:val="24"/>
                <w:szCs w:val="24"/>
                <w:lang w:val="en-US" w:eastAsia="zh-CN" w:bidi="ar-SA"/>
                <w14:textFill>
                  <w14:solidFill>
                    <w14:schemeClr w14:val="tx1">
                      <w14:lumMod w14:val="95000"/>
                      <w14:lumOff w14:val="5000"/>
                    </w14:schemeClr>
                  </w14:solidFill>
                </w14:textFill>
              </w:rPr>
            </w:pPr>
            <w:r>
              <w:rPr>
                <w:rFonts w:hint="eastAsia" w:ascii="方正仿宋_GBK" w:hAnsi="方正仿宋_GBK" w:eastAsia="方正仿宋_GBK" w:cs="方正仿宋_GBK"/>
                <w:color w:val="0D0D0D" w:themeColor="text1" w:themeTint="F2"/>
                <w:sz w:val="24"/>
                <w14:textFill>
                  <w14:solidFill>
                    <w14:schemeClr w14:val="tx1">
                      <w14:lumMod w14:val="95000"/>
                      <w14:lumOff w14:val="5000"/>
                    </w14:schemeClr>
                  </w14:solidFill>
                </w14:textFill>
              </w:rPr>
              <w:t>市水利局</w:t>
            </w:r>
          </w:p>
        </w:tc>
        <w:tc>
          <w:tcPr>
            <w:tcW w:w="5695" w:type="dxa"/>
            <w:tcBorders>
              <w:top w:val="single" w:color="auto" w:sz="4" w:space="0"/>
              <w:left w:val="single" w:color="auto" w:sz="4" w:space="0"/>
              <w:bottom w:val="single" w:color="auto" w:sz="4" w:space="0"/>
              <w:right w:val="single" w:color="auto" w:sz="4" w:space="0"/>
            </w:tcBorders>
            <w:noWrap/>
            <w:vAlign w:val="center"/>
          </w:tcPr>
          <w:p w14:paraId="209A4451">
            <w:pPr>
              <w:autoSpaceDE w:val="0"/>
              <w:spacing w:line="280" w:lineRule="exact"/>
              <w:rPr>
                <w:rFonts w:ascii="方正仿宋_GBK" w:hAnsi="方正仿宋_GBK" w:eastAsia="方正仿宋_GBK" w:cs="方正仿宋_GBK"/>
                <w:color w:val="0D0D0D" w:themeColor="text1" w:themeTint="F2"/>
                <w:kern w:val="2"/>
                <w:sz w:val="24"/>
                <w:szCs w:val="24"/>
                <w:lang w:val="en-US" w:eastAsia="zh-CN" w:bidi="ar-SA"/>
                <w14:textFill>
                  <w14:solidFill>
                    <w14:schemeClr w14:val="tx1">
                      <w14:lumMod w14:val="95000"/>
                      <w14:lumOff w14:val="5000"/>
                    </w14:schemeClr>
                  </w14:solidFill>
                </w14:textFill>
              </w:rPr>
            </w:pPr>
            <w:r>
              <w:rPr>
                <w:rFonts w:hint="eastAsia" w:ascii="方正仿宋_GBK" w:hAnsi="方正仿宋_GBK" w:eastAsia="方正仿宋_GBK" w:cs="方正仿宋_GBK"/>
                <w:color w:val="0D0D0D" w:themeColor="text1" w:themeTint="F2"/>
                <w:sz w:val="24"/>
                <w14:textFill>
                  <w14:solidFill>
                    <w14:schemeClr w14:val="tx1">
                      <w14:lumMod w14:val="95000"/>
                      <w14:lumOff w14:val="5000"/>
                    </w14:schemeClr>
                  </w14:solidFill>
                </w14:textFill>
              </w:rPr>
              <w:t>重点宣传普及水法、防洪法、水土保持法、水污染防治法、长江保护法、防汛条例、抗旱条例、河道管理条例、长江河道采砂管理条例、取水许可和水资源费征收管理条例</w:t>
            </w:r>
            <w:r>
              <w:rPr>
                <w:rFonts w:hint="eastAsia" w:ascii="方正仿宋_GBK" w:hAnsi="方正仿宋_GBK" w:eastAsia="方正仿宋_GBK" w:cs="方正仿宋_GBK"/>
                <w:color w:val="0D0D0D" w:themeColor="text1" w:themeTint="F2"/>
                <w:sz w:val="24"/>
                <w14:textFill>
                  <w14:solidFill>
                    <w14:schemeClr w14:val="tx1">
                      <w14:lumMod w14:val="95000"/>
                      <w14:lumOff w14:val="5000"/>
                    </w14:schemeClr>
                  </w14:solidFill>
                </w14:textFill>
              </w:rPr>
              <w:t>、水库大坝安全管理条例、水土保持法实施条例、大中型水利水电工程建设征地补偿和移民安置条例、地下水管理条例、湖南省洞庭湖保护条例、湖南省湘江保护条例、湖南省饮用水水源保护条例、湖南省洞庭湖区水利管理条例、湖南省水能资源开发利用管理条例、湖南省大中型水库移民条例、湖南省河道采砂管理条例、湖南省水利工程管理条例、湖南省实施《中华人民共和国水法》办法、湖南省实施《中华人民共和国防洪法》办法、湖南省实施《中华人民共和国水土保持法》办法、湖南省实施《中华人民共和国河道管理条例》办法等法律法规。</w:t>
            </w:r>
          </w:p>
        </w:tc>
        <w:tc>
          <w:tcPr>
            <w:tcW w:w="1085" w:type="dxa"/>
            <w:tcBorders>
              <w:top w:val="single" w:color="auto" w:sz="4" w:space="0"/>
              <w:left w:val="single" w:color="auto" w:sz="4" w:space="0"/>
              <w:bottom w:val="single" w:color="auto" w:sz="4" w:space="0"/>
              <w:right w:val="single" w:color="auto" w:sz="4" w:space="0"/>
            </w:tcBorders>
            <w:noWrap/>
          </w:tcPr>
          <w:p w14:paraId="7AF6DA82">
            <w:pPr>
              <w:spacing w:line="280" w:lineRule="exact"/>
              <w:jc w:val="center"/>
              <w:rPr>
                <w:rFonts w:asciiTheme="minorEastAsia" w:hAnsiTheme="minorEastAsia"/>
                <w:color w:val="0D0D0D" w:themeColor="text1" w:themeTint="F2"/>
                <w:sz w:val="24"/>
                <w14:textFill>
                  <w14:solidFill>
                    <w14:schemeClr w14:val="tx1">
                      <w14:lumMod w14:val="95000"/>
                      <w14:lumOff w14:val="5000"/>
                    </w14:schemeClr>
                  </w14:solidFill>
                </w14:textFill>
              </w:rPr>
            </w:pPr>
          </w:p>
        </w:tc>
      </w:tr>
      <w:tr w14:paraId="78B0C8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90" w:hRule="atLeast"/>
          <w:jc w:val="center"/>
        </w:trPr>
        <w:tc>
          <w:tcPr>
            <w:tcW w:w="2186" w:type="dxa"/>
            <w:tcBorders>
              <w:top w:val="nil"/>
              <w:left w:val="single" w:color="auto" w:sz="4" w:space="0"/>
              <w:bottom w:val="single" w:color="auto" w:sz="4" w:space="0"/>
              <w:right w:val="single" w:color="auto" w:sz="4" w:space="0"/>
            </w:tcBorders>
            <w:noWrap/>
            <w:vAlign w:val="center"/>
          </w:tcPr>
          <w:p w14:paraId="1A1DE11F">
            <w:pPr>
              <w:autoSpaceDE w:val="0"/>
              <w:spacing w:line="280" w:lineRule="exact"/>
              <w:jc w:val="center"/>
              <w:rPr>
                <w:rFonts w:ascii="方正仿宋_GBK" w:hAnsi="方正仿宋_GBK" w:eastAsia="方正仿宋_GBK" w:cs="方正仿宋_GBK"/>
                <w:color w:val="0D0D0D" w:themeColor="text1" w:themeTint="F2"/>
                <w:kern w:val="2"/>
                <w:sz w:val="24"/>
                <w:szCs w:val="24"/>
                <w:lang w:val="en-US" w:eastAsia="zh-CN" w:bidi="ar-SA"/>
                <w14:textFill>
                  <w14:solidFill>
                    <w14:schemeClr w14:val="tx1">
                      <w14:lumMod w14:val="95000"/>
                      <w14:lumOff w14:val="5000"/>
                    </w14:schemeClr>
                  </w14:solidFill>
                </w14:textFill>
              </w:rPr>
            </w:pPr>
            <w:r>
              <w:rPr>
                <w:rFonts w:hint="eastAsia" w:ascii="方正仿宋_GBK" w:hAnsi="方正仿宋_GBK" w:eastAsia="方正仿宋_GBK" w:cs="方正仿宋_GBK"/>
                <w:color w:val="0D0D0D" w:themeColor="text1" w:themeTint="F2"/>
                <w:sz w:val="24"/>
                <w14:textFill>
                  <w14:solidFill>
                    <w14:schemeClr w14:val="tx1">
                      <w14:lumMod w14:val="95000"/>
                      <w14:lumOff w14:val="5000"/>
                    </w14:schemeClr>
                  </w14:solidFill>
                </w14:textFill>
              </w:rPr>
              <w:t>市农业农村局</w:t>
            </w:r>
          </w:p>
        </w:tc>
        <w:tc>
          <w:tcPr>
            <w:tcW w:w="5695" w:type="dxa"/>
            <w:tcBorders>
              <w:top w:val="single" w:color="auto" w:sz="4" w:space="0"/>
              <w:left w:val="single" w:color="auto" w:sz="4" w:space="0"/>
              <w:bottom w:val="single" w:color="auto" w:sz="4" w:space="0"/>
              <w:right w:val="single" w:color="auto" w:sz="4" w:space="0"/>
            </w:tcBorders>
            <w:noWrap/>
            <w:vAlign w:val="center"/>
          </w:tcPr>
          <w:p w14:paraId="1EF681BC">
            <w:pPr>
              <w:autoSpaceDE w:val="0"/>
              <w:spacing w:line="280" w:lineRule="exact"/>
              <w:rPr>
                <w:rFonts w:ascii="方正仿宋_GBK" w:hAnsi="方正仿宋_GBK" w:eastAsia="方正仿宋_GBK" w:cs="方正仿宋_GBK"/>
                <w:color w:val="0D0D0D" w:themeColor="text1" w:themeTint="F2"/>
                <w:kern w:val="2"/>
                <w:sz w:val="24"/>
                <w:szCs w:val="24"/>
                <w:lang w:val="en-US" w:eastAsia="zh-CN" w:bidi="ar-SA"/>
                <w14:textFill>
                  <w14:solidFill>
                    <w14:schemeClr w14:val="tx1">
                      <w14:lumMod w14:val="95000"/>
                      <w14:lumOff w14:val="5000"/>
                    </w14:schemeClr>
                  </w14:solidFill>
                </w14:textFill>
              </w:rPr>
            </w:pPr>
            <w:r>
              <w:rPr>
                <w:rFonts w:hint="eastAsia" w:ascii="方正仿宋_GBK" w:hAnsi="方正仿宋_GBK" w:eastAsia="方正仿宋_GBK" w:cs="方正仿宋_GBK"/>
                <w:color w:val="0D0D0D" w:themeColor="text1" w:themeTint="F2"/>
                <w:sz w:val="24"/>
                <w14:textFill>
                  <w14:solidFill>
                    <w14:schemeClr w14:val="tx1">
                      <w14:lumMod w14:val="95000"/>
                      <w14:lumOff w14:val="5000"/>
                    </w14:schemeClr>
                  </w14:solidFill>
                </w14:textFill>
              </w:rPr>
              <w:t>重点宣传普及农业法、渔业法、农村土地承包法、农村土地承包经营纠纷调解仲裁法、农民专业合作社法、农业技术推广法、土壤污染防治法、农产品质量安全法、种子法、野生动物保护法、畜牧法、动物防疫法、生物安全法、农业机械化促进法、乡村振兴促进法、农业转基因生物安全管理条例、野生植物保护条例、植物新品种保护条例、湖南省农业环境保 护条例、湖南省农村可再生能源条例、基本农田保护条例、 水产资源繁殖保护条例、水生野生动物保护实施条例、农药管理条例、植物检疫条例、湖南省渔业条例、湖南省基本农田保护条例等法律法规。</w:t>
            </w:r>
          </w:p>
        </w:tc>
        <w:tc>
          <w:tcPr>
            <w:tcW w:w="1085" w:type="dxa"/>
            <w:tcBorders>
              <w:top w:val="single" w:color="auto" w:sz="4" w:space="0"/>
              <w:left w:val="single" w:color="auto" w:sz="4" w:space="0"/>
              <w:bottom w:val="single" w:color="auto" w:sz="4" w:space="0"/>
              <w:right w:val="single" w:color="auto" w:sz="4" w:space="0"/>
            </w:tcBorders>
            <w:noWrap/>
          </w:tcPr>
          <w:p w14:paraId="4620DFC4">
            <w:pPr>
              <w:spacing w:line="280" w:lineRule="exact"/>
              <w:jc w:val="center"/>
              <w:rPr>
                <w:rFonts w:asciiTheme="minorEastAsia" w:hAnsiTheme="minorEastAsia"/>
                <w:color w:val="0D0D0D" w:themeColor="text1" w:themeTint="F2"/>
                <w:sz w:val="24"/>
                <w14:textFill>
                  <w14:solidFill>
                    <w14:schemeClr w14:val="tx1">
                      <w14:lumMod w14:val="95000"/>
                      <w14:lumOff w14:val="5000"/>
                    </w14:schemeClr>
                  </w14:solidFill>
                </w14:textFill>
              </w:rPr>
            </w:pPr>
          </w:p>
        </w:tc>
      </w:tr>
      <w:tr w14:paraId="211D6F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90" w:hRule="atLeast"/>
          <w:jc w:val="center"/>
        </w:trPr>
        <w:tc>
          <w:tcPr>
            <w:tcW w:w="2186" w:type="dxa"/>
            <w:tcBorders>
              <w:top w:val="nil"/>
              <w:left w:val="single" w:color="auto" w:sz="4" w:space="0"/>
              <w:bottom w:val="single" w:color="auto" w:sz="4" w:space="0"/>
              <w:right w:val="single" w:color="auto" w:sz="4" w:space="0"/>
            </w:tcBorders>
            <w:noWrap/>
            <w:vAlign w:val="center"/>
          </w:tcPr>
          <w:p w14:paraId="7F3ABBE4">
            <w:pPr>
              <w:spacing w:line="280" w:lineRule="exact"/>
              <w:jc w:val="center"/>
              <w:rPr>
                <w:rFonts w:ascii="方正仿宋_GBK" w:hAnsi="方正仿宋_GBK" w:eastAsia="方正仿宋_GBK" w:cs="方正仿宋_GBK"/>
                <w:color w:val="0D0D0D" w:themeColor="text1" w:themeTint="F2"/>
                <w:kern w:val="2"/>
                <w:sz w:val="24"/>
                <w:szCs w:val="24"/>
                <w:lang w:val="en-US" w:eastAsia="zh-CN" w:bidi="ar-SA"/>
                <w14:textFill>
                  <w14:solidFill>
                    <w14:schemeClr w14:val="tx1">
                      <w14:lumMod w14:val="95000"/>
                      <w14:lumOff w14:val="5000"/>
                    </w14:schemeClr>
                  </w14:solidFill>
                </w14:textFill>
              </w:rPr>
            </w:pPr>
            <w:r>
              <w:rPr>
                <w:rFonts w:hint="eastAsia" w:ascii="方正仿宋_GBK" w:hAnsi="方正仿宋_GBK" w:eastAsia="方正仿宋_GBK" w:cs="方正仿宋_GBK"/>
                <w:color w:val="0D0D0D" w:themeColor="text1" w:themeTint="F2"/>
                <w:sz w:val="24"/>
                <w14:textFill>
                  <w14:solidFill>
                    <w14:schemeClr w14:val="tx1">
                      <w14:lumMod w14:val="95000"/>
                      <w14:lumOff w14:val="5000"/>
                    </w14:schemeClr>
                  </w14:solidFill>
                </w14:textFill>
              </w:rPr>
              <w:t>市商务局</w:t>
            </w:r>
          </w:p>
        </w:tc>
        <w:tc>
          <w:tcPr>
            <w:tcW w:w="5695" w:type="dxa"/>
            <w:tcBorders>
              <w:top w:val="single" w:color="auto" w:sz="4" w:space="0"/>
              <w:left w:val="single" w:color="auto" w:sz="4" w:space="0"/>
              <w:bottom w:val="single" w:color="auto" w:sz="4" w:space="0"/>
              <w:right w:val="single" w:color="auto" w:sz="4" w:space="0"/>
            </w:tcBorders>
            <w:noWrap/>
            <w:vAlign w:val="center"/>
          </w:tcPr>
          <w:p w14:paraId="2F2627A5">
            <w:pPr>
              <w:autoSpaceDE w:val="0"/>
              <w:spacing w:line="280" w:lineRule="exact"/>
              <w:rPr>
                <w:rFonts w:ascii="方正仿宋_GBK" w:hAnsi="方正仿宋_GBK" w:eastAsia="方正仿宋_GBK" w:cs="方正仿宋_GBK"/>
                <w:color w:val="0D0D0D" w:themeColor="text1" w:themeTint="F2"/>
                <w:kern w:val="2"/>
                <w:sz w:val="24"/>
                <w:szCs w:val="24"/>
                <w:lang w:val="en-US" w:eastAsia="zh-CN" w:bidi="ar-SA"/>
                <w14:textFill>
                  <w14:solidFill>
                    <w14:schemeClr w14:val="tx1">
                      <w14:lumMod w14:val="95000"/>
                      <w14:lumOff w14:val="5000"/>
                    </w14:schemeClr>
                  </w14:solidFill>
                </w14:textFill>
              </w:rPr>
            </w:pPr>
            <w:r>
              <w:rPr>
                <w:rFonts w:hint="eastAsia" w:ascii="方正仿宋_GBK" w:hAnsi="方正仿宋_GBK" w:eastAsia="方正仿宋_GBK" w:cs="方正仿宋_GBK"/>
                <w:color w:val="0D0D0D" w:themeColor="text1" w:themeTint="F2"/>
                <w:sz w:val="24"/>
                <w14:textFill>
                  <w14:solidFill>
                    <w14:schemeClr w14:val="tx1">
                      <w14:lumMod w14:val="95000"/>
                      <w14:lumOff w14:val="5000"/>
                    </w14:schemeClr>
                  </w14:solidFill>
                </w14:textFill>
              </w:rPr>
              <w:t>重点宣传普及对外承包工程管理条例、对外劳务合作管理条例、反倾销条例、反补贴条例、直销管理条例、中国(湖南)自由贸易试验区条例等法律法规。</w:t>
            </w:r>
          </w:p>
        </w:tc>
        <w:tc>
          <w:tcPr>
            <w:tcW w:w="1085" w:type="dxa"/>
            <w:tcBorders>
              <w:top w:val="single" w:color="auto" w:sz="4" w:space="0"/>
              <w:left w:val="single" w:color="auto" w:sz="4" w:space="0"/>
              <w:bottom w:val="single" w:color="auto" w:sz="4" w:space="0"/>
              <w:right w:val="single" w:color="auto" w:sz="4" w:space="0"/>
            </w:tcBorders>
            <w:noWrap/>
          </w:tcPr>
          <w:p w14:paraId="75CF664C">
            <w:pPr>
              <w:spacing w:line="280" w:lineRule="exact"/>
              <w:jc w:val="center"/>
              <w:rPr>
                <w:rFonts w:asciiTheme="minorEastAsia" w:hAnsiTheme="minorEastAsia"/>
                <w:color w:val="0D0D0D" w:themeColor="text1" w:themeTint="F2"/>
                <w:sz w:val="24"/>
                <w14:textFill>
                  <w14:solidFill>
                    <w14:schemeClr w14:val="tx1">
                      <w14:lumMod w14:val="95000"/>
                      <w14:lumOff w14:val="5000"/>
                    </w14:schemeClr>
                  </w14:solidFill>
                </w14:textFill>
              </w:rPr>
            </w:pPr>
          </w:p>
        </w:tc>
      </w:tr>
      <w:tr w14:paraId="23A462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427" w:hRule="atLeast"/>
          <w:jc w:val="center"/>
        </w:trPr>
        <w:tc>
          <w:tcPr>
            <w:tcW w:w="2186" w:type="dxa"/>
            <w:tcBorders>
              <w:top w:val="nil"/>
              <w:left w:val="single" w:color="auto" w:sz="4" w:space="0"/>
              <w:bottom w:val="single" w:color="auto" w:sz="4" w:space="0"/>
              <w:right w:val="single" w:color="auto" w:sz="4" w:space="0"/>
            </w:tcBorders>
            <w:noWrap/>
            <w:vAlign w:val="center"/>
          </w:tcPr>
          <w:p w14:paraId="0E2FCE62">
            <w:pPr>
              <w:spacing w:line="280" w:lineRule="exact"/>
              <w:jc w:val="center"/>
              <w:rPr>
                <w:rFonts w:ascii="方正仿宋_GBK" w:hAnsi="方正仿宋_GBK" w:eastAsia="方正仿宋_GBK" w:cs="方正仿宋_GBK"/>
                <w:color w:val="0D0D0D" w:themeColor="text1" w:themeTint="F2"/>
                <w:kern w:val="2"/>
                <w:sz w:val="24"/>
                <w:szCs w:val="24"/>
                <w:lang w:val="en-US" w:eastAsia="zh-CN" w:bidi="ar-SA"/>
                <w14:textFill>
                  <w14:solidFill>
                    <w14:schemeClr w14:val="tx1">
                      <w14:lumMod w14:val="95000"/>
                      <w14:lumOff w14:val="5000"/>
                    </w14:schemeClr>
                  </w14:solidFill>
                </w14:textFill>
              </w:rPr>
            </w:pPr>
            <w:r>
              <w:rPr>
                <w:rFonts w:hint="eastAsia" w:ascii="方正仿宋_GBK" w:hAnsi="方正仿宋_GBK" w:eastAsia="方正仿宋_GBK" w:cs="方正仿宋_GBK"/>
                <w:color w:val="0D0D0D" w:themeColor="text1" w:themeTint="F2"/>
                <w:sz w:val="24"/>
                <w14:textFill>
                  <w14:solidFill>
                    <w14:schemeClr w14:val="tx1">
                      <w14:lumMod w14:val="95000"/>
                      <w14:lumOff w14:val="5000"/>
                    </w14:schemeClr>
                  </w14:solidFill>
                </w14:textFill>
              </w:rPr>
              <w:t>市文旅广体局</w:t>
            </w:r>
          </w:p>
        </w:tc>
        <w:tc>
          <w:tcPr>
            <w:tcW w:w="5695" w:type="dxa"/>
            <w:tcBorders>
              <w:top w:val="single" w:color="auto" w:sz="4" w:space="0"/>
              <w:left w:val="single" w:color="auto" w:sz="4" w:space="0"/>
              <w:bottom w:val="single" w:color="auto" w:sz="4" w:space="0"/>
              <w:right w:val="single" w:color="auto" w:sz="4" w:space="0"/>
            </w:tcBorders>
            <w:noWrap/>
            <w:vAlign w:val="center"/>
          </w:tcPr>
          <w:p w14:paraId="34021D56">
            <w:pPr>
              <w:autoSpaceDE w:val="0"/>
              <w:spacing w:line="280" w:lineRule="exact"/>
              <w:rPr>
                <w:rFonts w:ascii="方正仿宋_GBK" w:hAnsi="方正仿宋_GBK" w:eastAsia="方正仿宋_GBK" w:cs="方正仿宋_GBK"/>
                <w:color w:val="0D0D0D" w:themeColor="text1" w:themeTint="F2"/>
                <w:kern w:val="0"/>
                <w:sz w:val="24"/>
                <w:szCs w:val="24"/>
                <w:lang w:val="en-US" w:eastAsia="zh-CN" w:bidi="ar-SA"/>
                <w14:textFill>
                  <w14:solidFill>
                    <w14:schemeClr w14:val="tx1">
                      <w14:lumMod w14:val="95000"/>
                      <w14:lumOff w14:val="5000"/>
                    </w14:schemeClr>
                  </w14:solidFill>
                </w14:textFill>
              </w:rPr>
            </w:pPr>
            <w:r>
              <w:rPr>
                <w:rFonts w:hint="eastAsia" w:ascii="方正仿宋_GBK" w:hAnsi="方正仿宋_GBK" w:eastAsia="方正仿宋_GBK" w:cs="方正仿宋_GBK"/>
                <w:color w:val="0D0D0D" w:themeColor="text1" w:themeTint="F2"/>
                <w:sz w:val="24"/>
                <w14:textFill>
                  <w14:solidFill>
                    <w14:schemeClr w14:val="tx1">
                      <w14:lumMod w14:val="95000"/>
                      <w14:lumOff w14:val="5000"/>
                    </w14:schemeClr>
                  </w14:solidFill>
                </w14:textFill>
              </w:rPr>
              <w:t>重点宣传普及文物保护法、公共图书馆法、公共文化服务保障法、非物质文化遗产法、旅游法、营业性演出管理条例、娱乐场所管理条例、互联网上网服务营业场所管理条例、旅行社条例、导游人员管理条例、公共文化体育设施条例、体育法、全民健身条例、反兴奋剂条例、广告法、广播电视管理条例、广播电视设施保护条例、计算机软件保护条例、信息网络传播权保护条例、著作权法实施条例、电影管理条例、音像制品管理条例、湖南省体育后备人才培养条例、湖南省红色资源保护利用条例、湘潭市文明行为促进条例等法律法规。</w:t>
            </w:r>
          </w:p>
        </w:tc>
        <w:tc>
          <w:tcPr>
            <w:tcW w:w="1085" w:type="dxa"/>
            <w:tcBorders>
              <w:top w:val="single" w:color="auto" w:sz="4" w:space="0"/>
              <w:left w:val="single" w:color="auto" w:sz="4" w:space="0"/>
              <w:bottom w:val="single" w:color="auto" w:sz="4" w:space="0"/>
              <w:right w:val="single" w:color="auto" w:sz="4" w:space="0"/>
            </w:tcBorders>
            <w:noWrap/>
          </w:tcPr>
          <w:p w14:paraId="7F6036AD">
            <w:pPr>
              <w:spacing w:line="280" w:lineRule="exact"/>
              <w:jc w:val="center"/>
              <w:rPr>
                <w:rFonts w:asciiTheme="minorEastAsia" w:hAnsiTheme="minorEastAsia"/>
                <w:color w:val="0D0D0D" w:themeColor="text1" w:themeTint="F2"/>
                <w:sz w:val="24"/>
                <w14:textFill>
                  <w14:solidFill>
                    <w14:schemeClr w14:val="tx1">
                      <w14:lumMod w14:val="95000"/>
                      <w14:lumOff w14:val="5000"/>
                    </w14:schemeClr>
                  </w14:solidFill>
                </w14:textFill>
              </w:rPr>
            </w:pPr>
          </w:p>
        </w:tc>
      </w:tr>
      <w:tr w14:paraId="44709A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2297" w:hRule="atLeast"/>
          <w:jc w:val="center"/>
        </w:trPr>
        <w:tc>
          <w:tcPr>
            <w:tcW w:w="2186" w:type="dxa"/>
            <w:tcBorders>
              <w:top w:val="nil"/>
              <w:left w:val="single" w:color="auto" w:sz="4" w:space="0"/>
              <w:bottom w:val="single" w:color="auto" w:sz="4" w:space="0"/>
              <w:right w:val="single" w:color="auto" w:sz="4" w:space="0"/>
            </w:tcBorders>
            <w:noWrap/>
            <w:vAlign w:val="center"/>
          </w:tcPr>
          <w:p w14:paraId="760F3D9A">
            <w:pPr>
              <w:spacing w:line="280" w:lineRule="exact"/>
              <w:jc w:val="center"/>
              <w:rPr>
                <w:rFonts w:ascii="方正仿宋_GBK" w:hAnsi="方正仿宋_GBK" w:eastAsia="方正仿宋_GBK" w:cs="方正仿宋_GBK"/>
                <w:color w:val="0D0D0D" w:themeColor="text1" w:themeTint="F2"/>
                <w:kern w:val="2"/>
                <w:sz w:val="24"/>
                <w:szCs w:val="24"/>
                <w:lang w:val="en-US" w:eastAsia="zh-CN" w:bidi="ar-SA"/>
                <w14:textFill>
                  <w14:solidFill>
                    <w14:schemeClr w14:val="tx1">
                      <w14:lumMod w14:val="95000"/>
                      <w14:lumOff w14:val="5000"/>
                    </w14:schemeClr>
                  </w14:solidFill>
                </w14:textFill>
              </w:rPr>
            </w:pPr>
            <w:r>
              <w:rPr>
                <w:rFonts w:hint="eastAsia" w:ascii="方正仿宋_GBK" w:hAnsi="方正仿宋_GBK" w:eastAsia="方正仿宋_GBK" w:cs="方正仿宋_GBK"/>
                <w:color w:val="0D0D0D" w:themeColor="text1" w:themeTint="F2"/>
                <w:sz w:val="24"/>
                <w14:textFill>
                  <w14:solidFill>
                    <w14:schemeClr w14:val="tx1">
                      <w14:lumMod w14:val="95000"/>
                      <w14:lumOff w14:val="5000"/>
                    </w14:schemeClr>
                  </w14:solidFill>
                </w14:textFill>
              </w:rPr>
              <w:t>市卫健局</w:t>
            </w:r>
          </w:p>
        </w:tc>
        <w:tc>
          <w:tcPr>
            <w:tcW w:w="5695" w:type="dxa"/>
            <w:tcBorders>
              <w:top w:val="single" w:color="auto" w:sz="4" w:space="0"/>
              <w:left w:val="single" w:color="auto" w:sz="4" w:space="0"/>
              <w:bottom w:val="single" w:color="auto" w:sz="4" w:space="0"/>
              <w:right w:val="single" w:color="auto" w:sz="4" w:space="0"/>
            </w:tcBorders>
            <w:noWrap/>
            <w:vAlign w:val="center"/>
          </w:tcPr>
          <w:p w14:paraId="35DAFF7E">
            <w:pPr>
              <w:autoSpaceDE w:val="0"/>
              <w:spacing w:line="280" w:lineRule="exact"/>
              <w:rPr>
                <w:rFonts w:ascii="方正仿宋_GBK" w:hAnsi="方正仿宋_GBK" w:eastAsia="方正仿宋_GBK" w:cs="方正仿宋_GBK"/>
                <w:color w:val="0D0D0D" w:themeColor="text1" w:themeTint="F2"/>
                <w:kern w:val="0"/>
                <w:sz w:val="24"/>
                <w:szCs w:val="24"/>
                <w:lang w:val="en-US" w:eastAsia="zh-CN" w:bidi="ar-SA"/>
                <w14:textFill>
                  <w14:solidFill>
                    <w14:schemeClr w14:val="tx1">
                      <w14:lumMod w14:val="95000"/>
                      <w14:lumOff w14:val="5000"/>
                    </w14:schemeClr>
                  </w14:solidFill>
                </w14:textFill>
              </w:rPr>
            </w:pPr>
            <w:r>
              <w:rPr>
                <w:rFonts w:hint="eastAsia" w:ascii="方正仿宋_GBK" w:hAnsi="方正仿宋_GBK" w:eastAsia="方正仿宋_GBK" w:cs="方正仿宋_GBK"/>
                <w:color w:val="0D0D0D" w:themeColor="text1" w:themeTint="F2"/>
                <w:sz w:val="24"/>
                <w14:textFill>
                  <w14:solidFill>
                    <w14:schemeClr w14:val="tx1">
                      <w14:lumMod w14:val="95000"/>
                      <w14:lumOff w14:val="5000"/>
                    </w14:schemeClr>
                  </w14:solidFill>
                </w14:textFill>
              </w:rPr>
              <w:t>重点宣传普及基本医疗卫生与健康促进法、传染病防治法、医师法、生物安全法、母婴保健法、职业病防治法、中医药法、公共场所卫生管理条例、艾滋病防治条例、医疗机构管理条例、突发公共卫生事件应急条例、湖南省爱国卫生条例、湖南省现场救护条例、湖南省实施《中华人民共和国母婴保健法》办法、湖南省实施《中华人民共和国中医药法》、湘潭市爱国卫生条例、湘潭市文明行为促进条例等法律法规。</w:t>
            </w:r>
          </w:p>
        </w:tc>
        <w:tc>
          <w:tcPr>
            <w:tcW w:w="1085" w:type="dxa"/>
            <w:tcBorders>
              <w:top w:val="single" w:color="auto" w:sz="4" w:space="0"/>
              <w:left w:val="single" w:color="auto" w:sz="4" w:space="0"/>
              <w:bottom w:val="single" w:color="auto" w:sz="4" w:space="0"/>
              <w:right w:val="single" w:color="auto" w:sz="4" w:space="0"/>
            </w:tcBorders>
            <w:noWrap/>
          </w:tcPr>
          <w:p w14:paraId="79A3B983">
            <w:pPr>
              <w:spacing w:line="280" w:lineRule="exact"/>
              <w:jc w:val="center"/>
              <w:rPr>
                <w:rFonts w:asciiTheme="minorEastAsia" w:hAnsiTheme="minorEastAsia"/>
                <w:color w:val="0D0D0D" w:themeColor="text1" w:themeTint="F2"/>
                <w:sz w:val="24"/>
                <w14:textFill>
                  <w14:solidFill>
                    <w14:schemeClr w14:val="tx1">
                      <w14:lumMod w14:val="95000"/>
                      <w14:lumOff w14:val="5000"/>
                    </w14:schemeClr>
                  </w14:solidFill>
                </w14:textFill>
              </w:rPr>
            </w:pPr>
          </w:p>
        </w:tc>
      </w:tr>
      <w:tr w14:paraId="32ED5E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958" w:hRule="atLeast"/>
          <w:jc w:val="center"/>
        </w:trPr>
        <w:tc>
          <w:tcPr>
            <w:tcW w:w="2186" w:type="dxa"/>
            <w:tcBorders>
              <w:top w:val="nil"/>
              <w:left w:val="single" w:color="auto" w:sz="4" w:space="0"/>
              <w:bottom w:val="single" w:color="auto" w:sz="4" w:space="0"/>
              <w:right w:val="single" w:color="auto" w:sz="4" w:space="0"/>
            </w:tcBorders>
            <w:noWrap/>
            <w:vAlign w:val="center"/>
          </w:tcPr>
          <w:p w14:paraId="2E1B118C">
            <w:pPr>
              <w:spacing w:line="280" w:lineRule="exact"/>
              <w:jc w:val="center"/>
              <w:rPr>
                <w:rFonts w:ascii="方正仿宋_GBK" w:hAnsi="方正仿宋_GBK" w:eastAsia="方正仿宋_GBK" w:cs="方正仿宋_GBK"/>
                <w:color w:val="0D0D0D" w:themeColor="text1" w:themeTint="F2"/>
                <w:kern w:val="2"/>
                <w:sz w:val="24"/>
                <w:szCs w:val="24"/>
                <w:lang w:val="en-US" w:eastAsia="zh-CN" w:bidi="ar-SA"/>
                <w14:textFill>
                  <w14:solidFill>
                    <w14:schemeClr w14:val="tx1">
                      <w14:lumMod w14:val="95000"/>
                      <w14:lumOff w14:val="5000"/>
                    </w14:schemeClr>
                  </w14:solidFill>
                </w14:textFill>
              </w:rPr>
            </w:pPr>
            <w:r>
              <w:rPr>
                <w:rFonts w:hint="eastAsia" w:ascii="方正仿宋_GBK" w:hAnsi="方正仿宋_GBK" w:eastAsia="方正仿宋_GBK" w:cs="方正仿宋_GBK"/>
                <w:color w:val="0D0D0D" w:themeColor="text1" w:themeTint="F2"/>
                <w:sz w:val="24"/>
                <w14:textFill>
                  <w14:solidFill>
                    <w14:schemeClr w14:val="tx1">
                      <w14:lumMod w14:val="95000"/>
                      <w14:lumOff w14:val="5000"/>
                    </w14:schemeClr>
                  </w14:solidFill>
                </w14:textFill>
              </w:rPr>
              <w:t>市审计局</w:t>
            </w:r>
          </w:p>
        </w:tc>
        <w:tc>
          <w:tcPr>
            <w:tcW w:w="5695" w:type="dxa"/>
            <w:tcBorders>
              <w:top w:val="single" w:color="auto" w:sz="4" w:space="0"/>
              <w:left w:val="single" w:color="auto" w:sz="4" w:space="0"/>
              <w:bottom w:val="single" w:color="auto" w:sz="4" w:space="0"/>
              <w:right w:val="single" w:color="auto" w:sz="4" w:space="0"/>
            </w:tcBorders>
            <w:noWrap/>
            <w:vAlign w:val="center"/>
          </w:tcPr>
          <w:p w14:paraId="641021B8">
            <w:pPr>
              <w:autoSpaceDE w:val="0"/>
              <w:spacing w:line="280" w:lineRule="exact"/>
              <w:rPr>
                <w:rFonts w:ascii="方正仿宋_GBK" w:hAnsi="方正仿宋_GBK" w:eastAsia="方正仿宋_GBK" w:cs="方正仿宋_GBK"/>
                <w:color w:val="0D0D0D" w:themeColor="text1" w:themeTint="F2"/>
                <w:kern w:val="0"/>
                <w:sz w:val="24"/>
                <w:szCs w:val="24"/>
                <w:lang w:val="en-US" w:eastAsia="zh-CN" w:bidi="ar-SA"/>
                <w14:textFill>
                  <w14:solidFill>
                    <w14:schemeClr w14:val="tx1">
                      <w14:lumMod w14:val="95000"/>
                      <w14:lumOff w14:val="5000"/>
                    </w14:schemeClr>
                  </w14:solidFill>
                </w14:textFill>
              </w:rPr>
            </w:pPr>
            <w:r>
              <w:rPr>
                <w:rFonts w:hint="eastAsia" w:ascii="方正仿宋_GBK" w:hAnsi="方正仿宋_GBK" w:eastAsia="方正仿宋_GBK" w:cs="方正仿宋_GBK"/>
                <w:color w:val="0D0D0D" w:themeColor="text1" w:themeTint="F2"/>
                <w:sz w:val="24"/>
                <w14:textFill>
                  <w14:solidFill>
                    <w14:schemeClr w14:val="tx1">
                      <w14:lumMod w14:val="95000"/>
                      <w14:lumOff w14:val="5000"/>
                    </w14:schemeClr>
                  </w14:solidFill>
                </w14:textFill>
              </w:rPr>
              <w:t>重点宣传普及审计法、预算法、审计法实施条例、财政违法行为</w:t>
            </w:r>
            <w:r>
              <w:rPr>
                <w:rFonts w:hint="eastAsia" w:ascii="方正仿宋_GBK" w:hAnsi="方正仿宋_GBK" w:eastAsia="方正仿宋_GBK" w:cs="方正仿宋_GBK"/>
                <w:color w:val="0D0D0D" w:themeColor="text1" w:themeTint="F2"/>
                <w:sz w:val="24"/>
                <w:lang w:val="en-US" w:eastAsia="zh-CN"/>
                <w14:textFill>
                  <w14:solidFill>
                    <w14:schemeClr w14:val="tx1">
                      <w14:lumMod w14:val="95000"/>
                      <w14:lumOff w14:val="5000"/>
                    </w14:schemeClr>
                  </w14:solidFill>
                </w14:textFill>
              </w:rPr>
              <w:t>处罚</w:t>
            </w:r>
            <w:bookmarkStart w:id="0" w:name="_GoBack"/>
            <w:bookmarkEnd w:id="0"/>
            <w:r>
              <w:rPr>
                <w:rFonts w:hint="eastAsia" w:ascii="方正仿宋_GBK" w:hAnsi="方正仿宋_GBK" w:eastAsia="方正仿宋_GBK" w:cs="方正仿宋_GBK"/>
                <w:color w:val="0D0D0D" w:themeColor="text1" w:themeTint="F2"/>
                <w:sz w:val="24"/>
                <w14:textFill>
                  <w14:solidFill>
                    <w14:schemeClr w14:val="tx1">
                      <w14:lumMod w14:val="95000"/>
                      <w14:lumOff w14:val="5000"/>
                    </w14:schemeClr>
                  </w14:solidFill>
                </w14:textFill>
              </w:rPr>
              <w:t>处分条例、湖南省审计监督条例等法律法规。</w:t>
            </w:r>
          </w:p>
        </w:tc>
        <w:tc>
          <w:tcPr>
            <w:tcW w:w="1085" w:type="dxa"/>
            <w:tcBorders>
              <w:top w:val="single" w:color="auto" w:sz="4" w:space="0"/>
              <w:left w:val="single" w:color="auto" w:sz="4" w:space="0"/>
              <w:bottom w:val="single" w:color="auto" w:sz="4" w:space="0"/>
              <w:right w:val="single" w:color="auto" w:sz="4" w:space="0"/>
            </w:tcBorders>
            <w:noWrap/>
          </w:tcPr>
          <w:p w14:paraId="6037D0B5">
            <w:pPr>
              <w:spacing w:line="280" w:lineRule="exact"/>
              <w:jc w:val="center"/>
              <w:rPr>
                <w:rFonts w:asciiTheme="minorEastAsia" w:hAnsiTheme="minorEastAsia"/>
                <w:color w:val="0D0D0D" w:themeColor="text1" w:themeTint="F2"/>
                <w:sz w:val="24"/>
                <w14:textFill>
                  <w14:solidFill>
                    <w14:schemeClr w14:val="tx1">
                      <w14:lumMod w14:val="95000"/>
                      <w14:lumOff w14:val="5000"/>
                    </w14:schemeClr>
                  </w14:solidFill>
                </w14:textFill>
              </w:rPr>
            </w:pPr>
          </w:p>
        </w:tc>
      </w:tr>
      <w:tr w14:paraId="0D7466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901" w:hRule="atLeast"/>
          <w:jc w:val="center"/>
        </w:trPr>
        <w:tc>
          <w:tcPr>
            <w:tcW w:w="2186" w:type="dxa"/>
            <w:tcBorders>
              <w:top w:val="nil"/>
              <w:left w:val="single" w:color="auto" w:sz="4" w:space="0"/>
              <w:bottom w:val="single" w:color="auto" w:sz="4" w:space="0"/>
              <w:right w:val="single" w:color="auto" w:sz="4" w:space="0"/>
            </w:tcBorders>
            <w:noWrap/>
            <w:vAlign w:val="center"/>
          </w:tcPr>
          <w:p w14:paraId="63423F6B">
            <w:pPr>
              <w:spacing w:line="280" w:lineRule="exact"/>
              <w:jc w:val="center"/>
              <w:rPr>
                <w:rFonts w:ascii="方正仿宋_GBK" w:hAnsi="方正仿宋_GBK" w:eastAsia="方正仿宋_GBK" w:cs="方正仿宋_GBK"/>
                <w:color w:val="0D0D0D" w:themeColor="text1" w:themeTint="F2"/>
                <w:kern w:val="2"/>
                <w:sz w:val="24"/>
                <w:szCs w:val="24"/>
                <w:lang w:val="en-US" w:eastAsia="zh-CN" w:bidi="ar-SA"/>
                <w14:textFill>
                  <w14:solidFill>
                    <w14:schemeClr w14:val="tx1">
                      <w14:lumMod w14:val="95000"/>
                      <w14:lumOff w14:val="5000"/>
                    </w14:schemeClr>
                  </w14:solidFill>
                </w14:textFill>
              </w:rPr>
            </w:pPr>
            <w:r>
              <w:rPr>
                <w:rFonts w:hint="eastAsia" w:ascii="方正仿宋_GBK" w:hAnsi="方正仿宋_GBK" w:eastAsia="方正仿宋_GBK" w:cs="方正仿宋_GBK"/>
                <w:color w:val="0D0D0D" w:themeColor="text1" w:themeTint="F2"/>
                <w:sz w:val="24"/>
                <w14:textFill>
                  <w14:solidFill>
                    <w14:schemeClr w14:val="tx1">
                      <w14:lumMod w14:val="95000"/>
                      <w14:lumOff w14:val="5000"/>
                    </w14:schemeClr>
                  </w14:solidFill>
                </w14:textFill>
              </w:rPr>
              <w:t>市退役军人事务局</w:t>
            </w:r>
          </w:p>
        </w:tc>
        <w:tc>
          <w:tcPr>
            <w:tcW w:w="5695" w:type="dxa"/>
            <w:tcBorders>
              <w:top w:val="single" w:color="auto" w:sz="4" w:space="0"/>
              <w:left w:val="single" w:color="auto" w:sz="4" w:space="0"/>
              <w:bottom w:val="single" w:color="auto" w:sz="4" w:space="0"/>
              <w:right w:val="single" w:color="auto" w:sz="4" w:space="0"/>
            </w:tcBorders>
            <w:noWrap/>
            <w:vAlign w:val="center"/>
          </w:tcPr>
          <w:p w14:paraId="03247A3F">
            <w:pPr>
              <w:autoSpaceDE w:val="0"/>
              <w:spacing w:line="280" w:lineRule="exact"/>
              <w:rPr>
                <w:rFonts w:ascii="方正仿宋_GBK" w:hAnsi="方正仿宋_GBK" w:eastAsia="方正仿宋_GBK" w:cs="方正仿宋_GBK"/>
                <w:color w:val="0D0D0D" w:themeColor="text1" w:themeTint="F2"/>
                <w:kern w:val="0"/>
                <w:sz w:val="24"/>
                <w:szCs w:val="24"/>
                <w:lang w:val="en-US" w:eastAsia="zh-CN" w:bidi="ar-SA"/>
                <w14:textFill>
                  <w14:solidFill>
                    <w14:schemeClr w14:val="tx1">
                      <w14:lumMod w14:val="95000"/>
                      <w14:lumOff w14:val="5000"/>
                    </w14:schemeClr>
                  </w14:solidFill>
                </w14:textFill>
              </w:rPr>
            </w:pPr>
            <w:r>
              <w:rPr>
                <w:rFonts w:hint="eastAsia" w:ascii="方正仿宋_GBK" w:hAnsi="方正仿宋_GBK" w:eastAsia="方正仿宋_GBK" w:cs="方正仿宋_GBK"/>
                <w:color w:val="0D0D0D" w:themeColor="text1" w:themeTint="F2"/>
                <w:sz w:val="24"/>
                <w14:textFill>
                  <w14:solidFill>
                    <w14:schemeClr w14:val="tx1">
                      <w14:lumMod w14:val="95000"/>
                      <w14:lumOff w14:val="5000"/>
                    </w14:schemeClr>
                  </w14:solidFill>
                </w14:textFill>
              </w:rPr>
              <w:t>重点宣传普及退役军人保障法、英雄烈士保护法、军人地位和权益保障法、军人抚恤优待条例、退役士兵安置条例、烈士褒扬条例等法律法规。</w:t>
            </w:r>
          </w:p>
        </w:tc>
        <w:tc>
          <w:tcPr>
            <w:tcW w:w="1085" w:type="dxa"/>
            <w:tcBorders>
              <w:top w:val="single" w:color="auto" w:sz="4" w:space="0"/>
              <w:left w:val="single" w:color="auto" w:sz="4" w:space="0"/>
              <w:bottom w:val="single" w:color="auto" w:sz="4" w:space="0"/>
              <w:right w:val="single" w:color="auto" w:sz="4" w:space="0"/>
            </w:tcBorders>
            <w:noWrap/>
          </w:tcPr>
          <w:p w14:paraId="25F00E60">
            <w:pPr>
              <w:spacing w:line="280" w:lineRule="exact"/>
              <w:jc w:val="center"/>
              <w:rPr>
                <w:rFonts w:asciiTheme="minorEastAsia" w:hAnsiTheme="minorEastAsia"/>
                <w:color w:val="0D0D0D" w:themeColor="text1" w:themeTint="F2"/>
                <w:sz w:val="24"/>
                <w14:textFill>
                  <w14:solidFill>
                    <w14:schemeClr w14:val="tx1">
                      <w14:lumMod w14:val="95000"/>
                      <w14:lumOff w14:val="5000"/>
                    </w14:schemeClr>
                  </w14:solidFill>
                </w14:textFill>
              </w:rPr>
            </w:pPr>
          </w:p>
        </w:tc>
      </w:tr>
      <w:tr w14:paraId="5796A1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634" w:hRule="atLeast"/>
          <w:jc w:val="center"/>
        </w:trPr>
        <w:tc>
          <w:tcPr>
            <w:tcW w:w="2186" w:type="dxa"/>
            <w:tcBorders>
              <w:top w:val="nil"/>
              <w:left w:val="single" w:color="auto" w:sz="4" w:space="0"/>
              <w:bottom w:val="single" w:color="auto" w:sz="4" w:space="0"/>
              <w:right w:val="single" w:color="auto" w:sz="4" w:space="0"/>
            </w:tcBorders>
            <w:noWrap/>
            <w:vAlign w:val="center"/>
          </w:tcPr>
          <w:p w14:paraId="578D7E54">
            <w:pPr>
              <w:spacing w:line="280" w:lineRule="exact"/>
              <w:jc w:val="center"/>
              <w:rPr>
                <w:rFonts w:ascii="方正仿宋_GBK" w:hAnsi="方正仿宋_GBK" w:eastAsia="方正仿宋_GBK" w:cs="方正仿宋_GBK"/>
                <w:color w:val="0D0D0D" w:themeColor="text1" w:themeTint="F2"/>
                <w:kern w:val="2"/>
                <w:sz w:val="24"/>
                <w:szCs w:val="24"/>
                <w:lang w:val="en-US" w:eastAsia="zh-CN" w:bidi="ar-SA"/>
                <w14:textFill>
                  <w14:solidFill>
                    <w14:schemeClr w14:val="tx1">
                      <w14:lumMod w14:val="95000"/>
                      <w14:lumOff w14:val="5000"/>
                    </w14:schemeClr>
                  </w14:solidFill>
                </w14:textFill>
              </w:rPr>
            </w:pPr>
            <w:r>
              <w:rPr>
                <w:rFonts w:hint="eastAsia" w:ascii="方正仿宋_GBK" w:hAnsi="方正仿宋_GBK" w:eastAsia="方正仿宋_GBK" w:cs="方正仿宋_GBK"/>
                <w:color w:val="0D0D0D" w:themeColor="text1" w:themeTint="F2"/>
                <w:sz w:val="24"/>
                <w14:textFill>
                  <w14:solidFill>
                    <w14:schemeClr w14:val="tx1">
                      <w14:lumMod w14:val="95000"/>
                      <w14:lumOff w14:val="5000"/>
                    </w14:schemeClr>
                  </w14:solidFill>
                </w14:textFill>
              </w:rPr>
              <w:t>市应急管理局</w:t>
            </w:r>
          </w:p>
        </w:tc>
        <w:tc>
          <w:tcPr>
            <w:tcW w:w="5695" w:type="dxa"/>
            <w:tcBorders>
              <w:top w:val="single" w:color="auto" w:sz="4" w:space="0"/>
              <w:left w:val="single" w:color="auto" w:sz="4" w:space="0"/>
              <w:bottom w:val="single" w:color="auto" w:sz="4" w:space="0"/>
              <w:right w:val="single" w:color="auto" w:sz="4" w:space="0"/>
            </w:tcBorders>
            <w:noWrap/>
            <w:vAlign w:val="center"/>
          </w:tcPr>
          <w:p w14:paraId="5A6EE868">
            <w:pPr>
              <w:autoSpaceDE w:val="0"/>
              <w:spacing w:line="280" w:lineRule="exact"/>
              <w:rPr>
                <w:rFonts w:ascii="方正仿宋_GBK" w:hAnsi="方正仿宋_GBK" w:eastAsia="方正仿宋_GBK" w:cs="方正仿宋_GBK"/>
                <w:color w:val="0D0D0D" w:themeColor="text1" w:themeTint="F2"/>
                <w:kern w:val="0"/>
                <w:sz w:val="24"/>
                <w:szCs w:val="24"/>
                <w:lang w:val="en-US" w:eastAsia="zh-CN" w:bidi="ar-SA"/>
                <w14:textFill>
                  <w14:solidFill>
                    <w14:schemeClr w14:val="tx1">
                      <w14:lumMod w14:val="95000"/>
                      <w14:lumOff w14:val="5000"/>
                    </w14:schemeClr>
                  </w14:solidFill>
                </w14:textFill>
              </w:rPr>
            </w:pPr>
            <w:r>
              <w:rPr>
                <w:rFonts w:hint="eastAsia" w:ascii="方正仿宋_GBK" w:hAnsi="方正仿宋_GBK" w:eastAsia="方正仿宋_GBK" w:cs="方正仿宋_GBK"/>
                <w:color w:val="0D0D0D" w:themeColor="text1" w:themeTint="F2"/>
                <w:sz w:val="24"/>
                <w14:textFill>
                  <w14:solidFill>
                    <w14:schemeClr w14:val="tx1">
                      <w14:lumMod w14:val="95000"/>
                      <w14:lumOff w14:val="5000"/>
                    </w14:schemeClr>
                  </w14:solidFill>
                </w14:textFill>
              </w:rPr>
              <w:t>重点宣传普及突发事件应对法、安全生产法、防洪法、防震减灾法、矿山安全法、生产安全事故应急条例、自然灾害救助条例、森林防火条例、抗旱条例、防汛条例、危险化学品安全管理条例、烟花爆竹安全管理条例、生产安全事故报告和调查处理条例、地震安全性评价管理条例、地震监测管理条例、地震监测设施和地震观测环境保护条例、地震预报管理条例、破坏性地震应急条例、湖南省实施《中华人民共和国防震减灾法》办法等法律法规。</w:t>
            </w:r>
          </w:p>
        </w:tc>
        <w:tc>
          <w:tcPr>
            <w:tcW w:w="1085" w:type="dxa"/>
            <w:tcBorders>
              <w:top w:val="single" w:color="auto" w:sz="4" w:space="0"/>
              <w:left w:val="single" w:color="auto" w:sz="4" w:space="0"/>
              <w:bottom w:val="single" w:color="auto" w:sz="4" w:space="0"/>
              <w:right w:val="single" w:color="auto" w:sz="4" w:space="0"/>
            </w:tcBorders>
            <w:noWrap/>
          </w:tcPr>
          <w:p w14:paraId="14B529D6">
            <w:pPr>
              <w:spacing w:line="280" w:lineRule="exact"/>
              <w:jc w:val="center"/>
              <w:rPr>
                <w:rFonts w:asciiTheme="minorEastAsia" w:hAnsiTheme="minorEastAsia"/>
                <w:color w:val="0D0D0D" w:themeColor="text1" w:themeTint="F2"/>
                <w:sz w:val="24"/>
                <w14:textFill>
                  <w14:solidFill>
                    <w14:schemeClr w14:val="tx1">
                      <w14:lumMod w14:val="95000"/>
                      <w14:lumOff w14:val="5000"/>
                    </w14:schemeClr>
                  </w14:solidFill>
                </w14:textFill>
              </w:rPr>
            </w:pPr>
          </w:p>
        </w:tc>
      </w:tr>
      <w:tr w14:paraId="297B50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654" w:hRule="atLeast"/>
          <w:jc w:val="center"/>
        </w:trPr>
        <w:tc>
          <w:tcPr>
            <w:tcW w:w="2186" w:type="dxa"/>
            <w:tcBorders>
              <w:top w:val="nil"/>
              <w:left w:val="single" w:color="auto" w:sz="4" w:space="0"/>
              <w:bottom w:val="single" w:color="auto" w:sz="4" w:space="0"/>
              <w:right w:val="single" w:color="auto" w:sz="4" w:space="0"/>
            </w:tcBorders>
            <w:noWrap/>
            <w:vAlign w:val="center"/>
          </w:tcPr>
          <w:p w14:paraId="075ECDFA">
            <w:pPr>
              <w:spacing w:line="280" w:lineRule="exact"/>
              <w:jc w:val="center"/>
              <w:rPr>
                <w:rFonts w:ascii="方正仿宋_GBK" w:hAnsi="方正仿宋_GBK" w:eastAsia="方正仿宋_GBK" w:cs="方正仿宋_GBK"/>
                <w:color w:val="0D0D0D" w:themeColor="text1" w:themeTint="F2"/>
                <w:kern w:val="2"/>
                <w:sz w:val="24"/>
                <w:szCs w:val="24"/>
                <w:lang w:val="en-US" w:eastAsia="zh-CN" w:bidi="ar-SA"/>
                <w14:textFill>
                  <w14:solidFill>
                    <w14:schemeClr w14:val="tx1">
                      <w14:lumMod w14:val="95000"/>
                      <w14:lumOff w14:val="5000"/>
                    </w14:schemeClr>
                  </w14:solidFill>
                </w14:textFill>
              </w:rPr>
            </w:pPr>
            <w:r>
              <w:rPr>
                <w:rFonts w:hint="eastAsia" w:ascii="方正仿宋_GBK" w:hAnsi="方正仿宋_GBK" w:eastAsia="方正仿宋_GBK" w:cs="方正仿宋_GBK"/>
                <w:color w:val="0D0D0D" w:themeColor="text1" w:themeTint="F2"/>
                <w:sz w:val="24"/>
                <w14:textFill>
                  <w14:solidFill>
                    <w14:schemeClr w14:val="tx1">
                      <w14:lumMod w14:val="95000"/>
                      <w14:lumOff w14:val="5000"/>
                    </w14:schemeClr>
                  </w14:solidFill>
                </w14:textFill>
              </w:rPr>
              <w:t>市林业局</w:t>
            </w:r>
          </w:p>
        </w:tc>
        <w:tc>
          <w:tcPr>
            <w:tcW w:w="5695" w:type="dxa"/>
            <w:tcBorders>
              <w:top w:val="single" w:color="auto" w:sz="4" w:space="0"/>
              <w:left w:val="single" w:color="auto" w:sz="4" w:space="0"/>
              <w:bottom w:val="single" w:color="auto" w:sz="4" w:space="0"/>
              <w:right w:val="single" w:color="auto" w:sz="4" w:space="0"/>
            </w:tcBorders>
            <w:noWrap/>
            <w:vAlign w:val="center"/>
          </w:tcPr>
          <w:p w14:paraId="2D8E703A">
            <w:pPr>
              <w:autoSpaceDE w:val="0"/>
              <w:spacing w:line="280" w:lineRule="exact"/>
              <w:rPr>
                <w:rFonts w:ascii="方正仿宋_GBK" w:hAnsi="方正仿宋_GBK" w:eastAsia="方正仿宋_GBK" w:cs="方正仿宋_GBK"/>
                <w:color w:val="0D0D0D" w:themeColor="text1" w:themeTint="F2"/>
                <w:kern w:val="2"/>
                <w:sz w:val="24"/>
                <w:szCs w:val="24"/>
                <w:lang w:val="en-US" w:eastAsia="zh-CN" w:bidi="ar-SA"/>
                <w14:textFill>
                  <w14:solidFill>
                    <w14:schemeClr w14:val="tx1">
                      <w14:lumMod w14:val="95000"/>
                      <w14:lumOff w14:val="5000"/>
                    </w14:schemeClr>
                  </w14:solidFill>
                </w14:textFill>
              </w:rPr>
            </w:pPr>
            <w:r>
              <w:rPr>
                <w:rFonts w:hint="eastAsia" w:ascii="方正仿宋_GBK" w:hAnsi="方正仿宋_GBK" w:eastAsia="方正仿宋_GBK" w:cs="方正仿宋_GBK"/>
                <w:color w:val="0D0D0D" w:themeColor="text1" w:themeTint="F2"/>
                <w:sz w:val="24"/>
                <w14:textFill>
                  <w14:solidFill>
                    <w14:schemeClr w14:val="tx1">
                      <w14:lumMod w14:val="95000"/>
                      <w14:lumOff w14:val="5000"/>
                    </w14:schemeClr>
                  </w14:solidFill>
                </w14:textFill>
              </w:rPr>
              <w:t>重点宣传普及森林法、野生动物保护法、种子法、草原法、湿地保护法、野生植物保护条例、森林病虫害防治条例、森林防火条例、植物检疫条例、湖南省林业条例、湖南省野生动植物资源保护条例、湖南省森林公园管理条例、湖南省湿地保护条例、湖南省林产品质量安全条例、湖南省林业有害生物防治检疫条例等法律法规。</w:t>
            </w:r>
          </w:p>
        </w:tc>
        <w:tc>
          <w:tcPr>
            <w:tcW w:w="1085" w:type="dxa"/>
            <w:tcBorders>
              <w:top w:val="single" w:color="auto" w:sz="4" w:space="0"/>
              <w:left w:val="single" w:color="auto" w:sz="4" w:space="0"/>
              <w:bottom w:val="single" w:color="auto" w:sz="4" w:space="0"/>
              <w:right w:val="single" w:color="auto" w:sz="4" w:space="0"/>
            </w:tcBorders>
            <w:noWrap/>
          </w:tcPr>
          <w:p w14:paraId="54CA2CAF">
            <w:pPr>
              <w:spacing w:line="280" w:lineRule="exact"/>
              <w:jc w:val="center"/>
              <w:rPr>
                <w:rFonts w:asciiTheme="minorEastAsia" w:hAnsiTheme="minorEastAsia"/>
                <w:color w:val="0D0D0D" w:themeColor="text1" w:themeTint="F2"/>
                <w:sz w:val="24"/>
                <w14:textFill>
                  <w14:solidFill>
                    <w14:schemeClr w14:val="tx1">
                      <w14:lumMod w14:val="95000"/>
                      <w14:lumOff w14:val="5000"/>
                    </w14:schemeClr>
                  </w14:solidFill>
                </w14:textFill>
              </w:rPr>
            </w:pPr>
          </w:p>
        </w:tc>
      </w:tr>
      <w:tr w14:paraId="6D2B4A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1644" w:hRule="atLeast"/>
          <w:jc w:val="center"/>
        </w:trPr>
        <w:tc>
          <w:tcPr>
            <w:tcW w:w="2186" w:type="dxa"/>
            <w:tcBorders>
              <w:top w:val="nil"/>
              <w:left w:val="single" w:color="auto" w:sz="4" w:space="0"/>
              <w:bottom w:val="single" w:color="auto" w:sz="4" w:space="0"/>
              <w:right w:val="single" w:color="auto" w:sz="4" w:space="0"/>
            </w:tcBorders>
            <w:noWrap/>
            <w:vAlign w:val="center"/>
          </w:tcPr>
          <w:p w14:paraId="3CEE9A76">
            <w:pPr>
              <w:spacing w:line="280" w:lineRule="exact"/>
              <w:jc w:val="center"/>
              <w:rPr>
                <w:rFonts w:ascii="方正仿宋_GBK" w:hAnsi="方正仿宋_GBK" w:eastAsia="方正仿宋_GBK" w:cs="方正仿宋_GBK"/>
                <w:color w:val="0D0D0D" w:themeColor="text1" w:themeTint="F2"/>
                <w:kern w:val="2"/>
                <w:sz w:val="24"/>
                <w:szCs w:val="24"/>
                <w:lang w:val="en-US" w:eastAsia="zh-CN" w:bidi="ar-SA"/>
                <w14:textFill>
                  <w14:solidFill>
                    <w14:schemeClr w14:val="tx1">
                      <w14:lumMod w14:val="95000"/>
                      <w14:lumOff w14:val="5000"/>
                    </w14:schemeClr>
                  </w14:solidFill>
                </w14:textFill>
              </w:rPr>
            </w:pPr>
            <w:r>
              <w:rPr>
                <w:rFonts w:hint="eastAsia" w:ascii="方正仿宋_GBK" w:hAnsi="方正仿宋_GBK" w:eastAsia="方正仿宋_GBK" w:cs="方正仿宋_GBK"/>
                <w:color w:val="0D0D0D" w:themeColor="text1" w:themeTint="F2"/>
                <w:sz w:val="24"/>
                <w14:textFill>
                  <w14:solidFill>
                    <w14:schemeClr w14:val="tx1">
                      <w14:lumMod w14:val="95000"/>
                      <w14:lumOff w14:val="5000"/>
                    </w14:schemeClr>
                  </w14:solidFill>
                </w14:textFill>
              </w:rPr>
              <w:t>市市场监管局</w:t>
            </w:r>
          </w:p>
        </w:tc>
        <w:tc>
          <w:tcPr>
            <w:tcW w:w="5695" w:type="dxa"/>
            <w:tcBorders>
              <w:top w:val="single" w:color="auto" w:sz="4" w:space="0"/>
              <w:left w:val="single" w:color="auto" w:sz="4" w:space="0"/>
              <w:bottom w:val="single" w:color="auto" w:sz="4" w:space="0"/>
              <w:right w:val="single" w:color="auto" w:sz="4" w:space="0"/>
            </w:tcBorders>
            <w:noWrap/>
            <w:vAlign w:val="center"/>
          </w:tcPr>
          <w:p w14:paraId="270AC859">
            <w:pPr>
              <w:autoSpaceDE w:val="0"/>
              <w:spacing w:line="280" w:lineRule="exact"/>
              <w:rPr>
                <w:rFonts w:ascii="方正仿宋_GBK" w:hAnsi="方正仿宋_GBK" w:eastAsia="方正仿宋_GBK" w:cs="方正仿宋_GBK"/>
                <w:color w:val="0D0D0D" w:themeColor="text1" w:themeTint="F2"/>
                <w:kern w:val="0"/>
                <w:sz w:val="24"/>
                <w:szCs w:val="24"/>
                <w:lang w:val="en-US" w:eastAsia="zh-CN" w:bidi="ar-SA"/>
                <w14:textFill>
                  <w14:solidFill>
                    <w14:schemeClr w14:val="tx1">
                      <w14:lumMod w14:val="95000"/>
                      <w14:lumOff w14:val="5000"/>
                    </w14:schemeClr>
                  </w14:solidFill>
                </w14:textFill>
              </w:rPr>
            </w:pPr>
            <w:r>
              <w:rPr>
                <w:rFonts w:hint="eastAsia" w:ascii="方正仿宋_GBK" w:hAnsi="方正仿宋_GBK" w:eastAsia="方正仿宋_GBK" w:cs="方正仿宋_GBK"/>
                <w:color w:val="0D0D0D" w:themeColor="text1" w:themeTint="F2"/>
                <w:sz w:val="24"/>
                <w:lang w:eastAsia="zh-CN"/>
                <w14:textFill>
                  <w14:solidFill>
                    <w14:schemeClr w14:val="tx1">
                      <w14:lumMod w14:val="95000"/>
                      <w14:lumOff w14:val="5000"/>
                    </w14:schemeClr>
                  </w14:solidFill>
                </w14:textFill>
              </w:rPr>
              <w:t>重</w:t>
            </w:r>
            <w:r>
              <w:rPr>
                <w:rFonts w:hint="eastAsia" w:ascii="方正仿宋_GBK" w:hAnsi="方正仿宋_GBK" w:eastAsia="方正仿宋_GBK" w:cs="方正仿宋_GBK"/>
                <w:color w:val="0D0D0D" w:themeColor="text1" w:themeTint="F2"/>
                <w:sz w:val="24"/>
                <w14:textFill>
                  <w14:solidFill>
                    <w14:schemeClr w14:val="tx1">
                      <w14:lumMod w14:val="95000"/>
                      <w14:lumOff w14:val="5000"/>
                    </w14:schemeClr>
                  </w14:solidFill>
                </w14:textFill>
              </w:rPr>
              <w:t>点宣传普及公司法、合伙企业法、个人独资企业法、农民专业合作社法、外商投资法、价格法、反不正当竞争法、反垄断法、产品质量法、安全生产法、计量法、标准化法、电子商务法、</w:t>
            </w:r>
            <w:r>
              <w:rPr>
                <w:rFonts w:hint="eastAsia" w:ascii="方正仿宋_GBK" w:hAnsi="方正仿宋_GBK" w:eastAsia="方正仿宋_GBK" w:cs="方正仿宋_GBK"/>
                <w:color w:val="0D0D0D" w:themeColor="text1" w:themeTint="F2"/>
                <w:sz w:val="24"/>
                <w:lang w:eastAsia="zh-CN"/>
                <w14:textFill>
                  <w14:solidFill>
                    <w14:schemeClr w14:val="tx1">
                      <w14:lumMod w14:val="95000"/>
                      <w14:lumOff w14:val="5000"/>
                    </w14:schemeClr>
                  </w14:solidFill>
                </w14:textFill>
              </w:rPr>
              <w:t>消费者权益保护法、商标法、</w:t>
            </w:r>
            <w:r>
              <w:rPr>
                <w:rFonts w:hint="eastAsia" w:ascii="方正仿宋_GBK" w:hAnsi="方正仿宋_GBK" w:eastAsia="方正仿宋_GBK" w:cs="方正仿宋_GBK"/>
                <w:color w:val="0D0D0D" w:themeColor="text1" w:themeTint="F2"/>
                <w:sz w:val="24"/>
                <w14:textFill>
                  <w14:solidFill>
                    <w14:schemeClr w14:val="tx1">
                      <w14:lumMod w14:val="95000"/>
                      <w14:lumOff w14:val="5000"/>
                    </w14:schemeClr>
                  </w14:solidFill>
                </w14:textFill>
              </w:rPr>
              <w:t>拍卖法、广告法、药品管理法、食品安全法、专利法、特种设备安全法、市场主体登记管理条例、直销管理条例、禁止传销条例、食品安全法实施条例、特种设备安全监察条例、湖南省行政事业性收费管理条例、湖南省服务价格管理条例、湖南省价格监督管理条例、工业产品生产许可证管理条例、医疗器械监督管理条例、</w:t>
            </w:r>
            <w:r>
              <w:rPr>
                <w:rFonts w:hint="eastAsia" w:ascii="方正仿宋_GBK" w:hAnsi="方正仿宋_GBK" w:eastAsia="方正仿宋_GBK" w:cs="方正仿宋_GBK"/>
                <w:color w:val="0D0D0D" w:themeColor="text1" w:themeTint="F2"/>
                <w:sz w:val="24"/>
                <w:lang w:val="zh-CN"/>
                <w14:textFill>
                  <w14:solidFill>
                    <w14:schemeClr w14:val="tx1">
                      <w14:lumMod w14:val="95000"/>
                      <w14:lumOff w14:val="5000"/>
                    </w14:schemeClr>
                  </w14:solidFill>
                </w14:textFill>
              </w:rPr>
              <w:t>化妆品监督管理条例、企业信息公示暂行条例、</w:t>
            </w:r>
            <w:r>
              <w:rPr>
                <w:rFonts w:hint="eastAsia" w:ascii="方正仿宋_GBK" w:hAnsi="方正仿宋_GBK" w:eastAsia="方正仿宋_GBK" w:cs="方正仿宋_GBK"/>
                <w:color w:val="0D0D0D" w:themeColor="text1" w:themeTint="F2"/>
                <w:sz w:val="24"/>
                <w14:textFill>
                  <w14:solidFill>
                    <w14:schemeClr w14:val="tx1">
                      <w14:lumMod w14:val="95000"/>
                      <w14:lumOff w14:val="5000"/>
                    </w14:schemeClr>
                  </w14:solidFill>
                </w14:textFill>
              </w:rPr>
              <w:t>湖南省实施《中华人民共和国广告法》办法等法律法规。</w:t>
            </w:r>
          </w:p>
        </w:tc>
        <w:tc>
          <w:tcPr>
            <w:tcW w:w="1085" w:type="dxa"/>
            <w:tcBorders>
              <w:top w:val="single" w:color="auto" w:sz="4" w:space="0"/>
              <w:left w:val="single" w:color="auto" w:sz="4" w:space="0"/>
              <w:bottom w:val="single" w:color="auto" w:sz="4" w:space="0"/>
              <w:right w:val="single" w:color="auto" w:sz="4" w:space="0"/>
            </w:tcBorders>
            <w:noWrap/>
          </w:tcPr>
          <w:p w14:paraId="08F42878">
            <w:pPr>
              <w:spacing w:line="280" w:lineRule="exact"/>
              <w:jc w:val="center"/>
              <w:rPr>
                <w:rFonts w:asciiTheme="minorEastAsia" w:hAnsiTheme="minorEastAsia"/>
                <w:color w:val="0D0D0D" w:themeColor="text1" w:themeTint="F2"/>
                <w:sz w:val="24"/>
                <w14:textFill>
                  <w14:solidFill>
                    <w14:schemeClr w14:val="tx1">
                      <w14:lumMod w14:val="95000"/>
                      <w14:lumOff w14:val="5000"/>
                    </w14:schemeClr>
                  </w14:solidFill>
                </w14:textFill>
              </w:rPr>
            </w:pPr>
          </w:p>
        </w:tc>
      </w:tr>
      <w:tr w14:paraId="03C7EF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912" w:hRule="atLeast"/>
          <w:jc w:val="center"/>
        </w:trPr>
        <w:tc>
          <w:tcPr>
            <w:tcW w:w="2186" w:type="dxa"/>
            <w:tcBorders>
              <w:top w:val="nil"/>
              <w:left w:val="single" w:color="auto" w:sz="4" w:space="0"/>
              <w:bottom w:val="single" w:color="auto" w:sz="4" w:space="0"/>
              <w:right w:val="single" w:color="auto" w:sz="4" w:space="0"/>
            </w:tcBorders>
            <w:noWrap/>
            <w:vAlign w:val="center"/>
          </w:tcPr>
          <w:p w14:paraId="4567033B">
            <w:pPr>
              <w:spacing w:line="280" w:lineRule="exact"/>
              <w:jc w:val="center"/>
              <w:rPr>
                <w:rFonts w:ascii="方正仿宋_GBK" w:hAnsi="方正仿宋_GBK" w:eastAsia="方正仿宋_GBK" w:cs="方正仿宋_GBK"/>
                <w:color w:val="0D0D0D" w:themeColor="text1" w:themeTint="F2"/>
                <w:kern w:val="2"/>
                <w:sz w:val="24"/>
                <w:szCs w:val="24"/>
                <w:lang w:val="en-US" w:eastAsia="zh-CN" w:bidi="ar-SA"/>
                <w14:textFill>
                  <w14:solidFill>
                    <w14:schemeClr w14:val="tx1">
                      <w14:lumMod w14:val="95000"/>
                      <w14:lumOff w14:val="5000"/>
                    </w14:schemeClr>
                  </w14:solidFill>
                </w14:textFill>
              </w:rPr>
            </w:pPr>
            <w:r>
              <w:rPr>
                <w:rFonts w:hint="eastAsia" w:ascii="方正仿宋_GBK" w:hAnsi="方正仿宋_GBK" w:eastAsia="方正仿宋_GBK" w:cs="方正仿宋_GBK"/>
                <w:color w:val="0D0D0D" w:themeColor="text1" w:themeTint="F2"/>
                <w:sz w:val="24"/>
                <w14:textFill>
                  <w14:solidFill>
                    <w14:schemeClr w14:val="tx1">
                      <w14:lumMod w14:val="95000"/>
                      <w14:lumOff w14:val="5000"/>
                    </w14:schemeClr>
                  </w14:solidFill>
                </w14:textFill>
              </w:rPr>
              <w:t>市统计局</w:t>
            </w:r>
          </w:p>
        </w:tc>
        <w:tc>
          <w:tcPr>
            <w:tcW w:w="5695" w:type="dxa"/>
            <w:tcBorders>
              <w:top w:val="single" w:color="auto" w:sz="4" w:space="0"/>
              <w:left w:val="single" w:color="auto" w:sz="4" w:space="0"/>
              <w:bottom w:val="single" w:color="auto" w:sz="4" w:space="0"/>
              <w:right w:val="single" w:color="auto" w:sz="4" w:space="0"/>
            </w:tcBorders>
            <w:noWrap/>
            <w:vAlign w:val="center"/>
          </w:tcPr>
          <w:p w14:paraId="3DBC612D">
            <w:pPr>
              <w:autoSpaceDE w:val="0"/>
              <w:spacing w:line="280" w:lineRule="exact"/>
              <w:rPr>
                <w:rFonts w:ascii="方正仿宋_GBK" w:hAnsi="方正仿宋_GBK" w:eastAsia="方正仿宋_GBK" w:cs="方正仿宋_GBK"/>
                <w:color w:val="0D0D0D" w:themeColor="text1" w:themeTint="F2"/>
                <w:kern w:val="0"/>
                <w:sz w:val="24"/>
                <w:szCs w:val="24"/>
                <w:lang w:val="en-US" w:eastAsia="zh-CN" w:bidi="ar-SA"/>
                <w14:textFill>
                  <w14:solidFill>
                    <w14:schemeClr w14:val="tx1">
                      <w14:lumMod w14:val="95000"/>
                      <w14:lumOff w14:val="5000"/>
                    </w14:schemeClr>
                  </w14:solidFill>
                </w14:textFill>
              </w:rPr>
            </w:pPr>
            <w:r>
              <w:rPr>
                <w:rFonts w:hint="eastAsia" w:ascii="方正仿宋_GBK" w:hAnsi="方正仿宋_GBK" w:eastAsia="方正仿宋_GBK" w:cs="方正仿宋_GBK"/>
                <w:color w:val="0D0D0D" w:themeColor="text1" w:themeTint="F2"/>
                <w:sz w:val="24"/>
                <w14:textFill>
                  <w14:solidFill>
                    <w14:schemeClr w14:val="tx1">
                      <w14:lumMod w14:val="95000"/>
                      <w14:lumOff w14:val="5000"/>
                    </w14:schemeClr>
                  </w14:solidFill>
                </w14:textFill>
              </w:rPr>
              <w:t>重点宣传普及统计法、统计法实施条例、经济普查条例、农业普查条例、人口普查条例、湖南省统计管理条例等法律法规。</w:t>
            </w:r>
          </w:p>
        </w:tc>
        <w:tc>
          <w:tcPr>
            <w:tcW w:w="1085" w:type="dxa"/>
            <w:tcBorders>
              <w:top w:val="single" w:color="auto" w:sz="4" w:space="0"/>
              <w:left w:val="single" w:color="auto" w:sz="4" w:space="0"/>
              <w:bottom w:val="single" w:color="auto" w:sz="4" w:space="0"/>
              <w:right w:val="single" w:color="auto" w:sz="4" w:space="0"/>
            </w:tcBorders>
            <w:noWrap/>
          </w:tcPr>
          <w:p w14:paraId="05379683">
            <w:pPr>
              <w:spacing w:line="280" w:lineRule="exact"/>
              <w:jc w:val="center"/>
              <w:rPr>
                <w:rFonts w:asciiTheme="minorEastAsia" w:hAnsiTheme="minorEastAsia"/>
                <w:color w:val="0D0D0D" w:themeColor="text1" w:themeTint="F2"/>
                <w:sz w:val="24"/>
                <w14:textFill>
                  <w14:solidFill>
                    <w14:schemeClr w14:val="tx1">
                      <w14:lumMod w14:val="95000"/>
                      <w14:lumOff w14:val="5000"/>
                    </w14:schemeClr>
                  </w14:solidFill>
                </w14:textFill>
              </w:rPr>
            </w:pPr>
          </w:p>
        </w:tc>
      </w:tr>
      <w:tr w14:paraId="293BC2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913" w:hRule="atLeast"/>
          <w:jc w:val="center"/>
        </w:trPr>
        <w:tc>
          <w:tcPr>
            <w:tcW w:w="2186" w:type="dxa"/>
            <w:tcBorders>
              <w:top w:val="nil"/>
              <w:left w:val="single" w:color="auto" w:sz="4" w:space="0"/>
              <w:bottom w:val="single" w:color="auto" w:sz="4" w:space="0"/>
              <w:right w:val="single" w:color="auto" w:sz="4" w:space="0"/>
            </w:tcBorders>
            <w:noWrap/>
            <w:vAlign w:val="center"/>
          </w:tcPr>
          <w:p w14:paraId="55DFAE44">
            <w:pPr>
              <w:spacing w:line="280" w:lineRule="exact"/>
              <w:jc w:val="center"/>
              <w:rPr>
                <w:rFonts w:ascii="方正仿宋_GBK" w:hAnsi="方正仿宋_GBK" w:eastAsia="方正仿宋_GBK" w:cs="方正仿宋_GBK"/>
                <w:color w:val="0D0D0D" w:themeColor="text1" w:themeTint="F2"/>
                <w:sz w:val="24"/>
                <w14:textFill>
                  <w14:solidFill>
                    <w14:schemeClr w14:val="tx1">
                      <w14:lumMod w14:val="95000"/>
                      <w14:lumOff w14:val="5000"/>
                    </w14:schemeClr>
                  </w14:solidFill>
                </w14:textFill>
              </w:rPr>
            </w:pPr>
            <w:r>
              <w:rPr>
                <w:rFonts w:hint="eastAsia" w:ascii="方正仿宋_GBK" w:hAnsi="方正仿宋_GBK" w:eastAsia="方正仿宋_GBK" w:cs="方正仿宋_GBK"/>
                <w:color w:val="0D0D0D" w:themeColor="text1" w:themeTint="F2"/>
                <w:sz w:val="24"/>
                <w14:textFill>
                  <w14:solidFill>
                    <w14:schemeClr w14:val="tx1">
                      <w14:lumMod w14:val="95000"/>
                      <w14:lumOff w14:val="5000"/>
                    </w14:schemeClr>
                  </w14:solidFill>
                </w14:textFill>
              </w:rPr>
              <w:t>市机关事务</w:t>
            </w:r>
          </w:p>
          <w:p w14:paraId="2AA39FEB">
            <w:pPr>
              <w:spacing w:line="280" w:lineRule="exact"/>
              <w:jc w:val="center"/>
              <w:rPr>
                <w:rFonts w:ascii="方正仿宋_GBK" w:hAnsi="方正仿宋_GBK" w:eastAsia="方正仿宋_GBK" w:cs="方正仿宋_GBK"/>
                <w:color w:val="0D0D0D" w:themeColor="text1" w:themeTint="F2"/>
                <w:kern w:val="2"/>
                <w:sz w:val="24"/>
                <w:szCs w:val="24"/>
                <w:lang w:val="en-US" w:eastAsia="zh-CN" w:bidi="ar-SA"/>
                <w14:textFill>
                  <w14:solidFill>
                    <w14:schemeClr w14:val="tx1">
                      <w14:lumMod w14:val="95000"/>
                      <w14:lumOff w14:val="5000"/>
                    </w14:schemeClr>
                  </w14:solidFill>
                </w14:textFill>
              </w:rPr>
            </w:pPr>
            <w:r>
              <w:rPr>
                <w:rFonts w:hint="eastAsia" w:ascii="方正仿宋_GBK" w:hAnsi="方正仿宋_GBK" w:eastAsia="方正仿宋_GBK" w:cs="方正仿宋_GBK"/>
                <w:color w:val="0D0D0D" w:themeColor="text1" w:themeTint="F2"/>
                <w:sz w:val="24"/>
                <w14:textFill>
                  <w14:solidFill>
                    <w14:schemeClr w14:val="tx1">
                      <w14:lumMod w14:val="95000"/>
                      <w14:lumOff w14:val="5000"/>
                    </w14:schemeClr>
                  </w14:solidFill>
                </w14:textFill>
              </w:rPr>
              <w:t>服务中心</w:t>
            </w:r>
          </w:p>
        </w:tc>
        <w:tc>
          <w:tcPr>
            <w:tcW w:w="5695" w:type="dxa"/>
            <w:tcBorders>
              <w:top w:val="single" w:color="auto" w:sz="4" w:space="0"/>
              <w:left w:val="single" w:color="auto" w:sz="4" w:space="0"/>
              <w:bottom w:val="single" w:color="auto" w:sz="4" w:space="0"/>
              <w:right w:val="single" w:color="auto" w:sz="4" w:space="0"/>
            </w:tcBorders>
            <w:noWrap/>
            <w:vAlign w:val="center"/>
          </w:tcPr>
          <w:p w14:paraId="0BCEE571">
            <w:pPr>
              <w:autoSpaceDE w:val="0"/>
              <w:spacing w:line="280" w:lineRule="exact"/>
              <w:rPr>
                <w:rFonts w:ascii="方正仿宋_GBK" w:hAnsi="方正仿宋_GBK" w:eastAsia="方正仿宋_GBK" w:cs="方正仿宋_GBK"/>
                <w:color w:val="0D0D0D" w:themeColor="text1" w:themeTint="F2"/>
                <w:kern w:val="0"/>
                <w:sz w:val="24"/>
                <w:szCs w:val="24"/>
                <w:lang w:val="en-US" w:eastAsia="zh-CN" w:bidi="ar-SA"/>
                <w14:textFill>
                  <w14:solidFill>
                    <w14:schemeClr w14:val="tx1">
                      <w14:lumMod w14:val="95000"/>
                      <w14:lumOff w14:val="5000"/>
                    </w14:schemeClr>
                  </w14:solidFill>
                </w14:textFill>
              </w:rPr>
            </w:pPr>
            <w:r>
              <w:rPr>
                <w:rFonts w:hint="eastAsia" w:ascii="方正仿宋_GBK" w:hAnsi="方正仿宋_GBK" w:eastAsia="方正仿宋_GBK" w:cs="方正仿宋_GBK"/>
                <w:color w:val="0D0D0D" w:themeColor="text1" w:themeTint="F2"/>
                <w:sz w:val="24"/>
                <w14:textFill>
                  <w14:solidFill>
                    <w14:schemeClr w14:val="tx1">
                      <w14:lumMod w14:val="95000"/>
                      <w14:lumOff w14:val="5000"/>
                    </w14:schemeClr>
                  </w14:solidFill>
                </w14:textFill>
              </w:rPr>
              <w:t>重点宣传普及反食品浪费法、机关事务管理条例、党政机关厉行节约反对浪费条例、公共机构节能条例等法律法规。</w:t>
            </w:r>
          </w:p>
        </w:tc>
        <w:tc>
          <w:tcPr>
            <w:tcW w:w="1085" w:type="dxa"/>
            <w:tcBorders>
              <w:top w:val="single" w:color="auto" w:sz="4" w:space="0"/>
              <w:left w:val="single" w:color="auto" w:sz="4" w:space="0"/>
              <w:bottom w:val="single" w:color="auto" w:sz="4" w:space="0"/>
              <w:right w:val="single" w:color="auto" w:sz="4" w:space="0"/>
            </w:tcBorders>
            <w:noWrap/>
          </w:tcPr>
          <w:p w14:paraId="24A88608">
            <w:pPr>
              <w:spacing w:line="280" w:lineRule="exact"/>
              <w:jc w:val="center"/>
              <w:rPr>
                <w:rFonts w:asciiTheme="minorEastAsia" w:hAnsiTheme="minorEastAsia"/>
                <w:color w:val="0D0D0D" w:themeColor="text1" w:themeTint="F2"/>
                <w:sz w:val="24"/>
                <w14:textFill>
                  <w14:solidFill>
                    <w14:schemeClr w14:val="tx1">
                      <w14:lumMod w14:val="95000"/>
                      <w14:lumOff w14:val="5000"/>
                    </w14:schemeClr>
                  </w14:solidFill>
                </w14:textFill>
              </w:rPr>
            </w:pPr>
          </w:p>
        </w:tc>
      </w:tr>
      <w:tr w14:paraId="432069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634" w:hRule="atLeast"/>
          <w:jc w:val="center"/>
        </w:trPr>
        <w:tc>
          <w:tcPr>
            <w:tcW w:w="2186" w:type="dxa"/>
            <w:tcBorders>
              <w:top w:val="nil"/>
              <w:left w:val="single" w:color="auto" w:sz="4" w:space="0"/>
              <w:bottom w:val="single" w:color="auto" w:sz="4" w:space="0"/>
              <w:right w:val="single" w:color="auto" w:sz="4" w:space="0"/>
            </w:tcBorders>
            <w:noWrap/>
            <w:vAlign w:val="center"/>
          </w:tcPr>
          <w:p w14:paraId="500253C7">
            <w:pPr>
              <w:spacing w:line="280" w:lineRule="exact"/>
              <w:jc w:val="center"/>
              <w:rPr>
                <w:rFonts w:ascii="方正仿宋_GBK" w:hAnsi="方正仿宋_GBK" w:eastAsia="方正仿宋_GBK" w:cs="方正仿宋_GBK"/>
                <w:color w:val="0D0D0D" w:themeColor="text1" w:themeTint="F2"/>
                <w:kern w:val="2"/>
                <w:sz w:val="24"/>
                <w:szCs w:val="24"/>
                <w:lang w:val="en-US" w:eastAsia="zh-CN" w:bidi="ar-SA"/>
                <w14:textFill>
                  <w14:solidFill>
                    <w14:schemeClr w14:val="tx1">
                      <w14:lumMod w14:val="95000"/>
                      <w14:lumOff w14:val="5000"/>
                    </w14:schemeClr>
                  </w14:solidFill>
                </w14:textFill>
              </w:rPr>
            </w:pPr>
            <w:r>
              <w:rPr>
                <w:rFonts w:hint="eastAsia" w:ascii="方正仿宋_GBK" w:hAnsi="方正仿宋_GBK" w:eastAsia="方正仿宋_GBK" w:cs="方正仿宋_GBK"/>
                <w:color w:val="0D0D0D" w:themeColor="text1" w:themeTint="F2"/>
                <w:sz w:val="24"/>
                <w14:textFill>
                  <w14:solidFill>
                    <w14:schemeClr w14:val="tx1">
                      <w14:lumMod w14:val="95000"/>
                      <w14:lumOff w14:val="5000"/>
                    </w14:schemeClr>
                  </w14:solidFill>
                </w14:textFill>
              </w:rPr>
              <w:t>市信访局</w:t>
            </w:r>
          </w:p>
        </w:tc>
        <w:tc>
          <w:tcPr>
            <w:tcW w:w="5695" w:type="dxa"/>
            <w:tcBorders>
              <w:top w:val="single" w:color="auto" w:sz="4" w:space="0"/>
              <w:left w:val="single" w:color="auto" w:sz="4" w:space="0"/>
              <w:bottom w:val="single" w:color="auto" w:sz="4" w:space="0"/>
              <w:right w:val="single" w:color="auto" w:sz="4" w:space="0"/>
            </w:tcBorders>
            <w:noWrap/>
            <w:vAlign w:val="center"/>
          </w:tcPr>
          <w:p w14:paraId="420FDB5A">
            <w:pPr>
              <w:autoSpaceDE w:val="0"/>
              <w:spacing w:line="280" w:lineRule="exact"/>
              <w:rPr>
                <w:rFonts w:ascii="方正仿宋_GBK" w:hAnsi="方正仿宋_GBK" w:eastAsia="方正仿宋_GBK" w:cs="方正仿宋_GBK"/>
                <w:color w:val="0D0D0D" w:themeColor="text1" w:themeTint="F2"/>
                <w:kern w:val="0"/>
                <w:sz w:val="24"/>
                <w:szCs w:val="24"/>
                <w:lang w:val="en-US" w:eastAsia="zh-CN" w:bidi="ar-SA"/>
                <w14:textFill>
                  <w14:solidFill>
                    <w14:schemeClr w14:val="tx1">
                      <w14:lumMod w14:val="95000"/>
                      <w14:lumOff w14:val="5000"/>
                    </w14:schemeClr>
                  </w14:solidFill>
                </w14:textFill>
              </w:rPr>
            </w:pPr>
            <w:r>
              <w:rPr>
                <w:rFonts w:hint="eastAsia" w:ascii="方正仿宋_GBK" w:hAnsi="方正仿宋_GBK" w:eastAsia="方正仿宋_GBK" w:cs="方正仿宋_GBK"/>
                <w:color w:val="0D0D0D" w:themeColor="text1" w:themeTint="F2"/>
                <w:sz w:val="24"/>
                <w14:textFill>
                  <w14:solidFill>
                    <w14:schemeClr w14:val="tx1">
                      <w14:lumMod w14:val="95000"/>
                      <w14:lumOff w14:val="5000"/>
                    </w14:schemeClr>
                  </w14:solidFill>
                </w14:textFill>
              </w:rPr>
              <w:t>重点宣传普及信访工作条例、湖南省信访条例等法律法规。</w:t>
            </w:r>
          </w:p>
        </w:tc>
        <w:tc>
          <w:tcPr>
            <w:tcW w:w="1085" w:type="dxa"/>
            <w:tcBorders>
              <w:top w:val="single" w:color="auto" w:sz="4" w:space="0"/>
              <w:left w:val="single" w:color="auto" w:sz="4" w:space="0"/>
              <w:bottom w:val="single" w:color="auto" w:sz="4" w:space="0"/>
              <w:right w:val="single" w:color="auto" w:sz="4" w:space="0"/>
            </w:tcBorders>
            <w:noWrap/>
          </w:tcPr>
          <w:p w14:paraId="07B7A0DC">
            <w:pPr>
              <w:spacing w:line="280" w:lineRule="exact"/>
              <w:jc w:val="center"/>
              <w:rPr>
                <w:rFonts w:asciiTheme="minorEastAsia" w:hAnsiTheme="minorEastAsia"/>
                <w:color w:val="0D0D0D" w:themeColor="text1" w:themeTint="F2"/>
                <w:sz w:val="24"/>
                <w14:textFill>
                  <w14:solidFill>
                    <w14:schemeClr w14:val="tx1">
                      <w14:lumMod w14:val="95000"/>
                      <w14:lumOff w14:val="5000"/>
                    </w14:schemeClr>
                  </w14:solidFill>
                </w14:textFill>
              </w:rPr>
            </w:pPr>
          </w:p>
        </w:tc>
      </w:tr>
      <w:tr w14:paraId="45D0ED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1191" w:hRule="atLeast"/>
          <w:jc w:val="center"/>
        </w:trPr>
        <w:tc>
          <w:tcPr>
            <w:tcW w:w="2186" w:type="dxa"/>
            <w:tcBorders>
              <w:top w:val="nil"/>
              <w:left w:val="single" w:color="auto" w:sz="4" w:space="0"/>
              <w:bottom w:val="single" w:color="auto" w:sz="4" w:space="0"/>
              <w:right w:val="single" w:color="auto" w:sz="4" w:space="0"/>
            </w:tcBorders>
            <w:noWrap/>
            <w:vAlign w:val="center"/>
          </w:tcPr>
          <w:p w14:paraId="0F74BFC6">
            <w:pPr>
              <w:spacing w:line="280" w:lineRule="exact"/>
              <w:jc w:val="center"/>
              <w:rPr>
                <w:rFonts w:ascii="方正仿宋_GBK" w:hAnsi="方正仿宋_GBK" w:eastAsia="方正仿宋_GBK" w:cs="方正仿宋_GBK"/>
                <w:color w:val="0D0D0D" w:themeColor="text1" w:themeTint="F2"/>
                <w:kern w:val="2"/>
                <w:sz w:val="24"/>
                <w:szCs w:val="24"/>
                <w:lang w:val="en-US" w:eastAsia="zh-CN" w:bidi="ar-SA"/>
                <w14:textFill>
                  <w14:solidFill>
                    <w14:schemeClr w14:val="tx1">
                      <w14:lumMod w14:val="95000"/>
                      <w14:lumOff w14:val="5000"/>
                    </w14:schemeClr>
                  </w14:solidFill>
                </w14:textFill>
              </w:rPr>
            </w:pPr>
            <w:r>
              <w:rPr>
                <w:rFonts w:hint="eastAsia" w:ascii="方正仿宋_GBK" w:hAnsi="方正仿宋_GBK" w:eastAsia="方正仿宋_GBK" w:cs="方正仿宋_GBK"/>
                <w:color w:val="0D0D0D" w:themeColor="text1" w:themeTint="F2"/>
                <w:sz w:val="24"/>
                <w14:textFill>
                  <w14:solidFill>
                    <w14:schemeClr w14:val="tx1">
                      <w14:lumMod w14:val="95000"/>
                      <w14:lumOff w14:val="5000"/>
                    </w14:schemeClr>
                  </w14:solidFill>
                </w14:textFill>
              </w:rPr>
              <w:t>市医保局</w:t>
            </w:r>
          </w:p>
        </w:tc>
        <w:tc>
          <w:tcPr>
            <w:tcW w:w="5695" w:type="dxa"/>
            <w:tcBorders>
              <w:top w:val="single" w:color="auto" w:sz="4" w:space="0"/>
              <w:left w:val="single" w:color="auto" w:sz="4" w:space="0"/>
              <w:bottom w:val="single" w:color="auto" w:sz="4" w:space="0"/>
              <w:right w:val="single" w:color="auto" w:sz="4" w:space="0"/>
            </w:tcBorders>
            <w:noWrap/>
            <w:vAlign w:val="center"/>
          </w:tcPr>
          <w:p w14:paraId="1477FFF1">
            <w:pPr>
              <w:autoSpaceDE w:val="0"/>
              <w:spacing w:line="280" w:lineRule="exact"/>
              <w:rPr>
                <w:rFonts w:ascii="方正仿宋_GBK" w:hAnsi="方正仿宋_GBK" w:eastAsia="方正仿宋_GBK" w:cs="方正仿宋_GBK"/>
                <w:color w:val="0D0D0D" w:themeColor="text1" w:themeTint="F2"/>
                <w:kern w:val="2"/>
                <w:sz w:val="24"/>
                <w:szCs w:val="24"/>
                <w:lang w:val="en-US" w:eastAsia="zh-CN" w:bidi="ar-SA"/>
                <w14:textFill>
                  <w14:solidFill>
                    <w14:schemeClr w14:val="tx1">
                      <w14:lumMod w14:val="95000"/>
                      <w14:lumOff w14:val="5000"/>
                    </w14:schemeClr>
                  </w14:solidFill>
                </w14:textFill>
              </w:rPr>
            </w:pPr>
            <w:r>
              <w:rPr>
                <w:rFonts w:hint="eastAsia" w:ascii="方正仿宋_GBK" w:hAnsi="方正仿宋_GBK" w:eastAsia="方正仿宋_GBK" w:cs="方正仿宋_GBK"/>
                <w:color w:val="0D0D0D" w:themeColor="text1" w:themeTint="F2"/>
                <w:sz w:val="24"/>
                <w14:textFill>
                  <w14:solidFill>
                    <w14:schemeClr w14:val="tx1">
                      <w14:lumMod w14:val="95000"/>
                      <w14:lumOff w14:val="5000"/>
                    </w14:schemeClr>
                  </w14:solidFill>
                </w14:textFill>
              </w:rPr>
              <w:t>重点宣传《湖南省职工基本医疗保险实施办法》、《湖南省城乡居民基本医疗保险实施办法》、《医疗</w:t>
            </w:r>
            <w:r>
              <w:rPr>
                <w:rFonts w:hint="eastAsia" w:ascii="方正仿宋_GBK" w:hAnsi="方正仿宋_GBK" w:eastAsia="方正仿宋_GBK" w:cs="方正仿宋_GBK"/>
                <w:color w:val="0D0D0D" w:themeColor="text1" w:themeTint="F2"/>
                <w:sz w:val="24"/>
                <w:lang w:eastAsia="zh-CN"/>
                <w14:textFill>
                  <w14:solidFill>
                    <w14:schemeClr w14:val="tx1">
                      <w14:lumMod w14:val="95000"/>
                      <w14:lumOff w14:val="5000"/>
                    </w14:schemeClr>
                  </w14:solidFill>
                </w14:textFill>
              </w:rPr>
              <w:t>保障</w:t>
            </w:r>
            <w:r>
              <w:rPr>
                <w:rFonts w:hint="eastAsia" w:ascii="方正仿宋_GBK" w:hAnsi="方正仿宋_GBK" w:eastAsia="方正仿宋_GBK" w:cs="方正仿宋_GBK"/>
                <w:color w:val="0D0D0D" w:themeColor="text1" w:themeTint="F2"/>
                <w:sz w:val="24"/>
                <w14:textFill>
                  <w14:solidFill>
                    <w14:schemeClr w14:val="tx1">
                      <w14:lumMod w14:val="95000"/>
                      <w14:lumOff w14:val="5000"/>
                    </w14:schemeClr>
                  </w14:solidFill>
                </w14:textFill>
              </w:rPr>
              <w:t>基金使用监督管理条例》、《药品集中采购监督管理办法》、</w:t>
            </w:r>
            <w:r>
              <w:rPr>
                <w:rFonts w:hint="eastAsia" w:ascii="方正仿宋_GBK" w:hAnsi="方正仿宋_GBK" w:eastAsia="方正仿宋_GBK" w:cs="方正仿宋_GBK"/>
                <w:color w:val="0D0D0D" w:themeColor="text1" w:themeTint="F2"/>
                <w:sz w:val="24"/>
                <w:lang w:eastAsia="zh-CN"/>
                <w14:textFill>
                  <w14:solidFill>
                    <w14:schemeClr w14:val="tx1">
                      <w14:lumMod w14:val="95000"/>
                      <w14:lumOff w14:val="5000"/>
                    </w14:schemeClr>
                  </w14:solidFill>
                </w14:textFill>
              </w:rPr>
              <w:t>《湖南省医疗救助办法》</w:t>
            </w:r>
            <w:r>
              <w:rPr>
                <w:rFonts w:hint="eastAsia" w:ascii="方正仿宋_GBK" w:hAnsi="方正仿宋_GBK" w:eastAsia="方正仿宋_GBK" w:cs="方正仿宋_GBK"/>
                <w:color w:val="0D0D0D" w:themeColor="text1" w:themeTint="F2"/>
                <w:sz w:val="24"/>
                <w14:textFill>
                  <w14:solidFill>
                    <w14:schemeClr w14:val="tx1">
                      <w14:lumMod w14:val="95000"/>
                      <w14:lumOff w14:val="5000"/>
                    </w14:schemeClr>
                  </w14:solidFill>
                </w14:textFill>
              </w:rPr>
              <w:t>等相关法律法规。</w:t>
            </w:r>
          </w:p>
        </w:tc>
        <w:tc>
          <w:tcPr>
            <w:tcW w:w="1085" w:type="dxa"/>
            <w:tcBorders>
              <w:top w:val="single" w:color="auto" w:sz="4" w:space="0"/>
              <w:left w:val="single" w:color="auto" w:sz="4" w:space="0"/>
              <w:bottom w:val="single" w:color="auto" w:sz="4" w:space="0"/>
              <w:right w:val="single" w:color="auto" w:sz="4" w:space="0"/>
            </w:tcBorders>
            <w:noWrap/>
          </w:tcPr>
          <w:p w14:paraId="2ED868C5">
            <w:pPr>
              <w:spacing w:line="280" w:lineRule="exact"/>
              <w:jc w:val="center"/>
              <w:rPr>
                <w:rFonts w:asciiTheme="minorEastAsia" w:hAnsiTheme="minorEastAsia"/>
                <w:color w:val="0D0D0D" w:themeColor="text1" w:themeTint="F2"/>
                <w:sz w:val="24"/>
                <w14:textFill>
                  <w14:solidFill>
                    <w14:schemeClr w14:val="tx1">
                      <w14:lumMod w14:val="95000"/>
                      <w14:lumOff w14:val="5000"/>
                    </w14:schemeClr>
                  </w14:solidFill>
                </w14:textFill>
              </w:rPr>
            </w:pPr>
          </w:p>
        </w:tc>
      </w:tr>
      <w:tr w14:paraId="3F1C07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696" w:hRule="atLeast"/>
          <w:jc w:val="center"/>
        </w:trPr>
        <w:tc>
          <w:tcPr>
            <w:tcW w:w="2186" w:type="dxa"/>
            <w:tcBorders>
              <w:top w:val="nil"/>
              <w:left w:val="single" w:color="auto" w:sz="4" w:space="0"/>
              <w:bottom w:val="single" w:color="auto" w:sz="4" w:space="0"/>
              <w:right w:val="single" w:color="auto" w:sz="4" w:space="0"/>
            </w:tcBorders>
            <w:noWrap/>
            <w:vAlign w:val="center"/>
          </w:tcPr>
          <w:p w14:paraId="79A32B88">
            <w:pPr>
              <w:spacing w:line="280" w:lineRule="exact"/>
              <w:jc w:val="center"/>
              <w:rPr>
                <w:rFonts w:ascii="方正仿宋_GBK" w:hAnsi="方正仿宋_GBK" w:eastAsia="方正仿宋_GBK" w:cs="方正仿宋_GBK"/>
                <w:color w:val="0D0D0D" w:themeColor="text1" w:themeTint="F2"/>
                <w:kern w:val="2"/>
                <w:sz w:val="24"/>
                <w:szCs w:val="24"/>
                <w:lang w:val="en-US" w:eastAsia="zh-CN" w:bidi="ar-SA"/>
                <w14:textFill>
                  <w14:solidFill>
                    <w14:schemeClr w14:val="tx1">
                      <w14:lumMod w14:val="95000"/>
                      <w14:lumOff w14:val="5000"/>
                    </w14:schemeClr>
                  </w14:solidFill>
                </w14:textFill>
              </w:rPr>
            </w:pPr>
            <w:r>
              <w:rPr>
                <w:rFonts w:hint="eastAsia" w:ascii="方正仿宋_GBK" w:hAnsi="方正仿宋_GBK" w:eastAsia="方正仿宋_GBK" w:cs="方正仿宋_GBK"/>
                <w:color w:val="0D0D0D" w:themeColor="text1" w:themeTint="F2"/>
                <w:sz w:val="24"/>
                <w14:textFill>
                  <w14:solidFill>
                    <w14:schemeClr w14:val="tx1">
                      <w14:lumMod w14:val="95000"/>
                      <w14:lumOff w14:val="5000"/>
                    </w14:schemeClr>
                  </w14:solidFill>
                </w14:textFill>
              </w:rPr>
              <w:t>市总工会</w:t>
            </w:r>
          </w:p>
        </w:tc>
        <w:tc>
          <w:tcPr>
            <w:tcW w:w="5695" w:type="dxa"/>
            <w:tcBorders>
              <w:top w:val="single" w:color="auto" w:sz="4" w:space="0"/>
              <w:left w:val="single" w:color="auto" w:sz="4" w:space="0"/>
              <w:bottom w:val="single" w:color="auto" w:sz="4" w:space="0"/>
              <w:right w:val="single" w:color="auto" w:sz="4" w:space="0"/>
            </w:tcBorders>
            <w:noWrap/>
            <w:vAlign w:val="center"/>
          </w:tcPr>
          <w:p w14:paraId="648250BC">
            <w:pPr>
              <w:autoSpaceDE w:val="0"/>
              <w:spacing w:line="280" w:lineRule="exact"/>
              <w:rPr>
                <w:rFonts w:ascii="方正仿宋_GBK" w:hAnsi="方正仿宋_GBK" w:eastAsia="方正仿宋_GBK" w:cs="方正仿宋_GBK"/>
                <w:color w:val="0D0D0D" w:themeColor="text1" w:themeTint="F2"/>
                <w:kern w:val="0"/>
                <w:sz w:val="24"/>
                <w:szCs w:val="24"/>
                <w:lang w:val="en-US" w:eastAsia="zh-CN" w:bidi="ar-SA"/>
                <w14:textFill>
                  <w14:solidFill>
                    <w14:schemeClr w14:val="tx1">
                      <w14:lumMod w14:val="95000"/>
                      <w14:lumOff w14:val="5000"/>
                    </w14:schemeClr>
                  </w14:solidFill>
                </w14:textFill>
              </w:rPr>
            </w:pPr>
            <w:r>
              <w:rPr>
                <w:rFonts w:hint="eastAsia" w:ascii="方正仿宋_GBK" w:hAnsi="方正仿宋_GBK" w:eastAsia="方正仿宋_GBK" w:cs="方正仿宋_GBK"/>
                <w:color w:val="0D0D0D" w:themeColor="text1" w:themeTint="F2"/>
                <w:sz w:val="24"/>
                <w14:textFill>
                  <w14:solidFill>
                    <w14:schemeClr w14:val="tx1">
                      <w14:lumMod w14:val="95000"/>
                      <w14:lumOff w14:val="5000"/>
                    </w14:schemeClr>
                  </w14:solidFill>
                </w14:textFill>
              </w:rPr>
              <w:t>重点宣传普及工会法、劳动法、劳动合同法、职业病防治法等法律法规。</w:t>
            </w:r>
          </w:p>
        </w:tc>
        <w:tc>
          <w:tcPr>
            <w:tcW w:w="1085" w:type="dxa"/>
            <w:tcBorders>
              <w:top w:val="single" w:color="auto" w:sz="4" w:space="0"/>
              <w:left w:val="single" w:color="auto" w:sz="4" w:space="0"/>
              <w:bottom w:val="single" w:color="auto" w:sz="4" w:space="0"/>
              <w:right w:val="single" w:color="auto" w:sz="4" w:space="0"/>
            </w:tcBorders>
            <w:noWrap/>
          </w:tcPr>
          <w:p w14:paraId="6F77EB14">
            <w:pPr>
              <w:spacing w:line="280" w:lineRule="exact"/>
              <w:jc w:val="center"/>
              <w:rPr>
                <w:rFonts w:asciiTheme="minorEastAsia" w:hAnsiTheme="minorEastAsia"/>
                <w:color w:val="0D0D0D" w:themeColor="text1" w:themeTint="F2"/>
                <w:sz w:val="24"/>
                <w14:textFill>
                  <w14:solidFill>
                    <w14:schemeClr w14:val="tx1">
                      <w14:lumMod w14:val="95000"/>
                      <w14:lumOff w14:val="5000"/>
                    </w14:schemeClr>
                  </w14:solidFill>
                </w14:textFill>
              </w:rPr>
            </w:pPr>
          </w:p>
        </w:tc>
      </w:tr>
      <w:tr w14:paraId="74135A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1222" w:hRule="atLeast"/>
          <w:jc w:val="center"/>
        </w:trPr>
        <w:tc>
          <w:tcPr>
            <w:tcW w:w="2186" w:type="dxa"/>
            <w:tcBorders>
              <w:top w:val="nil"/>
              <w:left w:val="single" w:color="auto" w:sz="4" w:space="0"/>
              <w:bottom w:val="single" w:color="auto" w:sz="4" w:space="0"/>
              <w:right w:val="single" w:color="auto" w:sz="4" w:space="0"/>
            </w:tcBorders>
            <w:noWrap/>
            <w:vAlign w:val="center"/>
          </w:tcPr>
          <w:p w14:paraId="265EB406">
            <w:pPr>
              <w:spacing w:line="280" w:lineRule="exact"/>
              <w:jc w:val="center"/>
              <w:rPr>
                <w:rFonts w:ascii="方正仿宋_GBK" w:hAnsi="方正仿宋_GBK" w:eastAsia="方正仿宋_GBK" w:cs="方正仿宋_GBK"/>
                <w:color w:val="0D0D0D" w:themeColor="text1" w:themeTint="F2"/>
                <w:kern w:val="2"/>
                <w:sz w:val="24"/>
                <w:szCs w:val="24"/>
                <w:lang w:val="en-US" w:eastAsia="zh-CN" w:bidi="ar-SA"/>
                <w14:textFill>
                  <w14:solidFill>
                    <w14:schemeClr w14:val="tx1">
                      <w14:lumMod w14:val="95000"/>
                      <w14:lumOff w14:val="5000"/>
                    </w14:schemeClr>
                  </w14:solidFill>
                </w14:textFill>
              </w:rPr>
            </w:pPr>
            <w:r>
              <w:rPr>
                <w:rFonts w:hint="eastAsia" w:ascii="方正仿宋_GBK" w:hAnsi="方正仿宋_GBK" w:eastAsia="方正仿宋_GBK" w:cs="方正仿宋_GBK"/>
                <w:color w:val="0D0D0D" w:themeColor="text1" w:themeTint="F2"/>
                <w:sz w:val="24"/>
                <w14:textFill>
                  <w14:solidFill>
                    <w14:schemeClr w14:val="tx1">
                      <w14:lumMod w14:val="95000"/>
                      <w14:lumOff w14:val="5000"/>
                    </w14:schemeClr>
                  </w14:solidFill>
                </w14:textFill>
              </w:rPr>
              <w:t>团市委</w:t>
            </w:r>
          </w:p>
        </w:tc>
        <w:tc>
          <w:tcPr>
            <w:tcW w:w="5695" w:type="dxa"/>
            <w:tcBorders>
              <w:top w:val="single" w:color="auto" w:sz="4" w:space="0"/>
              <w:left w:val="single" w:color="auto" w:sz="4" w:space="0"/>
              <w:bottom w:val="single" w:color="auto" w:sz="4" w:space="0"/>
              <w:right w:val="single" w:color="auto" w:sz="4" w:space="0"/>
            </w:tcBorders>
            <w:noWrap/>
            <w:vAlign w:val="center"/>
          </w:tcPr>
          <w:p w14:paraId="5A01C64D">
            <w:pPr>
              <w:autoSpaceDE w:val="0"/>
              <w:spacing w:line="280" w:lineRule="exact"/>
              <w:rPr>
                <w:rFonts w:ascii="方正仿宋_GBK" w:hAnsi="方正仿宋_GBK" w:eastAsia="方正仿宋_GBK" w:cs="方正仿宋_GBK"/>
                <w:color w:val="0D0D0D" w:themeColor="text1" w:themeTint="F2"/>
                <w:kern w:val="2"/>
                <w:sz w:val="24"/>
                <w:szCs w:val="24"/>
                <w:lang w:val="en-US" w:eastAsia="zh-CN" w:bidi="ar-SA"/>
                <w14:textFill>
                  <w14:solidFill>
                    <w14:schemeClr w14:val="tx1">
                      <w14:lumMod w14:val="95000"/>
                      <w14:lumOff w14:val="5000"/>
                    </w14:schemeClr>
                  </w14:solidFill>
                </w14:textFill>
              </w:rPr>
            </w:pPr>
            <w:r>
              <w:rPr>
                <w:rFonts w:hint="eastAsia" w:ascii="方正仿宋_GBK" w:hAnsi="方正仿宋_GBK" w:eastAsia="方正仿宋_GBK" w:cs="方正仿宋_GBK"/>
                <w:color w:val="0D0D0D" w:themeColor="text1" w:themeTint="F2"/>
                <w:sz w:val="24"/>
                <w14:textFill>
                  <w14:solidFill>
                    <w14:schemeClr w14:val="tx1">
                      <w14:lumMod w14:val="95000"/>
                      <w14:lumOff w14:val="5000"/>
                    </w14:schemeClr>
                  </w14:solidFill>
                </w14:textFill>
              </w:rPr>
              <w:t>重点宣传普及未成年人保护法、预防未成年人犯罪法、禁毒法、湖南省实施《中华人民共和国未成年人保护法》办法、湖南省实施《中华人民共和国预防未成年人犯罪法》办法等法律法规。</w:t>
            </w:r>
          </w:p>
        </w:tc>
        <w:tc>
          <w:tcPr>
            <w:tcW w:w="1085" w:type="dxa"/>
            <w:tcBorders>
              <w:top w:val="single" w:color="auto" w:sz="4" w:space="0"/>
              <w:left w:val="single" w:color="auto" w:sz="4" w:space="0"/>
              <w:bottom w:val="single" w:color="auto" w:sz="4" w:space="0"/>
              <w:right w:val="single" w:color="auto" w:sz="4" w:space="0"/>
            </w:tcBorders>
            <w:noWrap/>
          </w:tcPr>
          <w:p w14:paraId="5F7F8DD9">
            <w:pPr>
              <w:spacing w:line="280" w:lineRule="exact"/>
              <w:jc w:val="center"/>
              <w:rPr>
                <w:rFonts w:asciiTheme="minorEastAsia" w:hAnsiTheme="minorEastAsia"/>
                <w:color w:val="0D0D0D" w:themeColor="text1" w:themeTint="F2"/>
                <w:sz w:val="24"/>
                <w14:textFill>
                  <w14:solidFill>
                    <w14:schemeClr w14:val="tx1">
                      <w14:lumMod w14:val="95000"/>
                      <w14:lumOff w14:val="5000"/>
                    </w14:schemeClr>
                  </w14:solidFill>
                </w14:textFill>
              </w:rPr>
            </w:pPr>
          </w:p>
        </w:tc>
      </w:tr>
      <w:tr w14:paraId="1FB774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1170" w:hRule="atLeast"/>
          <w:jc w:val="center"/>
        </w:trPr>
        <w:tc>
          <w:tcPr>
            <w:tcW w:w="2186" w:type="dxa"/>
            <w:tcBorders>
              <w:top w:val="nil"/>
              <w:left w:val="single" w:color="auto" w:sz="4" w:space="0"/>
              <w:bottom w:val="single" w:color="auto" w:sz="4" w:space="0"/>
              <w:right w:val="single" w:color="auto" w:sz="4" w:space="0"/>
            </w:tcBorders>
            <w:noWrap/>
            <w:vAlign w:val="center"/>
          </w:tcPr>
          <w:p w14:paraId="19706F37">
            <w:pPr>
              <w:spacing w:line="280" w:lineRule="exact"/>
              <w:jc w:val="center"/>
              <w:rPr>
                <w:rFonts w:ascii="方正仿宋_GBK" w:hAnsi="方正仿宋_GBK" w:eastAsia="方正仿宋_GBK" w:cs="方正仿宋_GBK"/>
                <w:color w:val="0D0D0D" w:themeColor="text1" w:themeTint="F2"/>
                <w:kern w:val="2"/>
                <w:sz w:val="24"/>
                <w:szCs w:val="24"/>
                <w:lang w:val="en-US" w:eastAsia="zh-CN" w:bidi="ar-SA"/>
                <w14:textFill>
                  <w14:solidFill>
                    <w14:schemeClr w14:val="tx1">
                      <w14:lumMod w14:val="95000"/>
                      <w14:lumOff w14:val="5000"/>
                    </w14:schemeClr>
                  </w14:solidFill>
                </w14:textFill>
              </w:rPr>
            </w:pPr>
            <w:r>
              <w:rPr>
                <w:rFonts w:hint="eastAsia" w:ascii="方正仿宋_GBK" w:hAnsi="方正仿宋_GBK" w:eastAsia="方正仿宋_GBK" w:cs="方正仿宋_GBK"/>
                <w:color w:val="0D0D0D" w:themeColor="text1" w:themeTint="F2"/>
                <w:sz w:val="24"/>
                <w14:textFill>
                  <w14:solidFill>
                    <w14:schemeClr w14:val="tx1">
                      <w14:lumMod w14:val="95000"/>
                      <w14:lumOff w14:val="5000"/>
                    </w14:schemeClr>
                  </w14:solidFill>
                </w14:textFill>
              </w:rPr>
              <w:t>市妇联</w:t>
            </w:r>
          </w:p>
        </w:tc>
        <w:tc>
          <w:tcPr>
            <w:tcW w:w="5695" w:type="dxa"/>
            <w:tcBorders>
              <w:top w:val="single" w:color="auto" w:sz="4" w:space="0"/>
              <w:left w:val="single" w:color="auto" w:sz="4" w:space="0"/>
              <w:bottom w:val="single" w:color="auto" w:sz="4" w:space="0"/>
              <w:right w:val="single" w:color="auto" w:sz="4" w:space="0"/>
            </w:tcBorders>
            <w:noWrap/>
            <w:vAlign w:val="center"/>
          </w:tcPr>
          <w:p w14:paraId="484F4AAD">
            <w:pPr>
              <w:autoSpaceDE w:val="0"/>
              <w:spacing w:line="280" w:lineRule="exact"/>
              <w:rPr>
                <w:rFonts w:ascii="方正仿宋_GBK" w:hAnsi="方正仿宋_GBK" w:eastAsia="方正仿宋_GBK" w:cs="方正仿宋_GBK"/>
                <w:color w:val="0D0D0D" w:themeColor="text1" w:themeTint="F2"/>
                <w:kern w:val="2"/>
                <w:sz w:val="24"/>
                <w:szCs w:val="24"/>
                <w:lang w:val="en-US" w:eastAsia="zh-CN" w:bidi="ar-SA"/>
                <w14:textFill>
                  <w14:solidFill>
                    <w14:schemeClr w14:val="tx1">
                      <w14:lumMod w14:val="95000"/>
                      <w14:lumOff w14:val="5000"/>
                    </w14:schemeClr>
                  </w14:solidFill>
                </w14:textFill>
              </w:rPr>
            </w:pPr>
            <w:r>
              <w:rPr>
                <w:rFonts w:hint="eastAsia" w:ascii="方正仿宋_GBK" w:hAnsi="方正仿宋_GBK" w:eastAsia="方正仿宋_GBK" w:cs="方正仿宋_GBK"/>
                <w:color w:val="0D0D0D" w:themeColor="text1" w:themeTint="F2"/>
                <w:sz w:val="24"/>
                <w14:textFill>
                  <w14:solidFill>
                    <w14:schemeClr w14:val="tx1">
                      <w14:lumMod w14:val="95000"/>
                      <w14:lumOff w14:val="5000"/>
                    </w14:schemeClr>
                  </w14:solidFill>
                </w14:textFill>
              </w:rPr>
              <w:t>重点宣传普及妇女权益保障法、反家庭暴力法、湖南省实施《中华人民共和国反家庭暴力法》办法、《中华人民共和国家庭教育促进法》《湖南省家庭教育促进条例》</w:t>
            </w:r>
            <w:r>
              <w:rPr>
                <w:rFonts w:hint="eastAsia" w:ascii="方正仿宋_GBK" w:hAnsi="方正仿宋_GBK" w:eastAsia="方正仿宋_GBK" w:cs="方正仿宋_GBK"/>
                <w:color w:val="0D0D0D" w:themeColor="text1" w:themeTint="F2"/>
                <w:sz w:val="24"/>
                <w:lang w:eastAsia="zh-CN"/>
                <w14:textFill>
                  <w14:solidFill>
                    <w14:schemeClr w14:val="tx1">
                      <w14:lumMod w14:val="95000"/>
                      <w14:lumOff w14:val="5000"/>
                    </w14:schemeClr>
                  </w14:solidFill>
                </w14:textFill>
              </w:rPr>
              <w:t>、未成年人保护法</w:t>
            </w:r>
            <w:r>
              <w:rPr>
                <w:rFonts w:hint="eastAsia" w:ascii="方正仿宋_GBK" w:hAnsi="方正仿宋_GBK" w:eastAsia="方正仿宋_GBK" w:cs="方正仿宋_GBK"/>
                <w:color w:val="0D0D0D" w:themeColor="text1" w:themeTint="F2"/>
                <w:sz w:val="24"/>
                <w14:textFill>
                  <w14:solidFill>
                    <w14:schemeClr w14:val="tx1">
                      <w14:lumMod w14:val="95000"/>
                      <w14:lumOff w14:val="5000"/>
                    </w14:schemeClr>
                  </w14:solidFill>
                </w14:textFill>
              </w:rPr>
              <w:t>等法律法规。</w:t>
            </w:r>
          </w:p>
        </w:tc>
        <w:tc>
          <w:tcPr>
            <w:tcW w:w="1085" w:type="dxa"/>
            <w:tcBorders>
              <w:top w:val="single" w:color="auto" w:sz="4" w:space="0"/>
              <w:left w:val="single" w:color="auto" w:sz="4" w:space="0"/>
              <w:bottom w:val="single" w:color="auto" w:sz="4" w:space="0"/>
              <w:right w:val="single" w:color="auto" w:sz="4" w:space="0"/>
            </w:tcBorders>
            <w:noWrap/>
          </w:tcPr>
          <w:p w14:paraId="709D7CE7">
            <w:pPr>
              <w:spacing w:line="280" w:lineRule="exact"/>
              <w:jc w:val="center"/>
              <w:rPr>
                <w:rFonts w:asciiTheme="minorEastAsia" w:hAnsiTheme="minorEastAsia"/>
                <w:color w:val="0D0D0D" w:themeColor="text1" w:themeTint="F2"/>
                <w:sz w:val="24"/>
                <w14:textFill>
                  <w14:solidFill>
                    <w14:schemeClr w14:val="tx1">
                      <w14:lumMod w14:val="95000"/>
                      <w14:lumOff w14:val="5000"/>
                    </w14:schemeClr>
                  </w14:solidFill>
                </w14:textFill>
              </w:rPr>
            </w:pPr>
          </w:p>
        </w:tc>
      </w:tr>
      <w:tr w14:paraId="2E34D9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743" w:hRule="atLeast"/>
          <w:jc w:val="center"/>
        </w:trPr>
        <w:tc>
          <w:tcPr>
            <w:tcW w:w="2186" w:type="dxa"/>
            <w:tcBorders>
              <w:top w:val="nil"/>
              <w:left w:val="single" w:color="auto" w:sz="4" w:space="0"/>
              <w:bottom w:val="single" w:color="auto" w:sz="4" w:space="0"/>
              <w:right w:val="single" w:color="auto" w:sz="4" w:space="0"/>
            </w:tcBorders>
            <w:noWrap/>
            <w:vAlign w:val="center"/>
          </w:tcPr>
          <w:p w14:paraId="4A9D3E2D">
            <w:pPr>
              <w:spacing w:line="280" w:lineRule="exact"/>
              <w:jc w:val="center"/>
              <w:rPr>
                <w:rFonts w:hint="eastAsia" w:ascii="方正仿宋_GBK" w:hAnsi="方正仿宋_GBK" w:eastAsia="方正仿宋_GBK" w:cs="方正仿宋_GBK"/>
                <w:color w:val="0D0D0D" w:themeColor="text1" w:themeTint="F2"/>
                <w:sz w:val="24"/>
                <w:lang w:eastAsia="zh-CN"/>
                <w14:textFill>
                  <w14:solidFill>
                    <w14:schemeClr w14:val="tx1">
                      <w14:lumMod w14:val="95000"/>
                      <w14:lumOff w14:val="5000"/>
                    </w14:schemeClr>
                  </w14:solidFill>
                </w14:textFill>
              </w:rPr>
            </w:pPr>
            <w:r>
              <w:rPr>
                <w:rFonts w:hint="eastAsia" w:ascii="方正仿宋_GBK" w:hAnsi="方正仿宋_GBK" w:eastAsia="方正仿宋_GBK" w:cs="方正仿宋_GBK"/>
                <w:color w:val="0D0D0D" w:themeColor="text1" w:themeTint="F2"/>
                <w:sz w:val="24"/>
                <w:lang w:eastAsia="zh-CN"/>
                <w14:textFill>
                  <w14:solidFill>
                    <w14:schemeClr w14:val="tx1">
                      <w14:lumMod w14:val="95000"/>
                      <w14:lumOff w14:val="5000"/>
                    </w14:schemeClr>
                  </w14:solidFill>
                </w14:textFill>
              </w:rPr>
              <w:t>市科协</w:t>
            </w:r>
          </w:p>
        </w:tc>
        <w:tc>
          <w:tcPr>
            <w:tcW w:w="5695" w:type="dxa"/>
            <w:tcBorders>
              <w:top w:val="single" w:color="auto" w:sz="4" w:space="0"/>
              <w:left w:val="single" w:color="auto" w:sz="4" w:space="0"/>
              <w:bottom w:val="single" w:color="auto" w:sz="4" w:space="0"/>
              <w:right w:val="single" w:color="auto" w:sz="4" w:space="0"/>
            </w:tcBorders>
            <w:noWrap/>
            <w:vAlign w:val="center"/>
          </w:tcPr>
          <w:p w14:paraId="3E995993">
            <w:pPr>
              <w:autoSpaceDE w:val="0"/>
              <w:spacing w:line="280" w:lineRule="exact"/>
              <w:rPr>
                <w:rFonts w:hint="eastAsia" w:ascii="方正仿宋_GBK" w:hAnsi="方正仿宋_GBK" w:eastAsia="方正仿宋_GBK" w:cs="方正仿宋_GBK"/>
                <w:color w:val="0D0D0D" w:themeColor="text1" w:themeTint="F2"/>
                <w:sz w:val="24"/>
                <w:lang w:eastAsia="zh-CN"/>
                <w14:textFill>
                  <w14:solidFill>
                    <w14:schemeClr w14:val="tx1">
                      <w14:lumMod w14:val="95000"/>
                      <w14:lumOff w14:val="5000"/>
                    </w14:schemeClr>
                  </w14:solidFill>
                </w14:textFill>
              </w:rPr>
            </w:pPr>
            <w:r>
              <w:rPr>
                <w:rFonts w:hint="eastAsia" w:ascii="方正仿宋_GBK" w:hAnsi="方正仿宋_GBK" w:eastAsia="方正仿宋_GBK" w:cs="方正仿宋_GBK"/>
                <w:color w:val="0D0D0D" w:themeColor="text1" w:themeTint="F2"/>
                <w:sz w:val="24"/>
                <w:lang w:eastAsia="zh-CN"/>
                <w14:textFill>
                  <w14:solidFill>
                    <w14:schemeClr w14:val="tx1">
                      <w14:lumMod w14:val="95000"/>
                      <w14:lumOff w14:val="5000"/>
                    </w14:schemeClr>
                  </w14:solidFill>
                </w14:textFill>
              </w:rPr>
              <w:t>重点宣传《中华人民共和国科学技术普及法》等法律法规</w:t>
            </w:r>
            <w:r>
              <w:rPr>
                <w:rFonts w:hint="eastAsia" w:ascii="方正仿宋_GBK" w:hAnsi="方正仿宋_GBK" w:eastAsia="方正仿宋_GBK" w:cs="方正仿宋_GBK"/>
                <w:color w:val="0D0D0D" w:themeColor="text1" w:themeTint="F2"/>
                <w:sz w:val="24"/>
                <w14:textFill>
                  <w14:solidFill>
                    <w14:schemeClr w14:val="tx1">
                      <w14:lumMod w14:val="95000"/>
                      <w14:lumOff w14:val="5000"/>
                    </w14:schemeClr>
                  </w14:solidFill>
                </w14:textFill>
              </w:rPr>
              <w:t>。</w:t>
            </w:r>
          </w:p>
        </w:tc>
        <w:tc>
          <w:tcPr>
            <w:tcW w:w="1085" w:type="dxa"/>
            <w:tcBorders>
              <w:top w:val="single" w:color="auto" w:sz="4" w:space="0"/>
              <w:left w:val="single" w:color="auto" w:sz="4" w:space="0"/>
              <w:bottom w:val="single" w:color="auto" w:sz="4" w:space="0"/>
              <w:right w:val="single" w:color="auto" w:sz="4" w:space="0"/>
            </w:tcBorders>
            <w:noWrap/>
          </w:tcPr>
          <w:p w14:paraId="3EDC2945">
            <w:pPr>
              <w:spacing w:line="280" w:lineRule="exact"/>
              <w:jc w:val="center"/>
              <w:rPr>
                <w:rFonts w:asciiTheme="minorEastAsia" w:hAnsiTheme="minorEastAsia"/>
                <w:color w:val="0D0D0D" w:themeColor="text1" w:themeTint="F2"/>
                <w:sz w:val="24"/>
                <w14:textFill>
                  <w14:solidFill>
                    <w14:schemeClr w14:val="tx1">
                      <w14:lumMod w14:val="95000"/>
                      <w14:lumOff w14:val="5000"/>
                    </w14:schemeClr>
                  </w14:solidFill>
                </w14:textFill>
              </w:rPr>
            </w:pPr>
          </w:p>
        </w:tc>
      </w:tr>
      <w:tr w14:paraId="098DDA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90" w:hRule="atLeast"/>
          <w:jc w:val="center"/>
        </w:trPr>
        <w:tc>
          <w:tcPr>
            <w:tcW w:w="2186" w:type="dxa"/>
            <w:tcBorders>
              <w:top w:val="nil"/>
              <w:left w:val="single" w:color="auto" w:sz="4" w:space="0"/>
              <w:bottom w:val="single" w:color="auto" w:sz="4" w:space="0"/>
              <w:right w:val="single" w:color="auto" w:sz="4" w:space="0"/>
            </w:tcBorders>
            <w:noWrap/>
            <w:vAlign w:val="center"/>
          </w:tcPr>
          <w:p w14:paraId="3C0DF533">
            <w:pPr>
              <w:spacing w:line="280" w:lineRule="exact"/>
              <w:jc w:val="center"/>
              <w:rPr>
                <w:rFonts w:ascii="方正仿宋_GBK" w:hAnsi="方正仿宋_GBK" w:eastAsia="方正仿宋_GBK" w:cs="方正仿宋_GBK"/>
                <w:color w:val="0D0D0D" w:themeColor="text1" w:themeTint="F2"/>
                <w:kern w:val="2"/>
                <w:sz w:val="24"/>
                <w:szCs w:val="24"/>
                <w:lang w:val="en-US" w:eastAsia="zh-CN" w:bidi="ar-SA"/>
                <w14:textFill>
                  <w14:solidFill>
                    <w14:schemeClr w14:val="tx1">
                      <w14:lumMod w14:val="95000"/>
                      <w14:lumOff w14:val="5000"/>
                    </w14:schemeClr>
                  </w14:solidFill>
                </w14:textFill>
              </w:rPr>
            </w:pPr>
            <w:r>
              <w:rPr>
                <w:rFonts w:hint="eastAsia" w:ascii="方正仿宋_GBK" w:hAnsi="方正仿宋_GBK" w:eastAsia="方正仿宋_GBK" w:cs="方正仿宋_GBK"/>
                <w:color w:val="0D0D0D" w:themeColor="text1" w:themeTint="F2"/>
                <w:kern w:val="2"/>
                <w:sz w:val="24"/>
                <w:szCs w:val="24"/>
                <w:lang w:val="en-US" w:eastAsia="zh-CN" w:bidi="ar-SA"/>
                <w14:textFill>
                  <w14:solidFill>
                    <w14:schemeClr w14:val="tx1">
                      <w14:lumMod w14:val="95000"/>
                      <w14:lumOff w14:val="5000"/>
                    </w14:schemeClr>
                  </w14:solidFill>
                </w14:textFill>
              </w:rPr>
              <w:t>市侨联</w:t>
            </w:r>
          </w:p>
        </w:tc>
        <w:tc>
          <w:tcPr>
            <w:tcW w:w="5695" w:type="dxa"/>
            <w:tcBorders>
              <w:top w:val="single" w:color="auto" w:sz="4" w:space="0"/>
              <w:left w:val="single" w:color="auto" w:sz="4" w:space="0"/>
              <w:bottom w:val="single" w:color="auto" w:sz="4" w:space="0"/>
              <w:right w:val="single" w:color="auto" w:sz="4" w:space="0"/>
            </w:tcBorders>
            <w:noWrap/>
            <w:vAlign w:val="center"/>
          </w:tcPr>
          <w:p w14:paraId="15322044">
            <w:pPr>
              <w:autoSpaceDE w:val="0"/>
              <w:spacing w:line="280" w:lineRule="exact"/>
              <w:rPr>
                <w:rFonts w:hint="eastAsia" w:ascii="方正仿宋_GBK" w:hAnsi="方正仿宋_GBK" w:eastAsia="方正仿宋_GBK" w:cs="方正仿宋_GBK"/>
                <w:color w:val="0D0D0D" w:themeColor="text1" w:themeTint="F2"/>
                <w:sz w:val="24"/>
                <w:lang w:val="en-US" w:eastAsia="zh-CN"/>
                <w14:textFill>
                  <w14:solidFill>
                    <w14:schemeClr w14:val="tx1">
                      <w14:lumMod w14:val="95000"/>
                      <w14:lumOff w14:val="5000"/>
                    </w14:schemeClr>
                  </w14:solidFill>
                </w14:textFill>
              </w:rPr>
            </w:pPr>
            <w:r>
              <w:rPr>
                <w:rFonts w:hint="eastAsia" w:ascii="方正仿宋_GBK" w:hAnsi="方正仿宋_GBK" w:eastAsia="方正仿宋_GBK" w:cs="方正仿宋_GBK"/>
                <w:color w:val="0D0D0D" w:themeColor="text1" w:themeTint="F2"/>
                <w:sz w:val="24"/>
                <w:lang w:val="en-US" w:eastAsia="zh-CN"/>
                <w14:textFill>
                  <w14:solidFill>
                    <w14:schemeClr w14:val="tx1">
                      <w14:lumMod w14:val="95000"/>
                      <w14:lumOff w14:val="5000"/>
                    </w14:schemeClr>
                  </w14:solidFill>
                </w14:textFill>
              </w:rPr>
              <w:t>重点宣传《中华人民共和国归侨侨眷权益保护法》、 《中华人民共和国归侨侨眷权益保护法实施办法》、</w:t>
            </w:r>
          </w:p>
          <w:p w14:paraId="470EF523">
            <w:pPr>
              <w:autoSpaceDE w:val="0"/>
              <w:spacing w:line="280" w:lineRule="exact"/>
              <w:rPr>
                <w:rFonts w:hint="default" w:ascii="方正仿宋_GBK" w:hAnsi="方正仿宋_GBK" w:eastAsia="方正仿宋_GBK" w:cs="方正仿宋_GBK"/>
                <w:color w:val="0D0D0D" w:themeColor="text1" w:themeTint="F2"/>
                <w:kern w:val="2"/>
                <w:sz w:val="24"/>
                <w:szCs w:val="24"/>
                <w:lang w:val="en-US" w:eastAsia="zh-CN" w:bidi="ar-SA"/>
                <w14:textFill>
                  <w14:solidFill>
                    <w14:schemeClr w14:val="tx1">
                      <w14:lumMod w14:val="95000"/>
                      <w14:lumOff w14:val="5000"/>
                    </w14:schemeClr>
                  </w14:solidFill>
                </w14:textFill>
              </w:rPr>
            </w:pPr>
            <w:r>
              <w:rPr>
                <w:rFonts w:hint="eastAsia" w:ascii="方正仿宋_GBK" w:hAnsi="方正仿宋_GBK" w:eastAsia="方正仿宋_GBK" w:cs="方正仿宋_GBK"/>
                <w:color w:val="0D0D0D" w:themeColor="text1" w:themeTint="F2"/>
                <w:sz w:val="24"/>
                <w:lang w:val="en-US" w:eastAsia="zh-CN"/>
                <w14:textFill>
                  <w14:solidFill>
                    <w14:schemeClr w14:val="tx1">
                      <w14:lumMod w14:val="95000"/>
                      <w14:lumOff w14:val="5000"/>
                    </w14:schemeClr>
                  </w14:solidFill>
                </w14:textFill>
              </w:rPr>
              <w:t>《湖南省实施&lt;中华人民共和国归侨侨眷权益保护法&gt;》等法律法规。</w:t>
            </w:r>
          </w:p>
        </w:tc>
        <w:tc>
          <w:tcPr>
            <w:tcW w:w="1085" w:type="dxa"/>
            <w:tcBorders>
              <w:top w:val="single" w:color="auto" w:sz="4" w:space="0"/>
              <w:left w:val="single" w:color="auto" w:sz="4" w:space="0"/>
              <w:bottom w:val="single" w:color="auto" w:sz="4" w:space="0"/>
              <w:right w:val="single" w:color="auto" w:sz="4" w:space="0"/>
            </w:tcBorders>
            <w:noWrap/>
          </w:tcPr>
          <w:p w14:paraId="732B21E9">
            <w:pPr>
              <w:spacing w:line="280" w:lineRule="exact"/>
              <w:jc w:val="center"/>
              <w:rPr>
                <w:rFonts w:asciiTheme="minorEastAsia" w:hAnsiTheme="minorEastAsia"/>
                <w:color w:val="0D0D0D" w:themeColor="text1" w:themeTint="F2"/>
                <w:sz w:val="24"/>
                <w14:textFill>
                  <w14:solidFill>
                    <w14:schemeClr w14:val="tx1">
                      <w14:lumMod w14:val="95000"/>
                      <w14:lumOff w14:val="5000"/>
                    </w14:schemeClr>
                  </w14:solidFill>
                </w14:textFill>
              </w:rPr>
            </w:pPr>
          </w:p>
        </w:tc>
      </w:tr>
      <w:tr w14:paraId="5495DB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1202" w:hRule="atLeast"/>
          <w:jc w:val="center"/>
        </w:trPr>
        <w:tc>
          <w:tcPr>
            <w:tcW w:w="2186" w:type="dxa"/>
            <w:tcBorders>
              <w:top w:val="nil"/>
              <w:left w:val="single" w:color="auto" w:sz="4" w:space="0"/>
              <w:bottom w:val="single" w:color="auto" w:sz="4" w:space="0"/>
              <w:right w:val="single" w:color="auto" w:sz="4" w:space="0"/>
            </w:tcBorders>
            <w:noWrap/>
            <w:vAlign w:val="center"/>
          </w:tcPr>
          <w:p w14:paraId="2CF1CACD">
            <w:pPr>
              <w:spacing w:line="280" w:lineRule="exact"/>
              <w:jc w:val="center"/>
              <w:rPr>
                <w:rFonts w:hint="eastAsia" w:ascii="方正仿宋_GBK" w:hAnsi="方正仿宋_GBK" w:eastAsia="方正仿宋_GBK" w:cs="方正仿宋_GBK"/>
                <w:color w:val="0D0D0D" w:themeColor="text1" w:themeTint="F2"/>
                <w:kern w:val="2"/>
                <w:sz w:val="24"/>
                <w:szCs w:val="24"/>
                <w:lang w:val="en-US" w:eastAsia="zh-CN" w:bidi="ar-SA"/>
                <w14:textFill>
                  <w14:solidFill>
                    <w14:schemeClr w14:val="tx1">
                      <w14:lumMod w14:val="95000"/>
                      <w14:lumOff w14:val="5000"/>
                    </w14:schemeClr>
                  </w14:solidFill>
                </w14:textFill>
              </w:rPr>
            </w:pPr>
            <w:r>
              <w:rPr>
                <w:rFonts w:hint="eastAsia" w:ascii="方正仿宋_GBK" w:hAnsi="方正仿宋_GBK" w:eastAsia="方正仿宋_GBK" w:cs="方正仿宋_GBK"/>
                <w:color w:val="0D0D0D" w:themeColor="text1" w:themeTint="F2"/>
                <w:sz w:val="24"/>
                <w14:textFill>
                  <w14:solidFill>
                    <w14:schemeClr w14:val="tx1">
                      <w14:lumMod w14:val="95000"/>
                      <w14:lumOff w14:val="5000"/>
                    </w14:schemeClr>
                  </w14:solidFill>
                </w14:textFill>
              </w:rPr>
              <w:t>市残联</w:t>
            </w:r>
          </w:p>
        </w:tc>
        <w:tc>
          <w:tcPr>
            <w:tcW w:w="5695" w:type="dxa"/>
            <w:tcBorders>
              <w:top w:val="single" w:color="auto" w:sz="4" w:space="0"/>
              <w:left w:val="single" w:color="auto" w:sz="4" w:space="0"/>
              <w:bottom w:val="single" w:color="auto" w:sz="4" w:space="0"/>
              <w:right w:val="single" w:color="auto" w:sz="4" w:space="0"/>
            </w:tcBorders>
            <w:noWrap/>
            <w:vAlign w:val="center"/>
          </w:tcPr>
          <w:p w14:paraId="621E27C8">
            <w:pPr>
              <w:autoSpaceDE w:val="0"/>
              <w:spacing w:line="280" w:lineRule="exact"/>
              <w:rPr>
                <w:rFonts w:hint="eastAsia" w:ascii="方正仿宋_GBK" w:hAnsi="方正仿宋_GBK" w:eastAsia="方正仿宋_GBK" w:cs="方正仿宋_GBK"/>
                <w:color w:val="0D0D0D" w:themeColor="text1" w:themeTint="F2"/>
                <w:kern w:val="2"/>
                <w:sz w:val="24"/>
                <w:szCs w:val="24"/>
                <w:lang w:val="en-US" w:eastAsia="zh-CN" w:bidi="ar-SA"/>
                <w14:textFill>
                  <w14:solidFill>
                    <w14:schemeClr w14:val="tx1">
                      <w14:lumMod w14:val="95000"/>
                      <w14:lumOff w14:val="5000"/>
                    </w14:schemeClr>
                  </w14:solidFill>
                </w14:textFill>
              </w:rPr>
            </w:pPr>
            <w:r>
              <w:rPr>
                <w:rFonts w:hint="eastAsia" w:ascii="方正仿宋_GBK" w:hAnsi="方正仿宋_GBK" w:eastAsia="方正仿宋_GBK" w:cs="方正仿宋_GBK"/>
                <w:color w:val="0D0D0D" w:themeColor="text1" w:themeTint="F2"/>
                <w:sz w:val="24"/>
                <w14:textFill>
                  <w14:solidFill>
                    <w14:schemeClr w14:val="tx1">
                      <w14:lumMod w14:val="95000"/>
                      <w14:lumOff w14:val="5000"/>
                    </w14:schemeClr>
                  </w14:solidFill>
                </w14:textFill>
              </w:rPr>
              <w:t>重点宣传普及残疾人保障法、无障碍环境建设条例、残疾预防和残疾人康复条例、残疾人就业条例、湖南省无障碍环境建设管理办法、湖南省实施《中华人民共和国残疾人保障法》办法等法律法规。</w:t>
            </w:r>
          </w:p>
        </w:tc>
        <w:tc>
          <w:tcPr>
            <w:tcW w:w="1085" w:type="dxa"/>
            <w:tcBorders>
              <w:top w:val="single" w:color="auto" w:sz="4" w:space="0"/>
              <w:left w:val="single" w:color="auto" w:sz="4" w:space="0"/>
              <w:bottom w:val="single" w:color="auto" w:sz="4" w:space="0"/>
              <w:right w:val="single" w:color="auto" w:sz="4" w:space="0"/>
            </w:tcBorders>
            <w:noWrap/>
          </w:tcPr>
          <w:p w14:paraId="750E0003">
            <w:pPr>
              <w:spacing w:line="280" w:lineRule="exact"/>
              <w:jc w:val="center"/>
              <w:rPr>
                <w:rFonts w:asciiTheme="minorEastAsia" w:hAnsiTheme="minorEastAsia"/>
                <w:color w:val="0D0D0D" w:themeColor="text1" w:themeTint="F2"/>
                <w:sz w:val="24"/>
                <w14:textFill>
                  <w14:solidFill>
                    <w14:schemeClr w14:val="tx1">
                      <w14:lumMod w14:val="95000"/>
                      <w14:lumOff w14:val="5000"/>
                    </w14:schemeClr>
                  </w14:solidFill>
                </w14:textFill>
              </w:rPr>
            </w:pPr>
          </w:p>
        </w:tc>
      </w:tr>
      <w:tr w14:paraId="72D82C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1644" w:hRule="atLeast"/>
          <w:jc w:val="center"/>
        </w:trPr>
        <w:tc>
          <w:tcPr>
            <w:tcW w:w="2186" w:type="dxa"/>
            <w:tcBorders>
              <w:top w:val="single" w:color="auto" w:sz="4" w:space="0"/>
              <w:left w:val="single" w:color="auto" w:sz="4" w:space="0"/>
              <w:bottom w:val="single" w:color="auto" w:sz="4" w:space="0"/>
              <w:right w:val="single" w:color="auto" w:sz="4" w:space="0"/>
            </w:tcBorders>
            <w:noWrap/>
            <w:vAlign w:val="center"/>
          </w:tcPr>
          <w:p w14:paraId="2842EE2C">
            <w:pPr>
              <w:spacing w:line="280" w:lineRule="exact"/>
              <w:jc w:val="center"/>
              <w:rPr>
                <w:rFonts w:hint="eastAsia" w:ascii="方正仿宋_GBK" w:hAnsi="方正仿宋_GBK" w:eastAsia="方正仿宋_GBK" w:cs="方正仿宋_GBK"/>
                <w:color w:val="0D0D0D" w:themeColor="text1" w:themeTint="F2"/>
                <w:kern w:val="2"/>
                <w:sz w:val="24"/>
                <w:szCs w:val="24"/>
                <w:lang w:val="en-US" w:eastAsia="zh-CN" w:bidi="ar-SA"/>
                <w14:textFill>
                  <w14:solidFill>
                    <w14:schemeClr w14:val="tx1">
                      <w14:lumMod w14:val="95000"/>
                      <w14:lumOff w14:val="5000"/>
                    </w14:schemeClr>
                  </w14:solidFill>
                </w14:textFill>
              </w:rPr>
            </w:pPr>
            <w:r>
              <w:rPr>
                <w:rFonts w:hint="eastAsia" w:ascii="方正仿宋_GBK" w:hAnsi="方正仿宋_GBK" w:eastAsia="方正仿宋_GBK" w:cs="方正仿宋_GBK"/>
                <w:color w:val="0D0D0D" w:themeColor="text1" w:themeTint="F2"/>
                <w:sz w:val="24"/>
                <w14:textFill>
                  <w14:solidFill>
                    <w14:schemeClr w14:val="tx1">
                      <w14:lumMod w14:val="95000"/>
                      <w14:lumOff w14:val="5000"/>
                    </w14:schemeClr>
                  </w14:solidFill>
                </w14:textFill>
              </w:rPr>
              <w:t>市税务局</w:t>
            </w:r>
          </w:p>
        </w:tc>
        <w:tc>
          <w:tcPr>
            <w:tcW w:w="5695" w:type="dxa"/>
            <w:tcBorders>
              <w:top w:val="single" w:color="auto" w:sz="4" w:space="0"/>
              <w:left w:val="single" w:color="auto" w:sz="4" w:space="0"/>
              <w:bottom w:val="single" w:color="auto" w:sz="4" w:space="0"/>
              <w:right w:val="single" w:color="auto" w:sz="4" w:space="0"/>
            </w:tcBorders>
            <w:noWrap/>
            <w:vAlign w:val="center"/>
          </w:tcPr>
          <w:p w14:paraId="1A2B8564">
            <w:pPr>
              <w:autoSpaceDE w:val="0"/>
              <w:spacing w:line="280" w:lineRule="exact"/>
              <w:rPr>
                <w:rFonts w:hint="eastAsia" w:ascii="方正仿宋_GBK" w:hAnsi="方正仿宋_GBK" w:eastAsia="方正仿宋_GBK" w:cs="方正仿宋_GBK"/>
                <w:color w:val="0D0D0D" w:themeColor="text1" w:themeTint="F2"/>
                <w:kern w:val="2"/>
                <w:sz w:val="24"/>
                <w:szCs w:val="24"/>
                <w:lang w:val="en-US" w:eastAsia="zh-CN" w:bidi="ar-SA"/>
                <w14:textFill>
                  <w14:solidFill>
                    <w14:schemeClr w14:val="tx1">
                      <w14:lumMod w14:val="95000"/>
                      <w14:lumOff w14:val="5000"/>
                    </w14:schemeClr>
                  </w14:solidFill>
                </w14:textFill>
              </w:rPr>
            </w:pPr>
            <w:r>
              <w:rPr>
                <w:rFonts w:hint="eastAsia" w:ascii="方正仿宋_GBK" w:hAnsi="方正仿宋_GBK" w:eastAsia="方正仿宋_GBK" w:cs="方正仿宋_GBK"/>
                <w:color w:val="0D0D0D" w:themeColor="text1" w:themeTint="F2"/>
                <w:sz w:val="24"/>
                <w14:textFill>
                  <w14:solidFill>
                    <w14:schemeClr w14:val="tx1">
                      <w14:lumMod w14:val="95000"/>
                      <w14:lumOff w14:val="5000"/>
                    </w14:schemeClr>
                  </w14:solidFill>
                </w14:textFill>
              </w:rPr>
              <w:t>重点宣传普及税收征收管理法、企业所得税法、个人所得税法、车船税法、环境保护税法、耕地占用税法、车辆购置税法、资源税法、契税法、城市维护建设税法、印花税法、增值税暂时条例、消费税暂时条例、房产税暂行条例、城镇土地使用税暂行条例、土地增值税暂行条例等法律法规。</w:t>
            </w:r>
          </w:p>
        </w:tc>
        <w:tc>
          <w:tcPr>
            <w:tcW w:w="1085" w:type="dxa"/>
            <w:tcBorders>
              <w:top w:val="single" w:color="auto" w:sz="4" w:space="0"/>
              <w:left w:val="single" w:color="auto" w:sz="4" w:space="0"/>
              <w:bottom w:val="single" w:color="auto" w:sz="4" w:space="0"/>
              <w:right w:val="single" w:color="auto" w:sz="4" w:space="0"/>
            </w:tcBorders>
            <w:noWrap/>
          </w:tcPr>
          <w:p w14:paraId="5813C202">
            <w:pPr>
              <w:autoSpaceDE w:val="0"/>
              <w:spacing w:line="280" w:lineRule="exact"/>
              <w:rPr>
                <w:rFonts w:cs="宋体" w:asciiTheme="minorEastAsia" w:hAnsiTheme="minorEastAsia"/>
                <w:color w:val="0D0D0D" w:themeColor="text1" w:themeTint="F2"/>
                <w:sz w:val="24"/>
                <w14:textFill>
                  <w14:solidFill>
                    <w14:schemeClr w14:val="tx1">
                      <w14:lumMod w14:val="95000"/>
                      <w14:lumOff w14:val="5000"/>
                    </w14:schemeClr>
                  </w14:solidFill>
                </w14:textFill>
              </w:rPr>
            </w:pPr>
          </w:p>
        </w:tc>
      </w:tr>
      <w:tr w14:paraId="731736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775" w:hRule="atLeast"/>
          <w:jc w:val="center"/>
        </w:trPr>
        <w:tc>
          <w:tcPr>
            <w:tcW w:w="2186" w:type="dxa"/>
            <w:tcBorders>
              <w:top w:val="single" w:color="auto" w:sz="4" w:space="0"/>
              <w:left w:val="single" w:color="auto" w:sz="4" w:space="0"/>
              <w:bottom w:val="single" w:color="auto" w:sz="4" w:space="0"/>
              <w:right w:val="single" w:color="auto" w:sz="4" w:space="0"/>
            </w:tcBorders>
            <w:noWrap/>
            <w:vAlign w:val="center"/>
          </w:tcPr>
          <w:p w14:paraId="54913457">
            <w:pPr>
              <w:spacing w:line="280" w:lineRule="exact"/>
              <w:jc w:val="center"/>
              <w:rPr>
                <w:rFonts w:hint="eastAsia" w:ascii="方正仿宋_GBK" w:hAnsi="方正仿宋_GBK" w:eastAsia="方正仿宋_GBK" w:cs="方正仿宋_GBK"/>
                <w:color w:val="0D0D0D" w:themeColor="text1" w:themeTint="F2"/>
                <w:kern w:val="2"/>
                <w:sz w:val="24"/>
                <w:szCs w:val="24"/>
                <w:lang w:val="en-US" w:eastAsia="zh-CN" w:bidi="ar-SA"/>
                <w14:textFill>
                  <w14:solidFill>
                    <w14:schemeClr w14:val="tx1">
                      <w14:lumMod w14:val="95000"/>
                      <w14:lumOff w14:val="5000"/>
                    </w14:schemeClr>
                  </w14:solidFill>
                </w14:textFill>
              </w:rPr>
            </w:pPr>
            <w:r>
              <w:rPr>
                <w:rFonts w:hint="eastAsia" w:ascii="方正仿宋_GBK" w:hAnsi="方正仿宋_GBK" w:eastAsia="方正仿宋_GBK" w:cs="方正仿宋_GBK"/>
                <w:color w:val="0D0D0D" w:themeColor="text1" w:themeTint="F2"/>
                <w:sz w:val="24"/>
                <w14:textFill>
                  <w14:solidFill>
                    <w14:schemeClr w14:val="tx1">
                      <w14:lumMod w14:val="95000"/>
                      <w14:lumOff w14:val="5000"/>
                    </w14:schemeClr>
                  </w14:solidFill>
                </w14:textFill>
              </w:rPr>
              <w:t>市金融办</w:t>
            </w:r>
          </w:p>
        </w:tc>
        <w:tc>
          <w:tcPr>
            <w:tcW w:w="5695" w:type="dxa"/>
            <w:tcBorders>
              <w:top w:val="single" w:color="auto" w:sz="4" w:space="0"/>
              <w:left w:val="single" w:color="auto" w:sz="4" w:space="0"/>
              <w:bottom w:val="single" w:color="auto" w:sz="4" w:space="0"/>
              <w:right w:val="single" w:color="auto" w:sz="4" w:space="0"/>
            </w:tcBorders>
            <w:noWrap/>
            <w:vAlign w:val="center"/>
          </w:tcPr>
          <w:p w14:paraId="3E3C1108">
            <w:pPr>
              <w:autoSpaceDE w:val="0"/>
              <w:spacing w:line="280" w:lineRule="exact"/>
              <w:rPr>
                <w:rFonts w:hint="eastAsia" w:ascii="方正仿宋_GBK" w:hAnsi="方正仿宋_GBK" w:eastAsia="方正仿宋_GBK" w:cs="方正仿宋_GBK"/>
                <w:color w:val="0D0D0D" w:themeColor="text1" w:themeTint="F2"/>
                <w:kern w:val="2"/>
                <w:sz w:val="24"/>
                <w:szCs w:val="24"/>
                <w:lang w:val="en-US" w:eastAsia="zh-CN" w:bidi="ar-SA"/>
                <w14:textFill>
                  <w14:solidFill>
                    <w14:schemeClr w14:val="tx1">
                      <w14:lumMod w14:val="95000"/>
                      <w14:lumOff w14:val="5000"/>
                    </w14:schemeClr>
                  </w14:solidFill>
                </w14:textFill>
              </w:rPr>
            </w:pPr>
            <w:r>
              <w:rPr>
                <w:rFonts w:hint="eastAsia" w:ascii="方正仿宋_GBK" w:hAnsi="方正仿宋_GBK" w:eastAsia="方正仿宋_GBK" w:cs="方正仿宋_GBK"/>
                <w:color w:val="0D0D0D" w:themeColor="text1" w:themeTint="F2"/>
                <w:sz w:val="24"/>
                <w14:textFill>
                  <w14:solidFill>
                    <w14:schemeClr w14:val="tx1">
                      <w14:lumMod w14:val="95000"/>
                      <w14:lumOff w14:val="5000"/>
                    </w14:schemeClr>
                  </w14:solidFill>
                </w14:textFill>
              </w:rPr>
              <w:t>重点宣传普及融资担保公司监督管理条例、防范和处置非法集资条例和反洗钱等方面的法律法规。</w:t>
            </w:r>
          </w:p>
        </w:tc>
        <w:tc>
          <w:tcPr>
            <w:tcW w:w="1085" w:type="dxa"/>
            <w:tcBorders>
              <w:top w:val="single" w:color="auto" w:sz="4" w:space="0"/>
              <w:left w:val="single" w:color="auto" w:sz="4" w:space="0"/>
              <w:bottom w:val="single" w:color="auto" w:sz="4" w:space="0"/>
              <w:right w:val="single" w:color="auto" w:sz="4" w:space="0"/>
            </w:tcBorders>
            <w:noWrap/>
          </w:tcPr>
          <w:p w14:paraId="64268464">
            <w:pPr>
              <w:autoSpaceDE w:val="0"/>
              <w:spacing w:line="280" w:lineRule="exact"/>
              <w:rPr>
                <w:rFonts w:cs="宋体" w:asciiTheme="minorEastAsia" w:hAnsiTheme="minorEastAsia"/>
                <w:color w:val="0D0D0D" w:themeColor="text1" w:themeTint="F2"/>
                <w:sz w:val="24"/>
                <w14:textFill>
                  <w14:solidFill>
                    <w14:schemeClr w14:val="tx1">
                      <w14:lumMod w14:val="95000"/>
                      <w14:lumOff w14:val="5000"/>
                    </w14:schemeClr>
                  </w14:solidFill>
                </w14:textFill>
              </w:rPr>
            </w:pPr>
          </w:p>
        </w:tc>
      </w:tr>
      <w:tr w14:paraId="73D973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1487" w:hRule="atLeast"/>
          <w:jc w:val="center"/>
        </w:trPr>
        <w:tc>
          <w:tcPr>
            <w:tcW w:w="2186" w:type="dxa"/>
            <w:tcBorders>
              <w:top w:val="single" w:color="auto" w:sz="4" w:space="0"/>
              <w:left w:val="single" w:color="auto" w:sz="4" w:space="0"/>
              <w:bottom w:val="single" w:color="auto" w:sz="4" w:space="0"/>
              <w:right w:val="single" w:color="auto" w:sz="4" w:space="0"/>
            </w:tcBorders>
            <w:noWrap/>
            <w:vAlign w:val="center"/>
          </w:tcPr>
          <w:p w14:paraId="3BECEC3F">
            <w:pPr>
              <w:spacing w:line="280" w:lineRule="exact"/>
              <w:jc w:val="center"/>
              <w:rPr>
                <w:rFonts w:hint="eastAsia" w:ascii="方正仿宋_GBK" w:hAnsi="方正仿宋_GBK" w:eastAsia="方正仿宋_GBK" w:cs="方正仿宋_GBK"/>
                <w:color w:val="0D0D0D" w:themeColor="text1" w:themeTint="F2"/>
                <w:kern w:val="2"/>
                <w:sz w:val="24"/>
                <w:szCs w:val="24"/>
                <w:lang w:val="en-US" w:eastAsia="zh-CN" w:bidi="ar-SA"/>
                <w14:textFill>
                  <w14:solidFill>
                    <w14:schemeClr w14:val="tx1">
                      <w14:lumMod w14:val="95000"/>
                      <w14:lumOff w14:val="5000"/>
                    </w14:schemeClr>
                  </w14:solidFill>
                </w14:textFill>
              </w:rPr>
            </w:pPr>
            <w:r>
              <w:rPr>
                <w:rFonts w:hint="eastAsia" w:ascii="方正仿宋_GBK" w:hAnsi="方正仿宋_GBK" w:eastAsia="方正仿宋_GBK" w:cs="方正仿宋_GBK"/>
                <w:color w:val="0D0D0D" w:themeColor="text1" w:themeTint="F2"/>
                <w:sz w:val="24"/>
                <w14:textFill>
                  <w14:solidFill>
                    <w14:schemeClr w14:val="tx1">
                      <w14:lumMod w14:val="95000"/>
                      <w14:lumOff w14:val="5000"/>
                    </w14:schemeClr>
                  </w14:solidFill>
                </w14:textFill>
              </w:rPr>
              <w:t>市城管执法局</w:t>
            </w:r>
          </w:p>
        </w:tc>
        <w:tc>
          <w:tcPr>
            <w:tcW w:w="5695" w:type="dxa"/>
            <w:tcBorders>
              <w:top w:val="single" w:color="auto" w:sz="4" w:space="0"/>
              <w:left w:val="single" w:color="auto" w:sz="4" w:space="0"/>
              <w:bottom w:val="single" w:color="auto" w:sz="4" w:space="0"/>
              <w:right w:val="single" w:color="auto" w:sz="4" w:space="0"/>
            </w:tcBorders>
            <w:noWrap/>
            <w:vAlign w:val="center"/>
          </w:tcPr>
          <w:p w14:paraId="3B2C4520">
            <w:pPr>
              <w:autoSpaceDE w:val="0"/>
              <w:spacing w:line="280" w:lineRule="exact"/>
              <w:rPr>
                <w:rFonts w:hint="eastAsia" w:ascii="方正仿宋_GBK" w:hAnsi="方正仿宋_GBK" w:eastAsia="方正仿宋_GBK" w:cs="方正仿宋_GBK"/>
                <w:color w:val="0D0D0D" w:themeColor="text1" w:themeTint="F2"/>
                <w:kern w:val="2"/>
                <w:sz w:val="24"/>
                <w:szCs w:val="24"/>
                <w:lang w:val="en-US" w:eastAsia="zh-CN" w:bidi="ar-SA"/>
                <w14:textFill>
                  <w14:solidFill>
                    <w14:schemeClr w14:val="tx1">
                      <w14:lumMod w14:val="95000"/>
                      <w14:lumOff w14:val="5000"/>
                    </w14:schemeClr>
                  </w14:solidFill>
                </w14:textFill>
              </w:rPr>
            </w:pPr>
            <w:r>
              <w:rPr>
                <w:rFonts w:hint="eastAsia" w:ascii="方正仿宋_GBK" w:hAnsi="方正仿宋_GBK" w:eastAsia="方正仿宋_GBK" w:cs="方正仿宋_GBK"/>
                <w:color w:val="0D0D0D" w:themeColor="text1" w:themeTint="F2"/>
                <w:sz w:val="24"/>
                <w14:textFill>
                  <w14:solidFill>
                    <w14:schemeClr w14:val="tx1">
                      <w14:lumMod w14:val="95000"/>
                      <w14:lumOff w14:val="5000"/>
                    </w14:schemeClr>
                  </w14:solidFill>
                </w14:textFill>
              </w:rPr>
              <w:t>重点宣传普及行政许可法、行政处罚法、行政强制法、城镇燃气管理条例、</w:t>
            </w:r>
            <w:r>
              <w:rPr>
                <w:rFonts w:hint="eastAsia" w:ascii="方正仿宋_GBK" w:hAnsi="方正仿宋_GBK" w:eastAsia="方正仿宋_GBK" w:cs="方正仿宋_GBK"/>
                <w:color w:val="0D0D0D" w:themeColor="text1" w:themeTint="F2"/>
                <w:sz w:val="24"/>
                <w:lang w:eastAsia="zh-CN"/>
                <w14:textFill>
                  <w14:solidFill>
                    <w14:schemeClr w14:val="tx1">
                      <w14:lumMod w14:val="95000"/>
                      <w14:lumOff w14:val="5000"/>
                    </w14:schemeClr>
                  </w14:solidFill>
                </w14:textFill>
              </w:rPr>
              <w:t>城乡规划法、湖南省城市综合管理条例、</w:t>
            </w:r>
            <w:r>
              <w:rPr>
                <w:rFonts w:hint="eastAsia" w:ascii="方正仿宋_GBK" w:hAnsi="方正仿宋_GBK" w:eastAsia="方正仿宋_GBK" w:cs="方正仿宋_GBK"/>
                <w:color w:val="0D0D0D" w:themeColor="text1" w:themeTint="F2"/>
                <w:sz w:val="24"/>
                <w14:textFill>
                  <w14:solidFill>
                    <w14:schemeClr w14:val="tx1">
                      <w14:lumMod w14:val="95000"/>
                      <w14:lumOff w14:val="5000"/>
                    </w14:schemeClr>
                  </w14:solidFill>
                </w14:textFill>
              </w:rPr>
              <w:t>湘潭市城市户外广告和招牌设置管理办法、湘潭市城市市容和环境卫生管理条例、湘潭市城市绿化条例、湘潭市文明行为促进条例等法律法规。</w:t>
            </w:r>
          </w:p>
        </w:tc>
        <w:tc>
          <w:tcPr>
            <w:tcW w:w="1085" w:type="dxa"/>
            <w:tcBorders>
              <w:top w:val="single" w:color="auto" w:sz="4" w:space="0"/>
              <w:left w:val="single" w:color="auto" w:sz="4" w:space="0"/>
              <w:bottom w:val="single" w:color="auto" w:sz="4" w:space="0"/>
              <w:right w:val="single" w:color="auto" w:sz="4" w:space="0"/>
            </w:tcBorders>
            <w:noWrap/>
          </w:tcPr>
          <w:p w14:paraId="6E440C2D">
            <w:pPr>
              <w:autoSpaceDE w:val="0"/>
              <w:spacing w:line="280" w:lineRule="exact"/>
              <w:rPr>
                <w:rFonts w:cs="宋体" w:asciiTheme="minorEastAsia" w:hAnsiTheme="minorEastAsia"/>
                <w:color w:val="0D0D0D" w:themeColor="text1" w:themeTint="F2"/>
                <w:sz w:val="24"/>
                <w14:textFill>
                  <w14:solidFill>
                    <w14:schemeClr w14:val="tx1">
                      <w14:lumMod w14:val="95000"/>
                      <w14:lumOff w14:val="5000"/>
                    </w14:schemeClr>
                  </w14:solidFill>
                </w14:textFill>
              </w:rPr>
            </w:pPr>
          </w:p>
        </w:tc>
      </w:tr>
      <w:tr w14:paraId="75C771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1203" w:hRule="atLeast"/>
          <w:jc w:val="center"/>
        </w:trPr>
        <w:tc>
          <w:tcPr>
            <w:tcW w:w="2186" w:type="dxa"/>
            <w:tcBorders>
              <w:top w:val="single" w:color="auto" w:sz="4" w:space="0"/>
              <w:left w:val="single" w:color="auto" w:sz="4" w:space="0"/>
              <w:bottom w:val="single" w:color="auto" w:sz="4" w:space="0"/>
              <w:right w:val="single" w:color="auto" w:sz="4" w:space="0"/>
            </w:tcBorders>
            <w:noWrap/>
            <w:vAlign w:val="center"/>
          </w:tcPr>
          <w:p w14:paraId="4992C24C">
            <w:pPr>
              <w:spacing w:line="280" w:lineRule="exact"/>
              <w:jc w:val="center"/>
              <w:rPr>
                <w:rFonts w:hint="eastAsia" w:ascii="方正仿宋_GBK" w:hAnsi="方正仿宋_GBK" w:eastAsia="方正仿宋_GBK" w:cs="方正仿宋_GBK"/>
                <w:color w:val="0D0D0D" w:themeColor="text1" w:themeTint="F2"/>
                <w:kern w:val="2"/>
                <w:sz w:val="24"/>
                <w:szCs w:val="24"/>
                <w:lang w:val="en-US" w:eastAsia="zh-CN" w:bidi="ar-SA"/>
                <w14:textFill>
                  <w14:solidFill>
                    <w14:schemeClr w14:val="tx1">
                      <w14:lumMod w14:val="95000"/>
                      <w14:lumOff w14:val="5000"/>
                    </w14:schemeClr>
                  </w14:solidFill>
                </w14:textFill>
              </w:rPr>
            </w:pPr>
            <w:r>
              <w:rPr>
                <w:rFonts w:hint="eastAsia" w:ascii="方正仿宋_GBK" w:hAnsi="方正仿宋_GBK" w:eastAsia="方正仿宋_GBK" w:cs="方正仿宋_GBK"/>
                <w:color w:val="0D0D0D" w:themeColor="text1" w:themeTint="F2"/>
                <w:sz w:val="24"/>
                <w14:textFill>
                  <w14:solidFill>
                    <w14:schemeClr w14:val="tx1">
                      <w14:lumMod w14:val="95000"/>
                      <w14:lumOff w14:val="5000"/>
                    </w14:schemeClr>
                  </w14:solidFill>
                </w14:textFill>
              </w:rPr>
              <w:t>市气象局</w:t>
            </w:r>
          </w:p>
        </w:tc>
        <w:tc>
          <w:tcPr>
            <w:tcW w:w="5695" w:type="dxa"/>
            <w:tcBorders>
              <w:top w:val="single" w:color="auto" w:sz="4" w:space="0"/>
              <w:left w:val="single" w:color="auto" w:sz="4" w:space="0"/>
              <w:bottom w:val="single" w:color="auto" w:sz="4" w:space="0"/>
              <w:right w:val="single" w:color="auto" w:sz="4" w:space="0"/>
            </w:tcBorders>
            <w:noWrap/>
            <w:vAlign w:val="center"/>
          </w:tcPr>
          <w:p w14:paraId="2F88389D">
            <w:pPr>
              <w:autoSpaceDE w:val="0"/>
              <w:spacing w:line="280" w:lineRule="exact"/>
              <w:rPr>
                <w:rFonts w:hint="eastAsia" w:ascii="方正仿宋_GBK" w:hAnsi="方正仿宋_GBK" w:eastAsia="方正仿宋_GBK" w:cs="方正仿宋_GBK"/>
                <w:color w:val="0D0D0D" w:themeColor="text1" w:themeTint="F2"/>
                <w:kern w:val="2"/>
                <w:sz w:val="24"/>
                <w:szCs w:val="24"/>
                <w:lang w:val="en-US" w:eastAsia="zh-CN" w:bidi="ar-SA"/>
                <w14:textFill>
                  <w14:solidFill>
                    <w14:schemeClr w14:val="tx1">
                      <w14:lumMod w14:val="95000"/>
                      <w14:lumOff w14:val="5000"/>
                    </w14:schemeClr>
                  </w14:solidFill>
                </w14:textFill>
              </w:rPr>
            </w:pPr>
            <w:r>
              <w:rPr>
                <w:rFonts w:hint="eastAsia" w:ascii="方正仿宋_GBK" w:hAnsi="方正仿宋_GBK" w:eastAsia="方正仿宋_GBK" w:cs="方正仿宋_GBK"/>
                <w:color w:val="0D0D0D" w:themeColor="text1" w:themeTint="F2"/>
                <w:sz w:val="24"/>
                <w14:textFill>
                  <w14:solidFill>
                    <w14:schemeClr w14:val="tx1">
                      <w14:lumMod w14:val="95000"/>
                      <w14:lumOff w14:val="5000"/>
                    </w14:schemeClr>
                  </w14:solidFill>
                </w14:textFill>
              </w:rPr>
              <w:t>重点宣传普及气象法、突发事件应对法、气象灾害防御条例、人工影响天气管理条例、湖南省雷电灾害防御条例、通用航空飞行管制条例、气象设施和气象探测保护条例等法律法规。</w:t>
            </w:r>
          </w:p>
        </w:tc>
        <w:tc>
          <w:tcPr>
            <w:tcW w:w="1085" w:type="dxa"/>
            <w:tcBorders>
              <w:top w:val="single" w:color="auto" w:sz="4" w:space="0"/>
              <w:left w:val="single" w:color="auto" w:sz="4" w:space="0"/>
              <w:bottom w:val="single" w:color="auto" w:sz="4" w:space="0"/>
              <w:right w:val="single" w:color="auto" w:sz="4" w:space="0"/>
            </w:tcBorders>
            <w:noWrap/>
          </w:tcPr>
          <w:p w14:paraId="675E8149">
            <w:pPr>
              <w:autoSpaceDE w:val="0"/>
              <w:spacing w:line="280" w:lineRule="exact"/>
              <w:rPr>
                <w:rFonts w:cs="宋体" w:asciiTheme="minorEastAsia" w:hAnsiTheme="minorEastAsia"/>
                <w:color w:val="0D0D0D" w:themeColor="text1" w:themeTint="F2"/>
                <w:sz w:val="24"/>
                <w14:textFill>
                  <w14:solidFill>
                    <w14:schemeClr w14:val="tx1">
                      <w14:lumMod w14:val="95000"/>
                      <w14:lumOff w14:val="5000"/>
                    </w14:schemeClr>
                  </w14:solidFill>
                </w14:textFill>
              </w:rPr>
            </w:pPr>
          </w:p>
        </w:tc>
      </w:tr>
      <w:tr w14:paraId="733723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737" w:hRule="atLeast"/>
          <w:jc w:val="center"/>
        </w:trPr>
        <w:tc>
          <w:tcPr>
            <w:tcW w:w="2186" w:type="dxa"/>
            <w:tcBorders>
              <w:top w:val="single" w:color="auto" w:sz="4" w:space="0"/>
              <w:left w:val="single" w:color="auto" w:sz="4" w:space="0"/>
              <w:bottom w:val="single" w:color="auto" w:sz="4" w:space="0"/>
              <w:right w:val="single" w:color="auto" w:sz="4" w:space="0"/>
            </w:tcBorders>
            <w:noWrap/>
            <w:vAlign w:val="center"/>
          </w:tcPr>
          <w:p w14:paraId="392668AC">
            <w:pPr>
              <w:spacing w:line="280" w:lineRule="exact"/>
              <w:jc w:val="center"/>
              <w:rPr>
                <w:rFonts w:hint="eastAsia" w:ascii="方正仿宋_GBK" w:hAnsi="方正仿宋_GBK" w:eastAsia="方正仿宋_GBK" w:cs="方正仿宋_GBK"/>
                <w:color w:val="0D0D0D" w:themeColor="text1" w:themeTint="F2"/>
                <w:kern w:val="2"/>
                <w:sz w:val="24"/>
                <w:szCs w:val="24"/>
                <w:lang w:val="en-US" w:eastAsia="zh-CN" w:bidi="ar-SA"/>
                <w14:textFill>
                  <w14:solidFill>
                    <w14:schemeClr w14:val="tx1">
                      <w14:lumMod w14:val="95000"/>
                      <w14:lumOff w14:val="5000"/>
                    </w14:schemeClr>
                  </w14:solidFill>
                </w14:textFill>
              </w:rPr>
            </w:pPr>
            <w:r>
              <w:rPr>
                <w:rFonts w:hint="eastAsia" w:ascii="方正仿宋_GBK" w:hAnsi="方正仿宋_GBK" w:eastAsia="方正仿宋_GBK" w:cs="方正仿宋_GBK"/>
                <w:color w:val="0D0D0D" w:themeColor="text1" w:themeTint="F2"/>
                <w:sz w:val="24"/>
                <w14:textFill>
                  <w14:solidFill>
                    <w14:schemeClr w14:val="tx1">
                      <w14:lumMod w14:val="95000"/>
                      <w14:lumOff w14:val="5000"/>
                    </w14:schemeClr>
                  </w14:solidFill>
                </w14:textFill>
              </w:rPr>
              <w:t>乡镇</w:t>
            </w:r>
          </w:p>
        </w:tc>
        <w:tc>
          <w:tcPr>
            <w:tcW w:w="5695" w:type="dxa"/>
            <w:tcBorders>
              <w:top w:val="single" w:color="auto" w:sz="4" w:space="0"/>
              <w:left w:val="single" w:color="auto" w:sz="4" w:space="0"/>
              <w:bottom w:val="single" w:color="auto" w:sz="4" w:space="0"/>
              <w:right w:val="single" w:color="auto" w:sz="4" w:space="0"/>
            </w:tcBorders>
            <w:noWrap/>
            <w:vAlign w:val="center"/>
          </w:tcPr>
          <w:p w14:paraId="31EFAAA9">
            <w:pPr>
              <w:autoSpaceDE w:val="0"/>
              <w:spacing w:line="280" w:lineRule="exact"/>
              <w:rPr>
                <w:rFonts w:hint="eastAsia" w:ascii="方正仿宋_GBK" w:hAnsi="方正仿宋_GBK" w:eastAsia="方正仿宋_GBK" w:cs="方正仿宋_GBK"/>
                <w:color w:val="0D0D0D" w:themeColor="text1" w:themeTint="F2"/>
                <w:kern w:val="2"/>
                <w:sz w:val="24"/>
                <w:szCs w:val="24"/>
                <w:lang w:val="en-US" w:eastAsia="zh-CN" w:bidi="ar-SA"/>
                <w14:textFill>
                  <w14:solidFill>
                    <w14:schemeClr w14:val="tx1">
                      <w14:lumMod w14:val="95000"/>
                      <w14:lumOff w14:val="5000"/>
                    </w14:schemeClr>
                  </w14:solidFill>
                </w14:textFill>
              </w:rPr>
            </w:pPr>
            <w:r>
              <w:rPr>
                <w:rFonts w:hint="eastAsia" w:ascii="方正仿宋_GBK" w:hAnsi="方正仿宋_GBK" w:eastAsia="方正仿宋_GBK" w:cs="方正仿宋_GBK"/>
                <w:color w:val="0D0D0D" w:themeColor="text1" w:themeTint="F2"/>
                <w:sz w:val="24"/>
                <w14:textFill>
                  <w14:solidFill>
                    <w14:schemeClr w14:val="tx1">
                      <w14:lumMod w14:val="95000"/>
                      <w14:lumOff w14:val="5000"/>
                    </w14:schemeClr>
                  </w14:solidFill>
                </w14:textFill>
              </w:rPr>
              <w:t>重点宣传</w:t>
            </w:r>
            <w:r>
              <w:rPr>
                <w:rFonts w:hint="eastAsia" w:ascii="方正仿宋_GBK" w:hAnsi="方正仿宋_GBK" w:eastAsia="方正仿宋_GBK" w:cs="方正仿宋_GBK"/>
                <w:color w:val="0D0D0D" w:themeColor="text1" w:themeTint="F2"/>
                <w:sz w:val="24"/>
                <w:lang w:eastAsia="zh-CN"/>
                <w14:textFill>
                  <w14:solidFill>
                    <w14:schemeClr w14:val="tx1">
                      <w14:lumMod w14:val="95000"/>
                      <w14:lumOff w14:val="5000"/>
                    </w14:schemeClr>
                  </w14:solidFill>
                </w14:textFill>
              </w:rPr>
              <w:t>《宪法》</w:t>
            </w:r>
            <w:r>
              <w:rPr>
                <w:rFonts w:hint="eastAsia" w:ascii="方正仿宋_GBK" w:hAnsi="方正仿宋_GBK" w:eastAsia="方正仿宋_GBK" w:cs="方正仿宋_GBK"/>
                <w:color w:val="0D0D0D" w:themeColor="text1" w:themeTint="F2"/>
                <w:sz w:val="24"/>
                <w14:textFill>
                  <w14:solidFill>
                    <w14:schemeClr w14:val="tx1">
                      <w14:lumMod w14:val="95000"/>
                      <w14:lumOff w14:val="5000"/>
                    </w14:schemeClr>
                  </w14:solidFill>
                </w14:textFill>
              </w:rPr>
              <w:t>《民法典》《湘潭市文明行为促进条例》。</w:t>
            </w:r>
          </w:p>
        </w:tc>
        <w:tc>
          <w:tcPr>
            <w:tcW w:w="1085" w:type="dxa"/>
            <w:tcBorders>
              <w:top w:val="single" w:color="auto" w:sz="4" w:space="0"/>
              <w:left w:val="single" w:color="auto" w:sz="4" w:space="0"/>
              <w:bottom w:val="single" w:color="auto" w:sz="4" w:space="0"/>
              <w:right w:val="single" w:color="auto" w:sz="4" w:space="0"/>
            </w:tcBorders>
            <w:noWrap/>
          </w:tcPr>
          <w:p w14:paraId="49137490">
            <w:pPr>
              <w:autoSpaceDE w:val="0"/>
              <w:spacing w:line="280" w:lineRule="exact"/>
              <w:rPr>
                <w:rFonts w:cs="宋体" w:asciiTheme="minorEastAsia" w:hAnsiTheme="minorEastAsia"/>
                <w:color w:val="0D0D0D" w:themeColor="text1" w:themeTint="F2"/>
                <w:sz w:val="24"/>
                <w14:textFill>
                  <w14:solidFill>
                    <w14:schemeClr w14:val="tx1">
                      <w14:lumMod w14:val="95000"/>
                      <w14:lumOff w14:val="5000"/>
                    </w14:schemeClr>
                  </w14:solidFill>
                </w14:textFill>
              </w:rPr>
            </w:pPr>
          </w:p>
        </w:tc>
      </w:tr>
    </w:tbl>
    <w:p w14:paraId="04241CA2">
      <w:pPr>
        <w:autoSpaceDE w:val="0"/>
        <w:spacing w:line="660" w:lineRule="exact"/>
        <w:rPr>
          <w:rFonts w:ascii="方正黑体_GBK" w:eastAsia="方正黑体_GBK"/>
          <w:color w:val="0D0D0D" w:themeColor="text1" w:themeTint="F2"/>
          <w:sz w:val="32"/>
          <w:szCs w:val="32"/>
          <w14:textFill>
            <w14:solidFill>
              <w14:schemeClr w14:val="tx1">
                <w14:lumMod w14:val="95000"/>
                <w14:lumOff w14:val="5000"/>
              </w14:schemeClr>
            </w14:solidFill>
          </w14:textFill>
        </w:rPr>
        <w:sectPr>
          <w:footerReference r:id="rId3" w:type="default"/>
          <w:pgSz w:w="11906" w:h="16838"/>
          <w:pgMar w:top="2098" w:right="1474" w:bottom="1985" w:left="1588" w:header="851" w:footer="1418" w:gutter="0"/>
          <w:pgNumType w:fmt="numberInDash"/>
          <w:cols w:space="720" w:num="1"/>
          <w:docGrid w:type="lines" w:linePitch="323" w:charSpace="0"/>
        </w:sectPr>
      </w:pPr>
    </w:p>
    <w:p w14:paraId="729BD2EC">
      <w:pPr>
        <w:autoSpaceDE w:val="0"/>
        <w:spacing w:line="660" w:lineRule="exact"/>
        <w:rPr>
          <w:rFonts w:ascii="方正黑体_GBK" w:eastAsia="方正黑体_GBK"/>
          <w:color w:val="0D0D0D" w:themeColor="text1" w:themeTint="F2"/>
          <w:sz w:val="32"/>
          <w:szCs w:val="32"/>
          <w14:textFill>
            <w14:solidFill>
              <w14:schemeClr w14:val="tx1">
                <w14:lumMod w14:val="95000"/>
                <w14:lumOff w14:val="5000"/>
              </w14:schemeClr>
            </w14:solidFill>
          </w14:textFill>
        </w:rPr>
      </w:pPr>
      <w:r>
        <w:rPr>
          <w:rFonts w:hint="eastAsia" w:ascii="方正黑体_GBK" w:eastAsia="方正黑体_GBK"/>
          <w:color w:val="0D0D0D" w:themeColor="text1" w:themeTint="F2"/>
          <w:sz w:val="32"/>
          <w:szCs w:val="32"/>
          <w14:textFill>
            <w14:solidFill>
              <w14:schemeClr w14:val="tx1">
                <w14:lumMod w14:val="95000"/>
                <w14:lumOff w14:val="5000"/>
              </w14:schemeClr>
            </w14:solidFill>
          </w14:textFill>
        </w:rPr>
        <w:t>附件2：</w:t>
      </w:r>
    </w:p>
    <w:p w14:paraId="66723843">
      <w:pPr>
        <w:autoSpaceDE w:val="0"/>
        <w:spacing w:line="660" w:lineRule="exact"/>
        <w:jc w:val="center"/>
        <w:rPr>
          <w:rFonts w:hint="eastAsia" w:ascii="方正小标宋_GBK" w:eastAsia="方正小标宋_GBK"/>
          <w:color w:val="0D0D0D" w:themeColor="text1" w:themeTint="F2"/>
          <w:sz w:val="44"/>
          <w:szCs w:val="44"/>
          <w14:textFill>
            <w14:solidFill>
              <w14:schemeClr w14:val="tx1">
                <w14:lumMod w14:val="95000"/>
                <w14:lumOff w14:val="5000"/>
              </w14:schemeClr>
            </w14:solidFill>
          </w14:textFill>
        </w:rPr>
      </w:pPr>
      <w:r>
        <w:rPr>
          <w:rFonts w:hint="eastAsia" w:ascii="方正小标宋_GBK" w:eastAsia="方正小标宋_GBK"/>
          <w:color w:val="0D0D0D" w:themeColor="text1" w:themeTint="F2"/>
          <w:sz w:val="44"/>
          <w:szCs w:val="44"/>
          <w:lang w:eastAsia="zh-CN"/>
          <w14:textFill>
            <w14:solidFill>
              <w14:schemeClr w14:val="tx1">
                <w14:lumMod w14:val="95000"/>
                <w14:lumOff w14:val="5000"/>
              </w14:schemeClr>
            </w14:solidFill>
          </w14:textFill>
        </w:rPr>
        <w:t>湘乡</w:t>
      </w:r>
      <w:r>
        <w:rPr>
          <w:rFonts w:hint="eastAsia" w:ascii="方正小标宋_GBK" w:eastAsia="方正小标宋_GBK"/>
          <w:color w:val="0D0D0D" w:themeColor="text1" w:themeTint="F2"/>
          <w:sz w:val="44"/>
          <w:szCs w:val="44"/>
          <w14:textFill>
            <w14:solidFill>
              <w14:schemeClr w14:val="tx1">
                <w14:lumMod w14:val="95000"/>
                <w14:lumOff w14:val="5000"/>
              </w14:schemeClr>
            </w14:solidFill>
          </w14:textFill>
        </w:rPr>
        <w:t>市国家机关2023年度普法重点任务清单</w:t>
      </w:r>
    </w:p>
    <w:tbl>
      <w:tblPr>
        <w:tblStyle w:val="12"/>
        <w:tblW w:w="1476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4"/>
        <w:gridCol w:w="693"/>
        <w:gridCol w:w="12326"/>
        <w:gridCol w:w="851"/>
      </w:tblGrid>
      <w:tr w14:paraId="50542A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894" w:type="dxa"/>
            <w:tcBorders>
              <w:top w:val="single" w:color="auto" w:sz="4" w:space="0"/>
              <w:left w:val="single" w:color="auto" w:sz="4" w:space="0"/>
              <w:bottom w:val="single" w:color="auto" w:sz="4" w:space="0"/>
              <w:right w:val="single" w:color="auto" w:sz="4" w:space="0"/>
            </w:tcBorders>
            <w:noWrap/>
            <w:vAlign w:val="center"/>
          </w:tcPr>
          <w:p w14:paraId="6B0EFC8A">
            <w:pPr>
              <w:jc w:val="center"/>
              <w:rPr>
                <w:rFonts w:ascii="黑体" w:hAnsi="黑体" w:eastAsia="黑体"/>
                <w:bCs/>
                <w:color w:val="0D0D0D" w:themeColor="text1" w:themeTint="F2"/>
                <w:sz w:val="24"/>
                <w14:textFill>
                  <w14:solidFill>
                    <w14:schemeClr w14:val="tx1">
                      <w14:lumMod w14:val="95000"/>
                      <w14:lumOff w14:val="5000"/>
                    </w14:schemeClr>
                  </w14:solidFill>
                </w14:textFill>
              </w:rPr>
            </w:pPr>
            <w:r>
              <w:rPr>
                <w:rFonts w:hint="eastAsia" w:ascii="黑体" w:hAnsi="黑体" w:eastAsia="黑体"/>
                <w:bCs/>
                <w:color w:val="0D0D0D" w:themeColor="text1" w:themeTint="F2"/>
                <w:sz w:val="24"/>
                <w14:textFill>
                  <w14:solidFill>
                    <w14:schemeClr w14:val="tx1">
                      <w14:lumMod w14:val="95000"/>
                      <w14:lumOff w14:val="5000"/>
                    </w14:schemeClr>
                  </w14:solidFill>
                </w14:textFill>
              </w:rPr>
              <w:t>单位</w:t>
            </w:r>
          </w:p>
        </w:tc>
        <w:tc>
          <w:tcPr>
            <w:tcW w:w="693" w:type="dxa"/>
            <w:tcBorders>
              <w:top w:val="single" w:color="auto" w:sz="4" w:space="0"/>
              <w:left w:val="single" w:color="auto" w:sz="4" w:space="0"/>
              <w:bottom w:val="single" w:color="auto" w:sz="4" w:space="0"/>
              <w:right w:val="single" w:color="auto" w:sz="4" w:space="0"/>
            </w:tcBorders>
            <w:noWrap/>
            <w:vAlign w:val="center"/>
          </w:tcPr>
          <w:p w14:paraId="22091721">
            <w:pPr>
              <w:jc w:val="center"/>
              <w:rPr>
                <w:rFonts w:ascii="黑体" w:hAnsi="黑体" w:eastAsia="黑体"/>
                <w:bCs/>
                <w:color w:val="0D0D0D" w:themeColor="text1" w:themeTint="F2"/>
                <w:sz w:val="24"/>
                <w14:textFill>
                  <w14:solidFill>
                    <w14:schemeClr w14:val="tx1">
                      <w14:lumMod w14:val="95000"/>
                      <w14:lumOff w14:val="5000"/>
                    </w14:schemeClr>
                  </w14:solidFill>
                </w14:textFill>
              </w:rPr>
            </w:pPr>
            <w:r>
              <w:rPr>
                <w:rFonts w:hint="eastAsia" w:ascii="黑体" w:hAnsi="黑体" w:eastAsia="黑体"/>
                <w:bCs/>
                <w:color w:val="0D0D0D" w:themeColor="text1" w:themeTint="F2"/>
                <w:sz w:val="24"/>
                <w14:textFill>
                  <w14:solidFill>
                    <w14:schemeClr w14:val="tx1">
                      <w14:lumMod w14:val="95000"/>
                      <w14:lumOff w14:val="5000"/>
                    </w14:schemeClr>
                  </w14:solidFill>
                </w14:textFill>
              </w:rPr>
              <w:t>序号</w:t>
            </w:r>
          </w:p>
        </w:tc>
        <w:tc>
          <w:tcPr>
            <w:tcW w:w="12326" w:type="dxa"/>
            <w:tcBorders>
              <w:top w:val="single" w:color="auto" w:sz="4" w:space="0"/>
              <w:left w:val="single" w:color="auto" w:sz="4" w:space="0"/>
              <w:bottom w:val="single" w:color="auto" w:sz="4" w:space="0"/>
              <w:right w:val="single" w:color="auto" w:sz="4" w:space="0"/>
            </w:tcBorders>
            <w:noWrap/>
            <w:vAlign w:val="center"/>
          </w:tcPr>
          <w:p w14:paraId="4A49D340">
            <w:pPr>
              <w:jc w:val="center"/>
              <w:rPr>
                <w:rFonts w:ascii="黑体" w:hAnsi="黑体" w:eastAsia="黑体"/>
                <w:bCs/>
                <w:color w:val="0D0D0D" w:themeColor="text1" w:themeTint="F2"/>
                <w:sz w:val="24"/>
                <w14:textFill>
                  <w14:solidFill>
                    <w14:schemeClr w14:val="tx1">
                      <w14:lumMod w14:val="95000"/>
                      <w14:lumOff w14:val="5000"/>
                    </w14:schemeClr>
                  </w14:solidFill>
                </w14:textFill>
              </w:rPr>
            </w:pPr>
            <w:r>
              <w:rPr>
                <w:rFonts w:hint="eastAsia" w:ascii="黑体" w:hAnsi="黑体" w:eastAsia="黑体"/>
                <w:bCs/>
                <w:color w:val="0D0D0D" w:themeColor="text1" w:themeTint="F2"/>
                <w:sz w:val="24"/>
                <w14:textFill>
                  <w14:solidFill>
                    <w14:schemeClr w14:val="tx1">
                      <w14:lumMod w14:val="95000"/>
                      <w14:lumOff w14:val="5000"/>
                    </w14:schemeClr>
                  </w14:solidFill>
                </w14:textFill>
              </w:rPr>
              <w:t>普法重点任务</w:t>
            </w:r>
          </w:p>
        </w:tc>
        <w:tc>
          <w:tcPr>
            <w:tcW w:w="851" w:type="dxa"/>
            <w:tcBorders>
              <w:top w:val="single" w:color="auto" w:sz="4" w:space="0"/>
              <w:left w:val="single" w:color="auto" w:sz="4" w:space="0"/>
              <w:bottom w:val="single" w:color="auto" w:sz="4" w:space="0"/>
              <w:right w:val="single" w:color="auto" w:sz="4" w:space="0"/>
            </w:tcBorders>
            <w:noWrap/>
            <w:vAlign w:val="center"/>
          </w:tcPr>
          <w:p w14:paraId="10532A66">
            <w:pPr>
              <w:jc w:val="center"/>
              <w:rPr>
                <w:rFonts w:ascii="黑体" w:hAnsi="黑体" w:eastAsia="黑体"/>
                <w:bCs/>
                <w:color w:val="0D0D0D" w:themeColor="text1" w:themeTint="F2"/>
                <w:sz w:val="24"/>
                <w14:textFill>
                  <w14:solidFill>
                    <w14:schemeClr w14:val="tx1">
                      <w14:lumMod w14:val="95000"/>
                      <w14:lumOff w14:val="5000"/>
                    </w14:schemeClr>
                  </w14:solidFill>
                </w14:textFill>
              </w:rPr>
            </w:pPr>
            <w:r>
              <w:rPr>
                <w:rFonts w:hint="eastAsia" w:ascii="黑体" w:hAnsi="黑体" w:eastAsia="黑体"/>
                <w:bCs/>
                <w:color w:val="0D0D0D" w:themeColor="text1" w:themeTint="F2"/>
                <w:sz w:val="24"/>
                <w14:textFill>
                  <w14:solidFill>
                    <w14:schemeClr w14:val="tx1">
                      <w14:lumMod w14:val="95000"/>
                      <w14:lumOff w14:val="5000"/>
                    </w14:schemeClr>
                  </w14:solidFill>
                </w14:textFill>
              </w:rPr>
              <w:t>备注</w:t>
            </w:r>
          </w:p>
        </w:tc>
      </w:tr>
      <w:tr w14:paraId="085E2F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94" w:type="dxa"/>
            <w:vMerge w:val="restart"/>
            <w:tcBorders>
              <w:top w:val="nil"/>
              <w:left w:val="single" w:color="auto" w:sz="4" w:space="0"/>
              <w:right w:val="single" w:color="auto" w:sz="4" w:space="0"/>
            </w:tcBorders>
            <w:noWrap/>
            <w:vAlign w:val="center"/>
          </w:tcPr>
          <w:p w14:paraId="73A58E1F">
            <w:pPr>
              <w:jc w:val="center"/>
              <w:rPr>
                <w:rFonts w:ascii="方正仿宋_GBK" w:eastAsia="方正仿宋_GBK"/>
                <w:color w:val="0D0D0D" w:themeColor="text1" w:themeTint="F2"/>
                <w14:textFill>
                  <w14:solidFill>
                    <w14:schemeClr w14:val="tx1">
                      <w14:lumMod w14:val="95000"/>
                      <w14:lumOff w14:val="5000"/>
                    </w14:schemeClr>
                  </w14:solidFill>
                </w14:textFill>
              </w:rPr>
            </w:pPr>
            <w:r>
              <w:rPr>
                <w:rFonts w:hint="eastAsia" w:ascii="方正仿宋_GBK" w:eastAsia="方正仿宋_GBK"/>
                <w:color w:val="0D0D0D" w:themeColor="text1" w:themeTint="F2"/>
                <w14:textFill>
                  <w14:solidFill>
                    <w14:schemeClr w14:val="tx1">
                      <w14:lumMod w14:val="95000"/>
                      <w14:lumOff w14:val="5000"/>
                    </w14:schemeClr>
                  </w14:solidFill>
                </w14:textFill>
              </w:rPr>
              <w:t>全市</w:t>
            </w:r>
          </w:p>
          <w:p w14:paraId="6BD56A0F">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r>
              <w:rPr>
                <w:rFonts w:hint="eastAsia" w:ascii="方正仿宋_GBK" w:eastAsia="方正仿宋_GBK"/>
                <w:color w:val="0D0D0D" w:themeColor="text1" w:themeTint="F2"/>
                <w14:textFill>
                  <w14:solidFill>
                    <w14:schemeClr w14:val="tx1">
                      <w14:lumMod w14:val="95000"/>
                      <w14:lumOff w14:val="5000"/>
                    </w14:schemeClr>
                  </w14:solidFill>
                </w14:textFill>
              </w:rPr>
              <w:t>各单位</w:t>
            </w:r>
          </w:p>
        </w:tc>
        <w:tc>
          <w:tcPr>
            <w:tcW w:w="693" w:type="dxa"/>
            <w:tcBorders>
              <w:top w:val="single" w:color="auto" w:sz="4" w:space="0"/>
              <w:left w:val="single" w:color="auto" w:sz="4" w:space="0"/>
              <w:bottom w:val="single" w:color="auto" w:sz="4" w:space="0"/>
              <w:right w:val="single" w:color="auto" w:sz="4" w:space="0"/>
            </w:tcBorders>
            <w:noWrap/>
            <w:vAlign w:val="center"/>
          </w:tcPr>
          <w:p w14:paraId="3D9C6575">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r>
              <w:rPr>
                <w:rFonts w:hint="eastAsia" w:ascii="方正仿宋_GBK" w:eastAsia="方正仿宋_GBK"/>
                <w:color w:val="0D0D0D" w:themeColor="text1" w:themeTint="F2"/>
                <w14:textFill>
                  <w14:solidFill>
                    <w14:schemeClr w14:val="tx1">
                      <w14:lumMod w14:val="95000"/>
                      <w14:lumOff w14:val="5000"/>
                    </w14:schemeClr>
                  </w14:solidFill>
                </w14:textFill>
              </w:rPr>
              <w:t>1</w:t>
            </w:r>
          </w:p>
        </w:tc>
        <w:tc>
          <w:tcPr>
            <w:tcW w:w="12326" w:type="dxa"/>
            <w:tcBorders>
              <w:top w:val="single" w:color="auto" w:sz="4" w:space="0"/>
              <w:left w:val="single" w:color="auto" w:sz="4" w:space="0"/>
              <w:bottom w:val="single" w:color="auto" w:sz="4" w:space="0"/>
              <w:right w:val="single" w:color="auto" w:sz="4" w:space="0"/>
            </w:tcBorders>
            <w:noWrap/>
            <w:vAlign w:val="center"/>
          </w:tcPr>
          <w:p w14:paraId="7AEADD52">
            <w:pPr>
              <w:autoSpaceDE w:val="0"/>
              <w:spacing w:line="280" w:lineRule="exact"/>
              <w:rPr>
                <w:rFonts w:ascii="方正仿宋_GBK" w:eastAsia="方正仿宋_GBK" w:cs="宋体"/>
                <w:color w:val="0D0D0D" w:themeColor="text1" w:themeTint="F2"/>
                <w:szCs w:val="21"/>
                <w14:textFill>
                  <w14:solidFill>
                    <w14:schemeClr w14:val="tx1">
                      <w14:lumMod w14:val="95000"/>
                      <w14:lumOff w14:val="5000"/>
                    </w14:schemeClr>
                  </w14:solidFill>
                </w14:textFill>
              </w:rPr>
            </w:pPr>
            <w:r>
              <w:rPr>
                <w:rFonts w:hint="eastAsia" w:ascii="方正仿宋_GBK" w:eastAsia="方正仿宋_GBK" w:cs="宋体"/>
                <w:color w:val="0D0D0D" w:themeColor="text1" w:themeTint="F2"/>
                <w14:textFill>
                  <w14:solidFill>
                    <w14:schemeClr w14:val="tx1">
                      <w14:lumMod w14:val="95000"/>
                      <w14:lumOff w14:val="5000"/>
                    </w14:schemeClr>
                  </w14:solidFill>
                </w14:textFill>
              </w:rPr>
              <w:t>认真贯彻实施全国、全省“八五”普法规划，根据本系统、行业实际，结合本系统、行业“十四五”规划实施，制定本部门行业普法工作计划，制定并公布普法责任清单，做到普法工作与其他业务工作同部署、同检查、同落实。</w:t>
            </w:r>
          </w:p>
        </w:tc>
        <w:tc>
          <w:tcPr>
            <w:tcW w:w="851" w:type="dxa"/>
            <w:vMerge w:val="restart"/>
            <w:tcBorders>
              <w:top w:val="nil"/>
              <w:left w:val="single" w:color="auto" w:sz="4" w:space="0"/>
              <w:bottom w:val="single" w:color="auto" w:sz="4" w:space="0"/>
              <w:right w:val="single" w:color="auto" w:sz="4" w:space="0"/>
            </w:tcBorders>
            <w:noWrap/>
            <w:vAlign w:val="center"/>
          </w:tcPr>
          <w:p w14:paraId="20C8ECCC">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r>
              <w:rPr>
                <w:rFonts w:hint="eastAsia" w:ascii="方正仿宋_GBK" w:eastAsia="方正仿宋_GBK"/>
                <w:color w:val="0D0D0D" w:themeColor="text1" w:themeTint="F2"/>
                <w14:textFill>
                  <w14:solidFill>
                    <w14:schemeClr w14:val="tx1">
                      <w14:lumMod w14:val="95000"/>
                      <w14:lumOff w14:val="5000"/>
                    </w14:schemeClr>
                  </w14:solidFill>
                </w14:textFill>
              </w:rPr>
              <w:t>共性普法清单</w:t>
            </w:r>
          </w:p>
        </w:tc>
      </w:tr>
      <w:tr w14:paraId="02602C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94" w:type="dxa"/>
            <w:vMerge w:val="continue"/>
            <w:tcBorders>
              <w:left w:val="single" w:color="auto" w:sz="4" w:space="0"/>
              <w:right w:val="single" w:color="auto" w:sz="4" w:space="0"/>
            </w:tcBorders>
            <w:noWrap/>
            <w:vAlign w:val="center"/>
          </w:tcPr>
          <w:p w14:paraId="36F36F4C">
            <w:pPr>
              <w:widowControl/>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c>
          <w:tcPr>
            <w:tcW w:w="693" w:type="dxa"/>
            <w:tcBorders>
              <w:top w:val="single" w:color="auto" w:sz="4" w:space="0"/>
              <w:left w:val="single" w:color="auto" w:sz="4" w:space="0"/>
              <w:bottom w:val="single" w:color="auto" w:sz="4" w:space="0"/>
              <w:right w:val="single" w:color="auto" w:sz="4" w:space="0"/>
            </w:tcBorders>
            <w:noWrap/>
            <w:vAlign w:val="center"/>
          </w:tcPr>
          <w:p w14:paraId="63C685A2">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r>
              <w:rPr>
                <w:rFonts w:hint="eastAsia" w:ascii="方正仿宋_GBK" w:eastAsia="方正仿宋_GBK"/>
                <w:color w:val="0D0D0D" w:themeColor="text1" w:themeTint="F2"/>
                <w14:textFill>
                  <w14:solidFill>
                    <w14:schemeClr w14:val="tx1">
                      <w14:lumMod w14:val="95000"/>
                      <w14:lumOff w14:val="5000"/>
                    </w14:schemeClr>
                  </w14:solidFill>
                </w14:textFill>
              </w:rPr>
              <w:t>2</w:t>
            </w:r>
          </w:p>
        </w:tc>
        <w:tc>
          <w:tcPr>
            <w:tcW w:w="12326" w:type="dxa"/>
            <w:tcBorders>
              <w:top w:val="single" w:color="auto" w:sz="4" w:space="0"/>
              <w:left w:val="single" w:color="auto" w:sz="4" w:space="0"/>
              <w:bottom w:val="single" w:color="auto" w:sz="4" w:space="0"/>
              <w:right w:val="single" w:color="auto" w:sz="4" w:space="0"/>
            </w:tcBorders>
            <w:noWrap/>
            <w:vAlign w:val="center"/>
          </w:tcPr>
          <w:p w14:paraId="1DA0D901">
            <w:pPr>
              <w:autoSpaceDE w:val="0"/>
              <w:spacing w:line="280" w:lineRule="exact"/>
              <w:rPr>
                <w:rFonts w:ascii="方正仿宋_GBK" w:eastAsia="方正仿宋_GBK" w:cs="宋体"/>
                <w:color w:val="0D0D0D" w:themeColor="text1" w:themeTint="F2"/>
                <w:szCs w:val="21"/>
                <w14:textFill>
                  <w14:solidFill>
                    <w14:schemeClr w14:val="tx1">
                      <w14:lumMod w14:val="95000"/>
                      <w14:lumOff w14:val="5000"/>
                    </w14:schemeClr>
                  </w14:solidFill>
                </w14:textFill>
              </w:rPr>
            </w:pPr>
            <w:r>
              <w:rPr>
                <w:rFonts w:hint="eastAsia" w:ascii="方正仿宋_GBK" w:eastAsia="方正仿宋_GBK" w:cs="宋体"/>
                <w:color w:val="0D0D0D" w:themeColor="text1" w:themeTint="F2"/>
                <w14:textFill>
                  <w14:solidFill>
                    <w14:schemeClr w14:val="tx1">
                      <w14:lumMod w14:val="95000"/>
                      <w14:lumOff w14:val="5000"/>
                    </w14:schemeClr>
                  </w14:solidFill>
                </w14:textFill>
              </w:rPr>
              <w:t>深入学习宣传习近平法治思想和中央全面依法治国工作会议精神，将相关内容纳入年内党委（党组）中心组集中学法内容和本单位、本系统法治培训内容，开展宣讲不少于1次。</w:t>
            </w:r>
          </w:p>
        </w:tc>
        <w:tc>
          <w:tcPr>
            <w:tcW w:w="851" w:type="dxa"/>
            <w:vMerge w:val="continue"/>
            <w:tcBorders>
              <w:top w:val="nil"/>
              <w:left w:val="single" w:color="auto" w:sz="4" w:space="0"/>
              <w:bottom w:val="single" w:color="auto" w:sz="4" w:space="0"/>
              <w:right w:val="single" w:color="auto" w:sz="4" w:space="0"/>
            </w:tcBorders>
            <w:noWrap/>
            <w:vAlign w:val="center"/>
          </w:tcPr>
          <w:p w14:paraId="1D7D30C0">
            <w:pPr>
              <w:widowControl/>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r>
      <w:tr w14:paraId="681A81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94" w:type="dxa"/>
            <w:vMerge w:val="continue"/>
            <w:tcBorders>
              <w:left w:val="single" w:color="auto" w:sz="4" w:space="0"/>
              <w:right w:val="single" w:color="auto" w:sz="4" w:space="0"/>
            </w:tcBorders>
            <w:noWrap/>
            <w:vAlign w:val="center"/>
          </w:tcPr>
          <w:p w14:paraId="059FFC66">
            <w:pPr>
              <w:widowControl/>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c>
          <w:tcPr>
            <w:tcW w:w="693" w:type="dxa"/>
            <w:tcBorders>
              <w:top w:val="single" w:color="auto" w:sz="4" w:space="0"/>
              <w:left w:val="single" w:color="auto" w:sz="4" w:space="0"/>
              <w:bottom w:val="single" w:color="auto" w:sz="4" w:space="0"/>
              <w:right w:val="single" w:color="auto" w:sz="4" w:space="0"/>
            </w:tcBorders>
            <w:noWrap/>
            <w:vAlign w:val="center"/>
          </w:tcPr>
          <w:p w14:paraId="51D8D561">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r>
              <w:rPr>
                <w:rFonts w:hint="eastAsia" w:ascii="方正仿宋_GBK" w:eastAsia="方正仿宋_GBK"/>
                <w:color w:val="0D0D0D" w:themeColor="text1" w:themeTint="F2"/>
                <w14:textFill>
                  <w14:solidFill>
                    <w14:schemeClr w14:val="tx1">
                      <w14:lumMod w14:val="95000"/>
                      <w14:lumOff w14:val="5000"/>
                    </w14:schemeClr>
                  </w14:solidFill>
                </w14:textFill>
              </w:rPr>
              <w:t>3</w:t>
            </w:r>
          </w:p>
        </w:tc>
        <w:tc>
          <w:tcPr>
            <w:tcW w:w="12326" w:type="dxa"/>
            <w:tcBorders>
              <w:top w:val="single" w:color="auto" w:sz="4" w:space="0"/>
              <w:left w:val="single" w:color="auto" w:sz="4" w:space="0"/>
              <w:bottom w:val="single" w:color="auto" w:sz="4" w:space="0"/>
              <w:right w:val="single" w:color="auto" w:sz="4" w:space="0"/>
            </w:tcBorders>
            <w:noWrap/>
            <w:vAlign w:val="center"/>
          </w:tcPr>
          <w:p w14:paraId="5A853557">
            <w:pPr>
              <w:autoSpaceDE w:val="0"/>
              <w:spacing w:line="280" w:lineRule="exact"/>
              <w:rPr>
                <w:rFonts w:ascii="方正仿宋_GBK" w:eastAsia="方正仿宋_GBK" w:cs="宋体"/>
                <w:color w:val="0D0D0D" w:themeColor="text1" w:themeTint="F2"/>
                <w:szCs w:val="21"/>
                <w14:textFill>
                  <w14:solidFill>
                    <w14:schemeClr w14:val="tx1">
                      <w14:lumMod w14:val="95000"/>
                      <w14:lumOff w14:val="5000"/>
                    </w14:schemeClr>
                  </w14:solidFill>
                </w14:textFill>
              </w:rPr>
            </w:pPr>
            <w:r>
              <w:rPr>
                <w:rFonts w:hint="eastAsia" w:ascii="方正仿宋_GBK" w:eastAsia="方正仿宋_GBK" w:cs="宋体"/>
                <w:color w:val="0D0D0D" w:themeColor="text1" w:themeTint="F2"/>
                <w14:textFill>
                  <w14:solidFill>
                    <w14:schemeClr w14:val="tx1">
                      <w14:lumMod w14:val="95000"/>
                      <w14:lumOff w14:val="5000"/>
                    </w14:schemeClr>
                  </w14:solidFill>
                </w14:textFill>
              </w:rPr>
              <w:t>突出宣传宪法，开展宪法进机关活动，组织系统干部开展日常宪法学习宣传，集中组织好本系统“宪法宣传周”活动。</w:t>
            </w:r>
          </w:p>
        </w:tc>
        <w:tc>
          <w:tcPr>
            <w:tcW w:w="851" w:type="dxa"/>
            <w:vMerge w:val="continue"/>
            <w:tcBorders>
              <w:top w:val="nil"/>
              <w:left w:val="single" w:color="auto" w:sz="4" w:space="0"/>
              <w:bottom w:val="single" w:color="auto" w:sz="4" w:space="0"/>
              <w:right w:val="single" w:color="auto" w:sz="4" w:space="0"/>
            </w:tcBorders>
            <w:noWrap/>
            <w:vAlign w:val="center"/>
          </w:tcPr>
          <w:p w14:paraId="64AC2D1C">
            <w:pPr>
              <w:widowControl/>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r>
      <w:tr w14:paraId="5DCC3F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94" w:type="dxa"/>
            <w:vMerge w:val="continue"/>
            <w:tcBorders>
              <w:left w:val="single" w:color="auto" w:sz="4" w:space="0"/>
              <w:right w:val="single" w:color="auto" w:sz="4" w:space="0"/>
            </w:tcBorders>
            <w:noWrap/>
            <w:vAlign w:val="center"/>
          </w:tcPr>
          <w:p w14:paraId="55453AB7">
            <w:pPr>
              <w:widowControl/>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c>
          <w:tcPr>
            <w:tcW w:w="693" w:type="dxa"/>
            <w:tcBorders>
              <w:top w:val="single" w:color="auto" w:sz="4" w:space="0"/>
              <w:left w:val="single" w:color="auto" w:sz="4" w:space="0"/>
              <w:bottom w:val="single" w:color="auto" w:sz="4" w:space="0"/>
              <w:right w:val="single" w:color="auto" w:sz="4" w:space="0"/>
            </w:tcBorders>
            <w:noWrap/>
            <w:vAlign w:val="center"/>
          </w:tcPr>
          <w:p w14:paraId="6E0A14D1">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r>
              <w:rPr>
                <w:rFonts w:hint="eastAsia" w:ascii="方正仿宋_GBK" w:eastAsia="方正仿宋_GBK"/>
                <w:color w:val="0D0D0D" w:themeColor="text1" w:themeTint="F2"/>
                <w14:textFill>
                  <w14:solidFill>
                    <w14:schemeClr w14:val="tx1">
                      <w14:lumMod w14:val="95000"/>
                      <w14:lumOff w14:val="5000"/>
                    </w14:schemeClr>
                  </w14:solidFill>
                </w14:textFill>
              </w:rPr>
              <w:t>4</w:t>
            </w:r>
          </w:p>
        </w:tc>
        <w:tc>
          <w:tcPr>
            <w:tcW w:w="12326" w:type="dxa"/>
            <w:tcBorders>
              <w:top w:val="single" w:color="auto" w:sz="4" w:space="0"/>
              <w:left w:val="single" w:color="auto" w:sz="4" w:space="0"/>
              <w:bottom w:val="single" w:color="auto" w:sz="4" w:space="0"/>
              <w:right w:val="single" w:color="auto" w:sz="4" w:space="0"/>
            </w:tcBorders>
            <w:noWrap/>
            <w:vAlign w:val="center"/>
          </w:tcPr>
          <w:p w14:paraId="40AEE56C">
            <w:pPr>
              <w:autoSpaceDE w:val="0"/>
              <w:spacing w:line="280" w:lineRule="exact"/>
              <w:rPr>
                <w:rFonts w:ascii="方正仿宋_GBK" w:eastAsia="方正仿宋_GBK" w:cs="宋体"/>
                <w:color w:val="0D0D0D" w:themeColor="text1" w:themeTint="F2"/>
                <w:szCs w:val="21"/>
                <w14:textFill>
                  <w14:solidFill>
                    <w14:schemeClr w14:val="tx1">
                      <w14:lumMod w14:val="95000"/>
                      <w14:lumOff w14:val="5000"/>
                    </w14:schemeClr>
                  </w14:solidFill>
                </w14:textFill>
              </w:rPr>
            </w:pPr>
            <w:r>
              <w:rPr>
                <w:rFonts w:hint="eastAsia" w:ascii="方正仿宋_GBK" w:eastAsia="方正仿宋_GBK" w:cs="宋体"/>
                <w:color w:val="0D0D0D" w:themeColor="text1" w:themeTint="F2"/>
                <w14:textFill>
                  <w14:solidFill>
                    <w14:schemeClr w14:val="tx1">
                      <w14:lumMod w14:val="95000"/>
                      <w14:lumOff w14:val="5000"/>
                    </w14:schemeClr>
                  </w14:solidFill>
                </w14:textFill>
              </w:rPr>
              <w:t>组织开展《民法典》学习宣传，开展民法典学习培训讲座或集中宣传活动不少于1次。</w:t>
            </w:r>
          </w:p>
        </w:tc>
        <w:tc>
          <w:tcPr>
            <w:tcW w:w="851" w:type="dxa"/>
            <w:vMerge w:val="continue"/>
            <w:tcBorders>
              <w:top w:val="nil"/>
              <w:left w:val="single" w:color="auto" w:sz="4" w:space="0"/>
              <w:bottom w:val="single" w:color="auto" w:sz="4" w:space="0"/>
              <w:right w:val="single" w:color="auto" w:sz="4" w:space="0"/>
            </w:tcBorders>
            <w:noWrap/>
            <w:vAlign w:val="center"/>
          </w:tcPr>
          <w:p w14:paraId="35589C7A">
            <w:pPr>
              <w:widowControl/>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r>
      <w:tr w14:paraId="3088F1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94" w:type="dxa"/>
            <w:vMerge w:val="continue"/>
            <w:tcBorders>
              <w:left w:val="single" w:color="auto" w:sz="4" w:space="0"/>
              <w:right w:val="single" w:color="auto" w:sz="4" w:space="0"/>
            </w:tcBorders>
            <w:noWrap/>
            <w:vAlign w:val="center"/>
          </w:tcPr>
          <w:p w14:paraId="7969F7F7">
            <w:pPr>
              <w:widowControl/>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c>
          <w:tcPr>
            <w:tcW w:w="693" w:type="dxa"/>
            <w:tcBorders>
              <w:top w:val="single" w:color="auto" w:sz="4" w:space="0"/>
              <w:left w:val="single" w:color="auto" w:sz="4" w:space="0"/>
              <w:bottom w:val="single" w:color="auto" w:sz="4" w:space="0"/>
              <w:right w:val="single" w:color="auto" w:sz="4" w:space="0"/>
            </w:tcBorders>
            <w:noWrap/>
            <w:vAlign w:val="center"/>
          </w:tcPr>
          <w:p w14:paraId="52AFAF0F">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r>
              <w:rPr>
                <w:rFonts w:hint="eastAsia" w:ascii="方正仿宋_GBK" w:eastAsia="方正仿宋_GBK"/>
                <w:color w:val="0D0D0D" w:themeColor="text1" w:themeTint="F2"/>
                <w14:textFill>
                  <w14:solidFill>
                    <w14:schemeClr w14:val="tx1">
                      <w14:lumMod w14:val="95000"/>
                      <w14:lumOff w14:val="5000"/>
                    </w14:schemeClr>
                  </w14:solidFill>
                </w14:textFill>
              </w:rPr>
              <w:t>5</w:t>
            </w:r>
          </w:p>
        </w:tc>
        <w:tc>
          <w:tcPr>
            <w:tcW w:w="12326" w:type="dxa"/>
            <w:tcBorders>
              <w:top w:val="single" w:color="auto" w:sz="4" w:space="0"/>
              <w:left w:val="single" w:color="auto" w:sz="4" w:space="0"/>
              <w:bottom w:val="single" w:color="auto" w:sz="4" w:space="0"/>
              <w:right w:val="single" w:color="auto" w:sz="4" w:space="0"/>
            </w:tcBorders>
            <w:noWrap/>
            <w:vAlign w:val="center"/>
          </w:tcPr>
          <w:p w14:paraId="3D42D051">
            <w:pPr>
              <w:autoSpaceDE w:val="0"/>
              <w:spacing w:line="280" w:lineRule="exact"/>
              <w:rPr>
                <w:rFonts w:ascii="方正仿宋_GBK" w:eastAsia="方正仿宋_GBK" w:cs="宋体"/>
                <w:color w:val="0D0D0D" w:themeColor="text1" w:themeTint="F2"/>
                <w:szCs w:val="21"/>
                <w14:textFill>
                  <w14:solidFill>
                    <w14:schemeClr w14:val="tx1">
                      <w14:lumMod w14:val="95000"/>
                      <w14:lumOff w14:val="5000"/>
                    </w14:schemeClr>
                  </w14:solidFill>
                </w14:textFill>
              </w:rPr>
            </w:pPr>
            <w:r>
              <w:rPr>
                <w:rFonts w:hint="eastAsia" w:ascii="方正仿宋_GBK" w:eastAsia="方正仿宋_GBK" w:cs="宋体"/>
                <w:color w:val="0D0D0D" w:themeColor="text1" w:themeTint="F2"/>
                <w14:textFill>
                  <w14:solidFill>
                    <w14:schemeClr w14:val="tx1">
                      <w14:lumMod w14:val="95000"/>
                      <w14:lumOff w14:val="5000"/>
                    </w14:schemeClr>
                  </w14:solidFill>
                </w14:textFill>
              </w:rPr>
              <w:t>组织开展党内法规宣传普及活动，教育引导广大党员牢固树立纪律规矩意识。</w:t>
            </w:r>
          </w:p>
        </w:tc>
        <w:tc>
          <w:tcPr>
            <w:tcW w:w="851" w:type="dxa"/>
            <w:vMerge w:val="continue"/>
            <w:tcBorders>
              <w:top w:val="nil"/>
              <w:left w:val="single" w:color="auto" w:sz="4" w:space="0"/>
              <w:bottom w:val="single" w:color="auto" w:sz="4" w:space="0"/>
              <w:right w:val="single" w:color="auto" w:sz="4" w:space="0"/>
            </w:tcBorders>
            <w:noWrap/>
            <w:vAlign w:val="center"/>
          </w:tcPr>
          <w:p w14:paraId="3CD148A7">
            <w:pPr>
              <w:widowControl/>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r>
      <w:tr w14:paraId="0FECDC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94" w:type="dxa"/>
            <w:vMerge w:val="continue"/>
            <w:tcBorders>
              <w:left w:val="single" w:color="auto" w:sz="4" w:space="0"/>
              <w:right w:val="single" w:color="auto" w:sz="4" w:space="0"/>
            </w:tcBorders>
            <w:noWrap/>
            <w:vAlign w:val="center"/>
          </w:tcPr>
          <w:p w14:paraId="7DC300B7">
            <w:pPr>
              <w:widowControl/>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c>
          <w:tcPr>
            <w:tcW w:w="693" w:type="dxa"/>
            <w:tcBorders>
              <w:top w:val="single" w:color="auto" w:sz="4" w:space="0"/>
              <w:left w:val="single" w:color="auto" w:sz="4" w:space="0"/>
              <w:bottom w:val="single" w:color="auto" w:sz="4" w:space="0"/>
              <w:right w:val="single" w:color="auto" w:sz="4" w:space="0"/>
            </w:tcBorders>
            <w:noWrap/>
            <w:vAlign w:val="center"/>
          </w:tcPr>
          <w:p w14:paraId="7561BE56">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r>
              <w:rPr>
                <w:rFonts w:hint="eastAsia" w:ascii="方正仿宋_GBK" w:eastAsia="方正仿宋_GBK"/>
                <w:color w:val="0D0D0D" w:themeColor="text1" w:themeTint="F2"/>
                <w14:textFill>
                  <w14:solidFill>
                    <w14:schemeClr w14:val="tx1">
                      <w14:lumMod w14:val="95000"/>
                      <w14:lumOff w14:val="5000"/>
                    </w14:schemeClr>
                  </w14:solidFill>
                </w14:textFill>
              </w:rPr>
              <w:t>6</w:t>
            </w:r>
          </w:p>
        </w:tc>
        <w:tc>
          <w:tcPr>
            <w:tcW w:w="12326" w:type="dxa"/>
            <w:tcBorders>
              <w:top w:val="single" w:color="auto" w:sz="4" w:space="0"/>
              <w:left w:val="single" w:color="auto" w:sz="4" w:space="0"/>
              <w:bottom w:val="single" w:color="auto" w:sz="4" w:space="0"/>
              <w:right w:val="single" w:color="auto" w:sz="4" w:space="0"/>
            </w:tcBorders>
            <w:noWrap/>
            <w:vAlign w:val="center"/>
          </w:tcPr>
          <w:p w14:paraId="2508A064">
            <w:pPr>
              <w:autoSpaceDE w:val="0"/>
              <w:spacing w:line="280" w:lineRule="exact"/>
              <w:rPr>
                <w:rFonts w:ascii="方正仿宋_GBK" w:eastAsia="方正仿宋_GBK" w:cs="宋体"/>
                <w:color w:val="0D0D0D" w:themeColor="text1" w:themeTint="F2"/>
                <w:szCs w:val="21"/>
                <w14:textFill>
                  <w14:solidFill>
                    <w14:schemeClr w14:val="tx1">
                      <w14:lumMod w14:val="95000"/>
                      <w14:lumOff w14:val="5000"/>
                    </w14:schemeClr>
                  </w14:solidFill>
                </w14:textFill>
              </w:rPr>
            </w:pPr>
            <w:r>
              <w:rPr>
                <w:rFonts w:hint="eastAsia" w:ascii="方正仿宋_GBK" w:eastAsia="方正仿宋_GBK" w:cs="宋体"/>
                <w:color w:val="0D0D0D" w:themeColor="text1" w:themeTint="F2"/>
                <w14:textFill>
                  <w14:solidFill>
                    <w14:schemeClr w14:val="tx1">
                      <w14:lumMod w14:val="95000"/>
                      <w14:lumOff w14:val="5000"/>
                    </w14:schemeClr>
                  </w14:solidFill>
                </w14:textFill>
              </w:rPr>
              <w:t>落实党委（党组）理论学习中心组学法制度，每年组织学法不少于2次。</w:t>
            </w:r>
          </w:p>
        </w:tc>
        <w:tc>
          <w:tcPr>
            <w:tcW w:w="851" w:type="dxa"/>
            <w:vMerge w:val="continue"/>
            <w:tcBorders>
              <w:top w:val="nil"/>
              <w:left w:val="single" w:color="auto" w:sz="4" w:space="0"/>
              <w:bottom w:val="single" w:color="auto" w:sz="4" w:space="0"/>
              <w:right w:val="single" w:color="auto" w:sz="4" w:space="0"/>
            </w:tcBorders>
            <w:noWrap/>
            <w:vAlign w:val="center"/>
          </w:tcPr>
          <w:p w14:paraId="0EBDB2C4">
            <w:pPr>
              <w:widowControl/>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r>
      <w:tr w14:paraId="1FF249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94" w:type="dxa"/>
            <w:vMerge w:val="continue"/>
            <w:tcBorders>
              <w:left w:val="single" w:color="auto" w:sz="4" w:space="0"/>
              <w:right w:val="single" w:color="auto" w:sz="4" w:space="0"/>
            </w:tcBorders>
            <w:noWrap/>
            <w:vAlign w:val="center"/>
          </w:tcPr>
          <w:p w14:paraId="2BE24864">
            <w:pPr>
              <w:widowControl/>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c>
          <w:tcPr>
            <w:tcW w:w="693" w:type="dxa"/>
            <w:tcBorders>
              <w:top w:val="single" w:color="auto" w:sz="4" w:space="0"/>
              <w:left w:val="single" w:color="auto" w:sz="4" w:space="0"/>
              <w:bottom w:val="single" w:color="auto" w:sz="4" w:space="0"/>
              <w:right w:val="single" w:color="auto" w:sz="4" w:space="0"/>
            </w:tcBorders>
            <w:noWrap/>
            <w:vAlign w:val="center"/>
          </w:tcPr>
          <w:p w14:paraId="6524417E">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r>
              <w:rPr>
                <w:rFonts w:hint="eastAsia" w:ascii="方正仿宋_GBK" w:eastAsia="方正仿宋_GBK"/>
                <w:color w:val="0D0D0D" w:themeColor="text1" w:themeTint="F2"/>
                <w14:textFill>
                  <w14:solidFill>
                    <w14:schemeClr w14:val="tx1">
                      <w14:lumMod w14:val="95000"/>
                      <w14:lumOff w14:val="5000"/>
                    </w14:schemeClr>
                  </w14:solidFill>
                </w14:textFill>
              </w:rPr>
              <w:t>7</w:t>
            </w:r>
          </w:p>
        </w:tc>
        <w:tc>
          <w:tcPr>
            <w:tcW w:w="12326" w:type="dxa"/>
            <w:tcBorders>
              <w:top w:val="single" w:color="auto" w:sz="4" w:space="0"/>
              <w:left w:val="single" w:color="auto" w:sz="4" w:space="0"/>
              <w:bottom w:val="single" w:color="auto" w:sz="4" w:space="0"/>
              <w:right w:val="single" w:color="auto" w:sz="4" w:space="0"/>
            </w:tcBorders>
            <w:noWrap/>
            <w:vAlign w:val="center"/>
          </w:tcPr>
          <w:p w14:paraId="79674265">
            <w:pPr>
              <w:autoSpaceDE w:val="0"/>
              <w:spacing w:line="280" w:lineRule="exact"/>
              <w:rPr>
                <w:rFonts w:ascii="方正仿宋_GBK" w:eastAsia="方正仿宋_GBK" w:cs="宋体"/>
                <w:color w:val="0D0D0D" w:themeColor="text1" w:themeTint="F2"/>
                <w:szCs w:val="21"/>
                <w14:textFill>
                  <w14:solidFill>
                    <w14:schemeClr w14:val="tx1">
                      <w14:lumMod w14:val="95000"/>
                      <w14:lumOff w14:val="5000"/>
                    </w14:schemeClr>
                  </w14:solidFill>
                </w14:textFill>
              </w:rPr>
            </w:pPr>
            <w:r>
              <w:rPr>
                <w:rFonts w:hint="eastAsia" w:ascii="方正仿宋_GBK" w:eastAsia="方正仿宋_GBK" w:cs="宋体"/>
                <w:color w:val="0D0D0D" w:themeColor="text1" w:themeTint="F2"/>
                <w14:textFill>
                  <w14:solidFill>
                    <w14:schemeClr w14:val="tx1">
                      <w14:lumMod w14:val="95000"/>
                      <w14:lumOff w14:val="5000"/>
                    </w14:schemeClr>
                  </w14:solidFill>
                </w14:textFill>
              </w:rPr>
              <w:t>落实领导干部年终述法制度，在年度述职中加入述法内容。</w:t>
            </w:r>
          </w:p>
        </w:tc>
        <w:tc>
          <w:tcPr>
            <w:tcW w:w="851" w:type="dxa"/>
            <w:vMerge w:val="continue"/>
            <w:tcBorders>
              <w:top w:val="nil"/>
              <w:left w:val="single" w:color="auto" w:sz="4" w:space="0"/>
              <w:bottom w:val="single" w:color="auto" w:sz="4" w:space="0"/>
              <w:right w:val="single" w:color="auto" w:sz="4" w:space="0"/>
            </w:tcBorders>
            <w:noWrap/>
            <w:vAlign w:val="center"/>
          </w:tcPr>
          <w:p w14:paraId="06CB0203">
            <w:pPr>
              <w:widowControl/>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r>
      <w:tr w14:paraId="61D545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94" w:type="dxa"/>
            <w:vMerge w:val="continue"/>
            <w:tcBorders>
              <w:left w:val="single" w:color="auto" w:sz="4" w:space="0"/>
              <w:right w:val="single" w:color="auto" w:sz="4" w:space="0"/>
            </w:tcBorders>
            <w:noWrap/>
            <w:vAlign w:val="center"/>
          </w:tcPr>
          <w:p w14:paraId="4B19A2EB">
            <w:pPr>
              <w:widowControl/>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c>
          <w:tcPr>
            <w:tcW w:w="693" w:type="dxa"/>
            <w:tcBorders>
              <w:top w:val="single" w:color="auto" w:sz="4" w:space="0"/>
              <w:left w:val="single" w:color="auto" w:sz="4" w:space="0"/>
              <w:bottom w:val="single" w:color="auto" w:sz="4" w:space="0"/>
              <w:right w:val="single" w:color="auto" w:sz="4" w:space="0"/>
            </w:tcBorders>
            <w:noWrap/>
            <w:vAlign w:val="center"/>
          </w:tcPr>
          <w:p w14:paraId="519C78A5">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r>
              <w:rPr>
                <w:rFonts w:hint="eastAsia" w:ascii="方正仿宋_GBK" w:eastAsia="方正仿宋_GBK"/>
                <w:color w:val="0D0D0D" w:themeColor="text1" w:themeTint="F2"/>
                <w14:textFill>
                  <w14:solidFill>
                    <w14:schemeClr w14:val="tx1">
                      <w14:lumMod w14:val="95000"/>
                      <w14:lumOff w14:val="5000"/>
                    </w14:schemeClr>
                  </w14:solidFill>
                </w14:textFill>
              </w:rPr>
              <w:t>8</w:t>
            </w:r>
          </w:p>
        </w:tc>
        <w:tc>
          <w:tcPr>
            <w:tcW w:w="12326" w:type="dxa"/>
            <w:tcBorders>
              <w:top w:val="single" w:color="auto" w:sz="4" w:space="0"/>
              <w:left w:val="single" w:color="auto" w:sz="4" w:space="0"/>
              <w:bottom w:val="single" w:color="auto" w:sz="4" w:space="0"/>
              <w:right w:val="single" w:color="auto" w:sz="4" w:space="0"/>
            </w:tcBorders>
            <w:noWrap/>
            <w:vAlign w:val="center"/>
          </w:tcPr>
          <w:p w14:paraId="79E6EB59">
            <w:pPr>
              <w:autoSpaceDE w:val="0"/>
              <w:spacing w:line="280" w:lineRule="exact"/>
              <w:rPr>
                <w:rFonts w:ascii="方正仿宋_GBK" w:eastAsia="方正仿宋_GBK" w:cs="宋体"/>
                <w:color w:val="0D0D0D" w:themeColor="text1" w:themeTint="F2"/>
                <w:szCs w:val="21"/>
                <w14:textFill>
                  <w14:solidFill>
                    <w14:schemeClr w14:val="tx1">
                      <w14:lumMod w14:val="95000"/>
                      <w14:lumOff w14:val="5000"/>
                    </w14:schemeClr>
                  </w14:solidFill>
                </w14:textFill>
              </w:rPr>
            </w:pPr>
            <w:r>
              <w:rPr>
                <w:rFonts w:hint="eastAsia" w:ascii="方正仿宋_GBK" w:eastAsia="方正仿宋_GBK" w:cs="宋体"/>
                <w:color w:val="0D0D0D" w:themeColor="text1" w:themeTint="F2"/>
                <w14:textFill>
                  <w14:solidFill>
                    <w14:schemeClr w14:val="tx1">
                      <w14:lumMod w14:val="95000"/>
                      <w14:lumOff w14:val="5000"/>
                    </w14:schemeClr>
                  </w14:solidFill>
                </w14:textFill>
              </w:rPr>
              <w:t>健全完善国家工作人员日常学法制度、法治培训制度、学法用法考核制度，每年至少举办一期法治专题培训班；组织做好本单位工作人员网上学法，年内课时达标率100%，应考人员参考率100%，合格率100%。</w:t>
            </w:r>
          </w:p>
        </w:tc>
        <w:tc>
          <w:tcPr>
            <w:tcW w:w="851" w:type="dxa"/>
            <w:vMerge w:val="continue"/>
            <w:tcBorders>
              <w:top w:val="nil"/>
              <w:left w:val="single" w:color="auto" w:sz="4" w:space="0"/>
              <w:bottom w:val="single" w:color="auto" w:sz="4" w:space="0"/>
              <w:right w:val="single" w:color="auto" w:sz="4" w:space="0"/>
            </w:tcBorders>
            <w:noWrap/>
            <w:vAlign w:val="center"/>
          </w:tcPr>
          <w:p w14:paraId="2D4FD8C9">
            <w:pPr>
              <w:widowControl/>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r>
      <w:tr w14:paraId="5DBDAB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94" w:type="dxa"/>
            <w:vMerge w:val="continue"/>
            <w:tcBorders>
              <w:left w:val="single" w:color="auto" w:sz="4" w:space="0"/>
              <w:right w:val="single" w:color="auto" w:sz="4" w:space="0"/>
            </w:tcBorders>
            <w:noWrap/>
            <w:vAlign w:val="center"/>
          </w:tcPr>
          <w:p w14:paraId="0853532B">
            <w:pPr>
              <w:widowControl/>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c>
          <w:tcPr>
            <w:tcW w:w="693" w:type="dxa"/>
            <w:tcBorders>
              <w:top w:val="single" w:color="auto" w:sz="4" w:space="0"/>
              <w:left w:val="single" w:color="auto" w:sz="4" w:space="0"/>
              <w:bottom w:val="single" w:color="auto" w:sz="4" w:space="0"/>
              <w:right w:val="single" w:color="auto" w:sz="4" w:space="0"/>
            </w:tcBorders>
            <w:noWrap/>
            <w:vAlign w:val="center"/>
          </w:tcPr>
          <w:p w14:paraId="29A301B8">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r>
              <w:rPr>
                <w:rFonts w:hint="eastAsia" w:ascii="方正仿宋_GBK" w:eastAsia="方正仿宋_GBK"/>
                <w:color w:val="0D0D0D" w:themeColor="text1" w:themeTint="F2"/>
                <w14:textFill>
                  <w14:solidFill>
                    <w14:schemeClr w14:val="tx1">
                      <w14:lumMod w14:val="95000"/>
                      <w14:lumOff w14:val="5000"/>
                    </w14:schemeClr>
                  </w14:solidFill>
                </w14:textFill>
              </w:rPr>
              <w:t>9</w:t>
            </w:r>
          </w:p>
        </w:tc>
        <w:tc>
          <w:tcPr>
            <w:tcW w:w="12326" w:type="dxa"/>
            <w:tcBorders>
              <w:top w:val="single" w:color="auto" w:sz="4" w:space="0"/>
              <w:left w:val="single" w:color="auto" w:sz="4" w:space="0"/>
              <w:bottom w:val="single" w:color="auto" w:sz="4" w:space="0"/>
              <w:right w:val="single" w:color="auto" w:sz="4" w:space="0"/>
            </w:tcBorders>
            <w:noWrap/>
            <w:vAlign w:val="center"/>
          </w:tcPr>
          <w:p w14:paraId="45876980">
            <w:pPr>
              <w:autoSpaceDE w:val="0"/>
              <w:spacing w:line="280" w:lineRule="exact"/>
              <w:rPr>
                <w:rFonts w:ascii="方正仿宋_GBK" w:eastAsia="方正仿宋_GBK" w:cs="宋体"/>
                <w:color w:val="0D0D0D" w:themeColor="text1" w:themeTint="F2"/>
                <w:szCs w:val="21"/>
                <w14:textFill>
                  <w14:solidFill>
                    <w14:schemeClr w14:val="tx1">
                      <w14:lumMod w14:val="95000"/>
                      <w14:lumOff w14:val="5000"/>
                    </w14:schemeClr>
                  </w14:solidFill>
                </w14:textFill>
              </w:rPr>
            </w:pPr>
            <w:r>
              <w:rPr>
                <w:rFonts w:hint="eastAsia" w:ascii="方正仿宋_GBK" w:eastAsia="方正仿宋_GBK" w:cs="宋体"/>
                <w:color w:val="0D0D0D" w:themeColor="text1" w:themeTint="F2"/>
                <w14:textFill>
                  <w14:solidFill>
                    <w14:schemeClr w14:val="tx1">
                      <w14:lumMod w14:val="95000"/>
                      <w14:lumOff w14:val="5000"/>
                    </w14:schemeClr>
                  </w14:solidFill>
                </w14:textFill>
              </w:rPr>
              <w:t>落实国家工作人员旁听庭审制度，组织网上集中观看或是现场集中旁听庭审，年内不少于2次。</w:t>
            </w:r>
          </w:p>
        </w:tc>
        <w:tc>
          <w:tcPr>
            <w:tcW w:w="851" w:type="dxa"/>
            <w:vMerge w:val="continue"/>
            <w:tcBorders>
              <w:top w:val="nil"/>
              <w:left w:val="single" w:color="auto" w:sz="4" w:space="0"/>
              <w:bottom w:val="single" w:color="auto" w:sz="4" w:space="0"/>
              <w:right w:val="single" w:color="auto" w:sz="4" w:space="0"/>
            </w:tcBorders>
            <w:noWrap/>
            <w:vAlign w:val="center"/>
          </w:tcPr>
          <w:p w14:paraId="1B9969BC">
            <w:pPr>
              <w:widowControl/>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r>
      <w:tr w14:paraId="78F434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94" w:type="dxa"/>
            <w:vMerge w:val="continue"/>
            <w:tcBorders>
              <w:left w:val="single" w:color="auto" w:sz="4" w:space="0"/>
              <w:right w:val="single" w:color="auto" w:sz="4" w:space="0"/>
            </w:tcBorders>
            <w:noWrap/>
            <w:vAlign w:val="center"/>
          </w:tcPr>
          <w:p w14:paraId="3B080F68">
            <w:pPr>
              <w:widowControl/>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c>
          <w:tcPr>
            <w:tcW w:w="693" w:type="dxa"/>
            <w:tcBorders>
              <w:top w:val="single" w:color="auto" w:sz="4" w:space="0"/>
              <w:left w:val="single" w:color="auto" w:sz="4" w:space="0"/>
              <w:bottom w:val="single" w:color="auto" w:sz="4" w:space="0"/>
              <w:right w:val="single" w:color="auto" w:sz="4" w:space="0"/>
            </w:tcBorders>
            <w:noWrap/>
            <w:vAlign w:val="center"/>
          </w:tcPr>
          <w:p w14:paraId="6434C864">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r>
              <w:rPr>
                <w:rFonts w:hint="eastAsia" w:ascii="方正仿宋_GBK" w:eastAsia="方正仿宋_GBK"/>
                <w:color w:val="0D0D0D" w:themeColor="text1" w:themeTint="F2"/>
                <w14:textFill>
                  <w14:solidFill>
                    <w14:schemeClr w14:val="tx1">
                      <w14:lumMod w14:val="95000"/>
                      <w14:lumOff w14:val="5000"/>
                    </w14:schemeClr>
                  </w14:solidFill>
                </w14:textFill>
              </w:rPr>
              <w:t>10</w:t>
            </w:r>
          </w:p>
        </w:tc>
        <w:tc>
          <w:tcPr>
            <w:tcW w:w="12326" w:type="dxa"/>
            <w:tcBorders>
              <w:top w:val="single" w:color="auto" w:sz="4" w:space="0"/>
              <w:left w:val="single" w:color="auto" w:sz="4" w:space="0"/>
              <w:bottom w:val="single" w:color="auto" w:sz="4" w:space="0"/>
              <w:right w:val="single" w:color="auto" w:sz="4" w:space="0"/>
            </w:tcBorders>
            <w:noWrap/>
            <w:vAlign w:val="center"/>
          </w:tcPr>
          <w:p w14:paraId="38E4FB27">
            <w:pPr>
              <w:autoSpaceDE w:val="0"/>
              <w:spacing w:line="280" w:lineRule="exact"/>
              <w:rPr>
                <w:rFonts w:ascii="方正仿宋_GBK" w:eastAsia="方正仿宋_GBK" w:cs="宋体"/>
                <w:color w:val="0D0D0D" w:themeColor="text1" w:themeTint="F2"/>
                <w:szCs w:val="21"/>
                <w14:textFill>
                  <w14:solidFill>
                    <w14:schemeClr w14:val="tx1">
                      <w14:lumMod w14:val="95000"/>
                      <w14:lumOff w14:val="5000"/>
                    </w14:schemeClr>
                  </w14:solidFill>
                </w14:textFill>
              </w:rPr>
            </w:pPr>
            <w:r>
              <w:rPr>
                <w:rFonts w:hint="eastAsia" w:ascii="方正仿宋_GBK" w:eastAsia="方正仿宋_GBK" w:cs="宋体"/>
                <w:color w:val="0D0D0D" w:themeColor="text1" w:themeTint="F2"/>
                <w14:textFill>
                  <w14:solidFill>
                    <w14:schemeClr w14:val="tx1">
                      <w14:lumMod w14:val="95000"/>
                      <w14:lumOff w14:val="5000"/>
                    </w14:schemeClr>
                  </w14:solidFill>
                </w14:textFill>
              </w:rPr>
              <w:t>在部门单位门户网站、自办刊物、官方微博、微信公众号开辟法治宣传专栏（专题）。设置“以案释法”栏目，定期发布普法宣传内容和“以案释法”案例，年内报送不少于1个典型案例进入省、</w:t>
            </w:r>
            <w:r>
              <w:rPr>
                <w:rFonts w:hint="eastAsia" w:ascii="方正仿宋_GBK" w:eastAsia="方正仿宋_GBK" w:cs="宋体"/>
                <w:color w:val="0D0D0D" w:themeColor="text1" w:themeTint="F2"/>
                <w:lang w:eastAsia="zh-CN"/>
                <w14:textFill>
                  <w14:solidFill>
                    <w14:schemeClr w14:val="tx1">
                      <w14:lumMod w14:val="95000"/>
                      <w14:lumOff w14:val="5000"/>
                    </w14:schemeClr>
                  </w14:solidFill>
                </w14:textFill>
              </w:rPr>
              <w:t>湘潭</w:t>
            </w:r>
            <w:r>
              <w:rPr>
                <w:rFonts w:hint="eastAsia" w:ascii="方正仿宋_GBK" w:eastAsia="方正仿宋_GBK" w:cs="宋体"/>
                <w:color w:val="0D0D0D" w:themeColor="text1" w:themeTint="F2"/>
                <w14:textFill>
                  <w14:solidFill>
                    <w14:schemeClr w14:val="tx1">
                      <w14:lumMod w14:val="95000"/>
                      <w14:lumOff w14:val="5000"/>
                    </w14:schemeClr>
                  </w14:solidFill>
                </w14:textFill>
              </w:rPr>
              <w:t>市</w:t>
            </w:r>
            <w:r>
              <w:rPr>
                <w:rFonts w:hint="eastAsia" w:ascii="方正仿宋_GBK" w:eastAsia="方正仿宋_GBK" w:cs="宋体"/>
                <w:color w:val="0D0D0D" w:themeColor="text1" w:themeTint="F2"/>
                <w:lang w:eastAsia="zh-CN"/>
                <w14:textFill>
                  <w14:solidFill>
                    <w14:schemeClr w14:val="tx1">
                      <w14:lumMod w14:val="95000"/>
                      <w14:lumOff w14:val="5000"/>
                    </w14:schemeClr>
                  </w14:solidFill>
                </w14:textFill>
              </w:rPr>
              <w:t>、湘乡市</w:t>
            </w:r>
            <w:r>
              <w:rPr>
                <w:rFonts w:hint="eastAsia" w:ascii="方正仿宋_GBK" w:eastAsia="方正仿宋_GBK" w:cs="宋体"/>
                <w:color w:val="0D0D0D" w:themeColor="text1" w:themeTint="F2"/>
                <w14:textFill>
                  <w14:solidFill>
                    <w14:schemeClr w14:val="tx1">
                      <w14:lumMod w14:val="95000"/>
                      <w14:lumOff w14:val="5000"/>
                    </w14:schemeClr>
                  </w14:solidFill>
                </w14:textFill>
              </w:rPr>
              <w:t>案例库。</w:t>
            </w:r>
          </w:p>
        </w:tc>
        <w:tc>
          <w:tcPr>
            <w:tcW w:w="851" w:type="dxa"/>
            <w:vMerge w:val="continue"/>
            <w:tcBorders>
              <w:top w:val="nil"/>
              <w:left w:val="single" w:color="auto" w:sz="4" w:space="0"/>
              <w:bottom w:val="single" w:color="auto" w:sz="4" w:space="0"/>
              <w:right w:val="single" w:color="auto" w:sz="4" w:space="0"/>
            </w:tcBorders>
            <w:noWrap/>
            <w:vAlign w:val="center"/>
          </w:tcPr>
          <w:p w14:paraId="5CEB544C">
            <w:pPr>
              <w:widowControl/>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r>
      <w:tr w14:paraId="1AE952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94" w:type="dxa"/>
            <w:vMerge w:val="continue"/>
            <w:tcBorders>
              <w:left w:val="single" w:color="auto" w:sz="4" w:space="0"/>
              <w:right w:val="single" w:color="auto" w:sz="4" w:space="0"/>
            </w:tcBorders>
            <w:noWrap/>
            <w:vAlign w:val="center"/>
          </w:tcPr>
          <w:p w14:paraId="1D6A435A">
            <w:pPr>
              <w:widowControl/>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c>
          <w:tcPr>
            <w:tcW w:w="693" w:type="dxa"/>
            <w:tcBorders>
              <w:top w:val="single" w:color="auto" w:sz="4" w:space="0"/>
              <w:left w:val="single" w:color="auto" w:sz="4" w:space="0"/>
              <w:bottom w:val="single" w:color="auto" w:sz="4" w:space="0"/>
              <w:right w:val="single" w:color="auto" w:sz="4" w:space="0"/>
            </w:tcBorders>
            <w:noWrap/>
            <w:vAlign w:val="center"/>
          </w:tcPr>
          <w:p w14:paraId="3B0DE071">
            <w:pPr>
              <w:jc w:val="center"/>
              <w:rPr>
                <w:rFonts w:ascii="方正仿宋_GBK" w:eastAsia="方正仿宋_GBK"/>
                <w:color w:val="0D0D0D" w:themeColor="text1" w:themeTint="F2"/>
                <w14:textFill>
                  <w14:solidFill>
                    <w14:schemeClr w14:val="tx1">
                      <w14:lumMod w14:val="95000"/>
                      <w14:lumOff w14:val="5000"/>
                    </w14:schemeClr>
                  </w14:solidFill>
                </w14:textFill>
              </w:rPr>
            </w:pPr>
            <w:r>
              <w:rPr>
                <w:rFonts w:hint="eastAsia" w:ascii="方正仿宋_GBK" w:eastAsia="方正仿宋_GBK"/>
                <w:color w:val="0D0D0D" w:themeColor="text1" w:themeTint="F2"/>
                <w14:textFill>
                  <w14:solidFill>
                    <w14:schemeClr w14:val="tx1">
                      <w14:lumMod w14:val="95000"/>
                      <w14:lumOff w14:val="5000"/>
                    </w14:schemeClr>
                  </w14:solidFill>
                </w14:textFill>
              </w:rPr>
              <w:t>11</w:t>
            </w:r>
          </w:p>
        </w:tc>
        <w:tc>
          <w:tcPr>
            <w:tcW w:w="12326" w:type="dxa"/>
            <w:tcBorders>
              <w:top w:val="single" w:color="auto" w:sz="4" w:space="0"/>
              <w:left w:val="single" w:color="auto" w:sz="4" w:space="0"/>
              <w:bottom w:val="single" w:color="auto" w:sz="4" w:space="0"/>
              <w:right w:val="single" w:color="auto" w:sz="4" w:space="0"/>
            </w:tcBorders>
            <w:noWrap/>
            <w:vAlign w:val="center"/>
          </w:tcPr>
          <w:p w14:paraId="085124FC">
            <w:pPr>
              <w:autoSpaceDE w:val="0"/>
              <w:spacing w:line="280" w:lineRule="exact"/>
              <w:rPr>
                <w:rFonts w:ascii="方正仿宋_GBK" w:eastAsia="方正仿宋_GBK" w:cs="宋体"/>
                <w:color w:val="0D0D0D" w:themeColor="text1" w:themeTint="F2"/>
                <w14:textFill>
                  <w14:solidFill>
                    <w14:schemeClr w14:val="tx1">
                      <w14:lumMod w14:val="95000"/>
                      <w14:lumOff w14:val="5000"/>
                    </w14:schemeClr>
                  </w14:solidFill>
                </w14:textFill>
              </w:rPr>
            </w:pPr>
            <w:r>
              <w:rPr>
                <w:rFonts w:hint="eastAsia" w:ascii="方正仿宋_GBK" w:eastAsia="方正仿宋_GBK" w:cs="宋体"/>
                <w:color w:val="0D0D0D" w:themeColor="text1" w:themeTint="F2"/>
                <w14:textFill>
                  <w14:solidFill>
                    <w14:schemeClr w14:val="tx1">
                      <w14:lumMod w14:val="95000"/>
                      <w14:lumOff w14:val="5000"/>
                    </w14:schemeClr>
                  </w14:solidFill>
                </w14:textFill>
              </w:rPr>
              <w:t>认真贯彻落实全市“八五”普法规划和《湘潭市法治社会建设实施方案(2021-2025年)》,制定年度任务清单并抓好组织实施。</w:t>
            </w:r>
          </w:p>
        </w:tc>
        <w:tc>
          <w:tcPr>
            <w:tcW w:w="851" w:type="dxa"/>
            <w:tcBorders>
              <w:top w:val="nil"/>
              <w:left w:val="single" w:color="auto" w:sz="4" w:space="0"/>
              <w:bottom w:val="single" w:color="auto" w:sz="4" w:space="0"/>
              <w:right w:val="single" w:color="auto" w:sz="4" w:space="0"/>
            </w:tcBorders>
            <w:noWrap/>
            <w:vAlign w:val="center"/>
          </w:tcPr>
          <w:p w14:paraId="25CAE32E">
            <w:pPr>
              <w:widowControl/>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r>
      <w:tr w14:paraId="082CA6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94" w:type="dxa"/>
            <w:vMerge w:val="restart"/>
            <w:tcBorders>
              <w:top w:val="nil"/>
              <w:left w:val="single" w:color="auto" w:sz="4" w:space="0"/>
              <w:bottom w:val="single" w:color="auto" w:sz="4" w:space="0"/>
              <w:right w:val="single" w:color="auto" w:sz="4" w:space="0"/>
            </w:tcBorders>
            <w:noWrap/>
            <w:vAlign w:val="center"/>
          </w:tcPr>
          <w:p w14:paraId="522FB523">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r>
              <w:rPr>
                <w:rFonts w:hint="eastAsia" w:ascii="方正仿宋_GBK" w:eastAsia="方正仿宋_GBK"/>
                <w:color w:val="0D0D0D" w:themeColor="text1" w:themeTint="F2"/>
                <w14:textFill>
                  <w14:solidFill>
                    <w14:schemeClr w14:val="tx1">
                      <w14:lumMod w14:val="95000"/>
                      <w14:lumOff w14:val="5000"/>
                    </w14:schemeClr>
                  </w14:solidFill>
                </w14:textFill>
              </w:rPr>
              <w:t>市纪委监委</w:t>
            </w:r>
          </w:p>
        </w:tc>
        <w:tc>
          <w:tcPr>
            <w:tcW w:w="693" w:type="dxa"/>
            <w:tcBorders>
              <w:top w:val="single" w:color="auto" w:sz="4" w:space="0"/>
              <w:left w:val="single" w:color="auto" w:sz="4" w:space="0"/>
              <w:bottom w:val="single" w:color="auto" w:sz="4" w:space="0"/>
              <w:right w:val="single" w:color="auto" w:sz="4" w:space="0"/>
            </w:tcBorders>
            <w:noWrap/>
            <w:vAlign w:val="center"/>
          </w:tcPr>
          <w:p w14:paraId="6724976E">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r>
              <w:rPr>
                <w:rFonts w:hint="eastAsia" w:ascii="方正仿宋_GBK" w:eastAsia="方正仿宋_GBK"/>
                <w:color w:val="0D0D0D" w:themeColor="text1" w:themeTint="F2"/>
                <w14:textFill>
                  <w14:solidFill>
                    <w14:schemeClr w14:val="tx1">
                      <w14:lumMod w14:val="95000"/>
                      <w14:lumOff w14:val="5000"/>
                    </w14:schemeClr>
                  </w14:solidFill>
                </w14:textFill>
              </w:rPr>
              <w:t>1</w:t>
            </w:r>
          </w:p>
        </w:tc>
        <w:tc>
          <w:tcPr>
            <w:tcW w:w="12326" w:type="dxa"/>
            <w:tcBorders>
              <w:top w:val="single" w:color="auto" w:sz="4" w:space="0"/>
              <w:left w:val="single" w:color="auto" w:sz="4" w:space="0"/>
              <w:bottom w:val="single" w:color="auto" w:sz="4" w:space="0"/>
              <w:right w:val="single" w:color="auto" w:sz="4" w:space="0"/>
            </w:tcBorders>
            <w:noWrap/>
            <w:vAlign w:val="center"/>
          </w:tcPr>
          <w:p w14:paraId="1143B052">
            <w:pPr>
              <w:autoSpaceDE w:val="0"/>
              <w:spacing w:line="280" w:lineRule="exact"/>
              <w:rPr>
                <w:rFonts w:ascii="方正仿宋_GBK" w:eastAsia="方正仿宋_GBK" w:cs="宋体"/>
                <w:color w:val="0D0D0D" w:themeColor="text1" w:themeTint="F2"/>
                <w:szCs w:val="21"/>
                <w14:textFill>
                  <w14:solidFill>
                    <w14:schemeClr w14:val="tx1">
                      <w14:lumMod w14:val="95000"/>
                      <w14:lumOff w14:val="5000"/>
                    </w14:schemeClr>
                  </w14:solidFill>
                </w14:textFill>
              </w:rPr>
            </w:pPr>
            <w:r>
              <w:rPr>
                <w:rFonts w:hint="eastAsia" w:ascii="方正仿宋_GBK" w:eastAsia="方正仿宋_GBK" w:cs="宋体"/>
                <w:color w:val="0D0D0D" w:themeColor="text1" w:themeTint="F2"/>
                <w14:textFill>
                  <w14:solidFill>
                    <w14:schemeClr w14:val="tx1">
                      <w14:lumMod w14:val="95000"/>
                      <w14:lumOff w14:val="5000"/>
                    </w14:schemeClr>
                  </w14:solidFill>
                </w14:textFill>
              </w:rPr>
              <w:t>结合监察执纪工作，开展以案释法，重点普及刑法、监察法、刑事诉讼法、《中国共产党纪律检查机关监督执纪工作规则》《监察机关监督执法工作规定》等法律法规规章。</w:t>
            </w:r>
          </w:p>
        </w:tc>
        <w:tc>
          <w:tcPr>
            <w:tcW w:w="851" w:type="dxa"/>
            <w:tcBorders>
              <w:top w:val="single" w:color="auto" w:sz="4" w:space="0"/>
              <w:left w:val="single" w:color="auto" w:sz="4" w:space="0"/>
              <w:bottom w:val="single" w:color="auto" w:sz="4" w:space="0"/>
              <w:right w:val="single" w:color="auto" w:sz="4" w:space="0"/>
            </w:tcBorders>
            <w:noWrap/>
            <w:vAlign w:val="center"/>
          </w:tcPr>
          <w:p w14:paraId="303284A6">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r>
      <w:tr w14:paraId="37FCFC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94" w:type="dxa"/>
            <w:vMerge w:val="continue"/>
            <w:tcBorders>
              <w:top w:val="nil"/>
              <w:left w:val="single" w:color="auto" w:sz="4" w:space="0"/>
              <w:bottom w:val="single" w:color="auto" w:sz="4" w:space="0"/>
              <w:right w:val="single" w:color="auto" w:sz="4" w:space="0"/>
            </w:tcBorders>
            <w:noWrap/>
            <w:vAlign w:val="center"/>
          </w:tcPr>
          <w:p w14:paraId="7D539D98">
            <w:pPr>
              <w:widowControl/>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c>
          <w:tcPr>
            <w:tcW w:w="693" w:type="dxa"/>
            <w:tcBorders>
              <w:top w:val="single" w:color="auto" w:sz="4" w:space="0"/>
              <w:left w:val="single" w:color="auto" w:sz="4" w:space="0"/>
              <w:bottom w:val="single" w:color="auto" w:sz="4" w:space="0"/>
              <w:right w:val="single" w:color="auto" w:sz="4" w:space="0"/>
            </w:tcBorders>
            <w:noWrap/>
            <w:vAlign w:val="center"/>
          </w:tcPr>
          <w:p w14:paraId="4E3EAE09">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r>
              <w:rPr>
                <w:rFonts w:hint="eastAsia" w:ascii="方正仿宋_GBK" w:eastAsia="方正仿宋_GBK"/>
                <w:color w:val="0D0D0D" w:themeColor="text1" w:themeTint="F2"/>
                <w14:textFill>
                  <w14:solidFill>
                    <w14:schemeClr w14:val="tx1">
                      <w14:lumMod w14:val="95000"/>
                      <w14:lumOff w14:val="5000"/>
                    </w14:schemeClr>
                  </w14:solidFill>
                </w14:textFill>
              </w:rPr>
              <w:t>2</w:t>
            </w:r>
          </w:p>
        </w:tc>
        <w:tc>
          <w:tcPr>
            <w:tcW w:w="12326" w:type="dxa"/>
            <w:tcBorders>
              <w:top w:val="single" w:color="auto" w:sz="4" w:space="0"/>
              <w:left w:val="single" w:color="auto" w:sz="4" w:space="0"/>
              <w:bottom w:val="single" w:color="auto" w:sz="4" w:space="0"/>
              <w:right w:val="single" w:color="auto" w:sz="4" w:space="0"/>
            </w:tcBorders>
            <w:noWrap/>
            <w:vAlign w:val="center"/>
          </w:tcPr>
          <w:p w14:paraId="3AB18FFD">
            <w:pPr>
              <w:autoSpaceDE w:val="0"/>
              <w:spacing w:line="280" w:lineRule="exact"/>
              <w:rPr>
                <w:rFonts w:ascii="方正仿宋_GBK" w:eastAsia="方正仿宋_GBK" w:cs="宋体"/>
                <w:color w:val="0D0D0D" w:themeColor="text1" w:themeTint="F2"/>
                <w:szCs w:val="21"/>
                <w14:textFill>
                  <w14:solidFill>
                    <w14:schemeClr w14:val="tx1">
                      <w14:lumMod w14:val="95000"/>
                      <w14:lumOff w14:val="5000"/>
                    </w14:schemeClr>
                  </w14:solidFill>
                </w14:textFill>
              </w:rPr>
            </w:pPr>
            <w:r>
              <w:rPr>
                <w:rFonts w:hint="eastAsia" w:ascii="方正仿宋_GBK" w:eastAsia="方正仿宋_GBK" w:cs="宋体"/>
                <w:color w:val="0D0D0D" w:themeColor="text1" w:themeTint="F2"/>
                <w14:textFill>
                  <w14:solidFill>
                    <w14:schemeClr w14:val="tx1">
                      <w14:lumMod w14:val="95000"/>
                      <w14:lumOff w14:val="5000"/>
                    </w14:schemeClr>
                  </w14:solidFill>
                </w14:textFill>
              </w:rPr>
              <w:t>结合法律施行日和重大节日，年内组织开展不少于1次面向社会的法治宣传活动，广泛宣传监察执纪工作相关法律法规。</w:t>
            </w:r>
          </w:p>
        </w:tc>
        <w:tc>
          <w:tcPr>
            <w:tcW w:w="851" w:type="dxa"/>
            <w:tcBorders>
              <w:top w:val="single" w:color="auto" w:sz="4" w:space="0"/>
              <w:left w:val="single" w:color="auto" w:sz="4" w:space="0"/>
              <w:bottom w:val="single" w:color="auto" w:sz="4" w:space="0"/>
              <w:right w:val="single" w:color="auto" w:sz="4" w:space="0"/>
            </w:tcBorders>
            <w:noWrap/>
            <w:vAlign w:val="center"/>
          </w:tcPr>
          <w:p w14:paraId="3A4F9B62">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r>
      <w:tr w14:paraId="3CE55B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94" w:type="dxa"/>
            <w:vMerge w:val="restart"/>
            <w:tcBorders>
              <w:top w:val="nil"/>
              <w:left w:val="single" w:color="auto" w:sz="4" w:space="0"/>
              <w:right w:val="single" w:color="auto" w:sz="4" w:space="0"/>
            </w:tcBorders>
            <w:noWrap/>
            <w:vAlign w:val="center"/>
          </w:tcPr>
          <w:p w14:paraId="398D2725">
            <w:pPr>
              <w:jc w:val="center"/>
              <w:rPr>
                <w:rFonts w:ascii="方正仿宋_GBK" w:eastAsia="方正仿宋_GBK"/>
                <w:color w:val="0D0D0D" w:themeColor="text1" w:themeTint="F2"/>
                <w:spacing w:val="-26"/>
                <w14:textFill>
                  <w14:solidFill>
                    <w14:schemeClr w14:val="tx1">
                      <w14:lumMod w14:val="95000"/>
                      <w14:lumOff w14:val="5000"/>
                    </w14:schemeClr>
                  </w14:solidFill>
                </w14:textFill>
              </w:rPr>
            </w:pPr>
            <w:r>
              <w:rPr>
                <w:rFonts w:hint="eastAsia" w:ascii="方正仿宋_GBK" w:eastAsia="方正仿宋_GBK"/>
                <w:color w:val="0D0D0D" w:themeColor="text1" w:themeTint="F2"/>
                <w:spacing w:val="-26"/>
                <w14:textFill>
                  <w14:solidFill>
                    <w14:schemeClr w14:val="tx1">
                      <w14:lumMod w14:val="95000"/>
                      <w14:lumOff w14:val="5000"/>
                    </w14:schemeClr>
                  </w14:solidFill>
                </w14:textFill>
              </w:rPr>
              <w:t>市委</w:t>
            </w:r>
          </w:p>
          <w:p w14:paraId="4B35394C">
            <w:pPr>
              <w:jc w:val="center"/>
              <w:rPr>
                <w:rFonts w:ascii="方正仿宋_GBK" w:eastAsia="方正仿宋_GBK"/>
                <w:color w:val="0D0D0D" w:themeColor="text1" w:themeTint="F2"/>
                <w:spacing w:val="-26"/>
                <w14:textFill>
                  <w14:solidFill>
                    <w14:schemeClr w14:val="tx1">
                      <w14:lumMod w14:val="95000"/>
                      <w14:lumOff w14:val="5000"/>
                    </w14:schemeClr>
                  </w14:solidFill>
                </w14:textFill>
              </w:rPr>
            </w:pPr>
            <w:r>
              <w:rPr>
                <w:rFonts w:hint="eastAsia" w:ascii="方正仿宋_GBK" w:eastAsia="方正仿宋_GBK"/>
                <w:color w:val="0D0D0D" w:themeColor="text1" w:themeTint="F2"/>
                <w:spacing w:val="-26"/>
                <w14:textFill>
                  <w14:solidFill>
                    <w14:schemeClr w14:val="tx1">
                      <w14:lumMod w14:val="95000"/>
                      <w14:lumOff w14:val="5000"/>
                    </w14:schemeClr>
                  </w14:solidFill>
                </w14:textFill>
              </w:rPr>
              <w:t>政法委</w:t>
            </w:r>
          </w:p>
        </w:tc>
        <w:tc>
          <w:tcPr>
            <w:tcW w:w="693" w:type="dxa"/>
            <w:tcBorders>
              <w:top w:val="single" w:color="auto" w:sz="4" w:space="0"/>
              <w:left w:val="single" w:color="auto" w:sz="4" w:space="0"/>
              <w:bottom w:val="single" w:color="auto" w:sz="4" w:space="0"/>
              <w:right w:val="single" w:color="auto" w:sz="4" w:space="0"/>
            </w:tcBorders>
            <w:noWrap/>
            <w:vAlign w:val="center"/>
          </w:tcPr>
          <w:p w14:paraId="3BB1DB12">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r>
              <w:rPr>
                <w:rFonts w:hint="eastAsia" w:ascii="方正仿宋_GBK" w:eastAsia="方正仿宋_GBK"/>
                <w:color w:val="0D0D0D" w:themeColor="text1" w:themeTint="F2"/>
                <w14:textFill>
                  <w14:solidFill>
                    <w14:schemeClr w14:val="tx1">
                      <w14:lumMod w14:val="95000"/>
                      <w14:lumOff w14:val="5000"/>
                    </w14:schemeClr>
                  </w14:solidFill>
                </w14:textFill>
              </w:rPr>
              <w:t>1</w:t>
            </w:r>
          </w:p>
        </w:tc>
        <w:tc>
          <w:tcPr>
            <w:tcW w:w="12326" w:type="dxa"/>
            <w:tcBorders>
              <w:top w:val="single" w:color="auto" w:sz="4" w:space="0"/>
              <w:left w:val="single" w:color="auto" w:sz="4" w:space="0"/>
              <w:bottom w:val="single" w:color="auto" w:sz="4" w:space="0"/>
              <w:right w:val="single" w:color="auto" w:sz="4" w:space="0"/>
            </w:tcBorders>
            <w:noWrap/>
            <w:vAlign w:val="center"/>
          </w:tcPr>
          <w:p w14:paraId="64829421">
            <w:pPr>
              <w:autoSpaceDE w:val="0"/>
              <w:spacing w:line="280" w:lineRule="exact"/>
              <w:rPr>
                <w:rFonts w:ascii="方正仿宋_GBK" w:eastAsia="方正仿宋_GBK" w:cs="宋体"/>
                <w:color w:val="0D0D0D" w:themeColor="text1" w:themeTint="F2"/>
                <w:szCs w:val="21"/>
                <w14:textFill>
                  <w14:solidFill>
                    <w14:schemeClr w14:val="tx1">
                      <w14:lumMod w14:val="95000"/>
                      <w14:lumOff w14:val="5000"/>
                    </w14:schemeClr>
                  </w14:solidFill>
                </w14:textFill>
              </w:rPr>
            </w:pPr>
            <w:r>
              <w:rPr>
                <w:rFonts w:hint="eastAsia" w:ascii="方正仿宋_GBK" w:eastAsia="方正仿宋_GBK" w:cs="宋体"/>
                <w:color w:val="0D0D0D" w:themeColor="text1" w:themeTint="F2"/>
                <w14:textFill>
                  <w14:solidFill>
                    <w14:schemeClr w14:val="tx1">
                      <w14:lumMod w14:val="95000"/>
                      <w14:lumOff w14:val="5000"/>
                    </w14:schemeClr>
                  </w14:solidFill>
                </w14:textFill>
              </w:rPr>
              <w:t>普及宣传总体国家安全观以及《国家安全法》《国家情报法》《反间谍法》《反间谍法实施细则》《湖南省国家安全厅公民举报危害国家安全行为线索奖励办法》，深入持续推进国家安全法律“七进”工作，开展全覆盖、多形式、有重点的普法宣传教育。</w:t>
            </w:r>
          </w:p>
        </w:tc>
        <w:tc>
          <w:tcPr>
            <w:tcW w:w="851" w:type="dxa"/>
            <w:tcBorders>
              <w:top w:val="single" w:color="auto" w:sz="4" w:space="0"/>
              <w:left w:val="single" w:color="auto" w:sz="4" w:space="0"/>
              <w:bottom w:val="single" w:color="auto" w:sz="4" w:space="0"/>
              <w:right w:val="single" w:color="auto" w:sz="4" w:space="0"/>
            </w:tcBorders>
            <w:noWrap/>
            <w:vAlign w:val="center"/>
          </w:tcPr>
          <w:p w14:paraId="04FD6135">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r>
      <w:tr w14:paraId="1665DE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94" w:type="dxa"/>
            <w:vMerge w:val="continue"/>
            <w:tcBorders>
              <w:left w:val="single" w:color="auto" w:sz="4" w:space="0"/>
              <w:bottom w:val="single" w:color="auto" w:sz="4" w:space="0"/>
              <w:right w:val="single" w:color="auto" w:sz="4" w:space="0"/>
            </w:tcBorders>
            <w:noWrap/>
            <w:vAlign w:val="center"/>
          </w:tcPr>
          <w:p w14:paraId="0BEA6DF7">
            <w:pPr>
              <w:jc w:val="center"/>
              <w:rPr>
                <w:rFonts w:ascii="方正仿宋_GBK" w:eastAsia="方正仿宋_GBK"/>
                <w:color w:val="0D0D0D" w:themeColor="text1" w:themeTint="F2"/>
                <w:spacing w:val="-26"/>
                <w14:textFill>
                  <w14:solidFill>
                    <w14:schemeClr w14:val="tx1">
                      <w14:lumMod w14:val="95000"/>
                      <w14:lumOff w14:val="5000"/>
                    </w14:schemeClr>
                  </w14:solidFill>
                </w14:textFill>
              </w:rPr>
            </w:pPr>
          </w:p>
        </w:tc>
        <w:tc>
          <w:tcPr>
            <w:tcW w:w="693" w:type="dxa"/>
            <w:tcBorders>
              <w:top w:val="single" w:color="auto" w:sz="4" w:space="0"/>
              <w:left w:val="single" w:color="auto" w:sz="4" w:space="0"/>
              <w:bottom w:val="single" w:color="auto" w:sz="4" w:space="0"/>
              <w:right w:val="single" w:color="auto" w:sz="4" w:space="0"/>
            </w:tcBorders>
            <w:noWrap/>
            <w:vAlign w:val="center"/>
          </w:tcPr>
          <w:p w14:paraId="0DDEAC6D">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r>
              <w:rPr>
                <w:rFonts w:hint="eastAsia" w:ascii="方正仿宋_GBK" w:eastAsia="方正仿宋_GBK"/>
                <w:color w:val="0D0D0D" w:themeColor="text1" w:themeTint="F2"/>
                <w14:textFill>
                  <w14:solidFill>
                    <w14:schemeClr w14:val="tx1">
                      <w14:lumMod w14:val="95000"/>
                      <w14:lumOff w14:val="5000"/>
                    </w14:schemeClr>
                  </w14:solidFill>
                </w14:textFill>
              </w:rPr>
              <w:t>2</w:t>
            </w:r>
          </w:p>
        </w:tc>
        <w:tc>
          <w:tcPr>
            <w:tcW w:w="12326" w:type="dxa"/>
            <w:tcBorders>
              <w:top w:val="single" w:color="auto" w:sz="4" w:space="0"/>
              <w:left w:val="single" w:color="auto" w:sz="4" w:space="0"/>
              <w:bottom w:val="single" w:color="auto" w:sz="4" w:space="0"/>
              <w:right w:val="single" w:color="auto" w:sz="4" w:space="0"/>
            </w:tcBorders>
            <w:noWrap/>
            <w:vAlign w:val="center"/>
          </w:tcPr>
          <w:p w14:paraId="49CA505C">
            <w:pPr>
              <w:autoSpaceDE w:val="0"/>
              <w:spacing w:line="280" w:lineRule="exact"/>
              <w:rPr>
                <w:rFonts w:ascii="方正仿宋_GBK" w:eastAsia="方正仿宋_GBK" w:cs="宋体"/>
                <w:color w:val="0D0D0D" w:themeColor="text1" w:themeTint="F2"/>
                <w:szCs w:val="21"/>
                <w14:textFill>
                  <w14:solidFill>
                    <w14:schemeClr w14:val="tx1">
                      <w14:lumMod w14:val="95000"/>
                      <w14:lumOff w14:val="5000"/>
                    </w14:schemeClr>
                  </w14:solidFill>
                </w14:textFill>
              </w:rPr>
            </w:pPr>
            <w:r>
              <w:rPr>
                <w:rFonts w:hint="eastAsia" w:ascii="方正仿宋_GBK" w:eastAsia="方正仿宋_GBK" w:cs="宋体"/>
                <w:color w:val="0D0D0D" w:themeColor="text1" w:themeTint="F2"/>
                <w14:textFill>
                  <w14:solidFill>
                    <w14:schemeClr w14:val="tx1">
                      <w14:lumMod w14:val="95000"/>
                      <w14:lumOff w14:val="5000"/>
                    </w14:schemeClr>
                  </w14:solidFill>
                </w14:textFill>
              </w:rPr>
              <w:t>利用“4·15”国家安全日、“12·4”国家宪法日、“11·1”反间谍法纪念日等重要时间节点宣传宪法和国家安全相关法律法规。</w:t>
            </w:r>
          </w:p>
        </w:tc>
        <w:tc>
          <w:tcPr>
            <w:tcW w:w="851" w:type="dxa"/>
            <w:tcBorders>
              <w:top w:val="single" w:color="auto" w:sz="4" w:space="0"/>
              <w:left w:val="single" w:color="auto" w:sz="4" w:space="0"/>
              <w:bottom w:val="single" w:color="auto" w:sz="4" w:space="0"/>
              <w:right w:val="single" w:color="auto" w:sz="4" w:space="0"/>
            </w:tcBorders>
            <w:noWrap/>
            <w:vAlign w:val="center"/>
          </w:tcPr>
          <w:p w14:paraId="423BC855">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r>
      <w:tr w14:paraId="55A469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94" w:type="dxa"/>
            <w:vMerge w:val="restart"/>
            <w:tcBorders>
              <w:top w:val="nil"/>
              <w:left w:val="single" w:color="auto" w:sz="4" w:space="0"/>
              <w:bottom w:val="single" w:color="auto" w:sz="4" w:space="0"/>
              <w:right w:val="single" w:color="auto" w:sz="4" w:space="0"/>
            </w:tcBorders>
            <w:noWrap/>
            <w:vAlign w:val="center"/>
          </w:tcPr>
          <w:p w14:paraId="475DB8C2">
            <w:pPr>
              <w:jc w:val="center"/>
              <w:rPr>
                <w:rFonts w:ascii="方正仿宋_GBK" w:eastAsia="方正仿宋_GBK"/>
                <w:color w:val="0D0D0D" w:themeColor="text1" w:themeTint="F2"/>
                <w:spacing w:val="-26"/>
                <w14:textFill>
                  <w14:solidFill>
                    <w14:schemeClr w14:val="tx1">
                      <w14:lumMod w14:val="95000"/>
                      <w14:lumOff w14:val="5000"/>
                    </w14:schemeClr>
                  </w14:solidFill>
                </w14:textFill>
              </w:rPr>
            </w:pPr>
            <w:r>
              <w:rPr>
                <w:rFonts w:hint="eastAsia" w:ascii="方正仿宋_GBK" w:eastAsia="方正仿宋_GBK"/>
                <w:color w:val="0D0D0D" w:themeColor="text1" w:themeTint="F2"/>
                <w:spacing w:val="-26"/>
                <w14:textFill>
                  <w14:solidFill>
                    <w14:schemeClr w14:val="tx1">
                      <w14:lumMod w14:val="95000"/>
                      <w14:lumOff w14:val="5000"/>
                    </w14:schemeClr>
                  </w14:solidFill>
                </w14:textFill>
              </w:rPr>
              <w:t>市委</w:t>
            </w:r>
          </w:p>
          <w:p w14:paraId="22E3A07B">
            <w:pPr>
              <w:jc w:val="center"/>
              <w:rPr>
                <w:rFonts w:ascii="方正仿宋_GBK" w:eastAsia="方正仿宋_GBK"/>
                <w:color w:val="0D0D0D" w:themeColor="text1" w:themeTint="F2"/>
                <w:spacing w:val="-26"/>
                <w14:textFill>
                  <w14:solidFill>
                    <w14:schemeClr w14:val="tx1">
                      <w14:lumMod w14:val="95000"/>
                      <w14:lumOff w14:val="5000"/>
                    </w14:schemeClr>
                  </w14:solidFill>
                </w14:textFill>
              </w:rPr>
            </w:pPr>
            <w:r>
              <w:rPr>
                <w:rFonts w:hint="eastAsia" w:ascii="方正仿宋_GBK" w:eastAsia="方正仿宋_GBK"/>
                <w:color w:val="0D0D0D" w:themeColor="text1" w:themeTint="F2"/>
                <w:spacing w:val="-26"/>
                <w14:textFill>
                  <w14:solidFill>
                    <w14:schemeClr w14:val="tx1">
                      <w14:lumMod w14:val="95000"/>
                      <w14:lumOff w14:val="5000"/>
                    </w14:schemeClr>
                  </w14:solidFill>
                </w14:textFill>
              </w:rPr>
              <w:t>网信办</w:t>
            </w:r>
          </w:p>
        </w:tc>
        <w:tc>
          <w:tcPr>
            <w:tcW w:w="693" w:type="dxa"/>
            <w:tcBorders>
              <w:top w:val="single" w:color="auto" w:sz="4" w:space="0"/>
              <w:left w:val="single" w:color="auto" w:sz="4" w:space="0"/>
              <w:bottom w:val="single" w:color="auto" w:sz="4" w:space="0"/>
              <w:right w:val="single" w:color="auto" w:sz="4" w:space="0"/>
            </w:tcBorders>
            <w:noWrap/>
            <w:vAlign w:val="center"/>
          </w:tcPr>
          <w:p w14:paraId="248DA71A">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r>
              <w:rPr>
                <w:rFonts w:hint="eastAsia" w:ascii="方正仿宋_GBK" w:eastAsia="方正仿宋_GBK"/>
                <w:color w:val="0D0D0D" w:themeColor="text1" w:themeTint="F2"/>
                <w14:textFill>
                  <w14:solidFill>
                    <w14:schemeClr w14:val="tx1">
                      <w14:lumMod w14:val="95000"/>
                      <w14:lumOff w14:val="5000"/>
                    </w14:schemeClr>
                  </w14:solidFill>
                </w14:textFill>
              </w:rPr>
              <w:t>1</w:t>
            </w:r>
          </w:p>
        </w:tc>
        <w:tc>
          <w:tcPr>
            <w:tcW w:w="12326" w:type="dxa"/>
            <w:tcBorders>
              <w:top w:val="single" w:color="auto" w:sz="4" w:space="0"/>
              <w:left w:val="single" w:color="auto" w:sz="4" w:space="0"/>
              <w:bottom w:val="single" w:color="auto" w:sz="4" w:space="0"/>
              <w:right w:val="single" w:color="auto" w:sz="4" w:space="0"/>
            </w:tcBorders>
            <w:noWrap/>
            <w:vAlign w:val="center"/>
          </w:tcPr>
          <w:p w14:paraId="7CD6C76B">
            <w:pPr>
              <w:autoSpaceDE w:val="0"/>
              <w:spacing w:line="280" w:lineRule="exact"/>
              <w:rPr>
                <w:rFonts w:ascii="方正仿宋_GBK" w:eastAsia="方正仿宋_GBK" w:cs="宋体"/>
                <w:color w:val="0D0D0D" w:themeColor="text1" w:themeTint="F2"/>
                <w:szCs w:val="21"/>
                <w14:textFill>
                  <w14:solidFill>
                    <w14:schemeClr w14:val="tx1">
                      <w14:lumMod w14:val="95000"/>
                      <w14:lumOff w14:val="5000"/>
                    </w14:schemeClr>
                  </w14:solidFill>
                </w14:textFill>
              </w:rPr>
            </w:pPr>
            <w:r>
              <w:rPr>
                <w:rFonts w:hint="eastAsia" w:ascii="方正仿宋_GBK" w:eastAsia="方正仿宋_GBK" w:cs="宋体"/>
                <w:color w:val="0D0D0D" w:themeColor="text1" w:themeTint="F2"/>
                <w14:textFill>
                  <w14:solidFill>
                    <w14:schemeClr w14:val="tx1">
                      <w14:lumMod w14:val="95000"/>
                      <w14:lumOff w14:val="5000"/>
                    </w14:schemeClr>
                  </w14:solidFill>
                </w14:textFill>
              </w:rPr>
              <w:t>指导市内新闻网站</w:t>
            </w:r>
            <w:r>
              <w:rPr>
                <w:rFonts w:hint="eastAsia" w:ascii="方正仿宋_GBK" w:eastAsia="方正仿宋_GBK" w:cs="宋体"/>
                <w:color w:val="0D0D0D" w:themeColor="text1" w:themeTint="F2"/>
                <w:lang w:val="en-US" w:eastAsia="zh-CN"/>
                <w14:textFill>
                  <w14:solidFill>
                    <w14:schemeClr w14:val="tx1">
                      <w14:lumMod w14:val="95000"/>
                      <w14:lumOff w14:val="5000"/>
                    </w14:schemeClr>
                  </w14:solidFill>
                </w14:textFill>
              </w:rPr>
              <w:t>开展</w:t>
            </w:r>
            <w:r>
              <w:rPr>
                <w:rFonts w:hint="eastAsia" w:ascii="方正仿宋_GBK" w:eastAsia="方正仿宋_GBK" w:cs="宋体"/>
                <w:color w:val="0D0D0D" w:themeColor="text1" w:themeTint="F2"/>
                <w14:textFill>
                  <w14:solidFill>
                    <w14:schemeClr w14:val="tx1">
                      <w14:lumMod w14:val="95000"/>
                      <w14:lumOff w14:val="5000"/>
                    </w14:schemeClr>
                  </w14:solidFill>
                </w14:textFill>
              </w:rPr>
              <w:t>普法宣传，进一步扩大法治宣传教育的辐射面和影响力。</w:t>
            </w:r>
          </w:p>
        </w:tc>
        <w:tc>
          <w:tcPr>
            <w:tcW w:w="851" w:type="dxa"/>
            <w:tcBorders>
              <w:top w:val="single" w:color="auto" w:sz="4" w:space="0"/>
              <w:left w:val="single" w:color="auto" w:sz="4" w:space="0"/>
              <w:bottom w:val="single" w:color="auto" w:sz="4" w:space="0"/>
              <w:right w:val="single" w:color="auto" w:sz="4" w:space="0"/>
            </w:tcBorders>
            <w:noWrap/>
            <w:vAlign w:val="center"/>
          </w:tcPr>
          <w:p w14:paraId="7B9188BA">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r>
      <w:tr w14:paraId="44F634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94" w:type="dxa"/>
            <w:vMerge w:val="continue"/>
            <w:tcBorders>
              <w:top w:val="nil"/>
              <w:left w:val="single" w:color="auto" w:sz="4" w:space="0"/>
              <w:bottom w:val="single" w:color="auto" w:sz="4" w:space="0"/>
              <w:right w:val="single" w:color="auto" w:sz="4" w:space="0"/>
            </w:tcBorders>
            <w:noWrap/>
            <w:vAlign w:val="center"/>
          </w:tcPr>
          <w:p w14:paraId="73E84C77">
            <w:pPr>
              <w:jc w:val="center"/>
              <w:rPr>
                <w:rFonts w:ascii="方正仿宋_GBK" w:eastAsia="方正仿宋_GBK"/>
                <w:color w:val="0D0D0D" w:themeColor="text1" w:themeTint="F2"/>
                <w:spacing w:val="-26"/>
                <w14:textFill>
                  <w14:solidFill>
                    <w14:schemeClr w14:val="tx1">
                      <w14:lumMod w14:val="95000"/>
                      <w14:lumOff w14:val="5000"/>
                    </w14:schemeClr>
                  </w14:solidFill>
                </w14:textFill>
              </w:rPr>
            </w:pPr>
          </w:p>
        </w:tc>
        <w:tc>
          <w:tcPr>
            <w:tcW w:w="693" w:type="dxa"/>
            <w:tcBorders>
              <w:top w:val="single" w:color="auto" w:sz="4" w:space="0"/>
              <w:left w:val="single" w:color="auto" w:sz="4" w:space="0"/>
              <w:bottom w:val="single" w:color="auto" w:sz="4" w:space="0"/>
              <w:right w:val="single" w:color="auto" w:sz="4" w:space="0"/>
            </w:tcBorders>
            <w:noWrap/>
            <w:vAlign w:val="center"/>
          </w:tcPr>
          <w:p w14:paraId="6D74C00F">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r>
              <w:rPr>
                <w:rFonts w:hint="eastAsia" w:ascii="方正仿宋_GBK" w:eastAsia="方正仿宋_GBK"/>
                <w:color w:val="0D0D0D" w:themeColor="text1" w:themeTint="F2"/>
                <w14:textFill>
                  <w14:solidFill>
                    <w14:schemeClr w14:val="tx1">
                      <w14:lumMod w14:val="95000"/>
                      <w14:lumOff w14:val="5000"/>
                    </w14:schemeClr>
                  </w14:solidFill>
                </w14:textFill>
              </w:rPr>
              <w:t>2</w:t>
            </w:r>
          </w:p>
        </w:tc>
        <w:tc>
          <w:tcPr>
            <w:tcW w:w="12326" w:type="dxa"/>
            <w:tcBorders>
              <w:top w:val="single" w:color="auto" w:sz="4" w:space="0"/>
              <w:left w:val="single" w:color="auto" w:sz="4" w:space="0"/>
              <w:bottom w:val="single" w:color="auto" w:sz="4" w:space="0"/>
              <w:right w:val="single" w:color="auto" w:sz="4" w:space="0"/>
            </w:tcBorders>
            <w:noWrap/>
            <w:vAlign w:val="center"/>
          </w:tcPr>
          <w:p w14:paraId="177C3904">
            <w:pPr>
              <w:autoSpaceDE w:val="0"/>
              <w:spacing w:line="280" w:lineRule="exact"/>
              <w:rPr>
                <w:rFonts w:ascii="方正仿宋_GBK" w:eastAsia="方正仿宋_GBK" w:cs="宋体"/>
                <w:color w:val="0D0D0D" w:themeColor="text1" w:themeTint="F2"/>
                <w:szCs w:val="21"/>
                <w14:textFill>
                  <w14:solidFill>
                    <w14:schemeClr w14:val="tx1">
                      <w14:lumMod w14:val="95000"/>
                      <w14:lumOff w14:val="5000"/>
                    </w14:schemeClr>
                  </w14:solidFill>
                </w14:textFill>
              </w:rPr>
            </w:pPr>
            <w:r>
              <w:rPr>
                <w:rFonts w:hint="eastAsia" w:ascii="方正仿宋_GBK" w:eastAsia="方正仿宋_GBK" w:cs="宋体"/>
                <w:color w:val="0D0D0D" w:themeColor="text1" w:themeTint="F2"/>
                <w14:textFill>
                  <w14:solidFill>
                    <w14:schemeClr w14:val="tx1">
                      <w14:lumMod w14:val="95000"/>
                      <w14:lumOff w14:val="5000"/>
                    </w14:schemeClr>
                  </w14:solidFill>
                </w14:textFill>
              </w:rPr>
              <w:t>开展《网络信息内容生态治理规定》宣传，扎实推进依法治理网络空间，建设清朗网络空间。</w:t>
            </w:r>
          </w:p>
        </w:tc>
        <w:tc>
          <w:tcPr>
            <w:tcW w:w="851" w:type="dxa"/>
            <w:tcBorders>
              <w:top w:val="single" w:color="auto" w:sz="4" w:space="0"/>
              <w:left w:val="single" w:color="auto" w:sz="4" w:space="0"/>
              <w:bottom w:val="single" w:color="auto" w:sz="4" w:space="0"/>
              <w:right w:val="single" w:color="auto" w:sz="4" w:space="0"/>
            </w:tcBorders>
            <w:noWrap/>
            <w:vAlign w:val="center"/>
          </w:tcPr>
          <w:p w14:paraId="16BC9816">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r>
      <w:tr w14:paraId="7C5B50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94" w:type="dxa"/>
            <w:vMerge w:val="continue"/>
            <w:tcBorders>
              <w:top w:val="nil"/>
              <w:left w:val="single" w:color="auto" w:sz="4" w:space="0"/>
              <w:bottom w:val="single" w:color="auto" w:sz="4" w:space="0"/>
              <w:right w:val="single" w:color="auto" w:sz="4" w:space="0"/>
            </w:tcBorders>
            <w:noWrap/>
            <w:vAlign w:val="center"/>
          </w:tcPr>
          <w:p w14:paraId="12D75BFC">
            <w:pPr>
              <w:jc w:val="center"/>
              <w:rPr>
                <w:rFonts w:ascii="方正仿宋_GBK" w:eastAsia="方正仿宋_GBK"/>
                <w:color w:val="0D0D0D" w:themeColor="text1" w:themeTint="F2"/>
                <w:spacing w:val="-26"/>
                <w14:textFill>
                  <w14:solidFill>
                    <w14:schemeClr w14:val="tx1">
                      <w14:lumMod w14:val="95000"/>
                      <w14:lumOff w14:val="5000"/>
                    </w14:schemeClr>
                  </w14:solidFill>
                </w14:textFill>
              </w:rPr>
            </w:pPr>
          </w:p>
        </w:tc>
        <w:tc>
          <w:tcPr>
            <w:tcW w:w="693" w:type="dxa"/>
            <w:tcBorders>
              <w:top w:val="single" w:color="auto" w:sz="4" w:space="0"/>
              <w:left w:val="single" w:color="auto" w:sz="4" w:space="0"/>
              <w:bottom w:val="single" w:color="auto" w:sz="4" w:space="0"/>
              <w:right w:val="single" w:color="auto" w:sz="4" w:space="0"/>
            </w:tcBorders>
            <w:noWrap/>
            <w:vAlign w:val="center"/>
          </w:tcPr>
          <w:p w14:paraId="56418096">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r>
              <w:rPr>
                <w:rFonts w:hint="eastAsia" w:ascii="方正仿宋_GBK" w:eastAsia="方正仿宋_GBK"/>
                <w:color w:val="0D0D0D" w:themeColor="text1" w:themeTint="F2"/>
                <w14:textFill>
                  <w14:solidFill>
                    <w14:schemeClr w14:val="tx1">
                      <w14:lumMod w14:val="95000"/>
                      <w14:lumOff w14:val="5000"/>
                    </w14:schemeClr>
                  </w14:solidFill>
                </w14:textFill>
              </w:rPr>
              <w:t>3</w:t>
            </w:r>
          </w:p>
        </w:tc>
        <w:tc>
          <w:tcPr>
            <w:tcW w:w="12326" w:type="dxa"/>
            <w:tcBorders>
              <w:top w:val="single" w:color="auto" w:sz="4" w:space="0"/>
              <w:left w:val="single" w:color="auto" w:sz="4" w:space="0"/>
              <w:bottom w:val="single" w:color="auto" w:sz="4" w:space="0"/>
              <w:right w:val="single" w:color="auto" w:sz="4" w:space="0"/>
            </w:tcBorders>
            <w:noWrap/>
            <w:vAlign w:val="center"/>
          </w:tcPr>
          <w:p w14:paraId="15F44B40">
            <w:pPr>
              <w:autoSpaceDE w:val="0"/>
              <w:spacing w:line="280" w:lineRule="exact"/>
              <w:rPr>
                <w:rFonts w:ascii="方正仿宋_GBK" w:eastAsia="方正仿宋_GBK" w:cs="宋体"/>
                <w:color w:val="0D0D0D" w:themeColor="text1" w:themeTint="F2"/>
                <w:szCs w:val="21"/>
                <w14:textFill>
                  <w14:solidFill>
                    <w14:schemeClr w14:val="tx1">
                      <w14:lumMod w14:val="95000"/>
                      <w14:lumOff w14:val="5000"/>
                    </w14:schemeClr>
                  </w14:solidFill>
                </w14:textFill>
              </w:rPr>
            </w:pPr>
            <w:r>
              <w:rPr>
                <w:rFonts w:hint="eastAsia" w:ascii="方正仿宋_GBK" w:eastAsia="方正仿宋_GBK" w:cs="宋体"/>
                <w:color w:val="0D0D0D" w:themeColor="text1" w:themeTint="F2"/>
                <w14:textFill>
                  <w14:solidFill>
                    <w14:schemeClr w14:val="tx1">
                      <w14:lumMod w14:val="95000"/>
                      <w14:lumOff w14:val="5000"/>
                    </w14:schemeClr>
                  </w14:solidFill>
                </w14:textFill>
              </w:rPr>
              <w:t>加强网络安全基本法律的宣传普及，提高网民依法保障自身权益意识和技能，提升全市网络安全保障能力。加强网信领域重点法条的宣传阐释，用网民喜闻乐见的方式推进依法治网、依法办网、依法上网。</w:t>
            </w:r>
          </w:p>
        </w:tc>
        <w:tc>
          <w:tcPr>
            <w:tcW w:w="851" w:type="dxa"/>
            <w:tcBorders>
              <w:top w:val="single" w:color="auto" w:sz="4" w:space="0"/>
              <w:left w:val="single" w:color="auto" w:sz="4" w:space="0"/>
              <w:bottom w:val="single" w:color="auto" w:sz="4" w:space="0"/>
              <w:right w:val="single" w:color="auto" w:sz="4" w:space="0"/>
            </w:tcBorders>
            <w:noWrap/>
            <w:vAlign w:val="center"/>
          </w:tcPr>
          <w:p w14:paraId="4CE60522">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r>
      <w:tr w14:paraId="136432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94" w:type="dxa"/>
            <w:vMerge w:val="restart"/>
            <w:tcBorders>
              <w:top w:val="nil"/>
              <w:left w:val="single" w:color="auto" w:sz="4" w:space="0"/>
              <w:bottom w:val="single" w:color="auto" w:sz="4" w:space="0"/>
              <w:right w:val="single" w:color="auto" w:sz="4" w:space="0"/>
            </w:tcBorders>
            <w:noWrap/>
            <w:vAlign w:val="center"/>
          </w:tcPr>
          <w:p w14:paraId="310435D3">
            <w:pPr>
              <w:jc w:val="center"/>
              <w:rPr>
                <w:rFonts w:hint="eastAsia" w:ascii="方正仿宋_GBK" w:eastAsia="方正仿宋_GBK"/>
                <w:color w:val="0D0D0D" w:themeColor="text1" w:themeTint="F2"/>
                <w:spacing w:val="-26"/>
                <w14:textFill>
                  <w14:solidFill>
                    <w14:schemeClr w14:val="tx1">
                      <w14:lumMod w14:val="95000"/>
                      <w14:lumOff w14:val="5000"/>
                    </w14:schemeClr>
                  </w14:solidFill>
                </w14:textFill>
              </w:rPr>
            </w:pPr>
            <w:r>
              <w:rPr>
                <w:rFonts w:hint="eastAsia" w:ascii="方正仿宋_GBK" w:eastAsia="方正仿宋_GBK"/>
                <w:color w:val="0D0D0D" w:themeColor="text1" w:themeTint="F2"/>
                <w:spacing w:val="-26"/>
                <w14:textFill>
                  <w14:solidFill>
                    <w14:schemeClr w14:val="tx1">
                      <w14:lumMod w14:val="95000"/>
                      <w14:lumOff w14:val="5000"/>
                    </w14:schemeClr>
                  </w14:solidFill>
                </w14:textFill>
              </w:rPr>
              <w:t>市机关</w:t>
            </w:r>
          </w:p>
          <w:p w14:paraId="4B42D1D3">
            <w:pPr>
              <w:jc w:val="center"/>
              <w:rPr>
                <w:rFonts w:hint="eastAsia" w:ascii="方正仿宋_GBK" w:eastAsia="方正仿宋_GBK"/>
                <w:color w:val="0D0D0D" w:themeColor="text1" w:themeTint="F2"/>
                <w:spacing w:val="-26"/>
                <w14:textFill>
                  <w14:solidFill>
                    <w14:schemeClr w14:val="tx1">
                      <w14:lumMod w14:val="95000"/>
                      <w14:lumOff w14:val="5000"/>
                    </w14:schemeClr>
                  </w14:solidFill>
                </w14:textFill>
              </w:rPr>
            </w:pPr>
            <w:r>
              <w:rPr>
                <w:rFonts w:hint="eastAsia" w:ascii="方正仿宋_GBK" w:eastAsia="方正仿宋_GBK"/>
                <w:color w:val="0D0D0D" w:themeColor="text1" w:themeTint="F2"/>
                <w:spacing w:val="-26"/>
                <w14:textFill>
                  <w14:solidFill>
                    <w14:schemeClr w14:val="tx1">
                      <w14:lumMod w14:val="95000"/>
                      <w14:lumOff w14:val="5000"/>
                    </w14:schemeClr>
                  </w14:solidFill>
                </w14:textFill>
              </w:rPr>
              <w:t>事务服务</w:t>
            </w:r>
          </w:p>
          <w:p w14:paraId="5E1D34EC">
            <w:pPr>
              <w:jc w:val="center"/>
              <w:rPr>
                <w:rFonts w:ascii="方正仿宋_GBK" w:eastAsia="方正仿宋_GBK"/>
                <w:color w:val="0D0D0D" w:themeColor="text1" w:themeTint="F2"/>
                <w:spacing w:val="-26"/>
                <w14:textFill>
                  <w14:solidFill>
                    <w14:schemeClr w14:val="tx1">
                      <w14:lumMod w14:val="95000"/>
                      <w14:lumOff w14:val="5000"/>
                    </w14:schemeClr>
                  </w14:solidFill>
                </w14:textFill>
              </w:rPr>
            </w:pPr>
            <w:r>
              <w:rPr>
                <w:rFonts w:hint="eastAsia" w:ascii="方正仿宋_GBK" w:eastAsia="方正仿宋_GBK"/>
                <w:color w:val="0D0D0D" w:themeColor="text1" w:themeTint="F2"/>
                <w:spacing w:val="-26"/>
                <w14:textFill>
                  <w14:solidFill>
                    <w14:schemeClr w14:val="tx1">
                      <w14:lumMod w14:val="95000"/>
                      <w14:lumOff w14:val="5000"/>
                    </w14:schemeClr>
                  </w14:solidFill>
                </w14:textFill>
              </w:rPr>
              <w:t>中心</w:t>
            </w:r>
          </w:p>
        </w:tc>
        <w:tc>
          <w:tcPr>
            <w:tcW w:w="693" w:type="dxa"/>
            <w:tcBorders>
              <w:top w:val="single" w:color="auto" w:sz="4" w:space="0"/>
              <w:left w:val="single" w:color="auto" w:sz="4" w:space="0"/>
              <w:bottom w:val="single" w:color="auto" w:sz="4" w:space="0"/>
              <w:right w:val="single" w:color="auto" w:sz="4" w:space="0"/>
            </w:tcBorders>
            <w:noWrap/>
            <w:vAlign w:val="center"/>
          </w:tcPr>
          <w:p w14:paraId="0347FFC0">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r>
              <w:rPr>
                <w:rFonts w:hint="eastAsia" w:ascii="方正仿宋_GBK" w:eastAsia="方正仿宋_GBK"/>
                <w:color w:val="0D0D0D" w:themeColor="text1" w:themeTint="F2"/>
                <w14:textFill>
                  <w14:solidFill>
                    <w14:schemeClr w14:val="tx1">
                      <w14:lumMod w14:val="95000"/>
                      <w14:lumOff w14:val="5000"/>
                    </w14:schemeClr>
                  </w14:solidFill>
                </w14:textFill>
              </w:rPr>
              <w:t>1</w:t>
            </w:r>
          </w:p>
        </w:tc>
        <w:tc>
          <w:tcPr>
            <w:tcW w:w="12326" w:type="dxa"/>
            <w:tcBorders>
              <w:top w:val="single" w:color="auto" w:sz="4" w:space="0"/>
              <w:left w:val="single" w:color="auto" w:sz="4" w:space="0"/>
              <w:bottom w:val="single" w:color="auto" w:sz="4" w:space="0"/>
              <w:right w:val="single" w:color="auto" w:sz="4" w:space="0"/>
            </w:tcBorders>
            <w:noWrap/>
            <w:vAlign w:val="center"/>
          </w:tcPr>
          <w:p w14:paraId="284DECFC">
            <w:pPr>
              <w:autoSpaceDE w:val="0"/>
              <w:spacing w:line="280" w:lineRule="exact"/>
              <w:rPr>
                <w:rFonts w:ascii="方正仿宋_GBK" w:eastAsia="方正仿宋_GBK" w:cs="宋体"/>
                <w:color w:val="0D0D0D" w:themeColor="text1" w:themeTint="F2"/>
                <w:kern w:val="0"/>
                <w:sz w:val="24"/>
                <w14:textFill>
                  <w14:solidFill>
                    <w14:schemeClr w14:val="tx1">
                      <w14:lumMod w14:val="95000"/>
                      <w14:lumOff w14:val="5000"/>
                    </w14:schemeClr>
                  </w14:solidFill>
                </w14:textFill>
              </w:rPr>
            </w:pPr>
            <w:r>
              <w:rPr>
                <w:rFonts w:hint="eastAsia" w:ascii="方正仿宋_GBK" w:eastAsia="方正仿宋_GBK" w:cs="宋体"/>
                <w:color w:val="0D0D0D" w:themeColor="text1" w:themeTint="F2"/>
                <w14:textFill>
                  <w14:solidFill>
                    <w14:schemeClr w14:val="tx1">
                      <w14:lumMod w14:val="95000"/>
                      <w14:lumOff w14:val="5000"/>
                    </w14:schemeClr>
                  </w14:solidFill>
                </w14:textFill>
              </w:rPr>
              <w:t>广泛宣传《机关事务管理条例》《湖南省实施机关事务管理条例办法》，加强政府及机关部门机关事务管理和运作的法治意识，规范机关事务管理、保障正常运行、降低机关运行成本、建设节约型机关。</w:t>
            </w:r>
          </w:p>
        </w:tc>
        <w:tc>
          <w:tcPr>
            <w:tcW w:w="851" w:type="dxa"/>
            <w:tcBorders>
              <w:top w:val="single" w:color="auto" w:sz="4" w:space="0"/>
              <w:left w:val="single" w:color="auto" w:sz="4" w:space="0"/>
              <w:bottom w:val="single" w:color="auto" w:sz="4" w:space="0"/>
              <w:right w:val="single" w:color="auto" w:sz="4" w:space="0"/>
            </w:tcBorders>
            <w:noWrap/>
            <w:vAlign w:val="center"/>
          </w:tcPr>
          <w:p w14:paraId="2B798BD2">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r>
      <w:tr w14:paraId="56A27C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94" w:type="dxa"/>
            <w:vMerge w:val="continue"/>
            <w:tcBorders>
              <w:left w:val="single" w:color="auto" w:sz="4" w:space="0"/>
              <w:right w:val="single" w:color="auto" w:sz="4" w:space="0"/>
            </w:tcBorders>
            <w:noWrap/>
            <w:vAlign w:val="center"/>
          </w:tcPr>
          <w:p w14:paraId="04379812">
            <w:pPr>
              <w:jc w:val="center"/>
              <w:rPr>
                <w:rFonts w:ascii="方正仿宋_GBK" w:eastAsia="方正仿宋_GBK"/>
                <w:color w:val="0D0D0D" w:themeColor="text1" w:themeTint="F2"/>
                <w:spacing w:val="-26"/>
                <w14:textFill>
                  <w14:solidFill>
                    <w14:schemeClr w14:val="tx1">
                      <w14:lumMod w14:val="95000"/>
                      <w14:lumOff w14:val="5000"/>
                    </w14:schemeClr>
                  </w14:solidFill>
                </w14:textFill>
              </w:rPr>
            </w:pPr>
          </w:p>
        </w:tc>
        <w:tc>
          <w:tcPr>
            <w:tcW w:w="693" w:type="dxa"/>
            <w:tcBorders>
              <w:top w:val="single" w:color="auto" w:sz="4" w:space="0"/>
              <w:left w:val="single" w:color="auto" w:sz="4" w:space="0"/>
              <w:bottom w:val="single" w:color="auto" w:sz="4" w:space="0"/>
              <w:right w:val="single" w:color="auto" w:sz="4" w:space="0"/>
            </w:tcBorders>
            <w:noWrap/>
            <w:vAlign w:val="center"/>
          </w:tcPr>
          <w:p w14:paraId="09F09FCB">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r>
              <w:rPr>
                <w:rFonts w:hint="eastAsia" w:ascii="方正仿宋_GBK" w:eastAsia="方正仿宋_GBK"/>
                <w:color w:val="0D0D0D" w:themeColor="text1" w:themeTint="F2"/>
                <w14:textFill>
                  <w14:solidFill>
                    <w14:schemeClr w14:val="tx1">
                      <w14:lumMod w14:val="95000"/>
                      <w14:lumOff w14:val="5000"/>
                    </w14:schemeClr>
                  </w14:solidFill>
                </w14:textFill>
              </w:rPr>
              <w:t>2</w:t>
            </w:r>
          </w:p>
        </w:tc>
        <w:tc>
          <w:tcPr>
            <w:tcW w:w="12326" w:type="dxa"/>
            <w:tcBorders>
              <w:top w:val="single" w:color="auto" w:sz="4" w:space="0"/>
              <w:left w:val="single" w:color="auto" w:sz="4" w:space="0"/>
              <w:bottom w:val="single" w:color="auto" w:sz="4" w:space="0"/>
              <w:right w:val="single" w:color="auto" w:sz="4" w:space="0"/>
            </w:tcBorders>
            <w:noWrap/>
            <w:vAlign w:val="center"/>
          </w:tcPr>
          <w:p w14:paraId="18E878BD">
            <w:pPr>
              <w:autoSpaceDE w:val="0"/>
              <w:spacing w:line="280" w:lineRule="exact"/>
              <w:rPr>
                <w:rFonts w:ascii="方正仿宋_GBK" w:eastAsia="方正仿宋_GBK" w:cs="宋体"/>
                <w:color w:val="0D0D0D" w:themeColor="text1" w:themeTint="F2"/>
                <w:kern w:val="0"/>
                <w:sz w:val="24"/>
                <w14:textFill>
                  <w14:solidFill>
                    <w14:schemeClr w14:val="tx1">
                      <w14:lumMod w14:val="95000"/>
                      <w14:lumOff w14:val="5000"/>
                    </w14:schemeClr>
                  </w14:solidFill>
                </w14:textFill>
              </w:rPr>
            </w:pPr>
            <w:r>
              <w:rPr>
                <w:rFonts w:hint="eastAsia" w:ascii="方正仿宋_GBK" w:eastAsia="方正仿宋_GBK" w:cs="宋体"/>
                <w:color w:val="0D0D0D" w:themeColor="text1" w:themeTint="F2"/>
                <w14:textFill>
                  <w14:solidFill>
                    <w14:schemeClr w14:val="tx1">
                      <w14:lumMod w14:val="95000"/>
                      <w14:lumOff w14:val="5000"/>
                    </w14:schemeClr>
                  </w14:solidFill>
                </w14:textFill>
              </w:rPr>
              <w:t>开展《党政机关公务用车管理办法》《党政机关办公用房管理办法》专题学习宣传，规范党政机关公务用车和办公用房管理，有效保障公务活动，促进党风廉政建设和节约型机关建设。</w:t>
            </w:r>
          </w:p>
        </w:tc>
        <w:tc>
          <w:tcPr>
            <w:tcW w:w="851" w:type="dxa"/>
            <w:tcBorders>
              <w:top w:val="single" w:color="auto" w:sz="4" w:space="0"/>
              <w:left w:val="single" w:color="auto" w:sz="4" w:space="0"/>
              <w:bottom w:val="single" w:color="auto" w:sz="4" w:space="0"/>
              <w:right w:val="single" w:color="auto" w:sz="4" w:space="0"/>
            </w:tcBorders>
            <w:noWrap/>
            <w:vAlign w:val="center"/>
          </w:tcPr>
          <w:p w14:paraId="44E81CFE">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r>
      <w:tr w14:paraId="665B85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94" w:type="dxa"/>
            <w:vMerge w:val="continue"/>
            <w:tcBorders>
              <w:left w:val="single" w:color="auto" w:sz="4" w:space="0"/>
              <w:right w:val="single" w:color="auto" w:sz="4" w:space="0"/>
            </w:tcBorders>
            <w:noWrap/>
            <w:vAlign w:val="center"/>
          </w:tcPr>
          <w:p w14:paraId="631282E5">
            <w:pPr>
              <w:jc w:val="center"/>
              <w:rPr>
                <w:rFonts w:ascii="方正仿宋_GBK" w:eastAsia="方正仿宋_GBK"/>
                <w:color w:val="0D0D0D" w:themeColor="text1" w:themeTint="F2"/>
                <w:spacing w:val="-26"/>
                <w14:textFill>
                  <w14:solidFill>
                    <w14:schemeClr w14:val="tx1">
                      <w14:lumMod w14:val="95000"/>
                      <w14:lumOff w14:val="5000"/>
                    </w14:schemeClr>
                  </w14:solidFill>
                </w14:textFill>
              </w:rPr>
            </w:pPr>
          </w:p>
        </w:tc>
        <w:tc>
          <w:tcPr>
            <w:tcW w:w="693" w:type="dxa"/>
            <w:tcBorders>
              <w:top w:val="single" w:color="auto" w:sz="4" w:space="0"/>
              <w:left w:val="single" w:color="auto" w:sz="4" w:space="0"/>
              <w:bottom w:val="single" w:color="auto" w:sz="4" w:space="0"/>
              <w:right w:val="single" w:color="auto" w:sz="4" w:space="0"/>
            </w:tcBorders>
            <w:noWrap/>
            <w:vAlign w:val="center"/>
          </w:tcPr>
          <w:p w14:paraId="0C60AC0A">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r>
              <w:rPr>
                <w:rFonts w:hint="eastAsia" w:ascii="方正仿宋_GBK" w:eastAsia="方正仿宋_GBK"/>
                <w:color w:val="0D0D0D" w:themeColor="text1" w:themeTint="F2"/>
                <w14:textFill>
                  <w14:solidFill>
                    <w14:schemeClr w14:val="tx1">
                      <w14:lumMod w14:val="95000"/>
                      <w14:lumOff w14:val="5000"/>
                    </w14:schemeClr>
                  </w14:solidFill>
                </w14:textFill>
              </w:rPr>
              <w:t>3</w:t>
            </w:r>
          </w:p>
        </w:tc>
        <w:tc>
          <w:tcPr>
            <w:tcW w:w="12326" w:type="dxa"/>
            <w:tcBorders>
              <w:top w:val="single" w:color="auto" w:sz="4" w:space="0"/>
              <w:left w:val="single" w:color="auto" w:sz="4" w:space="0"/>
              <w:bottom w:val="single" w:color="auto" w:sz="4" w:space="0"/>
              <w:right w:val="single" w:color="auto" w:sz="4" w:space="0"/>
            </w:tcBorders>
            <w:noWrap/>
            <w:vAlign w:val="center"/>
          </w:tcPr>
          <w:p w14:paraId="7C0A1FEC">
            <w:pPr>
              <w:autoSpaceDE w:val="0"/>
              <w:spacing w:line="280" w:lineRule="exact"/>
              <w:rPr>
                <w:rFonts w:ascii="方正仿宋_GBK" w:eastAsia="方正仿宋_GBK" w:cs="宋体"/>
                <w:color w:val="0D0D0D" w:themeColor="text1" w:themeTint="F2"/>
                <w:kern w:val="0"/>
                <w:sz w:val="24"/>
                <w14:textFill>
                  <w14:solidFill>
                    <w14:schemeClr w14:val="tx1">
                      <w14:lumMod w14:val="95000"/>
                      <w14:lumOff w14:val="5000"/>
                    </w14:schemeClr>
                  </w14:solidFill>
                </w14:textFill>
              </w:rPr>
            </w:pPr>
            <w:r>
              <w:rPr>
                <w:rFonts w:hint="eastAsia" w:ascii="方正仿宋_GBK" w:eastAsia="方正仿宋_GBK" w:cs="宋体"/>
                <w:color w:val="0D0D0D" w:themeColor="text1" w:themeTint="F2"/>
                <w14:textFill>
                  <w14:solidFill>
                    <w14:schemeClr w14:val="tx1">
                      <w14:lumMod w14:val="95000"/>
                      <w14:lumOff w14:val="5000"/>
                    </w14:schemeClr>
                  </w14:solidFill>
                </w14:textFill>
              </w:rPr>
              <w:t>开展《公共机构节能条例》专题学习宣传，规范公共机构节能管理，节能减排，促进节约型社会建设。</w:t>
            </w:r>
          </w:p>
        </w:tc>
        <w:tc>
          <w:tcPr>
            <w:tcW w:w="851" w:type="dxa"/>
            <w:tcBorders>
              <w:top w:val="single" w:color="auto" w:sz="4" w:space="0"/>
              <w:left w:val="single" w:color="auto" w:sz="4" w:space="0"/>
              <w:bottom w:val="single" w:color="auto" w:sz="4" w:space="0"/>
              <w:right w:val="single" w:color="auto" w:sz="4" w:space="0"/>
            </w:tcBorders>
            <w:noWrap/>
            <w:vAlign w:val="center"/>
          </w:tcPr>
          <w:p w14:paraId="1775174E">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r>
      <w:tr w14:paraId="0FCD0E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94" w:type="dxa"/>
            <w:vMerge w:val="restart"/>
            <w:tcBorders>
              <w:top w:val="nil"/>
              <w:left w:val="single" w:color="auto" w:sz="4" w:space="0"/>
              <w:right w:val="single" w:color="auto" w:sz="4" w:space="0"/>
            </w:tcBorders>
            <w:noWrap/>
            <w:vAlign w:val="center"/>
          </w:tcPr>
          <w:p w14:paraId="471263C0">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r>
              <w:rPr>
                <w:rFonts w:hint="eastAsia" w:ascii="方正仿宋_GBK" w:eastAsia="方正仿宋_GBK"/>
                <w:color w:val="0D0D0D" w:themeColor="text1" w:themeTint="F2"/>
                <w14:textFill>
                  <w14:solidFill>
                    <w14:schemeClr w14:val="tx1">
                      <w14:lumMod w14:val="95000"/>
                      <w14:lumOff w14:val="5000"/>
                    </w14:schemeClr>
                  </w14:solidFill>
                </w14:textFill>
              </w:rPr>
              <w:t>市人民法院</w:t>
            </w:r>
          </w:p>
        </w:tc>
        <w:tc>
          <w:tcPr>
            <w:tcW w:w="693" w:type="dxa"/>
            <w:tcBorders>
              <w:top w:val="single" w:color="auto" w:sz="4" w:space="0"/>
              <w:left w:val="single" w:color="auto" w:sz="4" w:space="0"/>
              <w:bottom w:val="single" w:color="auto" w:sz="4" w:space="0"/>
              <w:right w:val="single" w:color="auto" w:sz="4" w:space="0"/>
            </w:tcBorders>
            <w:noWrap/>
            <w:vAlign w:val="center"/>
          </w:tcPr>
          <w:p w14:paraId="3B12C568">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r>
              <w:rPr>
                <w:rFonts w:hint="eastAsia" w:ascii="方正仿宋_GBK" w:eastAsia="方正仿宋_GBK"/>
                <w:color w:val="0D0D0D" w:themeColor="text1" w:themeTint="F2"/>
                <w14:textFill>
                  <w14:solidFill>
                    <w14:schemeClr w14:val="tx1">
                      <w14:lumMod w14:val="95000"/>
                      <w14:lumOff w14:val="5000"/>
                    </w14:schemeClr>
                  </w14:solidFill>
                </w14:textFill>
              </w:rPr>
              <w:t>1</w:t>
            </w:r>
          </w:p>
        </w:tc>
        <w:tc>
          <w:tcPr>
            <w:tcW w:w="12326" w:type="dxa"/>
            <w:tcBorders>
              <w:top w:val="single" w:color="auto" w:sz="4" w:space="0"/>
              <w:left w:val="single" w:color="auto" w:sz="4" w:space="0"/>
              <w:bottom w:val="single" w:color="auto" w:sz="4" w:space="0"/>
              <w:right w:val="single" w:color="auto" w:sz="4" w:space="0"/>
            </w:tcBorders>
            <w:noWrap/>
            <w:vAlign w:val="center"/>
          </w:tcPr>
          <w:p w14:paraId="52AE3624">
            <w:pPr>
              <w:autoSpaceDE w:val="0"/>
              <w:spacing w:line="280" w:lineRule="exact"/>
              <w:rPr>
                <w:rFonts w:ascii="方正仿宋_GBK" w:eastAsia="方正仿宋_GBK" w:cs="宋体"/>
                <w:color w:val="0D0D0D" w:themeColor="text1" w:themeTint="F2"/>
                <w:kern w:val="0"/>
                <w:sz w:val="24"/>
                <w14:textFill>
                  <w14:solidFill>
                    <w14:schemeClr w14:val="tx1">
                      <w14:lumMod w14:val="95000"/>
                      <w14:lumOff w14:val="5000"/>
                    </w14:schemeClr>
                  </w14:solidFill>
                </w14:textFill>
              </w:rPr>
            </w:pPr>
            <w:r>
              <w:rPr>
                <w:rFonts w:hint="eastAsia" w:ascii="方正仿宋_GBK" w:eastAsia="方正仿宋_GBK" w:cs="宋体"/>
                <w:color w:val="0D0D0D" w:themeColor="text1" w:themeTint="F2"/>
                <w14:textFill>
                  <w14:solidFill>
                    <w14:schemeClr w14:val="tx1">
                      <w14:lumMod w14:val="95000"/>
                      <w14:lumOff w14:val="5000"/>
                    </w14:schemeClr>
                  </w14:solidFill>
                </w14:textFill>
              </w:rPr>
              <w:t>积极开展送法“进机关、进乡村、进社区、进校园、进企业、进单位、进军营”活动。常态化开展“公共开放日”活动。</w:t>
            </w:r>
          </w:p>
        </w:tc>
        <w:tc>
          <w:tcPr>
            <w:tcW w:w="851" w:type="dxa"/>
            <w:tcBorders>
              <w:top w:val="single" w:color="auto" w:sz="4" w:space="0"/>
              <w:left w:val="single" w:color="auto" w:sz="4" w:space="0"/>
              <w:bottom w:val="single" w:color="auto" w:sz="4" w:space="0"/>
              <w:right w:val="single" w:color="auto" w:sz="4" w:space="0"/>
            </w:tcBorders>
            <w:noWrap/>
            <w:vAlign w:val="center"/>
          </w:tcPr>
          <w:p w14:paraId="66FC028F">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r>
      <w:tr w14:paraId="275B36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94" w:type="dxa"/>
            <w:vMerge w:val="continue"/>
            <w:tcBorders>
              <w:left w:val="single" w:color="auto" w:sz="4" w:space="0"/>
              <w:right w:val="single" w:color="auto" w:sz="4" w:space="0"/>
            </w:tcBorders>
            <w:noWrap/>
            <w:vAlign w:val="center"/>
          </w:tcPr>
          <w:p w14:paraId="48ED4151">
            <w:pPr>
              <w:widowControl/>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c>
          <w:tcPr>
            <w:tcW w:w="693" w:type="dxa"/>
            <w:tcBorders>
              <w:top w:val="single" w:color="auto" w:sz="4" w:space="0"/>
              <w:left w:val="single" w:color="auto" w:sz="4" w:space="0"/>
              <w:bottom w:val="single" w:color="auto" w:sz="4" w:space="0"/>
              <w:right w:val="single" w:color="auto" w:sz="4" w:space="0"/>
            </w:tcBorders>
            <w:noWrap/>
            <w:vAlign w:val="center"/>
          </w:tcPr>
          <w:p w14:paraId="758EBB41">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r>
              <w:rPr>
                <w:rFonts w:hint="eastAsia" w:ascii="方正仿宋_GBK" w:eastAsia="方正仿宋_GBK"/>
                <w:color w:val="0D0D0D" w:themeColor="text1" w:themeTint="F2"/>
                <w14:textFill>
                  <w14:solidFill>
                    <w14:schemeClr w14:val="tx1">
                      <w14:lumMod w14:val="95000"/>
                      <w14:lumOff w14:val="5000"/>
                    </w14:schemeClr>
                  </w14:solidFill>
                </w14:textFill>
              </w:rPr>
              <w:t>2</w:t>
            </w:r>
          </w:p>
        </w:tc>
        <w:tc>
          <w:tcPr>
            <w:tcW w:w="12326" w:type="dxa"/>
            <w:tcBorders>
              <w:top w:val="single" w:color="auto" w:sz="4" w:space="0"/>
              <w:left w:val="single" w:color="auto" w:sz="4" w:space="0"/>
              <w:bottom w:val="single" w:color="auto" w:sz="4" w:space="0"/>
              <w:right w:val="single" w:color="auto" w:sz="4" w:space="0"/>
            </w:tcBorders>
            <w:noWrap/>
            <w:vAlign w:val="center"/>
          </w:tcPr>
          <w:p w14:paraId="40A62D49">
            <w:pPr>
              <w:autoSpaceDE w:val="0"/>
              <w:spacing w:line="280" w:lineRule="exact"/>
              <w:rPr>
                <w:rFonts w:ascii="方正仿宋_GBK" w:eastAsia="方正仿宋_GBK" w:cs="宋体"/>
                <w:color w:val="0D0D0D" w:themeColor="text1" w:themeTint="F2"/>
                <w:kern w:val="0"/>
                <w:sz w:val="24"/>
                <w14:textFill>
                  <w14:solidFill>
                    <w14:schemeClr w14:val="tx1">
                      <w14:lumMod w14:val="95000"/>
                      <w14:lumOff w14:val="5000"/>
                    </w14:schemeClr>
                  </w14:solidFill>
                </w14:textFill>
              </w:rPr>
            </w:pPr>
            <w:r>
              <w:rPr>
                <w:rFonts w:hint="eastAsia" w:ascii="方正仿宋_GBK" w:eastAsia="方正仿宋_GBK" w:cs="宋体"/>
                <w:color w:val="0D0D0D" w:themeColor="text1" w:themeTint="F2"/>
                <w14:textFill>
                  <w14:solidFill>
                    <w14:schemeClr w14:val="tx1">
                      <w14:lumMod w14:val="95000"/>
                      <w14:lumOff w14:val="5000"/>
                    </w14:schemeClr>
                  </w14:solidFill>
                </w14:textFill>
              </w:rPr>
              <w:t>结合国家宪法日、法律实施日和重大节日，院机关组织不少于2次集中法治宣传活动。</w:t>
            </w:r>
          </w:p>
        </w:tc>
        <w:tc>
          <w:tcPr>
            <w:tcW w:w="851" w:type="dxa"/>
            <w:tcBorders>
              <w:top w:val="single" w:color="auto" w:sz="4" w:space="0"/>
              <w:left w:val="single" w:color="auto" w:sz="4" w:space="0"/>
              <w:bottom w:val="single" w:color="auto" w:sz="4" w:space="0"/>
              <w:right w:val="single" w:color="auto" w:sz="4" w:space="0"/>
            </w:tcBorders>
            <w:noWrap/>
            <w:vAlign w:val="center"/>
          </w:tcPr>
          <w:p w14:paraId="150C0775">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r>
      <w:tr w14:paraId="101EDC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94" w:type="dxa"/>
            <w:vMerge w:val="continue"/>
            <w:tcBorders>
              <w:left w:val="single" w:color="auto" w:sz="4" w:space="0"/>
              <w:right w:val="single" w:color="auto" w:sz="4" w:space="0"/>
            </w:tcBorders>
            <w:noWrap/>
            <w:vAlign w:val="center"/>
          </w:tcPr>
          <w:p w14:paraId="4846F8F4">
            <w:pPr>
              <w:widowControl/>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c>
          <w:tcPr>
            <w:tcW w:w="693" w:type="dxa"/>
            <w:tcBorders>
              <w:top w:val="single" w:color="auto" w:sz="4" w:space="0"/>
              <w:left w:val="single" w:color="auto" w:sz="4" w:space="0"/>
              <w:bottom w:val="single" w:color="auto" w:sz="4" w:space="0"/>
              <w:right w:val="single" w:color="auto" w:sz="4" w:space="0"/>
            </w:tcBorders>
            <w:noWrap/>
            <w:vAlign w:val="center"/>
          </w:tcPr>
          <w:p w14:paraId="465DD710">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r>
              <w:rPr>
                <w:rFonts w:hint="eastAsia" w:ascii="方正仿宋_GBK" w:eastAsia="方正仿宋_GBK"/>
                <w:color w:val="0D0D0D" w:themeColor="text1" w:themeTint="F2"/>
                <w14:textFill>
                  <w14:solidFill>
                    <w14:schemeClr w14:val="tx1">
                      <w14:lumMod w14:val="95000"/>
                      <w14:lumOff w14:val="5000"/>
                    </w14:schemeClr>
                  </w14:solidFill>
                </w14:textFill>
              </w:rPr>
              <w:t>3</w:t>
            </w:r>
          </w:p>
        </w:tc>
        <w:tc>
          <w:tcPr>
            <w:tcW w:w="12326" w:type="dxa"/>
            <w:tcBorders>
              <w:top w:val="single" w:color="auto" w:sz="4" w:space="0"/>
              <w:left w:val="single" w:color="auto" w:sz="4" w:space="0"/>
              <w:bottom w:val="single" w:color="auto" w:sz="4" w:space="0"/>
              <w:right w:val="single" w:color="auto" w:sz="4" w:space="0"/>
            </w:tcBorders>
            <w:noWrap/>
            <w:vAlign w:val="center"/>
          </w:tcPr>
          <w:p w14:paraId="55E584DC">
            <w:pPr>
              <w:autoSpaceDE w:val="0"/>
              <w:spacing w:line="280" w:lineRule="exact"/>
              <w:rPr>
                <w:rFonts w:ascii="方正仿宋_GBK" w:eastAsia="方正仿宋_GBK" w:cs="宋体"/>
                <w:color w:val="0D0D0D" w:themeColor="text1" w:themeTint="F2"/>
                <w:kern w:val="0"/>
                <w:sz w:val="24"/>
                <w14:textFill>
                  <w14:solidFill>
                    <w14:schemeClr w14:val="tx1">
                      <w14:lumMod w14:val="95000"/>
                      <w14:lumOff w14:val="5000"/>
                    </w14:schemeClr>
                  </w14:solidFill>
                </w14:textFill>
              </w:rPr>
            </w:pPr>
            <w:r>
              <w:rPr>
                <w:rFonts w:hint="eastAsia" w:ascii="方正仿宋_GBK" w:eastAsia="方正仿宋_GBK" w:cs="宋体"/>
                <w:color w:val="0D0D0D" w:themeColor="text1" w:themeTint="F2"/>
                <w14:textFill>
                  <w14:solidFill>
                    <w14:schemeClr w14:val="tx1">
                      <w14:lumMod w14:val="95000"/>
                      <w14:lumOff w14:val="5000"/>
                    </w14:schemeClr>
                  </w14:solidFill>
                </w14:textFill>
              </w:rPr>
              <w:t>常态化开展“公众开放日”活动，配合国家机关组织开展国家工作人员旁听庭审；大力开展以案释法工作。</w:t>
            </w:r>
          </w:p>
        </w:tc>
        <w:tc>
          <w:tcPr>
            <w:tcW w:w="851" w:type="dxa"/>
            <w:tcBorders>
              <w:top w:val="single" w:color="auto" w:sz="4" w:space="0"/>
              <w:left w:val="single" w:color="auto" w:sz="4" w:space="0"/>
              <w:bottom w:val="single" w:color="auto" w:sz="4" w:space="0"/>
              <w:right w:val="single" w:color="auto" w:sz="4" w:space="0"/>
            </w:tcBorders>
            <w:noWrap/>
            <w:vAlign w:val="center"/>
          </w:tcPr>
          <w:p w14:paraId="0885968B">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r>
      <w:tr w14:paraId="2AB04F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94" w:type="dxa"/>
            <w:vMerge w:val="continue"/>
            <w:tcBorders>
              <w:left w:val="single" w:color="auto" w:sz="4" w:space="0"/>
              <w:right w:val="single" w:color="auto" w:sz="4" w:space="0"/>
            </w:tcBorders>
            <w:noWrap/>
            <w:vAlign w:val="center"/>
          </w:tcPr>
          <w:p w14:paraId="4619B597">
            <w:pPr>
              <w:widowControl/>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c>
          <w:tcPr>
            <w:tcW w:w="693" w:type="dxa"/>
            <w:tcBorders>
              <w:top w:val="single" w:color="auto" w:sz="4" w:space="0"/>
              <w:left w:val="single" w:color="auto" w:sz="4" w:space="0"/>
              <w:bottom w:val="single" w:color="auto" w:sz="4" w:space="0"/>
              <w:right w:val="single" w:color="auto" w:sz="4" w:space="0"/>
            </w:tcBorders>
            <w:noWrap/>
            <w:vAlign w:val="center"/>
          </w:tcPr>
          <w:p w14:paraId="3051AE8D">
            <w:pPr>
              <w:jc w:val="center"/>
              <w:rPr>
                <w:rFonts w:ascii="方正仿宋_GBK" w:eastAsia="方正仿宋_GBK"/>
                <w:color w:val="0D0D0D" w:themeColor="text1" w:themeTint="F2"/>
                <w14:textFill>
                  <w14:solidFill>
                    <w14:schemeClr w14:val="tx1">
                      <w14:lumMod w14:val="95000"/>
                      <w14:lumOff w14:val="5000"/>
                    </w14:schemeClr>
                  </w14:solidFill>
                </w14:textFill>
              </w:rPr>
            </w:pPr>
            <w:r>
              <w:rPr>
                <w:rFonts w:hint="eastAsia" w:ascii="方正仿宋_GBK" w:eastAsia="方正仿宋_GBK"/>
                <w:color w:val="0D0D0D" w:themeColor="text1" w:themeTint="F2"/>
                <w14:textFill>
                  <w14:solidFill>
                    <w14:schemeClr w14:val="tx1">
                      <w14:lumMod w14:val="95000"/>
                      <w14:lumOff w14:val="5000"/>
                    </w14:schemeClr>
                  </w14:solidFill>
                </w14:textFill>
              </w:rPr>
              <w:t>4</w:t>
            </w:r>
          </w:p>
        </w:tc>
        <w:tc>
          <w:tcPr>
            <w:tcW w:w="12326" w:type="dxa"/>
            <w:tcBorders>
              <w:top w:val="single" w:color="auto" w:sz="4" w:space="0"/>
              <w:left w:val="single" w:color="auto" w:sz="4" w:space="0"/>
              <w:bottom w:val="single" w:color="auto" w:sz="4" w:space="0"/>
              <w:right w:val="single" w:color="auto" w:sz="4" w:space="0"/>
            </w:tcBorders>
            <w:noWrap/>
            <w:vAlign w:val="center"/>
          </w:tcPr>
          <w:p w14:paraId="556EC2EA">
            <w:pPr>
              <w:autoSpaceDE w:val="0"/>
              <w:spacing w:line="280" w:lineRule="exact"/>
              <w:rPr>
                <w:rFonts w:ascii="方正仿宋_GBK" w:eastAsia="方正仿宋_GBK" w:cs="宋体"/>
                <w:color w:val="0D0D0D" w:themeColor="text1" w:themeTint="F2"/>
                <w14:textFill>
                  <w14:solidFill>
                    <w14:schemeClr w14:val="tx1">
                      <w14:lumMod w14:val="95000"/>
                      <w14:lumOff w14:val="5000"/>
                    </w14:schemeClr>
                  </w14:solidFill>
                </w14:textFill>
              </w:rPr>
            </w:pPr>
            <w:r>
              <w:rPr>
                <w:rFonts w:hint="eastAsia" w:ascii="方正仿宋_GBK" w:eastAsia="方正仿宋_GBK" w:cs="宋体"/>
                <w:color w:val="0D0D0D" w:themeColor="text1" w:themeTint="F2"/>
                <w14:textFill>
                  <w14:solidFill>
                    <w14:schemeClr w14:val="tx1">
                      <w14:lumMod w14:val="95000"/>
                      <w14:lumOff w14:val="5000"/>
                    </w14:schemeClr>
                  </w14:solidFill>
                </w14:textFill>
              </w:rPr>
              <w:t>按要求做好审判流程公开、庭审活动公开、裁判文书公开、执行信息公开。把普法贯穿司法活动全过程，在事前、事中、事后积极面向管理和服务对象普法。</w:t>
            </w:r>
          </w:p>
        </w:tc>
        <w:tc>
          <w:tcPr>
            <w:tcW w:w="851" w:type="dxa"/>
            <w:tcBorders>
              <w:top w:val="single" w:color="auto" w:sz="4" w:space="0"/>
              <w:left w:val="single" w:color="auto" w:sz="4" w:space="0"/>
              <w:bottom w:val="single" w:color="auto" w:sz="4" w:space="0"/>
              <w:right w:val="single" w:color="auto" w:sz="4" w:space="0"/>
            </w:tcBorders>
            <w:noWrap/>
            <w:vAlign w:val="center"/>
          </w:tcPr>
          <w:p w14:paraId="5EAC8262">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r>
      <w:tr w14:paraId="6BF2BC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94" w:type="dxa"/>
            <w:vMerge w:val="continue"/>
            <w:tcBorders>
              <w:left w:val="single" w:color="auto" w:sz="4" w:space="0"/>
              <w:right w:val="single" w:color="auto" w:sz="4" w:space="0"/>
            </w:tcBorders>
            <w:noWrap/>
            <w:vAlign w:val="center"/>
          </w:tcPr>
          <w:p w14:paraId="15A5B65F">
            <w:pPr>
              <w:widowControl/>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c>
          <w:tcPr>
            <w:tcW w:w="693" w:type="dxa"/>
            <w:tcBorders>
              <w:top w:val="single" w:color="auto" w:sz="4" w:space="0"/>
              <w:left w:val="single" w:color="auto" w:sz="4" w:space="0"/>
              <w:bottom w:val="single" w:color="auto" w:sz="4" w:space="0"/>
              <w:right w:val="single" w:color="auto" w:sz="4" w:space="0"/>
            </w:tcBorders>
            <w:noWrap/>
            <w:vAlign w:val="center"/>
          </w:tcPr>
          <w:p w14:paraId="1CEB931F">
            <w:pPr>
              <w:jc w:val="center"/>
              <w:rPr>
                <w:rFonts w:ascii="方正仿宋_GBK" w:eastAsia="方正仿宋_GBK"/>
                <w:color w:val="0D0D0D" w:themeColor="text1" w:themeTint="F2"/>
                <w14:textFill>
                  <w14:solidFill>
                    <w14:schemeClr w14:val="tx1">
                      <w14:lumMod w14:val="95000"/>
                      <w14:lumOff w14:val="5000"/>
                    </w14:schemeClr>
                  </w14:solidFill>
                </w14:textFill>
              </w:rPr>
            </w:pPr>
            <w:r>
              <w:rPr>
                <w:rFonts w:hint="eastAsia" w:ascii="方正仿宋_GBK" w:eastAsia="方正仿宋_GBK"/>
                <w:color w:val="0D0D0D" w:themeColor="text1" w:themeTint="F2"/>
                <w14:textFill>
                  <w14:solidFill>
                    <w14:schemeClr w14:val="tx1">
                      <w14:lumMod w14:val="95000"/>
                      <w14:lumOff w14:val="5000"/>
                    </w14:schemeClr>
                  </w14:solidFill>
                </w14:textFill>
              </w:rPr>
              <w:t>5</w:t>
            </w:r>
          </w:p>
        </w:tc>
        <w:tc>
          <w:tcPr>
            <w:tcW w:w="12326" w:type="dxa"/>
            <w:tcBorders>
              <w:top w:val="single" w:color="auto" w:sz="4" w:space="0"/>
              <w:left w:val="single" w:color="auto" w:sz="4" w:space="0"/>
              <w:bottom w:val="single" w:color="auto" w:sz="4" w:space="0"/>
              <w:right w:val="single" w:color="auto" w:sz="4" w:space="0"/>
            </w:tcBorders>
            <w:noWrap/>
            <w:vAlign w:val="center"/>
          </w:tcPr>
          <w:p w14:paraId="37A8BC47">
            <w:pPr>
              <w:autoSpaceDE w:val="0"/>
              <w:spacing w:line="280" w:lineRule="exact"/>
              <w:rPr>
                <w:rFonts w:ascii="方正仿宋_GBK" w:eastAsia="方正仿宋_GBK" w:cs="宋体"/>
                <w:color w:val="0D0D0D" w:themeColor="text1" w:themeTint="F2"/>
                <w14:textFill>
                  <w14:solidFill>
                    <w14:schemeClr w14:val="tx1">
                      <w14:lumMod w14:val="95000"/>
                      <w14:lumOff w14:val="5000"/>
                    </w14:schemeClr>
                  </w14:solidFill>
                </w14:textFill>
              </w:rPr>
            </w:pPr>
            <w:r>
              <w:rPr>
                <w:rFonts w:hint="eastAsia" w:ascii="方正仿宋_GBK" w:eastAsia="方正仿宋_GBK" w:cs="宋体"/>
                <w:color w:val="0D0D0D" w:themeColor="text1" w:themeTint="F2"/>
                <w14:textFill>
                  <w14:solidFill>
                    <w14:schemeClr w14:val="tx1">
                      <w14:lumMod w14:val="95000"/>
                      <w14:lumOff w14:val="5000"/>
                    </w14:schemeClr>
                  </w14:solidFill>
                </w14:textFill>
              </w:rPr>
              <w:t>认真落实《关于推动国家工作人员旁听庭审活动常态化制度化的实施意见》,邀请国家工作人员旁听庭审。</w:t>
            </w:r>
          </w:p>
        </w:tc>
        <w:tc>
          <w:tcPr>
            <w:tcW w:w="851" w:type="dxa"/>
            <w:tcBorders>
              <w:top w:val="single" w:color="auto" w:sz="4" w:space="0"/>
              <w:left w:val="single" w:color="auto" w:sz="4" w:space="0"/>
              <w:bottom w:val="single" w:color="auto" w:sz="4" w:space="0"/>
              <w:right w:val="single" w:color="auto" w:sz="4" w:space="0"/>
            </w:tcBorders>
            <w:noWrap/>
            <w:vAlign w:val="center"/>
          </w:tcPr>
          <w:p w14:paraId="63FB5A73">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r>
      <w:tr w14:paraId="4EEF35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94" w:type="dxa"/>
            <w:vMerge w:val="continue"/>
            <w:tcBorders>
              <w:left w:val="single" w:color="auto" w:sz="4" w:space="0"/>
              <w:bottom w:val="single" w:color="auto" w:sz="4" w:space="0"/>
              <w:right w:val="single" w:color="auto" w:sz="4" w:space="0"/>
            </w:tcBorders>
            <w:noWrap/>
            <w:vAlign w:val="center"/>
          </w:tcPr>
          <w:p w14:paraId="5528807B">
            <w:pPr>
              <w:widowControl/>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c>
          <w:tcPr>
            <w:tcW w:w="693" w:type="dxa"/>
            <w:tcBorders>
              <w:top w:val="single" w:color="auto" w:sz="4" w:space="0"/>
              <w:left w:val="single" w:color="auto" w:sz="4" w:space="0"/>
              <w:bottom w:val="single" w:color="auto" w:sz="4" w:space="0"/>
              <w:right w:val="single" w:color="auto" w:sz="4" w:space="0"/>
            </w:tcBorders>
            <w:noWrap/>
            <w:vAlign w:val="center"/>
          </w:tcPr>
          <w:p w14:paraId="033EFF2A">
            <w:pPr>
              <w:jc w:val="center"/>
              <w:rPr>
                <w:rFonts w:ascii="方正仿宋_GBK" w:eastAsia="方正仿宋_GBK"/>
                <w:color w:val="0D0D0D" w:themeColor="text1" w:themeTint="F2"/>
                <w14:textFill>
                  <w14:solidFill>
                    <w14:schemeClr w14:val="tx1">
                      <w14:lumMod w14:val="95000"/>
                      <w14:lumOff w14:val="5000"/>
                    </w14:schemeClr>
                  </w14:solidFill>
                </w14:textFill>
              </w:rPr>
            </w:pPr>
            <w:r>
              <w:rPr>
                <w:rFonts w:hint="eastAsia" w:ascii="方正仿宋_GBK" w:eastAsia="方正仿宋_GBK"/>
                <w:color w:val="0D0D0D" w:themeColor="text1" w:themeTint="F2"/>
                <w14:textFill>
                  <w14:solidFill>
                    <w14:schemeClr w14:val="tx1">
                      <w14:lumMod w14:val="95000"/>
                      <w14:lumOff w14:val="5000"/>
                    </w14:schemeClr>
                  </w14:solidFill>
                </w14:textFill>
              </w:rPr>
              <w:t>6</w:t>
            </w:r>
          </w:p>
        </w:tc>
        <w:tc>
          <w:tcPr>
            <w:tcW w:w="12326" w:type="dxa"/>
            <w:tcBorders>
              <w:top w:val="single" w:color="auto" w:sz="4" w:space="0"/>
              <w:left w:val="single" w:color="auto" w:sz="4" w:space="0"/>
              <w:bottom w:val="single" w:color="auto" w:sz="4" w:space="0"/>
              <w:right w:val="single" w:color="auto" w:sz="4" w:space="0"/>
            </w:tcBorders>
            <w:noWrap/>
            <w:vAlign w:val="center"/>
          </w:tcPr>
          <w:p w14:paraId="4B4F4BCF">
            <w:pPr>
              <w:autoSpaceDE w:val="0"/>
              <w:spacing w:line="280" w:lineRule="exact"/>
              <w:rPr>
                <w:rFonts w:ascii="方正仿宋_GBK" w:eastAsia="方正仿宋_GBK" w:cs="宋体"/>
                <w:color w:val="0D0D0D" w:themeColor="text1" w:themeTint="F2"/>
                <w14:textFill>
                  <w14:solidFill>
                    <w14:schemeClr w14:val="tx1">
                      <w14:lumMod w14:val="95000"/>
                      <w14:lumOff w14:val="5000"/>
                    </w14:schemeClr>
                  </w14:solidFill>
                </w14:textFill>
              </w:rPr>
            </w:pPr>
            <w:r>
              <w:rPr>
                <w:rFonts w:hint="eastAsia" w:ascii="方正仿宋_GBK" w:eastAsia="方正仿宋_GBK" w:cs="宋体"/>
                <w:color w:val="0D0D0D" w:themeColor="text1" w:themeTint="F2"/>
                <w14:textFill>
                  <w14:solidFill>
                    <w14:schemeClr w14:val="tx1">
                      <w14:lumMod w14:val="95000"/>
                      <w14:lumOff w14:val="5000"/>
                    </w14:schemeClr>
                  </w14:solidFill>
                </w14:textFill>
              </w:rPr>
              <w:t>深入学习宣传《反有组织犯罪法》。</w:t>
            </w:r>
          </w:p>
        </w:tc>
        <w:tc>
          <w:tcPr>
            <w:tcW w:w="851" w:type="dxa"/>
            <w:tcBorders>
              <w:top w:val="single" w:color="auto" w:sz="4" w:space="0"/>
              <w:left w:val="single" w:color="auto" w:sz="4" w:space="0"/>
              <w:bottom w:val="single" w:color="auto" w:sz="4" w:space="0"/>
              <w:right w:val="single" w:color="auto" w:sz="4" w:space="0"/>
            </w:tcBorders>
            <w:noWrap/>
            <w:vAlign w:val="center"/>
          </w:tcPr>
          <w:p w14:paraId="06E80201">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r>
      <w:tr w14:paraId="66B5AF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94" w:type="dxa"/>
            <w:vMerge w:val="restart"/>
            <w:tcBorders>
              <w:top w:val="nil"/>
              <w:left w:val="single" w:color="auto" w:sz="4" w:space="0"/>
              <w:right w:val="single" w:color="auto" w:sz="4" w:space="0"/>
            </w:tcBorders>
            <w:noWrap/>
            <w:vAlign w:val="center"/>
          </w:tcPr>
          <w:p w14:paraId="3266E55B">
            <w:pPr>
              <w:jc w:val="center"/>
              <w:rPr>
                <w:rFonts w:ascii="方正仿宋_GBK" w:eastAsia="方正仿宋_GBK"/>
                <w:color w:val="0D0D0D" w:themeColor="text1" w:themeTint="F2"/>
                <w:spacing w:val="-26"/>
                <w:szCs w:val="21"/>
                <w14:textFill>
                  <w14:solidFill>
                    <w14:schemeClr w14:val="tx1">
                      <w14:lumMod w14:val="95000"/>
                      <w14:lumOff w14:val="5000"/>
                    </w14:schemeClr>
                  </w14:solidFill>
                </w14:textFill>
              </w:rPr>
            </w:pPr>
            <w:r>
              <w:rPr>
                <w:rFonts w:hint="eastAsia" w:ascii="方正仿宋_GBK" w:eastAsia="方正仿宋_GBK"/>
                <w:color w:val="0D0D0D" w:themeColor="text1" w:themeTint="F2"/>
                <w:spacing w:val="-26"/>
                <w14:textFill>
                  <w14:solidFill>
                    <w14:schemeClr w14:val="tx1">
                      <w14:lumMod w14:val="95000"/>
                      <w14:lumOff w14:val="5000"/>
                    </w14:schemeClr>
                  </w14:solidFill>
                </w14:textFill>
              </w:rPr>
              <w:t>市检察院</w:t>
            </w:r>
          </w:p>
        </w:tc>
        <w:tc>
          <w:tcPr>
            <w:tcW w:w="693" w:type="dxa"/>
            <w:tcBorders>
              <w:top w:val="single" w:color="auto" w:sz="4" w:space="0"/>
              <w:left w:val="single" w:color="auto" w:sz="4" w:space="0"/>
              <w:bottom w:val="single" w:color="auto" w:sz="4" w:space="0"/>
              <w:right w:val="single" w:color="auto" w:sz="4" w:space="0"/>
            </w:tcBorders>
            <w:noWrap/>
            <w:vAlign w:val="center"/>
          </w:tcPr>
          <w:p w14:paraId="7958883B">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r>
              <w:rPr>
                <w:rFonts w:hint="eastAsia" w:ascii="方正仿宋_GBK" w:eastAsia="方正仿宋_GBK"/>
                <w:color w:val="0D0D0D" w:themeColor="text1" w:themeTint="F2"/>
                <w14:textFill>
                  <w14:solidFill>
                    <w14:schemeClr w14:val="tx1">
                      <w14:lumMod w14:val="95000"/>
                      <w14:lumOff w14:val="5000"/>
                    </w14:schemeClr>
                  </w14:solidFill>
                </w14:textFill>
              </w:rPr>
              <w:t>1</w:t>
            </w:r>
          </w:p>
        </w:tc>
        <w:tc>
          <w:tcPr>
            <w:tcW w:w="12326" w:type="dxa"/>
            <w:tcBorders>
              <w:top w:val="single" w:color="auto" w:sz="4" w:space="0"/>
              <w:left w:val="single" w:color="auto" w:sz="4" w:space="0"/>
              <w:bottom w:val="single" w:color="auto" w:sz="4" w:space="0"/>
              <w:right w:val="single" w:color="auto" w:sz="4" w:space="0"/>
            </w:tcBorders>
            <w:noWrap/>
            <w:vAlign w:val="center"/>
          </w:tcPr>
          <w:p w14:paraId="6D9A8260">
            <w:pPr>
              <w:autoSpaceDE w:val="0"/>
              <w:spacing w:line="280" w:lineRule="exact"/>
              <w:rPr>
                <w:rFonts w:ascii="方正仿宋_GBK" w:eastAsia="方正仿宋_GBK" w:cs="宋体"/>
                <w:color w:val="0D0D0D" w:themeColor="text1" w:themeTint="F2"/>
                <w14:textFill>
                  <w14:solidFill>
                    <w14:schemeClr w14:val="tx1">
                      <w14:lumMod w14:val="95000"/>
                      <w14:lumOff w14:val="5000"/>
                    </w14:schemeClr>
                  </w14:solidFill>
                </w14:textFill>
              </w:rPr>
            </w:pPr>
            <w:r>
              <w:rPr>
                <w:rFonts w:hint="eastAsia" w:ascii="方正仿宋_GBK" w:eastAsia="方正仿宋_GBK" w:cs="宋体"/>
                <w:color w:val="0D0D0D" w:themeColor="text1" w:themeTint="F2"/>
                <w14:textFill>
                  <w14:solidFill>
                    <w14:schemeClr w14:val="tx1">
                      <w14:lumMod w14:val="95000"/>
                      <w14:lumOff w14:val="5000"/>
                    </w14:schemeClr>
                  </w14:solidFill>
                </w14:textFill>
              </w:rPr>
              <w:t>深入学习宣传《民法典》,开展民法典学习培训讲座不少于1次。年内开展不少于1次集中法治宣传活动。</w:t>
            </w:r>
          </w:p>
        </w:tc>
        <w:tc>
          <w:tcPr>
            <w:tcW w:w="851" w:type="dxa"/>
            <w:tcBorders>
              <w:top w:val="single" w:color="auto" w:sz="4" w:space="0"/>
              <w:left w:val="single" w:color="auto" w:sz="4" w:space="0"/>
              <w:bottom w:val="single" w:color="auto" w:sz="4" w:space="0"/>
              <w:right w:val="single" w:color="auto" w:sz="4" w:space="0"/>
            </w:tcBorders>
            <w:noWrap/>
            <w:vAlign w:val="center"/>
          </w:tcPr>
          <w:p w14:paraId="1085F080">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r>
      <w:tr w14:paraId="7CE4E8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5" w:hRule="atLeast"/>
          <w:jc w:val="center"/>
        </w:trPr>
        <w:tc>
          <w:tcPr>
            <w:tcW w:w="894" w:type="dxa"/>
            <w:vMerge w:val="continue"/>
            <w:tcBorders>
              <w:left w:val="single" w:color="auto" w:sz="4" w:space="0"/>
              <w:right w:val="single" w:color="auto" w:sz="4" w:space="0"/>
            </w:tcBorders>
            <w:noWrap/>
            <w:vAlign w:val="center"/>
          </w:tcPr>
          <w:p w14:paraId="63CFF0B3">
            <w:pPr>
              <w:widowControl/>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c>
          <w:tcPr>
            <w:tcW w:w="693" w:type="dxa"/>
            <w:tcBorders>
              <w:top w:val="single" w:color="auto" w:sz="4" w:space="0"/>
              <w:left w:val="single" w:color="auto" w:sz="4" w:space="0"/>
              <w:bottom w:val="single" w:color="auto" w:sz="4" w:space="0"/>
              <w:right w:val="single" w:color="auto" w:sz="4" w:space="0"/>
            </w:tcBorders>
            <w:noWrap/>
            <w:vAlign w:val="center"/>
          </w:tcPr>
          <w:p w14:paraId="5FD23089">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r>
              <w:rPr>
                <w:rFonts w:hint="eastAsia" w:ascii="方正仿宋_GBK" w:eastAsia="方正仿宋_GBK"/>
                <w:color w:val="0D0D0D" w:themeColor="text1" w:themeTint="F2"/>
                <w14:textFill>
                  <w14:solidFill>
                    <w14:schemeClr w14:val="tx1">
                      <w14:lumMod w14:val="95000"/>
                      <w14:lumOff w14:val="5000"/>
                    </w14:schemeClr>
                  </w14:solidFill>
                </w14:textFill>
              </w:rPr>
              <w:t>2</w:t>
            </w:r>
          </w:p>
        </w:tc>
        <w:tc>
          <w:tcPr>
            <w:tcW w:w="12326" w:type="dxa"/>
            <w:tcBorders>
              <w:top w:val="single" w:color="auto" w:sz="4" w:space="0"/>
              <w:left w:val="single" w:color="auto" w:sz="4" w:space="0"/>
              <w:bottom w:val="single" w:color="auto" w:sz="4" w:space="0"/>
              <w:right w:val="single" w:color="auto" w:sz="4" w:space="0"/>
            </w:tcBorders>
            <w:noWrap/>
            <w:vAlign w:val="center"/>
          </w:tcPr>
          <w:p w14:paraId="7D774240">
            <w:pPr>
              <w:autoSpaceDE w:val="0"/>
              <w:spacing w:line="280" w:lineRule="exact"/>
              <w:rPr>
                <w:rFonts w:ascii="方正仿宋_GBK" w:eastAsia="方正仿宋_GBK" w:cs="宋体"/>
                <w:color w:val="0D0D0D" w:themeColor="text1" w:themeTint="F2"/>
                <w14:textFill>
                  <w14:solidFill>
                    <w14:schemeClr w14:val="tx1">
                      <w14:lumMod w14:val="95000"/>
                      <w14:lumOff w14:val="5000"/>
                    </w14:schemeClr>
                  </w14:solidFill>
                </w14:textFill>
              </w:rPr>
            </w:pPr>
            <w:r>
              <w:rPr>
                <w:rFonts w:hint="eastAsia" w:ascii="方正仿宋_GBK" w:eastAsia="方正仿宋_GBK" w:cs="宋体"/>
                <w:color w:val="0D0D0D" w:themeColor="text1" w:themeTint="F2"/>
                <w14:textFill>
                  <w14:solidFill>
                    <w14:schemeClr w14:val="tx1">
                      <w14:lumMod w14:val="95000"/>
                      <w14:lumOff w14:val="5000"/>
                    </w14:schemeClr>
                  </w14:solidFill>
                </w14:textFill>
              </w:rPr>
              <w:t>聚焦人民群众关注的热点问题开展公益诉讼宣传活动。充分利用学雷锋日、消费者权益保护日、清明节、烈士纪念日等特殊时日，与行政机关、社会组织联合开展法治宣传“五进”活动(进机关、进校园、进企业、进社区、进乡村)。</w:t>
            </w:r>
          </w:p>
        </w:tc>
        <w:tc>
          <w:tcPr>
            <w:tcW w:w="851" w:type="dxa"/>
            <w:tcBorders>
              <w:top w:val="single" w:color="auto" w:sz="4" w:space="0"/>
              <w:left w:val="single" w:color="auto" w:sz="4" w:space="0"/>
              <w:bottom w:val="single" w:color="auto" w:sz="4" w:space="0"/>
              <w:right w:val="single" w:color="auto" w:sz="4" w:space="0"/>
            </w:tcBorders>
            <w:noWrap/>
            <w:vAlign w:val="center"/>
          </w:tcPr>
          <w:p w14:paraId="49E37381">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r>
      <w:tr w14:paraId="62F0A6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5" w:hRule="atLeast"/>
          <w:jc w:val="center"/>
        </w:trPr>
        <w:tc>
          <w:tcPr>
            <w:tcW w:w="894" w:type="dxa"/>
            <w:vMerge w:val="continue"/>
            <w:tcBorders>
              <w:left w:val="single" w:color="auto" w:sz="4" w:space="0"/>
              <w:right w:val="single" w:color="auto" w:sz="4" w:space="0"/>
            </w:tcBorders>
            <w:noWrap/>
            <w:vAlign w:val="center"/>
          </w:tcPr>
          <w:p w14:paraId="55B30979">
            <w:pPr>
              <w:widowControl/>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c>
          <w:tcPr>
            <w:tcW w:w="693" w:type="dxa"/>
            <w:tcBorders>
              <w:top w:val="single" w:color="auto" w:sz="4" w:space="0"/>
              <w:left w:val="single" w:color="auto" w:sz="4" w:space="0"/>
              <w:bottom w:val="single" w:color="auto" w:sz="4" w:space="0"/>
              <w:right w:val="single" w:color="auto" w:sz="4" w:space="0"/>
            </w:tcBorders>
            <w:noWrap/>
            <w:vAlign w:val="center"/>
          </w:tcPr>
          <w:p w14:paraId="5D63E4AB">
            <w:pPr>
              <w:jc w:val="center"/>
              <w:rPr>
                <w:rFonts w:ascii="方正仿宋_GBK" w:eastAsia="方正仿宋_GBK"/>
                <w:color w:val="0D0D0D" w:themeColor="text1" w:themeTint="F2"/>
                <w14:textFill>
                  <w14:solidFill>
                    <w14:schemeClr w14:val="tx1">
                      <w14:lumMod w14:val="95000"/>
                      <w14:lumOff w14:val="5000"/>
                    </w14:schemeClr>
                  </w14:solidFill>
                </w14:textFill>
              </w:rPr>
            </w:pPr>
            <w:r>
              <w:rPr>
                <w:rFonts w:hint="eastAsia" w:ascii="方正仿宋_GBK" w:eastAsia="方正仿宋_GBK"/>
                <w:color w:val="0D0D0D" w:themeColor="text1" w:themeTint="F2"/>
                <w14:textFill>
                  <w14:solidFill>
                    <w14:schemeClr w14:val="tx1">
                      <w14:lumMod w14:val="95000"/>
                      <w14:lumOff w14:val="5000"/>
                    </w14:schemeClr>
                  </w14:solidFill>
                </w14:textFill>
              </w:rPr>
              <w:t>3</w:t>
            </w:r>
          </w:p>
        </w:tc>
        <w:tc>
          <w:tcPr>
            <w:tcW w:w="12326" w:type="dxa"/>
            <w:tcBorders>
              <w:top w:val="single" w:color="auto" w:sz="4" w:space="0"/>
              <w:left w:val="single" w:color="auto" w:sz="4" w:space="0"/>
              <w:bottom w:val="single" w:color="auto" w:sz="4" w:space="0"/>
              <w:right w:val="single" w:color="auto" w:sz="4" w:space="0"/>
            </w:tcBorders>
            <w:noWrap/>
            <w:vAlign w:val="center"/>
          </w:tcPr>
          <w:p w14:paraId="62475170">
            <w:pPr>
              <w:autoSpaceDE w:val="0"/>
              <w:spacing w:line="280" w:lineRule="exact"/>
              <w:rPr>
                <w:rFonts w:ascii="方正仿宋_GBK" w:eastAsia="方正仿宋_GBK" w:cs="宋体"/>
                <w:color w:val="0D0D0D" w:themeColor="text1" w:themeTint="F2"/>
                <w14:textFill>
                  <w14:solidFill>
                    <w14:schemeClr w14:val="tx1">
                      <w14:lumMod w14:val="95000"/>
                      <w14:lumOff w14:val="5000"/>
                    </w14:schemeClr>
                  </w14:solidFill>
                </w14:textFill>
              </w:rPr>
            </w:pPr>
            <w:r>
              <w:rPr>
                <w:rFonts w:hint="eastAsia" w:ascii="方正仿宋_GBK" w:eastAsia="方正仿宋_GBK" w:cs="宋体"/>
                <w:color w:val="0D0D0D" w:themeColor="text1" w:themeTint="F2"/>
                <w14:textFill>
                  <w14:solidFill>
                    <w14:schemeClr w14:val="tx1">
                      <w14:lumMod w14:val="95000"/>
                      <w14:lumOff w14:val="5000"/>
                    </w14:schemeClr>
                  </w14:solidFill>
                </w14:textFill>
              </w:rPr>
              <w:t>持续开展预防青少年犯罪“法治进校园”活动。依托法治副校长、法治巡讲团、青少年法治教育基地等平台，深化开展送法进校园进社区进乡村活动。制定并提供“预防校园 欺凌、网络安全与犯罪预防、禁毒教育、预防性侵与自我保 护、留守未成年人保护”等为主题的菜单式法治服务，选取涉未成年人典型案件以案释法。</w:t>
            </w:r>
          </w:p>
        </w:tc>
        <w:tc>
          <w:tcPr>
            <w:tcW w:w="851" w:type="dxa"/>
            <w:tcBorders>
              <w:top w:val="single" w:color="auto" w:sz="4" w:space="0"/>
              <w:left w:val="single" w:color="auto" w:sz="4" w:space="0"/>
              <w:bottom w:val="single" w:color="auto" w:sz="4" w:space="0"/>
              <w:right w:val="single" w:color="auto" w:sz="4" w:space="0"/>
            </w:tcBorders>
            <w:noWrap/>
            <w:vAlign w:val="center"/>
          </w:tcPr>
          <w:p w14:paraId="50B628DE">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r>
      <w:tr w14:paraId="0D7D54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jc w:val="center"/>
        </w:trPr>
        <w:tc>
          <w:tcPr>
            <w:tcW w:w="894" w:type="dxa"/>
            <w:vMerge w:val="continue"/>
            <w:tcBorders>
              <w:left w:val="single" w:color="auto" w:sz="4" w:space="0"/>
              <w:right w:val="single" w:color="auto" w:sz="4" w:space="0"/>
            </w:tcBorders>
            <w:noWrap/>
            <w:vAlign w:val="center"/>
          </w:tcPr>
          <w:p w14:paraId="0D84AABF">
            <w:pPr>
              <w:widowControl/>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c>
          <w:tcPr>
            <w:tcW w:w="693" w:type="dxa"/>
            <w:tcBorders>
              <w:top w:val="single" w:color="auto" w:sz="4" w:space="0"/>
              <w:left w:val="single" w:color="auto" w:sz="4" w:space="0"/>
              <w:bottom w:val="single" w:color="auto" w:sz="4" w:space="0"/>
              <w:right w:val="single" w:color="auto" w:sz="4" w:space="0"/>
            </w:tcBorders>
            <w:noWrap/>
            <w:vAlign w:val="center"/>
          </w:tcPr>
          <w:p w14:paraId="41AA3B08">
            <w:pPr>
              <w:jc w:val="center"/>
              <w:rPr>
                <w:rFonts w:ascii="方正仿宋_GBK" w:eastAsia="方正仿宋_GBK"/>
                <w:color w:val="0D0D0D" w:themeColor="text1" w:themeTint="F2"/>
                <w14:textFill>
                  <w14:solidFill>
                    <w14:schemeClr w14:val="tx1">
                      <w14:lumMod w14:val="95000"/>
                      <w14:lumOff w14:val="5000"/>
                    </w14:schemeClr>
                  </w14:solidFill>
                </w14:textFill>
              </w:rPr>
            </w:pPr>
            <w:r>
              <w:rPr>
                <w:rFonts w:hint="eastAsia" w:ascii="方正仿宋_GBK" w:eastAsia="方正仿宋_GBK"/>
                <w:color w:val="0D0D0D" w:themeColor="text1" w:themeTint="F2"/>
                <w14:textFill>
                  <w14:solidFill>
                    <w14:schemeClr w14:val="tx1">
                      <w14:lumMod w14:val="95000"/>
                      <w14:lumOff w14:val="5000"/>
                    </w14:schemeClr>
                  </w14:solidFill>
                </w14:textFill>
              </w:rPr>
              <w:t>4</w:t>
            </w:r>
          </w:p>
        </w:tc>
        <w:tc>
          <w:tcPr>
            <w:tcW w:w="12326" w:type="dxa"/>
            <w:tcBorders>
              <w:top w:val="single" w:color="auto" w:sz="4" w:space="0"/>
              <w:left w:val="single" w:color="auto" w:sz="4" w:space="0"/>
              <w:bottom w:val="single" w:color="auto" w:sz="4" w:space="0"/>
              <w:right w:val="single" w:color="auto" w:sz="4" w:space="0"/>
            </w:tcBorders>
            <w:noWrap/>
            <w:vAlign w:val="center"/>
          </w:tcPr>
          <w:p w14:paraId="704FF41A">
            <w:pPr>
              <w:autoSpaceDE w:val="0"/>
              <w:spacing w:line="280" w:lineRule="exact"/>
              <w:rPr>
                <w:rFonts w:ascii="方正仿宋_GBK" w:eastAsia="方正仿宋_GBK" w:cs="宋体"/>
                <w:color w:val="0D0D0D" w:themeColor="text1" w:themeTint="F2"/>
                <w14:textFill>
                  <w14:solidFill>
                    <w14:schemeClr w14:val="tx1">
                      <w14:lumMod w14:val="95000"/>
                      <w14:lumOff w14:val="5000"/>
                    </w14:schemeClr>
                  </w14:solidFill>
                </w14:textFill>
              </w:rPr>
            </w:pPr>
            <w:r>
              <w:rPr>
                <w:rFonts w:hint="eastAsia" w:ascii="方正仿宋_GBK" w:eastAsia="方正仿宋_GBK" w:cs="宋体"/>
                <w:color w:val="0D0D0D" w:themeColor="text1" w:themeTint="F2"/>
                <w14:textFill>
                  <w14:solidFill>
                    <w14:schemeClr w14:val="tx1">
                      <w14:lumMod w14:val="95000"/>
                      <w14:lumOff w14:val="5000"/>
                    </w14:schemeClr>
                  </w14:solidFill>
                </w14:textFill>
              </w:rPr>
              <w:t>开展“远离毒品”主题普法。开展禁毒主题集中普法 宣传活动。开展“开学第一课——禁毒教育进校园”专项活动，推进全民禁毒宣传教育，特别是重点抓好青少年学生群体的精准法治宣传教育，持续推进平安校园建设。</w:t>
            </w:r>
          </w:p>
        </w:tc>
        <w:tc>
          <w:tcPr>
            <w:tcW w:w="851" w:type="dxa"/>
            <w:tcBorders>
              <w:top w:val="single" w:color="auto" w:sz="4" w:space="0"/>
              <w:left w:val="single" w:color="auto" w:sz="4" w:space="0"/>
              <w:bottom w:val="single" w:color="auto" w:sz="4" w:space="0"/>
              <w:right w:val="single" w:color="auto" w:sz="4" w:space="0"/>
            </w:tcBorders>
            <w:noWrap/>
            <w:vAlign w:val="center"/>
          </w:tcPr>
          <w:p w14:paraId="7CB91A3F">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r>
      <w:tr w14:paraId="45134F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jc w:val="center"/>
        </w:trPr>
        <w:tc>
          <w:tcPr>
            <w:tcW w:w="894" w:type="dxa"/>
            <w:vMerge w:val="continue"/>
            <w:tcBorders>
              <w:left w:val="single" w:color="auto" w:sz="4" w:space="0"/>
              <w:right w:val="single" w:color="auto" w:sz="4" w:space="0"/>
            </w:tcBorders>
            <w:noWrap/>
            <w:vAlign w:val="center"/>
          </w:tcPr>
          <w:p w14:paraId="58E9567F">
            <w:pPr>
              <w:widowControl/>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c>
          <w:tcPr>
            <w:tcW w:w="693" w:type="dxa"/>
            <w:tcBorders>
              <w:top w:val="single" w:color="auto" w:sz="4" w:space="0"/>
              <w:left w:val="single" w:color="auto" w:sz="4" w:space="0"/>
              <w:bottom w:val="single" w:color="auto" w:sz="4" w:space="0"/>
              <w:right w:val="single" w:color="auto" w:sz="4" w:space="0"/>
            </w:tcBorders>
            <w:noWrap/>
            <w:vAlign w:val="center"/>
          </w:tcPr>
          <w:p w14:paraId="404777A4">
            <w:pPr>
              <w:jc w:val="center"/>
              <w:rPr>
                <w:rFonts w:ascii="方正仿宋_GBK" w:eastAsia="方正仿宋_GBK"/>
                <w:color w:val="0D0D0D" w:themeColor="text1" w:themeTint="F2"/>
                <w14:textFill>
                  <w14:solidFill>
                    <w14:schemeClr w14:val="tx1">
                      <w14:lumMod w14:val="95000"/>
                      <w14:lumOff w14:val="5000"/>
                    </w14:schemeClr>
                  </w14:solidFill>
                </w14:textFill>
              </w:rPr>
            </w:pPr>
            <w:r>
              <w:rPr>
                <w:rFonts w:hint="eastAsia" w:ascii="方正仿宋_GBK" w:eastAsia="方正仿宋_GBK"/>
                <w:color w:val="0D0D0D" w:themeColor="text1" w:themeTint="F2"/>
                <w14:textFill>
                  <w14:solidFill>
                    <w14:schemeClr w14:val="tx1">
                      <w14:lumMod w14:val="95000"/>
                      <w14:lumOff w14:val="5000"/>
                    </w14:schemeClr>
                  </w14:solidFill>
                </w14:textFill>
              </w:rPr>
              <w:t>5</w:t>
            </w:r>
          </w:p>
        </w:tc>
        <w:tc>
          <w:tcPr>
            <w:tcW w:w="12326" w:type="dxa"/>
            <w:tcBorders>
              <w:top w:val="single" w:color="auto" w:sz="4" w:space="0"/>
              <w:left w:val="single" w:color="auto" w:sz="4" w:space="0"/>
              <w:bottom w:val="single" w:color="auto" w:sz="4" w:space="0"/>
              <w:right w:val="single" w:color="auto" w:sz="4" w:space="0"/>
            </w:tcBorders>
            <w:noWrap/>
            <w:vAlign w:val="center"/>
          </w:tcPr>
          <w:p w14:paraId="51A0A333">
            <w:pPr>
              <w:autoSpaceDE w:val="0"/>
              <w:spacing w:line="280" w:lineRule="exact"/>
              <w:rPr>
                <w:rFonts w:ascii="方正仿宋_GBK" w:eastAsia="方正仿宋_GBK" w:cs="宋体"/>
                <w:color w:val="0D0D0D" w:themeColor="text1" w:themeTint="F2"/>
                <w14:textFill>
                  <w14:solidFill>
                    <w14:schemeClr w14:val="tx1">
                      <w14:lumMod w14:val="95000"/>
                      <w14:lumOff w14:val="5000"/>
                    </w14:schemeClr>
                  </w14:solidFill>
                </w14:textFill>
              </w:rPr>
            </w:pPr>
            <w:r>
              <w:rPr>
                <w:rFonts w:hint="eastAsia" w:ascii="方正仿宋_GBK" w:eastAsia="方正仿宋_GBK" w:cs="宋体"/>
                <w:color w:val="0D0D0D" w:themeColor="text1" w:themeTint="F2"/>
                <w14:textFill>
                  <w14:solidFill>
                    <w14:schemeClr w14:val="tx1">
                      <w14:lumMod w14:val="95000"/>
                      <w14:lumOff w14:val="5000"/>
                    </w14:schemeClr>
                  </w14:solidFill>
                </w14:textFill>
              </w:rPr>
              <w:t>发挥公开听证制度的普法功能。对社会关注度高、影 响广的群体性、疑难复杂案件，积极引入公开听证模式，在 矛盾化解的同时强化个案普法。积极邀请人大代表、政协委 员、律师等社会第三方力量参与公开听证，发挥第三方的矛盾化解与检察普法作用。</w:t>
            </w:r>
          </w:p>
        </w:tc>
        <w:tc>
          <w:tcPr>
            <w:tcW w:w="851" w:type="dxa"/>
            <w:tcBorders>
              <w:top w:val="single" w:color="auto" w:sz="4" w:space="0"/>
              <w:left w:val="single" w:color="auto" w:sz="4" w:space="0"/>
              <w:bottom w:val="single" w:color="auto" w:sz="4" w:space="0"/>
              <w:right w:val="single" w:color="auto" w:sz="4" w:space="0"/>
            </w:tcBorders>
            <w:noWrap/>
            <w:vAlign w:val="center"/>
          </w:tcPr>
          <w:p w14:paraId="66EDADAF">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r>
      <w:tr w14:paraId="7E6E05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94" w:type="dxa"/>
            <w:vMerge w:val="continue"/>
            <w:tcBorders>
              <w:left w:val="single" w:color="auto" w:sz="4" w:space="0"/>
              <w:bottom w:val="single" w:color="auto" w:sz="4" w:space="0"/>
              <w:right w:val="single" w:color="auto" w:sz="4" w:space="0"/>
            </w:tcBorders>
            <w:noWrap/>
            <w:vAlign w:val="center"/>
          </w:tcPr>
          <w:p w14:paraId="3CDED2E5">
            <w:pPr>
              <w:widowControl/>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c>
          <w:tcPr>
            <w:tcW w:w="693" w:type="dxa"/>
            <w:tcBorders>
              <w:top w:val="single" w:color="auto" w:sz="4" w:space="0"/>
              <w:left w:val="single" w:color="auto" w:sz="4" w:space="0"/>
              <w:bottom w:val="single" w:color="auto" w:sz="4" w:space="0"/>
              <w:right w:val="single" w:color="auto" w:sz="4" w:space="0"/>
            </w:tcBorders>
            <w:noWrap/>
            <w:vAlign w:val="center"/>
          </w:tcPr>
          <w:p w14:paraId="3165E381">
            <w:pPr>
              <w:jc w:val="center"/>
              <w:rPr>
                <w:rFonts w:ascii="方正仿宋_GBK" w:eastAsia="方正仿宋_GBK"/>
                <w:color w:val="0D0D0D" w:themeColor="text1" w:themeTint="F2"/>
                <w14:textFill>
                  <w14:solidFill>
                    <w14:schemeClr w14:val="tx1">
                      <w14:lumMod w14:val="95000"/>
                      <w14:lumOff w14:val="5000"/>
                    </w14:schemeClr>
                  </w14:solidFill>
                </w14:textFill>
              </w:rPr>
            </w:pPr>
            <w:r>
              <w:rPr>
                <w:rFonts w:hint="eastAsia" w:ascii="方正仿宋_GBK" w:eastAsia="方正仿宋_GBK"/>
                <w:color w:val="0D0D0D" w:themeColor="text1" w:themeTint="F2"/>
                <w14:textFill>
                  <w14:solidFill>
                    <w14:schemeClr w14:val="tx1">
                      <w14:lumMod w14:val="95000"/>
                      <w14:lumOff w14:val="5000"/>
                    </w14:schemeClr>
                  </w14:solidFill>
                </w14:textFill>
              </w:rPr>
              <w:t>6</w:t>
            </w:r>
          </w:p>
        </w:tc>
        <w:tc>
          <w:tcPr>
            <w:tcW w:w="12326" w:type="dxa"/>
            <w:tcBorders>
              <w:top w:val="single" w:color="auto" w:sz="4" w:space="0"/>
              <w:left w:val="single" w:color="auto" w:sz="4" w:space="0"/>
              <w:bottom w:val="single" w:color="auto" w:sz="4" w:space="0"/>
              <w:right w:val="single" w:color="auto" w:sz="4" w:space="0"/>
            </w:tcBorders>
            <w:noWrap/>
            <w:vAlign w:val="center"/>
          </w:tcPr>
          <w:p w14:paraId="2A6BE1E2">
            <w:pPr>
              <w:autoSpaceDE w:val="0"/>
              <w:spacing w:line="280" w:lineRule="exact"/>
              <w:rPr>
                <w:rFonts w:ascii="方正仿宋_GBK" w:eastAsia="方正仿宋_GBK" w:cs="宋体"/>
                <w:color w:val="0D0D0D" w:themeColor="text1" w:themeTint="F2"/>
                <w14:textFill>
                  <w14:solidFill>
                    <w14:schemeClr w14:val="tx1">
                      <w14:lumMod w14:val="95000"/>
                      <w14:lumOff w14:val="5000"/>
                    </w14:schemeClr>
                  </w14:solidFill>
                </w14:textFill>
              </w:rPr>
            </w:pPr>
            <w:r>
              <w:rPr>
                <w:rFonts w:hint="eastAsia" w:ascii="方正仿宋_GBK" w:eastAsia="方正仿宋_GBK" w:cs="宋体"/>
                <w:color w:val="0D0D0D" w:themeColor="text1" w:themeTint="F2"/>
                <w14:textFill>
                  <w14:solidFill>
                    <w14:schemeClr w14:val="tx1">
                      <w14:lumMod w14:val="95000"/>
                      <w14:lumOff w14:val="5000"/>
                    </w14:schemeClr>
                  </w14:solidFill>
                </w14:textFill>
              </w:rPr>
              <w:t>深入学习宣传《反有组织犯罪法》。</w:t>
            </w:r>
          </w:p>
        </w:tc>
        <w:tc>
          <w:tcPr>
            <w:tcW w:w="851" w:type="dxa"/>
            <w:tcBorders>
              <w:top w:val="single" w:color="auto" w:sz="4" w:space="0"/>
              <w:left w:val="single" w:color="auto" w:sz="4" w:space="0"/>
              <w:bottom w:val="single" w:color="auto" w:sz="4" w:space="0"/>
              <w:right w:val="single" w:color="auto" w:sz="4" w:space="0"/>
            </w:tcBorders>
            <w:noWrap/>
            <w:vAlign w:val="center"/>
          </w:tcPr>
          <w:p w14:paraId="25795376">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r>
      <w:tr w14:paraId="57B47D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94" w:type="dxa"/>
            <w:vMerge w:val="restart"/>
            <w:tcBorders>
              <w:top w:val="nil"/>
              <w:left w:val="single" w:color="auto" w:sz="4" w:space="0"/>
              <w:right w:val="single" w:color="auto" w:sz="4" w:space="0"/>
            </w:tcBorders>
            <w:noWrap/>
            <w:vAlign w:val="center"/>
          </w:tcPr>
          <w:p w14:paraId="2182DE1D">
            <w:pPr>
              <w:jc w:val="center"/>
              <w:rPr>
                <w:rFonts w:ascii="方正仿宋_GBK" w:eastAsia="方正仿宋_GBK"/>
                <w:color w:val="0D0D0D" w:themeColor="text1" w:themeTint="F2"/>
                <w:spacing w:val="-26"/>
                <w14:textFill>
                  <w14:solidFill>
                    <w14:schemeClr w14:val="tx1">
                      <w14:lumMod w14:val="95000"/>
                      <w14:lumOff w14:val="5000"/>
                    </w14:schemeClr>
                  </w14:solidFill>
                </w14:textFill>
              </w:rPr>
            </w:pPr>
            <w:r>
              <w:rPr>
                <w:rFonts w:hint="eastAsia" w:ascii="方正仿宋_GBK" w:eastAsia="方正仿宋_GBK"/>
                <w:color w:val="0D0D0D" w:themeColor="text1" w:themeTint="F2"/>
                <w:spacing w:val="-26"/>
                <w14:textFill>
                  <w14:solidFill>
                    <w14:schemeClr w14:val="tx1">
                      <w14:lumMod w14:val="95000"/>
                      <w14:lumOff w14:val="5000"/>
                    </w14:schemeClr>
                  </w14:solidFill>
                </w14:textFill>
              </w:rPr>
              <w:t>市发改局</w:t>
            </w:r>
          </w:p>
        </w:tc>
        <w:tc>
          <w:tcPr>
            <w:tcW w:w="693" w:type="dxa"/>
            <w:tcBorders>
              <w:top w:val="single" w:color="auto" w:sz="4" w:space="0"/>
              <w:left w:val="single" w:color="auto" w:sz="4" w:space="0"/>
              <w:bottom w:val="single" w:color="auto" w:sz="4" w:space="0"/>
              <w:right w:val="single" w:color="auto" w:sz="4" w:space="0"/>
            </w:tcBorders>
            <w:noWrap/>
            <w:vAlign w:val="center"/>
          </w:tcPr>
          <w:p w14:paraId="1B824695">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r>
              <w:rPr>
                <w:rFonts w:hint="eastAsia" w:ascii="方正仿宋_GBK" w:eastAsia="方正仿宋_GBK"/>
                <w:color w:val="0D0D0D" w:themeColor="text1" w:themeTint="F2"/>
                <w14:textFill>
                  <w14:solidFill>
                    <w14:schemeClr w14:val="tx1">
                      <w14:lumMod w14:val="95000"/>
                      <w14:lumOff w14:val="5000"/>
                    </w14:schemeClr>
                  </w14:solidFill>
                </w14:textFill>
              </w:rPr>
              <w:t>1</w:t>
            </w:r>
          </w:p>
        </w:tc>
        <w:tc>
          <w:tcPr>
            <w:tcW w:w="12326" w:type="dxa"/>
            <w:tcBorders>
              <w:top w:val="single" w:color="auto" w:sz="4" w:space="0"/>
              <w:left w:val="single" w:color="auto" w:sz="4" w:space="0"/>
              <w:bottom w:val="single" w:color="auto" w:sz="4" w:space="0"/>
              <w:right w:val="single" w:color="auto" w:sz="4" w:space="0"/>
            </w:tcBorders>
            <w:noWrap/>
            <w:vAlign w:val="center"/>
          </w:tcPr>
          <w:p w14:paraId="4A90D461">
            <w:pPr>
              <w:autoSpaceDE w:val="0"/>
              <w:spacing w:line="280" w:lineRule="exact"/>
              <w:rPr>
                <w:rFonts w:ascii="方正仿宋_GBK" w:eastAsia="方正仿宋_GBK" w:cs="宋体"/>
                <w:color w:val="0D0D0D" w:themeColor="text1" w:themeTint="F2"/>
                <w14:textFill>
                  <w14:solidFill>
                    <w14:schemeClr w14:val="tx1">
                      <w14:lumMod w14:val="95000"/>
                      <w14:lumOff w14:val="5000"/>
                    </w14:schemeClr>
                  </w14:solidFill>
                </w14:textFill>
              </w:rPr>
            </w:pPr>
            <w:r>
              <w:rPr>
                <w:rFonts w:hint="eastAsia" w:ascii="方正仿宋_GBK" w:eastAsia="方正仿宋_GBK" w:cs="宋体"/>
                <w:color w:val="0D0D0D" w:themeColor="text1" w:themeTint="F2"/>
                <w14:textFill>
                  <w14:solidFill>
                    <w14:schemeClr w14:val="tx1">
                      <w14:lumMod w14:val="95000"/>
                      <w14:lumOff w14:val="5000"/>
                    </w14:schemeClr>
                  </w14:solidFill>
                </w14:textFill>
              </w:rPr>
              <w:t>开展《湖南省社会信用条例》等信用体系宣传。</w:t>
            </w:r>
          </w:p>
        </w:tc>
        <w:tc>
          <w:tcPr>
            <w:tcW w:w="851" w:type="dxa"/>
            <w:tcBorders>
              <w:top w:val="single" w:color="auto" w:sz="4" w:space="0"/>
              <w:left w:val="single" w:color="auto" w:sz="4" w:space="0"/>
              <w:bottom w:val="single" w:color="auto" w:sz="4" w:space="0"/>
              <w:right w:val="single" w:color="auto" w:sz="4" w:space="0"/>
            </w:tcBorders>
            <w:noWrap/>
            <w:vAlign w:val="center"/>
          </w:tcPr>
          <w:p w14:paraId="660860DC">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r>
      <w:tr w14:paraId="40B7DD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94" w:type="dxa"/>
            <w:vMerge w:val="continue"/>
            <w:tcBorders>
              <w:left w:val="single" w:color="auto" w:sz="4" w:space="0"/>
              <w:right w:val="single" w:color="auto" w:sz="4" w:space="0"/>
            </w:tcBorders>
            <w:noWrap/>
            <w:vAlign w:val="center"/>
          </w:tcPr>
          <w:p w14:paraId="1BE2ACB3">
            <w:pPr>
              <w:widowControl/>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c>
          <w:tcPr>
            <w:tcW w:w="693" w:type="dxa"/>
            <w:tcBorders>
              <w:top w:val="single" w:color="auto" w:sz="4" w:space="0"/>
              <w:left w:val="single" w:color="auto" w:sz="4" w:space="0"/>
              <w:bottom w:val="single" w:color="auto" w:sz="4" w:space="0"/>
              <w:right w:val="single" w:color="auto" w:sz="4" w:space="0"/>
            </w:tcBorders>
            <w:noWrap/>
            <w:vAlign w:val="center"/>
          </w:tcPr>
          <w:p w14:paraId="16602A7E">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r>
              <w:rPr>
                <w:rFonts w:hint="eastAsia" w:ascii="方正仿宋_GBK" w:eastAsia="方正仿宋_GBK"/>
                <w:color w:val="0D0D0D" w:themeColor="text1" w:themeTint="F2"/>
                <w14:textFill>
                  <w14:solidFill>
                    <w14:schemeClr w14:val="tx1">
                      <w14:lumMod w14:val="95000"/>
                      <w14:lumOff w14:val="5000"/>
                    </w14:schemeClr>
                  </w14:solidFill>
                </w14:textFill>
              </w:rPr>
              <w:t>2</w:t>
            </w:r>
          </w:p>
        </w:tc>
        <w:tc>
          <w:tcPr>
            <w:tcW w:w="12326" w:type="dxa"/>
            <w:tcBorders>
              <w:top w:val="single" w:color="auto" w:sz="4" w:space="0"/>
              <w:left w:val="single" w:color="auto" w:sz="4" w:space="0"/>
              <w:bottom w:val="single" w:color="auto" w:sz="4" w:space="0"/>
              <w:right w:val="single" w:color="auto" w:sz="4" w:space="0"/>
            </w:tcBorders>
            <w:noWrap/>
            <w:vAlign w:val="center"/>
          </w:tcPr>
          <w:p w14:paraId="41EECC79">
            <w:pPr>
              <w:autoSpaceDE w:val="0"/>
              <w:spacing w:line="280" w:lineRule="exact"/>
              <w:rPr>
                <w:rFonts w:ascii="方正仿宋_GBK" w:eastAsia="方正仿宋_GBK" w:cs="宋体"/>
                <w:color w:val="0D0D0D" w:themeColor="text1" w:themeTint="F2"/>
                <w14:textFill>
                  <w14:solidFill>
                    <w14:schemeClr w14:val="tx1">
                      <w14:lumMod w14:val="95000"/>
                      <w14:lumOff w14:val="5000"/>
                    </w14:schemeClr>
                  </w14:solidFill>
                </w14:textFill>
              </w:rPr>
            </w:pPr>
            <w:r>
              <w:rPr>
                <w:rFonts w:hint="eastAsia" w:ascii="方正仿宋_GBK" w:eastAsia="方正仿宋_GBK" w:cs="宋体"/>
                <w:color w:val="0D0D0D" w:themeColor="text1" w:themeTint="F2"/>
                <w14:textFill>
                  <w14:solidFill>
                    <w14:schemeClr w14:val="tx1">
                      <w14:lumMod w14:val="95000"/>
                      <w14:lumOff w14:val="5000"/>
                    </w14:schemeClr>
                  </w14:solidFill>
                </w14:textFill>
              </w:rPr>
              <w:t>开展节能宣传周活动，广泛宣传《中华人民共和国节约能源法》《湖南省节能监察办法》有关内容。</w:t>
            </w:r>
          </w:p>
        </w:tc>
        <w:tc>
          <w:tcPr>
            <w:tcW w:w="851" w:type="dxa"/>
            <w:tcBorders>
              <w:top w:val="single" w:color="auto" w:sz="4" w:space="0"/>
              <w:left w:val="single" w:color="auto" w:sz="4" w:space="0"/>
              <w:bottom w:val="single" w:color="auto" w:sz="4" w:space="0"/>
              <w:right w:val="single" w:color="auto" w:sz="4" w:space="0"/>
            </w:tcBorders>
            <w:noWrap/>
            <w:vAlign w:val="center"/>
          </w:tcPr>
          <w:p w14:paraId="37B9031E">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r>
      <w:tr w14:paraId="7A7F4A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94" w:type="dxa"/>
            <w:vMerge w:val="continue"/>
            <w:tcBorders>
              <w:left w:val="single" w:color="auto" w:sz="4" w:space="0"/>
              <w:right w:val="single" w:color="auto" w:sz="4" w:space="0"/>
            </w:tcBorders>
            <w:noWrap/>
            <w:vAlign w:val="center"/>
          </w:tcPr>
          <w:p w14:paraId="2E29531F">
            <w:pPr>
              <w:widowControl/>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c>
          <w:tcPr>
            <w:tcW w:w="693" w:type="dxa"/>
            <w:tcBorders>
              <w:top w:val="single" w:color="auto" w:sz="4" w:space="0"/>
              <w:left w:val="single" w:color="auto" w:sz="4" w:space="0"/>
              <w:bottom w:val="single" w:color="auto" w:sz="4" w:space="0"/>
              <w:right w:val="single" w:color="auto" w:sz="4" w:space="0"/>
            </w:tcBorders>
            <w:noWrap/>
            <w:vAlign w:val="center"/>
          </w:tcPr>
          <w:p w14:paraId="0E0B4195">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r>
              <w:rPr>
                <w:rFonts w:hint="eastAsia" w:ascii="方正仿宋_GBK" w:eastAsia="方正仿宋_GBK"/>
                <w:color w:val="0D0D0D" w:themeColor="text1" w:themeTint="F2"/>
                <w14:textFill>
                  <w14:solidFill>
                    <w14:schemeClr w14:val="tx1">
                      <w14:lumMod w14:val="95000"/>
                      <w14:lumOff w14:val="5000"/>
                    </w14:schemeClr>
                  </w14:solidFill>
                </w14:textFill>
              </w:rPr>
              <w:t>3</w:t>
            </w:r>
          </w:p>
        </w:tc>
        <w:tc>
          <w:tcPr>
            <w:tcW w:w="12326" w:type="dxa"/>
            <w:tcBorders>
              <w:top w:val="single" w:color="auto" w:sz="4" w:space="0"/>
              <w:left w:val="single" w:color="auto" w:sz="4" w:space="0"/>
              <w:bottom w:val="single" w:color="auto" w:sz="4" w:space="0"/>
              <w:right w:val="single" w:color="auto" w:sz="4" w:space="0"/>
            </w:tcBorders>
            <w:noWrap/>
            <w:vAlign w:val="center"/>
          </w:tcPr>
          <w:p w14:paraId="594F7DA2">
            <w:pPr>
              <w:autoSpaceDE w:val="0"/>
              <w:spacing w:line="280" w:lineRule="exact"/>
              <w:rPr>
                <w:rFonts w:ascii="方正仿宋_GBK" w:eastAsia="方正仿宋_GBK" w:cs="宋体"/>
                <w:color w:val="0D0D0D" w:themeColor="text1" w:themeTint="F2"/>
                <w14:textFill>
                  <w14:solidFill>
                    <w14:schemeClr w14:val="tx1">
                      <w14:lumMod w14:val="95000"/>
                      <w14:lumOff w14:val="5000"/>
                    </w14:schemeClr>
                  </w14:solidFill>
                </w14:textFill>
              </w:rPr>
            </w:pPr>
            <w:r>
              <w:rPr>
                <w:rFonts w:hint="eastAsia" w:ascii="方正仿宋_GBK" w:eastAsia="方正仿宋_GBK" w:cs="宋体"/>
                <w:color w:val="0D0D0D" w:themeColor="text1" w:themeTint="F2"/>
                <w14:textFill>
                  <w14:solidFill>
                    <w14:schemeClr w14:val="tx1">
                      <w14:lumMod w14:val="95000"/>
                      <w14:lumOff w14:val="5000"/>
                    </w14:schemeClr>
                  </w14:solidFill>
                </w14:textFill>
              </w:rPr>
              <w:t>组织开展《优化营商环境条例》《湖南省优化营商环境规定》等学习宣传。</w:t>
            </w:r>
          </w:p>
        </w:tc>
        <w:tc>
          <w:tcPr>
            <w:tcW w:w="851" w:type="dxa"/>
            <w:tcBorders>
              <w:top w:val="single" w:color="auto" w:sz="4" w:space="0"/>
              <w:left w:val="single" w:color="auto" w:sz="4" w:space="0"/>
              <w:bottom w:val="single" w:color="auto" w:sz="4" w:space="0"/>
              <w:right w:val="single" w:color="auto" w:sz="4" w:space="0"/>
            </w:tcBorders>
            <w:noWrap/>
            <w:vAlign w:val="center"/>
          </w:tcPr>
          <w:p w14:paraId="711B01E8">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r>
      <w:tr w14:paraId="505D8D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94" w:type="dxa"/>
            <w:vMerge w:val="continue"/>
            <w:tcBorders>
              <w:left w:val="single" w:color="auto" w:sz="4" w:space="0"/>
              <w:bottom w:val="single" w:color="auto" w:sz="4" w:space="0"/>
              <w:right w:val="single" w:color="auto" w:sz="4" w:space="0"/>
            </w:tcBorders>
            <w:noWrap/>
            <w:vAlign w:val="center"/>
          </w:tcPr>
          <w:p w14:paraId="2FBA5838">
            <w:pPr>
              <w:widowControl/>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c>
          <w:tcPr>
            <w:tcW w:w="693" w:type="dxa"/>
            <w:tcBorders>
              <w:top w:val="single" w:color="auto" w:sz="4" w:space="0"/>
              <w:left w:val="single" w:color="auto" w:sz="4" w:space="0"/>
              <w:bottom w:val="single" w:color="auto" w:sz="4" w:space="0"/>
              <w:right w:val="single" w:color="auto" w:sz="4" w:space="0"/>
            </w:tcBorders>
            <w:noWrap/>
            <w:vAlign w:val="center"/>
          </w:tcPr>
          <w:p w14:paraId="73C039DB">
            <w:pPr>
              <w:jc w:val="center"/>
              <w:rPr>
                <w:rFonts w:ascii="方正仿宋_GBK" w:eastAsia="方正仿宋_GBK"/>
                <w:color w:val="0D0D0D" w:themeColor="text1" w:themeTint="F2"/>
                <w14:textFill>
                  <w14:solidFill>
                    <w14:schemeClr w14:val="tx1">
                      <w14:lumMod w14:val="95000"/>
                      <w14:lumOff w14:val="5000"/>
                    </w14:schemeClr>
                  </w14:solidFill>
                </w14:textFill>
              </w:rPr>
            </w:pPr>
            <w:r>
              <w:rPr>
                <w:rFonts w:hint="eastAsia" w:ascii="方正仿宋_GBK" w:eastAsia="方正仿宋_GBK"/>
                <w:color w:val="0D0D0D" w:themeColor="text1" w:themeTint="F2"/>
                <w14:textFill>
                  <w14:solidFill>
                    <w14:schemeClr w14:val="tx1">
                      <w14:lumMod w14:val="95000"/>
                      <w14:lumOff w14:val="5000"/>
                    </w14:schemeClr>
                  </w14:solidFill>
                </w14:textFill>
              </w:rPr>
              <w:t>4</w:t>
            </w:r>
          </w:p>
        </w:tc>
        <w:tc>
          <w:tcPr>
            <w:tcW w:w="12326" w:type="dxa"/>
            <w:tcBorders>
              <w:top w:val="single" w:color="auto" w:sz="4" w:space="0"/>
              <w:left w:val="single" w:color="auto" w:sz="4" w:space="0"/>
              <w:bottom w:val="single" w:color="auto" w:sz="4" w:space="0"/>
              <w:right w:val="single" w:color="auto" w:sz="4" w:space="0"/>
            </w:tcBorders>
            <w:noWrap/>
            <w:vAlign w:val="center"/>
          </w:tcPr>
          <w:p w14:paraId="1C015152">
            <w:pPr>
              <w:autoSpaceDE w:val="0"/>
              <w:spacing w:line="280" w:lineRule="exact"/>
              <w:rPr>
                <w:rFonts w:ascii="方正仿宋_GBK" w:eastAsia="方正仿宋_GBK" w:cs="宋体"/>
                <w:color w:val="0D0D0D" w:themeColor="text1" w:themeTint="F2"/>
                <w14:textFill>
                  <w14:solidFill>
                    <w14:schemeClr w14:val="tx1">
                      <w14:lumMod w14:val="95000"/>
                      <w14:lumOff w14:val="5000"/>
                    </w14:schemeClr>
                  </w14:solidFill>
                </w14:textFill>
              </w:rPr>
            </w:pPr>
            <w:r>
              <w:rPr>
                <w:rFonts w:hint="eastAsia" w:ascii="方正仿宋_GBK" w:eastAsia="方正仿宋_GBK" w:cs="宋体"/>
                <w:color w:val="0D0D0D" w:themeColor="text1" w:themeTint="F2"/>
                <w14:textFill>
                  <w14:solidFill>
                    <w14:schemeClr w14:val="tx1">
                      <w14:lumMod w14:val="95000"/>
                      <w14:lumOff w14:val="5000"/>
                    </w14:schemeClr>
                  </w14:solidFill>
                </w14:textFill>
              </w:rPr>
              <w:t>组织开展《粮食流通管理条例》等学习宣传。</w:t>
            </w:r>
          </w:p>
        </w:tc>
        <w:tc>
          <w:tcPr>
            <w:tcW w:w="851" w:type="dxa"/>
            <w:vMerge w:val="restart"/>
            <w:tcBorders>
              <w:top w:val="single" w:color="auto" w:sz="4" w:space="0"/>
              <w:left w:val="single" w:color="auto" w:sz="4" w:space="0"/>
              <w:right w:val="single" w:color="auto" w:sz="4" w:space="0"/>
            </w:tcBorders>
            <w:noWrap/>
            <w:vAlign w:val="center"/>
          </w:tcPr>
          <w:p w14:paraId="7995344C">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r>
      <w:tr w14:paraId="2E47F4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 w:hRule="atLeast"/>
          <w:jc w:val="center"/>
        </w:trPr>
        <w:tc>
          <w:tcPr>
            <w:tcW w:w="894" w:type="dxa"/>
            <w:vMerge w:val="continue"/>
            <w:tcBorders>
              <w:left w:val="single" w:color="auto" w:sz="4" w:space="0"/>
              <w:bottom w:val="single" w:color="auto" w:sz="4" w:space="0"/>
              <w:right w:val="single" w:color="auto" w:sz="4" w:space="0"/>
            </w:tcBorders>
            <w:noWrap/>
            <w:vAlign w:val="center"/>
          </w:tcPr>
          <w:p w14:paraId="32A983A3">
            <w:pPr>
              <w:widowControl/>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c>
          <w:tcPr>
            <w:tcW w:w="693" w:type="dxa"/>
            <w:tcBorders>
              <w:top w:val="single" w:color="auto" w:sz="4" w:space="0"/>
              <w:left w:val="single" w:color="auto" w:sz="4" w:space="0"/>
              <w:bottom w:val="single" w:color="auto" w:sz="4" w:space="0"/>
              <w:right w:val="single" w:color="auto" w:sz="4" w:space="0"/>
            </w:tcBorders>
            <w:noWrap/>
            <w:vAlign w:val="center"/>
          </w:tcPr>
          <w:p w14:paraId="415C1110">
            <w:pPr>
              <w:jc w:val="center"/>
              <w:rPr>
                <w:rFonts w:hint="eastAsia" w:ascii="方正仿宋_GBK" w:eastAsia="方正仿宋_GBK"/>
                <w:color w:val="0D0D0D" w:themeColor="text1" w:themeTint="F2"/>
                <w:lang w:val="en-US" w:eastAsia="zh-CN"/>
                <w14:textFill>
                  <w14:solidFill>
                    <w14:schemeClr w14:val="tx1">
                      <w14:lumMod w14:val="95000"/>
                      <w14:lumOff w14:val="5000"/>
                    </w14:schemeClr>
                  </w14:solidFill>
                </w14:textFill>
              </w:rPr>
            </w:pPr>
            <w:r>
              <w:rPr>
                <w:rFonts w:hint="eastAsia" w:ascii="方正仿宋_GBK" w:eastAsia="方正仿宋_GBK"/>
                <w:color w:val="0D0D0D" w:themeColor="text1" w:themeTint="F2"/>
                <w:lang w:val="en-US" w:eastAsia="zh-CN"/>
                <w14:textFill>
                  <w14:solidFill>
                    <w14:schemeClr w14:val="tx1">
                      <w14:lumMod w14:val="95000"/>
                      <w14:lumOff w14:val="5000"/>
                    </w14:schemeClr>
                  </w14:solidFill>
                </w14:textFill>
              </w:rPr>
              <w:t>5</w:t>
            </w:r>
          </w:p>
        </w:tc>
        <w:tc>
          <w:tcPr>
            <w:tcW w:w="12326" w:type="dxa"/>
            <w:tcBorders>
              <w:top w:val="single" w:color="auto" w:sz="4" w:space="0"/>
              <w:left w:val="single" w:color="auto" w:sz="4" w:space="0"/>
              <w:bottom w:val="single" w:color="auto" w:sz="4" w:space="0"/>
              <w:right w:val="single" w:color="auto" w:sz="4" w:space="0"/>
            </w:tcBorders>
            <w:noWrap/>
            <w:vAlign w:val="center"/>
          </w:tcPr>
          <w:p w14:paraId="7BDDAA5E">
            <w:pPr>
              <w:autoSpaceDE w:val="0"/>
              <w:spacing w:line="280" w:lineRule="exact"/>
              <w:rPr>
                <w:rFonts w:hint="eastAsia" w:ascii="方正仿宋_GBK" w:eastAsia="方正仿宋_GBK" w:cs="宋体"/>
                <w:color w:val="0D0D0D" w:themeColor="text1" w:themeTint="F2"/>
                <w:lang w:eastAsia="zh-CN"/>
                <w14:textFill>
                  <w14:solidFill>
                    <w14:schemeClr w14:val="tx1">
                      <w14:lumMod w14:val="95000"/>
                      <w14:lumOff w14:val="5000"/>
                    </w14:schemeClr>
                  </w14:solidFill>
                </w14:textFill>
              </w:rPr>
            </w:pPr>
            <w:r>
              <w:rPr>
                <w:rFonts w:hint="eastAsia" w:ascii="方正仿宋_GBK" w:eastAsia="方正仿宋_GBK" w:cs="宋体"/>
                <w:color w:val="0D0D0D" w:themeColor="text1" w:themeTint="F2"/>
                <w:lang w:eastAsia="zh-CN"/>
                <w14:textFill>
                  <w14:solidFill>
                    <w14:schemeClr w14:val="tx1">
                      <w14:lumMod w14:val="95000"/>
                      <w14:lumOff w14:val="5000"/>
                    </w14:schemeClr>
                  </w14:solidFill>
                </w14:textFill>
              </w:rPr>
              <w:t>组织开展《中华人民共和国人民防空法》《湖南省实施</w:t>
            </w:r>
            <w:r>
              <w:rPr>
                <w:rFonts w:hint="eastAsia" w:ascii="方正仿宋_GBK" w:hAnsi="方正仿宋_GBK" w:eastAsia="方正仿宋_GBK" w:cs="方正仿宋_GBK"/>
                <w:color w:val="0D0D0D" w:themeColor="text1" w:themeTint="F2"/>
                <w:lang w:eastAsia="zh-CN"/>
                <w14:textFill>
                  <w14:solidFill>
                    <w14:schemeClr w14:val="tx1">
                      <w14:lumMod w14:val="95000"/>
                      <w14:lumOff w14:val="5000"/>
                    </w14:schemeClr>
                  </w14:solidFill>
                </w14:textFill>
              </w:rPr>
              <w:t xml:space="preserve"> </w:t>
            </w:r>
            <w:r>
              <w:rPr>
                <w:rFonts w:hint="eastAsia" w:ascii="仿宋" w:hAnsi="仿宋" w:eastAsia="仿宋" w:cs="仿宋"/>
                <w:color w:val="0D0D0D" w:themeColor="text1" w:themeTint="F2"/>
                <w:lang w:eastAsia="zh-CN"/>
                <w14:textFill>
                  <w14:solidFill>
                    <w14:schemeClr w14:val="tx1">
                      <w14:lumMod w14:val="95000"/>
                      <w14:lumOff w14:val="5000"/>
                    </w14:schemeClr>
                  </w14:solidFill>
                </w14:textFill>
              </w:rPr>
              <w:t>&lt;中华人民共和国人民防空法&gt;</w:t>
            </w:r>
            <w:r>
              <w:rPr>
                <w:rFonts w:hint="eastAsia" w:ascii="方正仿宋_GBK" w:eastAsia="方正仿宋_GBK" w:cs="宋体"/>
                <w:color w:val="0D0D0D" w:themeColor="text1" w:themeTint="F2"/>
                <w:lang w:eastAsia="zh-CN"/>
                <w14:textFill>
                  <w14:solidFill>
                    <w14:schemeClr w14:val="tx1">
                      <w14:lumMod w14:val="95000"/>
                      <w14:lumOff w14:val="5000"/>
                    </w14:schemeClr>
                  </w14:solidFill>
                </w14:textFill>
              </w:rPr>
              <w:t>》《湖南省人民防空工程建设与维护管理规定》学习宣传。</w:t>
            </w:r>
          </w:p>
        </w:tc>
        <w:tc>
          <w:tcPr>
            <w:tcW w:w="851" w:type="dxa"/>
            <w:vMerge w:val="continue"/>
            <w:tcBorders>
              <w:left w:val="single" w:color="auto" w:sz="4" w:space="0"/>
              <w:bottom w:val="single" w:color="auto" w:sz="4" w:space="0"/>
              <w:right w:val="single" w:color="auto" w:sz="4" w:space="0"/>
            </w:tcBorders>
            <w:noWrap/>
            <w:vAlign w:val="center"/>
          </w:tcPr>
          <w:p w14:paraId="22EF2BDC">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r>
      <w:tr w14:paraId="60C28B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94" w:type="dxa"/>
            <w:vMerge w:val="restart"/>
            <w:tcBorders>
              <w:top w:val="nil"/>
              <w:left w:val="single" w:color="auto" w:sz="4" w:space="0"/>
              <w:right w:val="single" w:color="auto" w:sz="4" w:space="0"/>
            </w:tcBorders>
            <w:noWrap/>
            <w:vAlign w:val="center"/>
          </w:tcPr>
          <w:p w14:paraId="1568A50E">
            <w:pPr>
              <w:jc w:val="center"/>
              <w:rPr>
                <w:rFonts w:ascii="方正仿宋_GBK" w:eastAsia="方正仿宋_GBK"/>
                <w:color w:val="0D0D0D" w:themeColor="text1" w:themeTint="F2"/>
                <w:spacing w:val="-26"/>
                <w14:textFill>
                  <w14:solidFill>
                    <w14:schemeClr w14:val="tx1">
                      <w14:lumMod w14:val="95000"/>
                      <w14:lumOff w14:val="5000"/>
                    </w14:schemeClr>
                  </w14:solidFill>
                </w14:textFill>
              </w:rPr>
            </w:pPr>
            <w:r>
              <w:rPr>
                <w:rFonts w:hint="eastAsia" w:ascii="方正仿宋_GBK" w:eastAsia="方正仿宋_GBK"/>
                <w:color w:val="0D0D0D" w:themeColor="text1" w:themeTint="F2"/>
                <w:spacing w:val="-26"/>
                <w14:textFill>
                  <w14:solidFill>
                    <w14:schemeClr w14:val="tx1">
                      <w14:lumMod w14:val="95000"/>
                      <w14:lumOff w14:val="5000"/>
                    </w14:schemeClr>
                  </w14:solidFill>
                </w14:textFill>
              </w:rPr>
              <w:t>市教育局</w:t>
            </w:r>
          </w:p>
        </w:tc>
        <w:tc>
          <w:tcPr>
            <w:tcW w:w="693" w:type="dxa"/>
            <w:tcBorders>
              <w:top w:val="single" w:color="auto" w:sz="4" w:space="0"/>
              <w:left w:val="single" w:color="auto" w:sz="4" w:space="0"/>
              <w:bottom w:val="single" w:color="auto" w:sz="4" w:space="0"/>
              <w:right w:val="single" w:color="auto" w:sz="4" w:space="0"/>
            </w:tcBorders>
            <w:noWrap/>
            <w:vAlign w:val="center"/>
          </w:tcPr>
          <w:p w14:paraId="0F5B30EA">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r>
              <w:rPr>
                <w:rFonts w:hint="eastAsia" w:ascii="方正仿宋_GBK" w:eastAsia="方正仿宋_GBK"/>
                <w:color w:val="0D0D0D" w:themeColor="text1" w:themeTint="F2"/>
                <w14:textFill>
                  <w14:solidFill>
                    <w14:schemeClr w14:val="tx1">
                      <w14:lumMod w14:val="95000"/>
                      <w14:lumOff w14:val="5000"/>
                    </w14:schemeClr>
                  </w14:solidFill>
                </w14:textFill>
              </w:rPr>
              <w:t>1</w:t>
            </w:r>
          </w:p>
        </w:tc>
        <w:tc>
          <w:tcPr>
            <w:tcW w:w="12326" w:type="dxa"/>
            <w:tcBorders>
              <w:top w:val="single" w:color="auto" w:sz="4" w:space="0"/>
              <w:left w:val="single" w:color="auto" w:sz="4" w:space="0"/>
              <w:bottom w:val="single" w:color="auto" w:sz="4" w:space="0"/>
              <w:right w:val="single" w:color="auto" w:sz="4" w:space="0"/>
            </w:tcBorders>
            <w:noWrap/>
            <w:vAlign w:val="center"/>
          </w:tcPr>
          <w:p w14:paraId="5AF606FD">
            <w:pPr>
              <w:autoSpaceDE w:val="0"/>
              <w:spacing w:line="280" w:lineRule="exact"/>
              <w:rPr>
                <w:rFonts w:ascii="方正仿宋_GBK" w:eastAsia="方正仿宋_GBK" w:cs="宋体"/>
                <w:color w:val="0D0D0D" w:themeColor="text1" w:themeTint="F2"/>
                <w14:textFill>
                  <w14:solidFill>
                    <w14:schemeClr w14:val="tx1">
                      <w14:lumMod w14:val="95000"/>
                      <w14:lumOff w14:val="5000"/>
                    </w14:schemeClr>
                  </w14:solidFill>
                </w14:textFill>
              </w:rPr>
            </w:pPr>
            <w:r>
              <w:rPr>
                <w:rFonts w:hint="eastAsia" w:ascii="方正仿宋_GBK" w:eastAsia="方正仿宋_GBK" w:cs="宋体"/>
                <w:color w:val="0D0D0D" w:themeColor="text1" w:themeTint="F2"/>
                <w14:textFill>
                  <w14:solidFill>
                    <w14:schemeClr w14:val="tx1">
                      <w14:lumMod w14:val="95000"/>
                      <w14:lumOff w14:val="5000"/>
                    </w14:schemeClr>
                  </w14:solidFill>
                </w14:textFill>
              </w:rPr>
              <w:t>组织开展全市学生“学宪法讲宪法”活动。</w:t>
            </w:r>
          </w:p>
        </w:tc>
        <w:tc>
          <w:tcPr>
            <w:tcW w:w="851" w:type="dxa"/>
            <w:tcBorders>
              <w:top w:val="single" w:color="auto" w:sz="4" w:space="0"/>
              <w:left w:val="single" w:color="auto" w:sz="4" w:space="0"/>
              <w:bottom w:val="single" w:color="auto" w:sz="4" w:space="0"/>
              <w:right w:val="single" w:color="auto" w:sz="4" w:space="0"/>
            </w:tcBorders>
            <w:noWrap/>
            <w:vAlign w:val="center"/>
          </w:tcPr>
          <w:p w14:paraId="61CB877C">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r>
      <w:tr w14:paraId="20916A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94" w:type="dxa"/>
            <w:vMerge w:val="continue"/>
            <w:tcBorders>
              <w:left w:val="single" w:color="auto" w:sz="4" w:space="0"/>
              <w:right w:val="single" w:color="auto" w:sz="4" w:space="0"/>
            </w:tcBorders>
            <w:noWrap/>
            <w:vAlign w:val="center"/>
          </w:tcPr>
          <w:p w14:paraId="4AEDC42A">
            <w:pPr>
              <w:widowControl/>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c>
          <w:tcPr>
            <w:tcW w:w="693" w:type="dxa"/>
            <w:tcBorders>
              <w:top w:val="single" w:color="auto" w:sz="4" w:space="0"/>
              <w:left w:val="single" w:color="auto" w:sz="4" w:space="0"/>
              <w:bottom w:val="single" w:color="auto" w:sz="4" w:space="0"/>
              <w:right w:val="single" w:color="auto" w:sz="4" w:space="0"/>
            </w:tcBorders>
            <w:noWrap/>
            <w:vAlign w:val="center"/>
          </w:tcPr>
          <w:p w14:paraId="113076E6">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r>
              <w:rPr>
                <w:rFonts w:hint="eastAsia" w:ascii="方正仿宋_GBK" w:eastAsia="方正仿宋_GBK"/>
                <w:color w:val="0D0D0D" w:themeColor="text1" w:themeTint="F2"/>
                <w14:textFill>
                  <w14:solidFill>
                    <w14:schemeClr w14:val="tx1">
                      <w14:lumMod w14:val="95000"/>
                      <w14:lumOff w14:val="5000"/>
                    </w14:schemeClr>
                  </w14:solidFill>
                </w14:textFill>
              </w:rPr>
              <w:t>2</w:t>
            </w:r>
          </w:p>
        </w:tc>
        <w:tc>
          <w:tcPr>
            <w:tcW w:w="12326" w:type="dxa"/>
            <w:tcBorders>
              <w:top w:val="single" w:color="auto" w:sz="4" w:space="0"/>
              <w:left w:val="single" w:color="auto" w:sz="4" w:space="0"/>
              <w:bottom w:val="single" w:color="auto" w:sz="4" w:space="0"/>
              <w:right w:val="single" w:color="auto" w:sz="4" w:space="0"/>
            </w:tcBorders>
            <w:noWrap/>
            <w:vAlign w:val="center"/>
          </w:tcPr>
          <w:p w14:paraId="603C03C5">
            <w:pPr>
              <w:autoSpaceDE w:val="0"/>
              <w:spacing w:line="280" w:lineRule="exact"/>
              <w:rPr>
                <w:rFonts w:ascii="方正仿宋_GBK" w:eastAsia="方正仿宋_GBK" w:cs="宋体"/>
                <w:color w:val="0D0D0D" w:themeColor="text1" w:themeTint="F2"/>
                <w14:textFill>
                  <w14:solidFill>
                    <w14:schemeClr w14:val="tx1">
                      <w14:lumMod w14:val="95000"/>
                      <w14:lumOff w14:val="5000"/>
                    </w14:schemeClr>
                  </w14:solidFill>
                </w14:textFill>
              </w:rPr>
            </w:pPr>
            <w:r>
              <w:rPr>
                <w:rFonts w:hint="eastAsia" w:ascii="方正仿宋_GBK" w:eastAsia="方正仿宋_GBK" w:cs="宋体"/>
                <w:color w:val="0D0D0D" w:themeColor="text1" w:themeTint="F2"/>
                <w14:textFill>
                  <w14:solidFill>
                    <w14:schemeClr w14:val="tx1">
                      <w14:lumMod w14:val="95000"/>
                      <w14:lumOff w14:val="5000"/>
                    </w14:schemeClr>
                  </w14:solidFill>
                </w14:textFill>
              </w:rPr>
              <w:t>指导、组织开展全省青少年法治教育实践基地建设。</w:t>
            </w:r>
          </w:p>
        </w:tc>
        <w:tc>
          <w:tcPr>
            <w:tcW w:w="851" w:type="dxa"/>
            <w:tcBorders>
              <w:top w:val="single" w:color="auto" w:sz="4" w:space="0"/>
              <w:left w:val="single" w:color="auto" w:sz="4" w:space="0"/>
              <w:bottom w:val="single" w:color="auto" w:sz="4" w:space="0"/>
              <w:right w:val="single" w:color="auto" w:sz="4" w:space="0"/>
            </w:tcBorders>
            <w:noWrap/>
            <w:vAlign w:val="center"/>
          </w:tcPr>
          <w:p w14:paraId="25AD0132">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r>
      <w:tr w14:paraId="177082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94" w:type="dxa"/>
            <w:vMerge w:val="continue"/>
            <w:tcBorders>
              <w:left w:val="single" w:color="auto" w:sz="4" w:space="0"/>
              <w:right w:val="single" w:color="auto" w:sz="4" w:space="0"/>
            </w:tcBorders>
            <w:noWrap/>
            <w:vAlign w:val="center"/>
          </w:tcPr>
          <w:p w14:paraId="677A4155">
            <w:pPr>
              <w:widowControl/>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c>
          <w:tcPr>
            <w:tcW w:w="693" w:type="dxa"/>
            <w:tcBorders>
              <w:top w:val="single" w:color="auto" w:sz="4" w:space="0"/>
              <w:left w:val="single" w:color="auto" w:sz="4" w:space="0"/>
              <w:bottom w:val="single" w:color="auto" w:sz="4" w:space="0"/>
              <w:right w:val="single" w:color="auto" w:sz="4" w:space="0"/>
            </w:tcBorders>
            <w:noWrap/>
            <w:vAlign w:val="center"/>
          </w:tcPr>
          <w:p w14:paraId="16C0501E">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r>
              <w:rPr>
                <w:rFonts w:hint="eastAsia" w:ascii="方正仿宋_GBK" w:eastAsia="方正仿宋_GBK"/>
                <w:color w:val="0D0D0D" w:themeColor="text1" w:themeTint="F2"/>
                <w14:textFill>
                  <w14:solidFill>
                    <w14:schemeClr w14:val="tx1">
                      <w14:lumMod w14:val="95000"/>
                      <w14:lumOff w14:val="5000"/>
                    </w14:schemeClr>
                  </w14:solidFill>
                </w14:textFill>
              </w:rPr>
              <w:t>3</w:t>
            </w:r>
          </w:p>
        </w:tc>
        <w:tc>
          <w:tcPr>
            <w:tcW w:w="12326" w:type="dxa"/>
            <w:tcBorders>
              <w:top w:val="single" w:color="auto" w:sz="4" w:space="0"/>
              <w:left w:val="single" w:color="auto" w:sz="4" w:space="0"/>
              <w:bottom w:val="single" w:color="auto" w:sz="4" w:space="0"/>
              <w:right w:val="single" w:color="auto" w:sz="4" w:space="0"/>
            </w:tcBorders>
            <w:noWrap/>
            <w:vAlign w:val="center"/>
          </w:tcPr>
          <w:p w14:paraId="735D3362">
            <w:pPr>
              <w:autoSpaceDE w:val="0"/>
              <w:spacing w:line="280" w:lineRule="exact"/>
              <w:rPr>
                <w:rFonts w:ascii="方正仿宋_GBK" w:eastAsia="方正仿宋_GBK" w:cs="宋体"/>
                <w:color w:val="0D0D0D" w:themeColor="text1" w:themeTint="F2"/>
                <w14:textFill>
                  <w14:solidFill>
                    <w14:schemeClr w14:val="tx1">
                      <w14:lumMod w14:val="95000"/>
                      <w14:lumOff w14:val="5000"/>
                    </w14:schemeClr>
                  </w14:solidFill>
                </w14:textFill>
              </w:rPr>
            </w:pPr>
            <w:r>
              <w:rPr>
                <w:rFonts w:hint="eastAsia" w:ascii="方正仿宋_GBK" w:eastAsia="方正仿宋_GBK" w:cs="宋体"/>
                <w:color w:val="0D0D0D" w:themeColor="text1" w:themeTint="F2"/>
                <w14:textFill>
                  <w14:solidFill>
                    <w14:schemeClr w14:val="tx1">
                      <w14:lumMod w14:val="95000"/>
                      <w14:lumOff w14:val="5000"/>
                    </w14:schemeClr>
                  </w14:solidFill>
                </w14:textFill>
              </w:rPr>
              <w:t>联合市司法局、团市委开展“全市青少年法治宣传教育周”活动。</w:t>
            </w:r>
          </w:p>
        </w:tc>
        <w:tc>
          <w:tcPr>
            <w:tcW w:w="851" w:type="dxa"/>
            <w:tcBorders>
              <w:top w:val="single" w:color="auto" w:sz="4" w:space="0"/>
              <w:left w:val="single" w:color="auto" w:sz="4" w:space="0"/>
              <w:bottom w:val="single" w:color="auto" w:sz="4" w:space="0"/>
              <w:right w:val="single" w:color="auto" w:sz="4" w:space="0"/>
            </w:tcBorders>
            <w:noWrap/>
            <w:vAlign w:val="center"/>
          </w:tcPr>
          <w:p w14:paraId="6B1F6C18">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r>
      <w:tr w14:paraId="49D900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6" w:hRule="atLeast"/>
          <w:jc w:val="center"/>
        </w:trPr>
        <w:tc>
          <w:tcPr>
            <w:tcW w:w="894" w:type="dxa"/>
            <w:vMerge w:val="restart"/>
            <w:tcBorders>
              <w:top w:val="nil"/>
              <w:left w:val="single" w:color="auto" w:sz="4" w:space="0"/>
              <w:right w:val="single" w:color="auto" w:sz="4" w:space="0"/>
            </w:tcBorders>
            <w:noWrap/>
            <w:vAlign w:val="center"/>
          </w:tcPr>
          <w:p w14:paraId="1CCC9CD9">
            <w:pPr>
              <w:jc w:val="center"/>
              <w:rPr>
                <w:rFonts w:hint="eastAsia" w:ascii="方正仿宋_GBK" w:eastAsia="方正仿宋_GBK"/>
                <w:color w:val="0D0D0D" w:themeColor="text1" w:themeTint="F2"/>
                <w:spacing w:val="-26"/>
                <w14:textFill>
                  <w14:solidFill>
                    <w14:schemeClr w14:val="tx1">
                      <w14:lumMod w14:val="95000"/>
                      <w14:lumOff w14:val="5000"/>
                    </w14:schemeClr>
                  </w14:solidFill>
                </w14:textFill>
              </w:rPr>
            </w:pPr>
            <w:r>
              <w:rPr>
                <w:rFonts w:hint="eastAsia" w:ascii="方正仿宋_GBK" w:eastAsia="方正仿宋_GBK"/>
                <w:color w:val="0D0D0D" w:themeColor="text1" w:themeTint="F2"/>
                <w:spacing w:val="-26"/>
                <w14:textFill>
                  <w14:solidFill>
                    <w14:schemeClr w14:val="tx1">
                      <w14:lumMod w14:val="95000"/>
                      <w14:lumOff w14:val="5000"/>
                    </w14:schemeClr>
                  </w14:solidFill>
                </w14:textFill>
              </w:rPr>
              <w:t>市科工</w:t>
            </w:r>
          </w:p>
          <w:p w14:paraId="78FB63B0">
            <w:pPr>
              <w:jc w:val="center"/>
              <w:rPr>
                <w:rFonts w:ascii="方正仿宋_GBK" w:eastAsia="方正仿宋_GBK"/>
                <w:color w:val="0D0D0D" w:themeColor="text1" w:themeTint="F2"/>
                <w:spacing w:val="-26"/>
                <w14:textFill>
                  <w14:solidFill>
                    <w14:schemeClr w14:val="tx1">
                      <w14:lumMod w14:val="95000"/>
                      <w14:lumOff w14:val="5000"/>
                    </w14:schemeClr>
                  </w14:solidFill>
                </w14:textFill>
              </w:rPr>
            </w:pPr>
            <w:r>
              <w:rPr>
                <w:rFonts w:hint="eastAsia" w:ascii="方正仿宋_GBK" w:eastAsia="方正仿宋_GBK"/>
                <w:color w:val="0D0D0D" w:themeColor="text1" w:themeTint="F2"/>
                <w:spacing w:val="-26"/>
                <w14:textFill>
                  <w14:solidFill>
                    <w14:schemeClr w14:val="tx1">
                      <w14:lumMod w14:val="95000"/>
                      <w14:lumOff w14:val="5000"/>
                    </w14:schemeClr>
                  </w14:solidFill>
                </w14:textFill>
              </w:rPr>
              <w:t>局</w:t>
            </w:r>
          </w:p>
        </w:tc>
        <w:tc>
          <w:tcPr>
            <w:tcW w:w="693" w:type="dxa"/>
            <w:tcBorders>
              <w:top w:val="single" w:color="auto" w:sz="4" w:space="0"/>
              <w:left w:val="single" w:color="auto" w:sz="4" w:space="0"/>
              <w:bottom w:val="single" w:color="auto" w:sz="4" w:space="0"/>
              <w:right w:val="single" w:color="auto" w:sz="4" w:space="0"/>
            </w:tcBorders>
            <w:noWrap/>
            <w:vAlign w:val="center"/>
          </w:tcPr>
          <w:p w14:paraId="59469F19">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r>
              <w:rPr>
                <w:rFonts w:hint="eastAsia" w:ascii="方正仿宋_GBK" w:eastAsia="方正仿宋_GBK"/>
                <w:color w:val="0D0D0D" w:themeColor="text1" w:themeTint="F2"/>
                <w14:textFill>
                  <w14:solidFill>
                    <w14:schemeClr w14:val="tx1">
                      <w14:lumMod w14:val="95000"/>
                      <w14:lumOff w14:val="5000"/>
                    </w14:schemeClr>
                  </w14:solidFill>
                </w14:textFill>
              </w:rPr>
              <w:t>1</w:t>
            </w:r>
          </w:p>
        </w:tc>
        <w:tc>
          <w:tcPr>
            <w:tcW w:w="12326" w:type="dxa"/>
            <w:tcBorders>
              <w:top w:val="single" w:color="auto" w:sz="4" w:space="0"/>
              <w:left w:val="single" w:color="auto" w:sz="4" w:space="0"/>
              <w:bottom w:val="single" w:color="auto" w:sz="4" w:space="0"/>
              <w:right w:val="single" w:color="auto" w:sz="4" w:space="0"/>
            </w:tcBorders>
            <w:noWrap/>
            <w:vAlign w:val="center"/>
          </w:tcPr>
          <w:p w14:paraId="492E19DA">
            <w:pPr>
              <w:autoSpaceDE w:val="0"/>
              <w:spacing w:line="280" w:lineRule="exact"/>
              <w:rPr>
                <w:rFonts w:ascii="方正仿宋_GBK" w:eastAsia="方正仿宋_GBK" w:cs="宋体"/>
                <w:color w:val="0D0D0D" w:themeColor="text1" w:themeTint="F2"/>
                <w14:textFill>
                  <w14:solidFill>
                    <w14:schemeClr w14:val="tx1">
                      <w14:lumMod w14:val="95000"/>
                      <w14:lumOff w14:val="5000"/>
                    </w14:schemeClr>
                  </w14:solidFill>
                </w14:textFill>
              </w:rPr>
            </w:pPr>
            <w:r>
              <w:rPr>
                <w:rFonts w:hint="eastAsia" w:ascii="方正仿宋_GBK" w:eastAsia="方正仿宋_GBK" w:cs="宋体"/>
                <w:color w:val="0D0D0D" w:themeColor="text1" w:themeTint="F2"/>
                <w14:textFill>
                  <w14:solidFill>
                    <w14:schemeClr w14:val="tx1">
                      <w14:lumMod w14:val="95000"/>
                      <w14:lumOff w14:val="5000"/>
                    </w14:schemeClr>
                  </w14:solidFill>
                </w14:textFill>
              </w:rPr>
              <w:t>结合“12·4”国家宪法日、“4·15”全民国家安全 教育日、“5·30”全国科技工作者日、科技活动周、创新创业大赛、科技下乡等重要时间节点，组织开展法治宣传教育活动。</w:t>
            </w:r>
          </w:p>
        </w:tc>
        <w:tc>
          <w:tcPr>
            <w:tcW w:w="851" w:type="dxa"/>
            <w:tcBorders>
              <w:top w:val="single" w:color="auto" w:sz="4" w:space="0"/>
              <w:left w:val="single" w:color="auto" w:sz="4" w:space="0"/>
              <w:bottom w:val="single" w:color="auto" w:sz="4" w:space="0"/>
              <w:right w:val="single" w:color="auto" w:sz="4" w:space="0"/>
            </w:tcBorders>
            <w:noWrap/>
            <w:vAlign w:val="center"/>
          </w:tcPr>
          <w:p w14:paraId="47B6EBF1">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r>
      <w:tr w14:paraId="5C495D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4" w:hRule="atLeast"/>
          <w:jc w:val="center"/>
        </w:trPr>
        <w:tc>
          <w:tcPr>
            <w:tcW w:w="894" w:type="dxa"/>
            <w:vMerge w:val="continue"/>
            <w:tcBorders>
              <w:left w:val="single" w:color="auto" w:sz="4" w:space="0"/>
              <w:right w:val="single" w:color="auto" w:sz="4" w:space="0"/>
            </w:tcBorders>
            <w:noWrap/>
            <w:vAlign w:val="center"/>
          </w:tcPr>
          <w:p w14:paraId="414574F7">
            <w:pPr>
              <w:widowControl/>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c>
          <w:tcPr>
            <w:tcW w:w="693" w:type="dxa"/>
            <w:tcBorders>
              <w:top w:val="single" w:color="auto" w:sz="4" w:space="0"/>
              <w:left w:val="single" w:color="auto" w:sz="4" w:space="0"/>
              <w:bottom w:val="single" w:color="auto" w:sz="4" w:space="0"/>
              <w:right w:val="single" w:color="auto" w:sz="4" w:space="0"/>
            </w:tcBorders>
            <w:noWrap/>
            <w:vAlign w:val="center"/>
          </w:tcPr>
          <w:p w14:paraId="226BF126">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r>
              <w:rPr>
                <w:rFonts w:hint="eastAsia" w:ascii="方正仿宋_GBK" w:eastAsia="方正仿宋_GBK"/>
                <w:color w:val="0D0D0D" w:themeColor="text1" w:themeTint="F2"/>
                <w14:textFill>
                  <w14:solidFill>
                    <w14:schemeClr w14:val="tx1">
                      <w14:lumMod w14:val="95000"/>
                      <w14:lumOff w14:val="5000"/>
                    </w14:schemeClr>
                  </w14:solidFill>
                </w14:textFill>
              </w:rPr>
              <w:t>2</w:t>
            </w:r>
          </w:p>
        </w:tc>
        <w:tc>
          <w:tcPr>
            <w:tcW w:w="12326" w:type="dxa"/>
            <w:tcBorders>
              <w:top w:val="single" w:color="auto" w:sz="4" w:space="0"/>
              <w:left w:val="single" w:color="auto" w:sz="4" w:space="0"/>
              <w:bottom w:val="single" w:color="auto" w:sz="4" w:space="0"/>
              <w:right w:val="single" w:color="auto" w:sz="4" w:space="0"/>
            </w:tcBorders>
            <w:noWrap/>
            <w:vAlign w:val="center"/>
          </w:tcPr>
          <w:p w14:paraId="73E81E99">
            <w:pPr>
              <w:autoSpaceDE w:val="0"/>
              <w:spacing w:line="280" w:lineRule="exact"/>
              <w:rPr>
                <w:rFonts w:ascii="方正仿宋_GBK" w:eastAsia="方正仿宋_GBK" w:cs="宋体"/>
                <w:color w:val="0D0D0D" w:themeColor="text1" w:themeTint="F2"/>
                <w14:textFill>
                  <w14:solidFill>
                    <w14:schemeClr w14:val="tx1">
                      <w14:lumMod w14:val="95000"/>
                      <w14:lumOff w14:val="5000"/>
                    </w14:schemeClr>
                  </w14:solidFill>
                </w14:textFill>
              </w:rPr>
            </w:pPr>
            <w:r>
              <w:rPr>
                <w:rFonts w:hint="eastAsia" w:ascii="方正仿宋_GBK" w:eastAsia="方正仿宋_GBK" w:cs="宋体"/>
                <w:color w:val="0D0D0D" w:themeColor="text1" w:themeTint="F2"/>
                <w14:textFill>
                  <w14:solidFill>
                    <w14:schemeClr w14:val="tx1">
                      <w14:lumMod w14:val="95000"/>
                      <w14:lumOff w14:val="5000"/>
                    </w14:schemeClr>
                  </w14:solidFill>
                </w14:textFill>
              </w:rPr>
              <w:t>开展《科学技术进步法》《湖南省高新技术发展条例》《湖南省实施〈中华人民共和国促进科技成果转化法〉办法》《湖南省科学技术奖励办法》《湖南省先进制造业促进条例》等法律法规规章宣传普及活动。</w:t>
            </w:r>
          </w:p>
        </w:tc>
        <w:tc>
          <w:tcPr>
            <w:tcW w:w="851" w:type="dxa"/>
            <w:tcBorders>
              <w:top w:val="single" w:color="auto" w:sz="4" w:space="0"/>
              <w:left w:val="single" w:color="auto" w:sz="4" w:space="0"/>
              <w:bottom w:val="single" w:color="auto" w:sz="4" w:space="0"/>
              <w:right w:val="single" w:color="auto" w:sz="4" w:space="0"/>
            </w:tcBorders>
            <w:noWrap/>
            <w:vAlign w:val="center"/>
          </w:tcPr>
          <w:p w14:paraId="5C1C1FD0">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r>
      <w:tr w14:paraId="29745B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94" w:type="dxa"/>
            <w:vMerge w:val="continue"/>
            <w:tcBorders>
              <w:left w:val="single" w:color="auto" w:sz="4" w:space="0"/>
              <w:right w:val="single" w:color="auto" w:sz="4" w:space="0"/>
            </w:tcBorders>
            <w:noWrap/>
            <w:vAlign w:val="center"/>
          </w:tcPr>
          <w:p w14:paraId="1D6A5727">
            <w:pPr>
              <w:widowControl/>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c>
          <w:tcPr>
            <w:tcW w:w="693" w:type="dxa"/>
            <w:tcBorders>
              <w:top w:val="single" w:color="auto" w:sz="4" w:space="0"/>
              <w:left w:val="single" w:color="auto" w:sz="4" w:space="0"/>
              <w:bottom w:val="single" w:color="auto" w:sz="4" w:space="0"/>
              <w:right w:val="single" w:color="auto" w:sz="4" w:space="0"/>
            </w:tcBorders>
            <w:noWrap/>
            <w:vAlign w:val="center"/>
          </w:tcPr>
          <w:p w14:paraId="4AA3BF0C">
            <w:pPr>
              <w:jc w:val="center"/>
              <w:rPr>
                <w:rFonts w:ascii="方正仿宋_GBK" w:eastAsia="方正仿宋_GBK"/>
                <w:color w:val="0D0D0D" w:themeColor="text1" w:themeTint="F2"/>
                <w14:textFill>
                  <w14:solidFill>
                    <w14:schemeClr w14:val="tx1">
                      <w14:lumMod w14:val="95000"/>
                      <w14:lumOff w14:val="5000"/>
                    </w14:schemeClr>
                  </w14:solidFill>
                </w14:textFill>
              </w:rPr>
            </w:pPr>
            <w:r>
              <w:rPr>
                <w:rFonts w:hint="eastAsia" w:ascii="方正仿宋_GBK" w:eastAsia="方正仿宋_GBK"/>
                <w:color w:val="0D0D0D" w:themeColor="text1" w:themeTint="F2"/>
                <w14:textFill>
                  <w14:solidFill>
                    <w14:schemeClr w14:val="tx1">
                      <w14:lumMod w14:val="95000"/>
                      <w14:lumOff w14:val="5000"/>
                    </w14:schemeClr>
                  </w14:solidFill>
                </w14:textFill>
              </w:rPr>
              <w:t>3</w:t>
            </w:r>
          </w:p>
        </w:tc>
        <w:tc>
          <w:tcPr>
            <w:tcW w:w="12326" w:type="dxa"/>
            <w:tcBorders>
              <w:top w:val="single" w:color="auto" w:sz="4" w:space="0"/>
              <w:left w:val="single" w:color="auto" w:sz="4" w:space="0"/>
              <w:bottom w:val="single" w:color="auto" w:sz="4" w:space="0"/>
              <w:right w:val="single" w:color="auto" w:sz="4" w:space="0"/>
            </w:tcBorders>
            <w:noWrap/>
            <w:vAlign w:val="center"/>
          </w:tcPr>
          <w:p w14:paraId="3DDF554A">
            <w:pPr>
              <w:autoSpaceDE w:val="0"/>
              <w:spacing w:line="280" w:lineRule="exact"/>
              <w:rPr>
                <w:rFonts w:ascii="方正仿宋_GBK" w:eastAsia="方正仿宋_GBK" w:cs="宋体"/>
                <w:color w:val="0D0D0D" w:themeColor="text1" w:themeTint="F2"/>
                <w14:textFill>
                  <w14:solidFill>
                    <w14:schemeClr w14:val="tx1">
                      <w14:lumMod w14:val="95000"/>
                      <w14:lumOff w14:val="5000"/>
                    </w14:schemeClr>
                  </w14:solidFill>
                </w14:textFill>
              </w:rPr>
            </w:pPr>
            <w:r>
              <w:rPr>
                <w:rFonts w:hint="eastAsia" w:ascii="方正仿宋_GBK" w:eastAsia="方正仿宋_GBK" w:cs="宋体"/>
                <w:color w:val="0D0D0D" w:themeColor="text1" w:themeTint="F2"/>
                <w14:textFill>
                  <w14:solidFill>
                    <w14:schemeClr w14:val="tx1">
                      <w14:lumMod w14:val="95000"/>
                      <w14:lumOff w14:val="5000"/>
                    </w14:schemeClr>
                  </w14:solidFill>
                </w14:textFill>
              </w:rPr>
              <w:t>根据行业特点和特定群体的法律需求，将经常性普法贯穿于科技创新管理服务工作全过程。</w:t>
            </w:r>
          </w:p>
        </w:tc>
        <w:tc>
          <w:tcPr>
            <w:tcW w:w="851" w:type="dxa"/>
            <w:tcBorders>
              <w:top w:val="single" w:color="auto" w:sz="4" w:space="0"/>
              <w:left w:val="single" w:color="auto" w:sz="4" w:space="0"/>
              <w:bottom w:val="single" w:color="auto" w:sz="4" w:space="0"/>
              <w:right w:val="single" w:color="auto" w:sz="4" w:space="0"/>
            </w:tcBorders>
            <w:noWrap/>
            <w:vAlign w:val="center"/>
          </w:tcPr>
          <w:p w14:paraId="330EC792">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r>
      <w:tr w14:paraId="697420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94" w:type="dxa"/>
            <w:vMerge w:val="continue"/>
            <w:tcBorders>
              <w:left w:val="single" w:color="auto" w:sz="4" w:space="0"/>
              <w:bottom w:val="single" w:color="auto" w:sz="4" w:space="0"/>
              <w:right w:val="single" w:color="auto" w:sz="4" w:space="0"/>
            </w:tcBorders>
            <w:noWrap/>
            <w:vAlign w:val="center"/>
          </w:tcPr>
          <w:p w14:paraId="582AAB06">
            <w:pPr>
              <w:widowControl/>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c>
          <w:tcPr>
            <w:tcW w:w="693" w:type="dxa"/>
            <w:tcBorders>
              <w:top w:val="single" w:color="auto" w:sz="4" w:space="0"/>
              <w:left w:val="single" w:color="auto" w:sz="4" w:space="0"/>
              <w:bottom w:val="single" w:color="auto" w:sz="4" w:space="0"/>
              <w:right w:val="single" w:color="auto" w:sz="4" w:space="0"/>
            </w:tcBorders>
            <w:noWrap/>
            <w:vAlign w:val="center"/>
          </w:tcPr>
          <w:p w14:paraId="1D6F6D9B">
            <w:pPr>
              <w:jc w:val="center"/>
              <w:rPr>
                <w:rFonts w:ascii="方正仿宋_GBK" w:eastAsia="方正仿宋_GBK"/>
                <w:color w:val="0D0D0D" w:themeColor="text1" w:themeTint="F2"/>
                <w14:textFill>
                  <w14:solidFill>
                    <w14:schemeClr w14:val="tx1">
                      <w14:lumMod w14:val="95000"/>
                      <w14:lumOff w14:val="5000"/>
                    </w14:schemeClr>
                  </w14:solidFill>
                </w14:textFill>
              </w:rPr>
            </w:pPr>
            <w:r>
              <w:rPr>
                <w:rFonts w:hint="eastAsia" w:ascii="方正仿宋_GBK" w:eastAsia="方正仿宋_GBK"/>
                <w:color w:val="0D0D0D" w:themeColor="text1" w:themeTint="F2"/>
                <w14:textFill>
                  <w14:solidFill>
                    <w14:schemeClr w14:val="tx1">
                      <w14:lumMod w14:val="95000"/>
                      <w14:lumOff w14:val="5000"/>
                    </w14:schemeClr>
                  </w14:solidFill>
                </w14:textFill>
              </w:rPr>
              <w:t>4</w:t>
            </w:r>
          </w:p>
        </w:tc>
        <w:tc>
          <w:tcPr>
            <w:tcW w:w="12326" w:type="dxa"/>
            <w:tcBorders>
              <w:top w:val="single" w:color="auto" w:sz="4" w:space="0"/>
              <w:left w:val="single" w:color="auto" w:sz="4" w:space="0"/>
              <w:bottom w:val="single" w:color="auto" w:sz="4" w:space="0"/>
              <w:right w:val="single" w:color="auto" w:sz="4" w:space="0"/>
            </w:tcBorders>
            <w:noWrap/>
            <w:vAlign w:val="center"/>
          </w:tcPr>
          <w:p w14:paraId="3B486312">
            <w:pPr>
              <w:autoSpaceDE w:val="0"/>
              <w:spacing w:line="280" w:lineRule="exact"/>
              <w:rPr>
                <w:rFonts w:ascii="方正仿宋_GBK" w:eastAsia="方正仿宋_GBK" w:cs="宋体"/>
                <w:color w:val="0D0D0D" w:themeColor="text1" w:themeTint="F2"/>
                <w14:textFill>
                  <w14:solidFill>
                    <w14:schemeClr w14:val="tx1">
                      <w14:lumMod w14:val="95000"/>
                      <w14:lumOff w14:val="5000"/>
                    </w14:schemeClr>
                  </w14:solidFill>
                </w14:textFill>
              </w:rPr>
            </w:pPr>
            <w:r>
              <w:rPr>
                <w:rFonts w:hint="eastAsia" w:ascii="方正仿宋_GBK" w:eastAsia="方正仿宋_GBK" w:cs="宋体"/>
                <w:color w:val="0D0D0D" w:themeColor="text1" w:themeTint="F2"/>
                <w14:textFill>
                  <w14:solidFill>
                    <w14:schemeClr w14:val="tx1">
                      <w14:lumMod w14:val="95000"/>
                      <w14:lumOff w14:val="5000"/>
                    </w14:schemeClr>
                  </w14:solidFill>
                </w14:textFill>
              </w:rPr>
              <w:t>牵头组织全市科技活动周，推动法律、科技、文化进基层、进农村、进社区、进机关。</w:t>
            </w:r>
          </w:p>
        </w:tc>
        <w:tc>
          <w:tcPr>
            <w:tcW w:w="851" w:type="dxa"/>
            <w:tcBorders>
              <w:top w:val="single" w:color="auto" w:sz="4" w:space="0"/>
              <w:left w:val="single" w:color="auto" w:sz="4" w:space="0"/>
              <w:bottom w:val="single" w:color="auto" w:sz="4" w:space="0"/>
              <w:right w:val="single" w:color="auto" w:sz="4" w:space="0"/>
            </w:tcBorders>
            <w:noWrap/>
            <w:vAlign w:val="center"/>
          </w:tcPr>
          <w:p w14:paraId="370F73D5">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r>
      <w:tr w14:paraId="58F37A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4" w:hRule="atLeast"/>
          <w:jc w:val="center"/>
        </w:trPr>
        <w:tc>
          <w:tcPr>
            <w:tcW w:w="894" w:type="dxa"/>
            <w:vMerge w:val="restart"/>
            <w:tcBorders>
              <w:top w:val="nil"/>
              <w:left w:val="single" w:color="auto" w:sz="4" w:space="0"/>
              <w:right w:val="single" w:color="auto" w:sz="4" w:space="0"/>
            </w:tcBorders>
            <w:noWrap/>
            <w:vAlign w:val="center"/>
          </w:tcPr>
          <w:p w14:paraId="4A43291A">
            <w:pPr>
              <w:jc w:val="center"/>
              <w:rPr>
                <w:rFonts w:ascii="方正仿宋_GBK" w:eastAsia="方正仿宋_GBK"/>
                <w:color w:val="0D0D0D" w:themeColor="text1" w:themeTint="F2"/>
                <w:spacing w:val="-26"/>
                <w:szCs w:val="21"/>
                <w14:textFill>
                  <w14:solidFill>
                    <w14:schemeClr w14:val="tx1">
                      <w14:lumMod w14:val="95000"/>
                      <w14:lumOff w14:val="5000"/>
                    </w14:schemeClr>
                  </w14:solidFill>
                </w14:textFill>
              </w:rPr>
            </w:pPr>
            <w:r>
              <w:rPr>
                <w:rFonts w:hint="eastAsia" w:ascii="方正仿宋_GBK" w:eastAsia="方正仿宋_GBK"/>
                <w:color w:val="0D0D0D" w:themeColor="text1" w:themeTint="F2"/>
                <w:spacing w:val="-26"/>
                <w14:textFill>
                  <w14:solidFill>
                    <w14:schemeClr w14:val="tx1">
                      <w14:lumMod w14:val="95000"/>
                      <w14:lumOff w14:val="5000"/>
                    </w14:schemeClr>
                  </w14:solidFill>
                </w14:textFill>
              </w:rPr>
              <w:t>市公安局</w:t>
            </w:r>
          </w:p>
        </w:tc>
        <w:tc>
          <w:tcPr>
            <w:tcW w:w="693" w:type="dxa"/>
            <w:tcBorders>
              <w:top w:val="single" w:color="auto" w:sz="4" w:space="0"/>
              <w:left w:val="single" w:color="auto" w:sz="4" w:space="0"/>
              <w:bottom w:val="single" w:color="auto" w:sz="4" w:space="0"/>
              <w:right w:val="single" w:color="auto" w:sz="4" w:space="0"/>
            </w:tcBorders>
            <w:noWrap/>
            <w:vAlign w:val="center"/>
          </w:tcPr>
          <w:p w14:paraId="4955E224">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r>
              <w:rPr>
                <w:rFonts w:hint="eastAsia" w:ascii="方正仿宋_GBK" w:eastAsia="方正仿宋_GBK"/>
                <w:color w:val="0D0D0D" w:themeColor="text1" w:themeTint="F2"/>
                <w14:textFill>
                  <w14:solidFill>
                    <w14:schemeClr w14:val="tx1">
                      <w14:lumMod w14:val="95000"/>
                      <w14:lumOff w14:val="5000"/>
                    </w14:schemeClr>
                  </w14:solidFill>
                </w14:textFill>
              </w:rPr>
              <w:t>1</w:t>
            </w:r>
          </w:p>
        </w:tc>
        <w:tc>
          <w:tcPr>
            <w:tcW w:w="12326" w:type="dxa"/>
            <w:tcBorders>
              <w:top w:val="single" w:color="auto" w:sz="4" w:space="0"/>
              <w:left w:val="single" w:color="auto" w:sz="4" w:space="0"/>
              <w:bottom w:val="single" w:color="auto" w:sz="4" w:space="0"/>
              <w:right w:val="single" w:color="auto" w:sz="4" w:space="0"/>
            </w:tcBorders>
            <w:noWrap/>
            <w:vAlign w:val="center"/>
          </w:tcPr>
          <w:p w14:paraId="1FFC650C">
            <w:pPr>
              <w:autoSpaceDE w:val="0"/>
              <w:spacing w:line="280" w:lineRule="exact"/>
              <w:rPr>
                <w:rFonts w:ascii="方正仿宋_GBK" w:eastAsia="方正仿宋_GBK" w:cs="宋体"/>
                <w:color w:val="0D0D0D" w:themeColor="text1" w:themeTint="F2"/>
                <w14:textFill>
                  <w14:solidFill>
                    <w14:schemeClr w14:val="tx1">
                      <w14:lumMod w14:val="95000"/>
                      <w14:lumOff w14:val="5000"/>
                    </w14:schemeClr>
                  </w14:solidFill>
                </w14:textFill>
              </w:rPr>
            </w:pPr>
            <w:r>
              <w:rPr>
                <w:rFonts w:hint="eastAsia" w:ascii="方正仿宋_GBK" w:eastAsia="方正仿宋_GBK" w:cs="宋体"/>
                <w:color w:val="0D0D0D" w:themeColor="text1" w:themeTint="F2"/>
                <w14:textFill>
                  <w14:solidFill>
                    <w14:schemeClr w14:val="tx1">
                      <w14:lumMod w14:val="95000"/>
                      <w14:lumOff w14:val="5000"/>
                    </w14:schemeClr>
                  </w14:solidFill>
                </w14:textFill>
              </w:rPr>
              <w:t>组织开展“1.10”宣传周主题宣传活动。</w:t>
            </w:r>
          </w:p>
        </w:tc>
        <w:tc>
          <w:tcPr>
            <w:tcW w:w="851" w:type="dxa"/>
            <w:tcBorders>
              <w:top w:val="single" w:color="auto" w:sz="4" w:space="0"/>
              <w:left w:val="single" w:color="auto" w:sz="4" w:space="0"/>
              <w:bottom w:val="single" w:color="auto" w:sz="4" w:space="0"/>
              <w:right w:val="single" w:color="auto" w:sz="4" w:space="0"/>
            </w:tcBorders>
            <w:noWrap/>
            <w:vAlign w:val="center"/>
          </w:tcPr>
          <w:p w14:paraId="503B0052">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r>
      <w:tr w14:paraId="379BFA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jc w:val="center"/>
        </w:trPr>
        <w:tc>
          <w:tcPr>
            <w:tcW w:w="894" w:type="dxa"/>
            <w:vMerge w:val="continue"/>
            <w:tcBorders>
              <w:left w:val="single" w:color="auto" w:sz="4" w:space="0"/>
              <w:right w:val="single" w:color="auto" w:sz="4" w:space="0"/>
            </w:tcBorders>
            <w:noWrap/>
            <w:vAlign w:val="center"/>
          </w:tcPr>
          <w:p w14:paraId="72F0A76B">
            <w:pPr>
              <w:widowControl/>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c>
          <w:tcPr>
            <w:tcW w:w="693" w:type="dxa"/>
            <w:tcBorders>
              <w:top w:val="single" w:color="auto" w:sz="4" w:space="0"/>
              <w:left w:val="single" w:color="auto" w:sz="4" w:space="0"/>
              <w:bottom w:val="single" w:color="auto" w:sz="4" w:space="0"/>
              <w:right w:val="single" w:color="auto" w:sz="4" w:space="0"/>
            </w:tcBorders>
            <w:noWrap/>
            <w:vAlign w:val="center"/>
          </w:tcPr>
          <w:p w14:paraId="0739AD82">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r>
              <w:rPr>
                <w:rFonts w:hint="eastAsia" w:ascii="方正仿宋_GBK" w:eastAsia="方正仿宋_GBK"/>
                <w:color w:val="0D0D0D" w:themeColor="text1" w:themeTint="F2"/>
                <w14:textFill>
                  <w14:solidFill>
                    <w14:schemeClr w14:val="tx1">
                      <w14:lumMod w14:val="95000"/>
                      <w14:lumOff w14:val="5000"/>
                    </w14:schemeClr>
                  </w14:solidFill>
                </w14:textFill>
              </w:rPr>
              <w:t>2</w:t>
            </w:r>
          </w:p>
        </w:tc>
        <w:tc>
          <w:tcPr>
            <w:tcW w:w="12326" w:type="dxa"/>
            <w:tcBorders>
              <w:top w:val="single" w:color="auto" w:sz="4" w:space="0"/>
              <w:left w:val="single" w:color="auto" w:sz="4" w:space="0"/>
              <w:bottom w:val="single" w:color="auto" w:sz="4" w:space="0"/>
              <w:right w:val="single" w:color="auto" w:sz="4" w:space="0"/>
            </w:tcBorders>
            <w:noWrap/>
            <w:vAlign w:val="center"/>
          </w:tcPr>
          <w:p w14:paraId="4DF229E3">
            <w:pPr>
              <w:autoSpaceDE w:val="0"/>
              <w:spacing w:line="280" w:lineRule="exact"/>
              <w:rPr>
                <w:rFonts w:ascii="方正仿宋_GBK" w:eastAsia="方正仿宋_GBK" w:cs="宋体"/>
                <w:color w:val="0D0D0D" w:themeColor="text1" w:themeTint="F2"/>
                <w14:textFill>
                  <w14:solidFill>
                    <w14:schemeClr w14:val="tx1">
                      <w14:lumMod w14:val="95000"/>
                      <w14:lumOff w14:val="5000"/>
                    </w14:schemeClr>
                  </w14:solidFill>
                </w14:textFill>
              </w:rPr>
            </w:pPr>
            <w:r>
              <w:rPr>
                <w:rFonts w:hint="eastAsia" w:ascii="方正仿宋_GBK" w:eastAsia="方正仿宋_GBK" w:cs="宋体"/>
                <w:color w:val="0D0D0D" w:themeColor="text1" w:themeTint="F2"/>
                <w14:textFill>
                  <w14:solidFill>
                    <w14:schemeClr w14:val="tx1">
                      <w14:lumMod w14:val="95000"/>
                      <w14:lumOff w14:val="5000"/>
                    </w14:schemeClr>
                  </w14:solidFill>
                </w14:textFill>
              </w:rPr>
              <w:t>在“全国中小学生安全教育日”,组织民警进校园开展法治安全教育活动。</w:t>
            </w:r>
          </w:p>
        </w:tc>
        <w:tc>
          <w:tcPr>
            <w:tcW w:w="851" w:type="dxa"/>
            <w:tcBorders>
              <w:top w:val="single" w:color="auto" w:sz="4" w:space="0"/>
              <w:left w:val="single" w:color="auto" w:sz="4" w:space="0"/>
              <w:bottom w:val="single" w:color="auto" w:sz="4" w:space="0"/>
              <w:right w:val="single" w:color="auto" w:sz="4" w:space="0"/>
            </w:tcBorders>
            <w:noWrap/>
            <w:vAlign w:val="center"/>
          </w:tcPr>
          <w:p w14:paraId="61CED129">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r>
      <w:tr w14:paraId="6D7D84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94" w:type="dxa"/>
            <w:vMerge w:val="continue"/>
            <w:tcBorders>
              <w:left w:val="single" w:color="auto" w:sz="4" w:space="0"/>
              <w:right w:val="single" w:color="auto" w:sz="4" w:space="0"/>
            </w:tcBorders>
            <w:noWrap/>
            <w:vAlign w:val="center"/>
          </w:tcPr>
          <w:p w14:paraId="303D1AC5">
            <w:pPr>
              <w:widowControl/>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c>
          <w:tcPr>
            <w:tcW w:w="693" w:type="dxa"/>
            <w:tcBorders>
              <w:top w:val="single" w:color="auto" w:sz="4" w:space="0"/>
              <w:left w:val="single" w:color="auto" w:sz="4" w:space="0"/>
              <w:bottom w:val="single" w:color="auto" w:sz="4" w:space="0"/>
              <w:right w:val="single" w:color="auto" w:sz="4" w:space="0"/>
            </w:tcBorders>
            <w:noWrap/>
            <w:vAlign w:val="center"/>
          </w:tcPr>
          <w:p w14:paraId="1A2F25C3">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r>
              <w:rPr>
                <w:rFonts w:hint="eastAsia" w:ascii="方正仿宋_GBK" w:eastAsia="方正仿宋_GBK"/>
                <w:color w:val="0D0D0D" w:themeColor="text1" w:themeTint="F2"/>
                <w14:textFill>
                  <w14:solidFill>
                    <w14:schemeClr w14:val="tx1">
                      <w14:lumMod w14:val="95000"/>
                      <w14:lumOff w14:val="5000"/>
                    </w14:schemeClr>
                  </w14:solidFill>
                </w14:textFill>
              </w:rPr>
              <w:t>3</w:t>
            </w:r>
          </w:p>
        </w:tc>
        <w:tc>
          <w:tcPr>
            <w:tcW w:w="12326" w:type="dxa"/>
            <w:tcBorders>
              <w:top w:val="single" w:color="auto" w:sz="4" w:space="0"/>
              <w:left w:val="single" w:color="auto" w:sz="4" w:space="0"/>
              <w:bottom w:val="single" w:color="auto" w:sz="4" w:space="0"/>
              <w:right w:val="single" w:color="auto" w:sz="4" w:space="0"/>
            </w:tcBorders>
            <w:noWrap/>
            <w:vAlign w:val="center"/>
          </w:tcPr>
          <w:p w14:paraId="4E081126">
            <w:pPr>
              <w:autoSpaceDE w:val="0"/>
              <w:spacing w:line="280" w:lineRule="exact"/>
              <w:rPr>
                <w:rFonts w:ascii="方正仿宋_GBK" w:eastAsia="方正仿宋_GBK" w:cs="宋体"/>
                <w:color w:val="0D0D0D" w:themeColor="text1" w:themeTint="F2"/>
                <w14:textFill>
                  <w14:solidFill>
                    <w14:schemeClr w14:val="tx1">
                      <w14:lumMod w14:val="95000"/>
                      <w14:lumOff w14:val="5000"/>
                    </w14:schemeClr>
                  </w14:solidFill>
                </w14:textFill>
              </w:rPr>
            </w:pPr>
            <w:r>
              <w:rPr>
                <w:rFonts w:hint="eastAsia" w:ascii="方正仿宋_GBK" w:eastAsia="方正仿宋_GBK" w:cs="宋体"/>
                <w:color w:val="0D0D0D" w:themeColor="text1" w:themeTint="F2"/>
                <w14:textFill>
                  <w14:solidFill>
                    <w14:schemeClr w14:val="tx1">
                      <w14:lumMod w14:val="95000"/>
                      <w14:lumOff w14:val="5000"/>
                    </w14:schemeClr>
                  </w14:solidFill>
                </w14:textFill>
              </w:rPr>
              <w:t>组织开展“5.15全国打击和防范经济犯罪宣传日”主题宣传活动。</w:t>
            </w:r>
          </w:p>
        </w:tc>
        <w:tc>
          <w:tcPr>
            <w:tcW w:w="851" w:type="dxa"/>
            <w:tcBorders>
              <w:top w:val="single" w:color="auto" w:sz="4" w:space="0"/>
              <w:left w:val="single" w:color="auto" w:sz="4" w:space="0"/>
              <w:bottom w:val="single" w:color="auto" w:sz="4" w:space="0"/>
              <w:right w:val="single" w:color="auto" w:sz="4" w:space="0"/>
            </w:tcBorders>
            <w:noWrap/>
            <w:vAlign w:val="center"/>
          </w:tcPr>
          <w:p w14:paraId="073D4273">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r>
      <w:tr w14:paraId="19038E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jc w:val="center"/>
        </w:trPr>
        <w:tc>
          <w:tcPr>
            <w:tcW w:w="894" w:type="dxa"/>
            <w:vMerge w:val="continue"/>
            <w:tcBorders>
              <w:left w:val="single" w:color="auto" w:sz="4" w:space="0"/>
              <w:right w:val="single" w:color="auto" w:sz="4" w:space="0"/>
            </w:tcBorders>
            <w:noWrap/>
            <w:vAlign w:val="center"/>
          </w:tcPr>
          <w:p w14:paraId="454B6D78">
            <w:pPr>
              <w:widowControl/>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c>
          <w:tcPr>
            <w:tcW w:w="693" w:type="dxa"/>
            <w:tcBorders>
              <w:top w:val="single" w:color="auto" w:sz="4" w:space="0"/>
              <w:left w:val="single" w:color="auto" w:sz="4" w:space="0"/>
              <w:bottom w:val="single" w:color="auto" w:sz="4" w:space="0"/>
              <w:right w:val="single" w:color="auto" w:sz="4" w:space="0"/>
            </w:tcBorders>
            <w:noWrap/>
            <w:vAlign w:val="center"/>
          </w:tcPr>
          <w:p w14:paraId="27864C67">
            <w:pPr>
              <w:jc w:val="center"/>
              <w:rPr>
                <w:rFonts w:ascii="方正仿宋_GBK" w:eastAsia="方正仿宋_GBK"/>
                <w:color w:val="0D0D0D" w:themeColor="text1" w:themeTint="F2"/>
                <w14:textFill>
                  <w14:solidFill>
                    <w14:schemeClr w14:val="tx1">
                      <w14:lumMod w14:val="95000"/>
                      <w14:lumOff w14:val="5000"/>
                    </w14:schemeClr>
                  </w14:solidFill>
                </w14:textFill>
              </w:rPr>
            </w:pPr>
            <w:r>
              <w:rPr>
                <w:rFonts w:hint="eastAsia" w:ascii="方正仿宋_GBK" w:eastAsia="方正仿宋_GBK"/>
                <w:color w:val="0D0D0D" w:themeColor="text1" w:themeTint="F2"/>
                <w14:textFill>
                  <w14:solidFill>
                    <w14:schemeClr w14:val="tx1">
                      <w14:lumMod w14:val="95000"/>
                      <w14:lumOff w14:val="5000"/>
                    </w14:schemeClr>
                  </w14:solidFill>
                </w14:textFill>
              </w:rPr>
              <w:t>4</w:t>
            </w:r>
          </w:p>
        </w:tc>
        <w:tc>
          <w:tcPr>
            <w:tcW w:w="12326" w:type="dxa"/>
            <w:tcBorders>
              <w:top w:val="single" w:color="auto" w:sz="4" w:space="0"/>
              <w:left w:val="single" w:color="auto" w:sz="4" w:space="0"/>
              <w:bottom w:val="single" w:color="auto" w:sz="4" w:space="0"/>
              <w:right w:val="single" w:color="auto" w:sz="4" w:space="0"/>
            </w:tcBorders>
            <w:noWrap/>
            <w:vAlign w:val="center"/>
          </w:tcPr>
          <w:p w14:paraId="47066F8B">
            <w:pPr>
              <w:autoSpaceDE w:val="0"/>
              <w:spacing w:line="280" w:lineRule="exact"/>
              <w:rPr>
                <w:rFonts w:ascii="方正仿宋_GBK" w:eastAsia="方正仿宋_GBK" w:cs="宋体"/>
                <w:color w:val="0D0D0D" w:themeColor="text1" w:themeTint="F2"/>
                <w14:textFill>
                  <w14:solidFill>
                    <w14:schemeClr w14:val="tx1">
                      <w14:lumMod w14:val="95000"/>
                      <w14:lumOff w14:val="5000"/>
                    </w14:schemeClr>
                  </w14:solidFill>
                </w14:textFill>
              </w:rPr>
            </w:pPr>
            <w:r>
              <w:rPr>
                <w:rFonts w:hint="eastAsia" w:ascii="方正仿宋_GBK" w:eastAsia="方正仿宋_GBK" w:cs="宋体"/>
                <w:color w:val="0D0D0D" w:themeColor="text1" w:themeTint="F2"/>
                <w14:textFill>
                  <w14:solidFill>
                    <w14:schemeClr w14:val="tx1">
                      <w14:lumMod w14:val="95000"/>
                      <w14:lumOff w14:val="5000"/>
                    </w14:schemeClr>
                  </w14:solidFill>
                </w14:textFill>
              </w:rPr>
              <w:t>组织开展“6.26国际禁毒日”主题宣传活动。</w:t>
            </w:r>
          </w:p>
        </w:tc>
        <w:tc>
          <w:tcPr>
            <w:tcW w:w="851" w:type="dxa"/>
            <w:tcBorders>
              <w:top w:val="single" w:color="auto" w:sz="4" w:space="0"/>
              <w:left w:val="single" w:color="auto" w:sz="4" w:space="0"/>
              <w:bottom w:val="single" w:color="auto" w:sz="4" w:space="0"/>
              <w:right w:val="single" w:color="auto" w:sz="4" w:space="0"/>
            </w:tcBorders>
            <w:noWrap/>
            <w:vAlign w:val="center"/>
          </w:tcPr>
          <w:p w14:paraId="1DC7A241">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r>
      <w:tr w14:paraId="42C446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894" w:type="dxa"/>
            <w:vMerge w:val="continue"/>
            <w:tcBorders>
              <w:left w:val="single" w:color="auto" w:sz="4" w:space="0"/>
              <w:right w:val="single" w:color="auto" w:sz="4" w:space="0"/>
            </w:tcBorders>
            <w:noWrap/>
            <w:vAlign w:val="center"/>
          </w:tcPr>
          <w:p w14:paraId="2A431CAE">
            <w:pPr>
              <w:widowControl/>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c>
          <w:tcPr>
            <w:tcW w:w="693" w:type="dxa"/>
            <w:tcBorders>
              <w:top w:val="single" w:color="auto" w:sz="4" w:space="0"/>
              <w:left w:val="single" w:color="auto" w:sz="4" w:space="0"/>
              <w:bottom w:val="single" w:color="auto" w:sz="4" w:space="0"/>
              <w:right w:val="single" w:color="auto" w:sz="4" w:space="0"/>
            </w:tcBorders>
            <w:noWrap/>
            <w:vAlign w:val="center"/>
          </w:tcPr>
          <w:p w14:paraId="7B9F02AE">
            <w:pPr>
              <w:jc w:val="center"/>
              <w:rPr>
                <w:rFonts w:ascii="方正仿宋_GBK" w:eastAsia="方正仿宋_GBK"/>
                <w:color w:val="0D0D0D" w:themeColor="text1" w:themeTint="F2"/>
                <w14:textFill>
                  <w14:solidFill>
                    <w14:schemeClr w14:val="tx1">
                      <w14:lumMod w14:val="95000"/>
                      <w14:lumOff w14:val="5000"/>
                    </w14:schemeClr>
                  </w14:solidFill>
                </w14:textFill>
              </w:rPr>
            </w:pPr>
            <w:r>
              <w:rPr>
                <w:rFonts w:hint="eastAsia" w:ascii="方正仿宋_GBK" w:eastAsia="方正仿宋_GBK"/>
                <w:color w:val="0D0D0D" w:themeColor="text1" w:themeTint="F2"/>
                <w14:textFill>
                  <w14:solidFill>
                    <w14:schemeClr w14:val="tx1">
                      <w14:lumMod w14:val="95000"/>
                      <w14:lumOff w14:val="5000"/>
                    </w14:schemeClr>
                  </w14:solidFill>
                </w14:textFill>
              </w:rPr>
              <w:t>5</w:t>
            </w:r>
          </w:p>
        </w:tc>
        <w:tc>
          <w:tcPr>
            <w:tcW w:w="12326" w:type="dxa"/>
            <w:tcBorders>
              <w:top w:val="single" w:color="auto" w:sz="4" w:space="0"/>
              <w:left w:val="single" w:color="auto" w:sz="4" w:space="0"/>
              <w:bottom w:val="single" w:color="auto" w:sz="4" w:space="0"/>
              <w:right w:val="single" w:color="auto" w:sz="4" w:space="0"/>
            </w:tcBorders>
            <w:noWrap/>
            <w:vAlign w:val="center"/>
          </w:tcPr>
          <w:p w14:paraId="7F0D77DE">
            <w:pPr>
              <w:autoSpaceDE w:val="0"/>
              <w:spacing w:line="280" w:lineRule="exact"/>
              <w:rPr>
                <w:rFonts w:ascii="方正仿宋_GBK" w:eastAsia="方正仿宋_GBK" w:cs="宋体"/>
                <w:color w:val="0D0D0D" w:themeColor="text1" w:themeTint="F2"/>
                <w14:textFill>
                  <w14:solidFill>
                    <w14:schemeClr w14:val="tx1">
                      <w14:lumMod w14:val="95000"/>
                      <w14:lumOff w14:val="5000"/>
                    </w14:schemeClr>
                  </w14:solidFill>
                </w14:textFill>
              </w:rPr>
            </w:pPr>
            <w:r>
              <w:rPr>
                <w:rFonts w:hint="eastAsia" w:ascii="方正仿宋_GBK" w:eastAsia="方正仿宋_GBK" w:cs="宋体"/>
                <w:color w:val="0D0D0D" w:themeColor="text1" w:themeTint="F2"/>
                <w14:textFill>
                  <w14:solidFill>
                    <w14:schemeClr w14:val="tx1">
                      <w14:lumMod w14:val="95000"/>
                      <w14:lumOff w14:val="5000"/>
                    </w14:schemeClr>
                  </w14:solidFill>
                </w14:textFill>
              </w:rPr>
              <w:t>组织开展“12.2全国交通安全日”主题宣传活动。</w:t>
            </w:r>
          </w:p>
        </w:tc>
        <w:tc>
          <w:tcPr>
            <w:tcW w:w="851" w:type="dxa"/>
            <w:tcBorders>
              <w:top w:val="single" w:color="auto" w:sz="4" w:space="0"/>
              <w:left w:val="single" w:color="auto" w:sz="4" w:space="0"/>
              <w:bottom w:val="single" w:color="auto" w:sz="4" w:space="0"/>
              <w:right w:val="single" w:color="auto" w:sz="4" w:space="0"/>
            </w:tcBorders>
            <w:noWrap/>
            <w:vAlign w:val="center"/>
          </w:tcPr>
          <w:p w14:paraId="6A585E2D">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r>
      <w:tr w14:paraId="3C9767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3" w:hRule="atLeast"/>
          <w:jc w:val="center"/>
        </w:trPr>
        <w:tc>
          <w:tcPr>
            <w:tcW w:w="894" w:type="dxa"/>
            <w:vMerge w:val="continue"/>
            <w:tcBorders>
              <w:left w:val="single" w:color="auto" w:sz="4" w:space="0"/>
              <w:right w:val="single" w:color="auto" w:sz="4" w:space="0"/>
            </w:tcBorders>
            <w:noWrap/>
            <w:vAlign w:val="center"/>
          </w:tcPr>
          <w:p w14:paraId="2C934E52">
            <w:pPr>
              <w:widowControl/>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c>
          <w:tcPr>
            <w:tcW w:w="693" w:type="dxa"/>
            <w:tcBorders>
              <w:top w:val="single" w:color="auto" w:sz="4" w:space="0"/>
              <w:left w:val="single" w:color="auto" w:sz="4" w:space="0"/>
              <w:bottom w:val="single" w:color="auto" w:sz="4" w:space="0"/>
              <w:right w:val="single" w:color="auto" w:sz="4" w:space="0"/>
            </w:tcBorders>
            <w:noWrap/>
            <w:vAlign w:val="center"/>
          </w:tcPr>
          <w:p w14:paraId="386C29FC">
            <w:pPr>
              <w:jc w:val="center"/>
              <w:rPr>
                <w:rFonts w:ascii="方正仿宋_GBK" w:eastAsia="方正仿宋_GBK"/>
                <w:color w:val="0D0D0D" w:themeColor="text1" w:themeTint="F2"/>
                <w14:textFill>
                  <w14:solidFill>
                    <w14:schemeClr w14:val="tx1">
                      <w14:lumMod w14:val="95000"/>
                      <w14:lumOff w14:val="5000"/>
                    </w14:schemeClr>
                  </w14:solidFill>
                </w14:textFill>
              </w:rPr>
            </w:pPr>
            <w:r>
              <w:rPr>
                <w:rFonts w:hint="eastAsia" w:ascii="方正仿宋_GBK" w:eastAsia="方正仿宋_GBK"/>
                <w:color w:val="0D0D0D" w:themeColor="text1" w:themeTint="F2"/>
                <w14:textFill>
                  <w14:solidFill>
                    <w14:schemeClr w14:val="tx1">
                      <w14:lumMod w14:val="95000"/>
                      <w14:lumOff w14:val="5000"/>
                    </w14:schemeClr>
                  </w14:solidFill>
                </w14:textFill>
              </w:rPr>
              <w:t>6</w:t>
            </w:r>
          </w:p>
        </w:tc>
        <w:tc>
          <w:tcPr>
            <w:tcW w:w="12326" w:type="dxa"/>
            <w:tcBorders>
              <w:top w:val="single" w:color="auto" w:sz="4" w:space="0"/>
              <w:left w:val="single" w:color="auto" w:sz="4" w:space="0"/>
              <w:bottom w:val="single" w:color="auto" w:sz="4" w:space="0"/>
              <w:right w:val="single" w:color="auto" w:sz="4" w:space="0"/>
            </w:tcBorders>
            <w:noWrap/>
            <w:vAlign w:val="center"/>
          </w:tcPr>
          <w:p w14:paraId="03872575">
            <w:pPr>
              <w:autoSpaceDE w:val="0"/>
              <w:spacing w:line="280" w:lineRule="exact"/>
              <w:rPr>
                <w:rFonts w:ascii="方正仿宋_GBK" w:eastAsia="方正仿宋_GBK" w:cs="宋体"/>
                <w:color w:val="0D0D0D" w:themeColor="text1" w:themeTint="F2"/>
                <w14:textFill>
                  <w14:solidFill>
                    <w14:schemeClr w14:val="tx1">
                      <w14:lumMod w14:val="95000"/>
                      <w14:lumOff w14:val="5000"/>
                    </w14:schemeClr>
                  </w14:solidFill>
                </w14:textFill>
              </w:rPr>
            </w:pPr>
            <w:r>
              <w:rPr>
                <w:rFonts w:hint="eastAsia" w:ascii="方正仿宋_GBK" w:eastAsia="方正仿宋_GBK" w:cs="宋体"/>
                <w:color w:val="0D0D0D" w:themeColor="text1" w:themeTint="F2"/>
                <w14:textFill>
                  <w14:solidFill>
                    <w14:schemeClr w14:val="tx1">
                      <w14:lumMod w14:val="95000"/>
                      <w14:lumOff w14:val="5000"/>
                    </w14:schemeClr>
                  </w14:solidFill>
                </w14:textFill>
              </w:rPr>
              <w:t>组织开展“反恐怖主义法”宣传周主题活动。</w:t>
            </w:r>
          </w:p>
        </w:tc>
        <w:tc>
          <w:tcPr>
            <w:tcW w:w="851" w:type="dxa"/>
            <w:tcBorders>
              <w:top w:val="single" w:color="auto" w:sz="4" w:space="0"/>
              <w:left w:val="single" w:color="auto" w:sz="4" w:space="0"/>
              <w:bottom w:val="single" w:color="auto" w:sz="4" w:space="0"/>
              <w:right w:val="single" w:color="auto" w:sz="4" w:space="0"/>
            </w:tcBorders>
            <w:noWrap/>
            <w:vAlign w:val="center"/>
          </w:tcPr>
          <w:p w14:paraId="3AD5A54F">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r>
      <w:tr w14:paraId="5BA4D4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894" w:type="dxa"/>
            <w:vMerge w:val="continue"/>
            <w:tcBorders>
              <w:left w:val="single" w:color="auto" w:sz="4" w:space="0"/>
              <w:right w:val="single" w:color="auto" w:sz="4" w:space="0"/>
            </w:tcBorders>
            <w:noWrap/>
            <w:vAlign w:val="center"/>
          </w:tcPr>
          <w:p w14:paraId="384AC9E1">
            <w:pPr>
              <w:widowControl/>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c>
          <w:tcPr>
            <w:tcW w:w="693" w:type="dxa"/>
            <w:tcBorders>
              <w:top w:val="single" w:color="auto" w:sz="4" w:space="0"/>
              <w:left w:val="single" w:color="auto" w:sz="4" w:space="0"/>
              <w:bottom w:val="single" w:color="auto" w:sz="4" w:space="0"/>
              <w:right w:val="single" w:color="auto" w:sz="4" w:space="0"/>
            </w:tcBorders>
            <w:noWrap/>
            <w:vAlign w:val="center"/>
          </w:tcPr>
          <w:p w14:paraId="1F9E5DCA">
            <w:pPr>
              <w:jc w:val="center"/>
              <w:rPr>
                <w:rFonts w:ascii="方正仿宋_GBK" w:eastAsia="方正仿宋_GBK"/>
                <w:color w:val="0D0D0D" w:themeColor="text1" w:themeTint="F2"/>
                <w14:textFill>
                  <w14:solidFill>
                    <w14:schemeClr w14:val="tx1">
                      <w14:lumMod w14:val="95000"/>
                      <w14:lumOff w14:val="5000"/>
                    </w14:schemeClr>
                  </w14:solidFill>
                </w14:textFill>
              </w:rPr>
            </w:pPr>
            <w:r>
              <w:rPr>
                <w:rFonts w:hint="eastAsia" w:ascii="方正仿宋_GBK" w:eastAsia="方正仿宋_GBK"/>
                <w:color w:val="0D0D0D" w:themeColor="text1" w:themeTint="F2"/>
                <w14:textFill>
                  <w14:solidFill>
                    <w14:schemeClr w14:val="tx1">
                      <w14:lumMod w14:val="95000"/>
                      <w14:lumOff w14:val="5000"/>
                    </w14:schemeClr>
                  </w14:solidFill>
                </w14:textFill>
              </w:rPr>
              <w:t>7</w:t>
            </w:r>
          </w:p>
        </w:tc>
        <w:tc>
          <w:tcPr>
            <w:tcW w:w="12326" w:type="dxa"/>
            <w:tcBorders>
              <w:top w:val="single" w:color="auto" w:sz="4" w:space="0"/>
              <w:left w:val="single" w:color="auto" w:sz="4" w:space="0"/>
              <w:bottom w:val="single" w:color="auto" w:sz="4" w:space="0"/>
              <w:right w:val="single" w:color="auto" w:sz="4" w:space="0"/>
            </w:tcBorders>
            <w:noWrap/>
            <w:vAlign w:val="center"/>
          </w:tcPr>
          <w:p w14:paraId="50D66E55">
            <w:pPr>
              <w:autoSpaceDE w:val="0"/>
              <w:spacing w:line="280" w:lineRule="exact"/>
              <w:rPr>
                <w:rFonts w:ascii="方正仿宋_GBK" w:eastAsia="方正仿宋_GBK" w:cs="宋体"/>
                <w:color w:val="0D0D0D" w:themeColor="text1" w:themeTint="F2"/>
                <w14:textFill>
                  <w14:solidFill>
                    <w14:schemeClr w14:val="tx1">
                      <w14:lumMod w14:val="95000"/>
                      <w14:lumOff w14:val="5000"/>
                    </w14:schemeClr>
                  </w14:solidFill>
                </w14:textFill>
              </w:rPr>
            </w:pPr>
            <w:r>
              <w:rPr>
                <w:rFonts w:hint="eastAsia" w:ascii="方正仿宋_GBK" w:eastAsia="方正仿宋_GBK" w:cs="宋体"/>
                <w:color w:val="0D0D0D" w:themeColor="text1" w:themeTint="F2"/>
                <w14:textFill>
                  <w14:solidFill>
                    <w14:schemeClr w14:val="tx1">
                      <w14:lumMod w14:val="95000"/>
                      <w14:lumOff w14:val="5000"/>
                    </w14:schemeClr>
                  </w14:solidFill>
                </w14:textFill>
              </w:rPr>
              <w:t>深入学习宣传《反有组织犯罪法》。</w:t>
            </w:r>
          </w:p>
        </w:tc>
        <w:tc>
          <w:tcPr>
            <w:tcW w:w="851" w:type="dxa"/>
            <w:tcBorders>
              <w:top w:val="single" w:color="auto" w:sz="4" w:space="0"/>
              <w:left w:val="single" w:color="auto" w:sz="4" w:space="0"/>
              <w:bottom w:val="single" w:color="auto" w:sz="4" w:space="0"/>
              <w:right w:val="single" w:color="auto" w:sz="4" w:space="0"/>
            </w:tcBorders>
            <w:noWrap/>
            <w:vAlign w:val="center"/>
          </w:tcPr>
          <w:p w14:paraId="3BD33815">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r>
      <w:tr w14:paraId="26E7B2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94" w:type="dxa"/>
            <w:vMerge w:val="continue"/>
            <w:tcBorders>
              <w:left w:val="single" w:color="auto" w:sz="4" w:space="0"/>
              <w:bottom w:val="single" w:color="auto" w:sz="4" w:space="0"/>
              <w:right w:val="single" w:color="auto" w:sz="4" w:space="0"/>
            </w:tcBorders>
            <w:noWrap/>
            <w:vAlign w:val="center"/>
          </w:tcPr>
          <w:p w14:paraId="08B295A2">
            <w:pPr>
              <w:widowControl/>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c>
          <w:tcPr>
            <w:tcW w:w="693" w:type="dxa"/>
            <w:tcBorders>
              <w:top w:val="single" w:color="auto" w:sz="4" w:space="0"/>
              <w:left w:val="single" w:color="auto" w:sz="4" w:space="0"/>
              <w:bottom w:val="single" w:color="auto" w:sz="4" w:space="0"/>
              <w:right w:val="single" w:color="auto" w:sz="4" w:space="0"/>
            </w:tcBorders>
            <w:noWrap/>
            <w:vAlign w:val="center"/>
          </w:tcPr>
          <w:p w14:paraId="04CDF363">
            <w:pPr>
              <w:jc w:val="center"/>
              <w:rPr>
                <w:rFonts w:ascii="方正仿宋_GBK" w:eastAsia="方正仿宋_GBK"/>
                <w:color w:val="0D0D0D" w:themeColor="text1" w:themeTint="F2"/>
                <w14:textFill>
                  <w14:solidFill>
                    <w14:schemeClr w14:val="tx1">
                      <w14:lumMod w14:val="95000"/>
                      <w14:lumOff w14:val="5000"/>
                    </w14:schemeClr>
                  </w14:solidFill>
                </w14:textFill>
              </w:rPr>
            </w:pPr>
            <w:r>
              <w:rPr>
                <w:rFonts w:hint="eastAsia" w:ascii="方正仿宋_GBK" w:eastAsia="方正仿宋_GBK"/>
                <w:color w:val="0D0D0D" w:themeColor="text1" w:themeTint="F2"/>
                <w14:textFill>
                  <w14:solidFill>
                    <w14:schemeClr w14:val="tx1">
                      <w14:lumMod w14:val="95000"/>
                      <w14:lumOff w14:val="5000"/>
                    </w14:schemeClr>
                  </w14:solidFill>
                </w14:textFill>
              </w:rPr>
              <w:t>8</w:t>
            </w:r>
          </w:p>
        </w:tc>
        <w:tc>
          <w:tcPr>
            <w:tcW w:w="12326" w:type="dxa"/>
            <w:tcBorders>
              <w:top w:val="single" w:color="auto" w:sz="4" w:space="0"/>
              <w:left w:val="single" w:color="auto" w:sz="4" w:space="0"/>
              <w:bottom w:val="single" w:color="auto" w:sz="4" w:space="0"/>
              <w:right w:val="single" w:color="auto" w:sz="4" w:space="0"/>
            </w:tcBorders>
            <w:noWrap/>
            <w:vAlign w:val="center"/>
          </w:tcPr>
          <w:p w14:paraId="0B6D3136">
            <w:pPr>
              <w:autoSpaceDE w:val="0"/>
              <w:spacing w:line="280" w:lineRule="exact"/>
              <w:rPr>
                <w:rFonts w:ascii="方正仿宋_GBK" w:eastAsia="方正仿宋_GBK" w:cs="宋体"/>
                <w:color w:val="0D0D0D" w:themeColor="text1" w:themeTint="F2"/>
                <w14:textFill>
                  <w14:solidFill>
                    <w14:schemeClr w14:val="tx1">
                      <w14:lumMod w14:val="95000"/>
                      <w14:lumOff w14:val="5000"/>
                    </w14:schemeClr>
                  </w14:solidFill>
                </w14:textFill>
              </w:rPr>
            </w:pPr>
            <w:r>
              <w:rPr>
                <w:rFonts w:hint="eastAsia" w:ascii="方正仿宋_GBK" w:eastAsia="方正仿宋_GBK" w:cs="宋体"/>
                <w:color w:val="0D0D0D" w:themeColor="text1" w:themeTint="F2"/>
                <w14:textFill>
                  <w14:solidFill>
                    <w14:schemeClr w14:val="tx1">
                      <w14:lumMod w14:val="95000"/>
                      <w14:lumOff w14:val="5000"/>
                    </w14:schemeClr>
                  </w14:solidFill>
                </w14:textFill>
              </w:rPr>
              <w:t>组织开展预防打击电信诈骗相关普法宣传活动。</w:t>
            </w:r>
          </w:p>
        </w:tc>
        <w:tc>
          <w:tcPr>
            <w:tcW w:w="851" w:type="dxa"/>
            <w:tcBorders>
              <w:top w:val="single" w:color="auto" w:sz="4" w:space="0"/>
              <w:left w:val="single" w:color="auto" w:sz="4" w:space="0"/>
              <w:bottom w:val="single" w:color="auto" w:sz="4" w:space="0"/>
              <w:right w:val="single" w:color="auto" w:sz="4" w:space="0"/>
            </w:tcBorders>
            <w:noWrap/>
            <w:vAlign w:val="center"/>
          </w:tcPr>
          <w:p w14:paraId="01E49048">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r>
      <w:tr w14:paraId="0F0657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94" w:type="dxa"/>
            <w:vMerge w:val="restart"/>
            <w:tcBorders>
              <w:top w:val="nil"/>
              <w:left w:val="single" w:color="auto" w:sz="4" w:space="0"/>
              <w:right w:val="single" w:color="auto" w:sz="4" w:space="0"/>
            </w:tcBorders>
            <w:noWrap/>
            <w:vAlign w:val="center"/>
          </w:tcPr>
          <w:p w14:paraId="51194C98">
            <w:pPr>
              <w:jc w:val="center"/>
              <w:rPr>
                <w:rFonts w:ascii="方正仿宋_GBK" w:eastAsia="方正仿宋_GBK"/>
                <w:color w:val="0D0D0D" w:themeColor="text1" w:themeTint="F2"/>
                <w:spacing w:val="-26"/>
                <w14:textFill>
                  <w14:solidFill>
                    <w14:schemeClr w14:val="tx1">
                      <w14:lumMod w14:val="95000"/>
                      <w14:lumOff w14:val="5000"/>
                    </w14:schemeClr>
                  </w14:solidFill>
                </w14:textFill>
              </w:rPr>
            </w:pPr>
            <w:r>
              <w:rPr>
                <w:rFonts w:hint="eastAsia" w:ascii="方正仿宋_GBK" w:eastAsia="方正仿宋_GBK"/>
                <w:color w:val="0D0D0D" w:themeColor="text1" w:themeTint="F2"/>
                <w:spacing w:val="-26"/>
                <w14:textFill>
                  <w14:solidFill>
                    <w14:schemeClr w14:val="tx1">
                      <w14:lumMod w14:val="95000"/>
                      <w14:lumOff w14:val="5000"/>
                    </w14:schemeClr>
                  </w14:solidFill>
                </w14:textFill>
              </w:rPr>
              <w:t>市民政局</w:t>
            </w:r>
          </w:p>
        </w:tc>
        <w:tc>
          <w:tcPr>
            <w:tcW w:w="693" w:type="dxa"/>
            <w:tcBorders>
              <w:top w:val="single" w:color="auto" w:sz="4" w:space="0"/>
              <w:left w:val="single" w:color="auto" w:sz="4" w:space="0"/>
              <w:bottom w:val="single" w:color="auto" w:sz="4" w:space="0"/>
              <w:right w:val="single" w:color="auto" w:sz="4" w:space="0"/>
            </w:tcBorders>
            <w:noWrap/>
            <w:vAlign w:val="center"/>
          </w:tcPr>
          <w:p w14:paraId="7AB50628">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r>
              <w:rPr>
                <w:rFonts w:hint="eastAsia" w:ascii="方正仿宋_GBK" w:eastAsia="方正仿宋_GBK"/>
                <w:color w:val="0D0D0D" w:themeColor="text1" w:themeTint="F2"/>
                <w14:textFill>
                  <w14:solidFill>
                    <w14:schemeClr w14:val="tx1">
                      <w14:lumMod w14:val="95000"/>
                      <w14:lumOff w14:val="5000"/>
                    </w14:schemeClr>
                  </w14:solidFill>
                </w14:textFill>
              </w:rPr>
              <w:t>1</w:t>
            </w:r>
          </w:p>
        </w:tc>
        <w:tc>
          <w:tcPr>
            <w:tcW w:w="12326" w:type="dxa"/>
            <w:tcBorders>
              <w:top w:val="single" w:color="auto" w:sz="4" w:space="0"/>
              <w:left w:val="single" w:color="auto" w:sz="4" w:space="0"/>
              <w:bottom w:val="single" w:color="auto" w:sz="4" w:space="0"/>
              <w:right w:val="single" w:color="auto" w:sz="4" w:space="0"/>
            </w:tcBorders>
            <w:noWrap/>
            <w:vAlign w:val="center"/>
          </w:tcPr>
          <w:p w14:paraId="3EA0DDDB">
            <w:pPr>
              <w:autoSpaceDE w:val="0"/>
              <w:spacing w:line="280" w:lineRule="exact"/>
              <w:rPr>
                <w:rFonts w:ascii="方正仿宋_GBK" w:eastAsia="方正仿宋_GBK" w:cs="宋体"/>
                <w:color w:val="0D0D0D" w:themeColor="text1" w:themeTint="F2"/>
                <w:kern w:val="0"/>
                <w:sz w:val="24"/>
                <w14:textFill>
                  <w14:solidFill>
                    <w14:schemeClr w14:val="tx1">
                      <w14:lumMod w14:val="95000"/>
                      <w14:lumOff w14:val="5000"/>
                    </w14:schemeClr>
                  </w14:solidFill>
                </w14:textFill>
              </w:rPr>
            </w:pPr>
            <w:r>
              <w:rPr>
                <w:rFonts w:hint="eastAsia" w:ascii="方正仿宋_GBK" w:eastAsia="方正仿宋_GBK" w:cs="宋体"/>
                <w:color w:val="0D0D0D" w:themeColor="text1" w:themeTint="F2"/>
                <w14:textFill>
                  <w14:solidFill>
                    <w14:schemeClr w14:val="tx1">
                      <w14:lumMod w14:val="95000"/>
                      <w14:lumOff w14:val="5000"/>
                    </w14:schemeClr>
                  </w14:solidFill>
                </w14:textFill>
              </w:rPr>
              <w:t>充分利用婚姻登记机关、社会福利机构、殡仪服务机构、救助管理站、乡镇民政所等窗口单位开展系统相关法律宣传教育。</w:t>
            </w:r>
          </w:p>
        </w:tc>
        <w:tc>
          <w:tcPr>
            <w:tcW w:w="851" w:type="dxa"/>
            <w:tcBorders>
              <w:top w:val="single" w:color="auto" w:sz="4" w:space="0"/>
              <w:left w:val="single" w:color="auto" w:sz="4" w:space="0"/>
              <w:bottom w:val="single" w:color="auto" w:sz="4" w:space="0"/>
              <w:right w:val="single" w:color="auto" w:sz="4" w:space="0"/>
            </w:tcBorders>
            <w:noWrap/>
            <w:vAlign w:val="center"/>
          </w:tcPr>
          <w:p w14:paraId="5D10B7EF">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r>
      <w:tr w14:paraId="5E080D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94" w:type="dxa"/>
            <w:vMerge w:val="continue"/>
            <w:tcBorders>
              <w:left w:val="single" w:color="auto" w:sz="4" w:space="0"/>
              <w:right w:val="single" w:color="auto" w:sz="4" w:space="0"/>
            </w:tcBorders>
            <w:noWrap/>
            <w:vAlign w:val="center"/>
          </w:tcPr>
          <w:p w14:paraId="5CCE0E57">
            <w:pPr>
              <w:widowControl/>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c>
          <w:tcPr>
            <w:tcW w:w="693" w:type="dxa"/>
            <w:tcBorders>
              <w:top w:val="single" w:color="auto" w:sz="4" w:space="0"/>
              <w:left w:val="single" w:color="auto" w:sz="4" w:space="0"/>
              <w:bottom w:val="single" w:color="auto" w:sz="4" w:space="0"/>
              <w:right w:val="single" w:color="auto" w:sz="4" w:space="0"/>
            </w:tcBorders>
            <w:noWrap/>
            <w:vAlign w:val="center"/>
          </w:tcPr>
          <w:p w14:paraId="3A727BE7">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r>
              <w:rPr>
                <w:rFonts w:hint="eastAsia" w:ascii="方正仿宋_GBK" w:eastAsia="方正仿宋_GBK"/>
                <w:color w:val="0D0D0D" w:themeColor="text1" w:themeTint="F2"/>
                <w14:textFill>
                  <w14:solidFill>
                    <w14:schemeClr w14:val="tx1">
                      <w14:lumMod w14:val="95000"/>
                      <w14:lumOff w14:val="5000"/>
                    </w14:schemeClr>
                  </w14:solidFill>
                </w14:textFill>
              </w:rPr>
              <w:t>2</w:t>
            </w:r>
          </w:p>
        </w:tc>
        <w:tc>
          <w:tcPr>
            <w:tcW w:w="12326" w:type="dxa"/>
            <w:tcBorders>
              <w:top w:val="single" w:color="auto" w:sz="4" w:space="0"/>
              <w:left w:val="single" w:color="auto" w:sz="4" w:space="0"/>
              <w:bottom w:val="single" w:color="auto" w:sz="4" w:space="0"/>
              <w:right w:val="single" w:color="auto" w:sz="4" w:space="0"/>
            </w:tcBorders>
            <w:noWrap/>
            <w:vAlign w:val="center"/>
          </w:tcPr>
          <w:p w14:paraId="514C9220">
            <w:pPr>
              <w:autoSpaceDE w:val="0"/>
              <w:spacing w:line="280" w:lineRule="exact"/>
              <w:rPr>
                <w:rFonts w:ascii="方正仿宋_GBK" w:eastAsia="方正仿宋_GBK" w:cs="宋体"/>
                <w:color w:val="0D0D0D" w:themeColor="text1" w:themeTint="F2"/>
                <w:kern w:val="0"/>
                <w:sz w:val="24"/>
                <w14:textFill>
                  <w14:solidFill>
                    <w14:schemeClr w14:val="tx1">
                      <w14:lumMod w14:val="95000"/>
                      <w14:lumOff w14:val="5000"/>
                    </w14:schemeClr>
                  </w14:solidFill>
                </w14:textFill>
              </w:rPr>
            </w:pPr>
            <w:r>
              <w:rPr>
                <w:rFonts w:hint="eastAsia" w:ascii="方正仿宋_GBK" w:eastAsia="方正仿宋_GBK" w:cs="宋体"/>
                <w:color w:val="0D0D0D" w:themeColor="text1" w:themeTint="F2"/>
                <w14:textFill>
                  <w14:solidFill>
                    <w14:schemeClr w14:val="tx1">
                      <w14:lumMod w14:val="95000"/>
                      <w14:lumOff w14:val="5000"/>
                    </w14:schemeClr>
                  </w14:solidFill>
                </w14:textFill>
              </w:rPr>
              <w:t>组织开展《中华人民共和国慈善法》学习培训，利用“中华慈善日”等时机集中开展宣传活动。</w:t>
            </w:r>
          </w:p>
        </w:tc>
        <w:tc>
          <w:tcPr>
            <w:tcW w:w="851" w:type="dxa"/>
            <w:tcBorders>
              <w:top w:val="single" w:color="auto" w:sz="4" w:space="0"/>
              <w:left w:val="single" w:color="auto" w:sz="4" w:space="0"/>
              <w:bottom w:val="single" w:color="auto" w:sz="4" w:space="0"/>
              <w:right w:val="single" w:color="auto" w:sz="4" w:space="0"/>
            </w:tcBorders>
            <w:noWrap/>
            <w:vAlign w:val="center"/>
          </w:tcPr>
          <w:p w14:paraId="21CA2859">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r>
      <w:tr w14:paraId="293854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94" w:type="dxa"/>
            <w:vMerge w:val="continue"/>
            <w:tcBorders>
              <w:left w:val="single" w:color="auto" w:sz="4" w:space="0"/>
              <w:bottom w:val="single" w:color="auto" w:sz="4" w:space="0"/>
              <w:right w:val="single" w:color="auto" w:sz="4" w:space="0"/>
            </w:tcBorders>
            <w:noWrap/>
            <w:vAlign w:val="center"/>
          </w:tcPr>
          <w:p w14:paraId="5277D461">
            <w:pPr>
              <w:widowControl/>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c>
          <w:tcPr>
            <w:tcW w:w="693" w:type="dxa"/>
            <w:tcBorders>
              <w:top w:val="single" w:color="auto" w:sz="4" w:space="0"/>
              <w:left w:val="single" w:color="auto" w:sz="4" w:space="0"/>
              <w:bottom w:val="single" w:color="auto" w:sz="4" w:space="0"/>
              <w:right w:val="single" w:color="auto" w:sz="4" w:space="0"/>
            </w:tcBorders>
            <w:noWrap/>
            <w:vAlign w:val="center"/>
          </w:tcPr>
          <w:p w14:paraId="572A46F9">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r>
              <w:rPr>
                <w:rFonts w:hint="eastAsia" w:ascii="方正仿宋_GBK" w:eastAsia="方正仿宋_GBK"/>
                <w:color w:val="0D0D0D" w:themeColor="text1" w:themeTint="F2"/>
                <w14:textFill>
                  <w14:solidFill>
                    <w14:schemeClr w14:val="tx1">
                      <w14:lumMod w14:val="95000"/>
                      <w14:lumOff w14:val="5000"/>
                    </w14:schemeClr>
                  </w14:solidFill>
                </w14:textFill>
              </w:rPr>
              <w:t>3</w:t>
            </w:r>
          </w:p>
        </w:tc>
        <w:tc>
          <w:tcPr>
            <w:tcW w:w="12326" w:type="dxa"/>
            <w:tcBorders>
              <w:top w:val="single" w:color="auto" w:sz="4" w:space="0"/>
              <w:left w:val="single" w:color="auto" w:sz="4" w:space="0"/>
              <w:bottom w:val="single" w:color="auto" w:sz="4" w:space="0"/>
              <w:right w:val="single" w:color="auto" w:sz="4" w:space="0"/>
            </w:tcBorders>
            <w:noWrap/>
            <w:vAlign w:val="center"/>
          </w:tcPr>
          <w:p w14:paraId="307951D5">
            <w:pPr>
              <w:autoSpaceDE w:val="0"/>
              <w:spacing w:line="280" w:lineRule="exact"/>
              <w:rPr>
                <w:rFonts w:ascii="方正仿宋_GBK" w:eastAsia="方正仿宋_GBK" w:cs="宋体"/>
                <w:color w:val="0D0D0D" w:themeColor="text1" w:themeTint="F2"/>
                <w:kern w:val="0"/>
                <w:sz w:val="24"/>
                <w14:textFill>
                  <w14:solidFill>
                    <w14:schemeClr w14:val="tx1">
                      <w14:lumMod w14:val="95000"/>
                      <w14:lumOff w14:val="5000"/>
                    </w14:schemeClr>
                  </w14:solidFill>
                </w14:textFill>
              </w:rPr>
            </w:pPr>
            <w:r>
              <w:rPr>
                <w:rFonts w:hint="eastAsia" w:ascii="方正仿宋_GBK" w:eastAsia="方正仿宋_GBK" w:cs="宋体"/>
                <w:color w:val="0D0D0D" w:themeColor="text1" w:themeTint="F2"/>
                <w14:textFill>
                  <w14:solidFill>
                    <w14:schemeClr w14:val="tx1">
                      <w14:lumMod w14:val="95000"/>
                      <w14:lumOff w14:val="5000"/>
                    </w14:schemeClr>
                  </w14:solidFill>
                </w14:textFill>
              </w:rPr>
              <w:t>组织开展2023年度全市“宪法进社区”活动。</w:t>
            </w:r>
          </w:p>
        </w:tc>
        <w:tc>
          <w:tcPr>
            <w:tcW w:w="851" w:type="dxa"/>
            <w:tcBorders>
              <w:top w:val="single" w:color="auto" w:sz="4" w:space="0"/>
              <w:left w:val="single" w:color="auto" w:sz="4" w:space="0"/>
              <w:bottom w:val="single" w:color="auto" w:sz="4" w:space="0"/>
              <w:right w:val="single" w:color="auto" w:sz="4" w:space="0"/>
            </w:tcBorders>
            <w:noWrap/>
            <w:vAlign w:val="center"/>
          </w:tcPr>
          <w:p w14:paraId="01B87B35">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r>
      <w:tr w14:paraId="1BBCD1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5" w:hRule="atLeast"/>
          <w:jc w:val="center"/>
        </w:trPr>
        <w:tc>
          <w:tcPr>
            <w:tcW w:w="894" w:type="dxa"/>
            <w:vMerge w:val="restart"/>
            <w:tcBorders>
              <w:top w:val="nil"/>
              <w:left w:val="single" w:color="auto" w:sz="4" w:space="0"/>
              <w:right w:val="single" w:color="auto" w:sz="4" w:space="0"/>
            </w:tcBorders>
            <w:noWrap/>
            <w:vAlign w:val="center"/>
          </w:tcPr>
          <w:p w14:paraId="03163D46">
            <w:pPr>
              <w:jc w:val="center"/>
              <w:rPr>
                <w:rFonts w:ascii="方正仿宋_GBK" w:eastAsia="方正仿宋_GBK"/>
                <w:color w:val="0D0D0D" w:themeColor="text1" w:themeTint="F2"/>
                <w:spacing w:val="-26"/>
                <w:szCs w:val="21"/>
                <w14:textFill>
                  <w14:solidFill>
                    <w14:schemeClr w14:val="tx1">
                      <w14:lumMod w14:val="95000"/>
                      <w14:lumOff w14:val="5000"/>
                    </w14:schemeClr>
                  </w14:solidFill>
                </w14:textFill>
              </w:rPr>
            </w:pPr>
            <w:r>
              <w:rPr>
                <w:rFonts w:hint="eastAsia" w:ascii="方正仿宋_GBK" w:eastAsia="方正仿宋_GBK"/>
                <w:color w:val="0D0D0D" w:themeColor="text1" w:themeTint="F2"/>
                <w:spacing w:val="-26"/>
                <w14:textFill>
                  <w14:solidFill>
                    <w14:schemeClr w14:val="tx1">
                      <w14:lumMod w14:val="95000"/>
                      <w14:lumOff w14:val="5000"/>
                    </w14:schemeClr>
                  </w14:solidFill>
                </w14:textFill>
              </w:rPr>
              <w:t>市司法局</w:t>
            </w:r>
          </w:p>
        </w:tc>
        <w:tc>
          <w:tcPr>
            <w:tcW w:w="693" w:type="dxa"/>
            <w:tcBorders>
              <w:top w:val="single" w:color="auto" w:sz="4" w:space="0"/>
              <w:left w:val="single" w:color="auto" w:sz="4" w:space="0"/>
              <w:bottom w:val="single" w:color="auto" w:sz="4" w:space="0"/>
              <w:right w:val="single" w:color="auto" w:sz="4" w:space="0"/>
            </w:tcBorders>
            <w:noWrap/>
            <w:vAlign w:val="center"/>
          </w:tcPr>
          <w:p w14:paraId="0474EF3E">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r>
              <w:rPr>
                <w:rFonts w:hint="eastAsia" w:ascii="方正仿宋_GBK" w:eastAsia="方正仿宋_GBK"/>
                <w:color w:val="0D0D0D" w:themeColor="text1" w:themeTint="F2"/>
                <w14:textFill>
                  <w14:solidFill>
                    <w14:schemeClr w14:val="tx1">
                      <w14:lumMod w14:val="95000"/>
                      <w14:lumOff w14:val="5000"/>
                    </w14:schemeClr>
                  </w14:solidFill>
                </w14:textFill>
              </w:rPr>
              <w:t>1</w:t>
            </w:r>
          </w:p>
        </w:tc>
        <w:tc>
          <w:tcPr>
            <w:tcW w:w="12326" w:type="dxa"/>
            <w:tcBorders>
              <w:top w:val="single" w:color="auto" w:sz="4" w:space="0"/>
              <w:left w:val="single" w:color="auto" w:sz="4" w:space="0"/>
              <w:bottom w:val="single" w:color="auto" w:sz="4" w:space="0"/>
              <w:right w:val="single" w:color="auto" w:sz="4" w:space="0"/>
            </w:tcBorders>
            <w:noWrap/>
            <w:vAlign w:val="center"/>
          </w:tcPr>
          <w:p w14:paraId="1AC7179F">
            <w:pPr>
              <w:autoSpaceDE w:val="0"/>
              <w:spacing w:line="280" w:lineRule="exact"/>
              <w:rPr>
                <w:rFonts w:ascii="方正仿宋_GBK" w:eastAsia="方正仿宋_GBK" w:cs="宋体"/>
                <w:color w:val="0D0D0D" w:themeColor="text1" w:themeTint="F2"/>
                <w:kern w:val="0"/>
                <w:sz w:val="24"/>
                <w14:textFill>
                  <w14:solidFill>
                    <w14:schemeClr w14:val="tx1">
                      <w14:lumMod w14:val="95000"/>
                      <w14:lumOff w14:val="5000"/>
                    </w14:schemeClr>
                  </w14:solidFill>
                </w14:textFill>
              </w:rPr>
            </w:pPr>
            <w:r>
              <w:rPr>
                <w:rFonts w:hint="eastAsia" w:ascii="方正仿宋_GBK" w:eastAsia="方正仿宋_GBK" w:cs="宋体"/>
                <w:color w:val="0D0D0D" w:themeColor="text1" w:themeTint="F2"/>
                <w14:textFill>
                  <w14:solidFill>
                    <w14:schemeClr w14:val="tx1">
                      <w14:lumMod w14:val="95000"/>
                      <w14:lumOff w14:val="5000"/>
                    </w14:schemeClr>
                  </w14:solidFill>
                </w14:textFill>
              </w:rPr>
              <w:t>加强对法律服务工作者中国特色社会主义法治理念、 宪法和相关法律法规教育培训，把法治教育作为法律服务工作者入职培训、晋职(级)培训、业务培训的必训内容。</w:t>
            </w:r>
          </w:p>
        </w:tc>
        <w:tc>
          <w:tcPr>
            <w:tcW w:w="851" w:type="dxa"/>
            <w:tcBorders>
              <w:top w:val="single" w:color="auto" w:sz="4" w:space="0"/>
              <w:left w:val="single" w:color="auto" w:sz="4" w:space="0"/>
              <w:bottom w:val="single" w:color="auto" w:sz="4" w:space="0"/>
              <w:right w:val="single" w:color="auto" w:sz="4" w:space="0"/>
            </w:tcBorders>
            <w:noWrap/>
            <w:vAlign w:val="center"/>
          </w:tcPr>
          <w:p w14:paraId="7C347101">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r>
      <w:tr w14:paraId="35C587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94" w:type="dxa"/>
            <w:vMerge w:val="continue"/>
            <w:tcBorders>
              <w:left w:val="single" w:color="auto" w:sz="4" w:space="0"/>
              <w:right w:val="single" w:color="auto" w:sz="4" w:space="0"/>
            </w:tcBorders>
            <w:noWrap/>
            <w:vAlign w:val="center"/>
          </w:tcPr>
          <w:p w14:paraId="310E221B">
            <w:pPr>
              <w:widowControl/>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c>
          <w:tcPr>
            <w:tcW w:w="693" w:type="dxa"/>
            <w:tcBorders>
              <w:top w:val="single" w:color="auto" w:sz="4" w:space="0"/>
              <w:left w:val="single" w:color="auto" w:sz="4" w:space="0"/>
              <w:bottom w:val="single" w:color="auto" w:sz="4" w:space="0"/>
              <w:right w:val="single" w:color="auto" w:sz="4" w:space="0"/>
            </w:tcBorders>
            <w:noWrap/>
            <w:vAlign w:val="center"/>
          </w:tcPr>
          <w:p w14:paraId="5A2FFFDC">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r>
              <w:rPr>
                <w:rFonts w:hint="eastAsia" w:ascii="方正仿宋_GBK" w:eastAsia="方正仿宋_GBK"/>
                <w:color w:val="0D0D0D" w:themeColor="text1" w:themeTint="F2"/>
                <w14:textFill>
                  <w14:solidFill>
                    <w14:schemeClr w14:val="tx1">
                      <w14:lumMod w14:val="95000"/>
                      <w14:lumOff w14:val="5000"/>
                    </w14:schemeClr>
                  </w14:solidFill>
                </w14:textFill>
              </w:rPr>
              <w:t>2</w:t>
            </w:r>
          </w:p>
        </w:tc>
        <w:tc>
          <w:tcPr>
            <w:tcW w:w="12326" w:type="dxa"/>
            <w:tcBorders>
              <w:top w:val="single" w:color="auto" w:sz="4" w:space="0"/>
              <w:left w:val="single" w:color="auto" w:sz="4" w:space="0"/>
              <w:bottom w:val="single" w:color="auto" w:sz="4" w:space="0"/>
              <w:right w:val="single" w:color="auto" w:sz="4" w:space="0"/>
            </w:tcBorders>
            <w:noWrap/>
            <w:vAlign w:val="center"/>
          </w:tcPr>
          <w:p w14:paraId="0F2D87F3">
            <w:pPr>
              <w:autoSpaceDE w:val="0"/>
              <w:spacing w:line="280" w:lineRule="exact"/>
              <w:rPr>
                <w:rFonts w:ascii="方正仿宋_GBK" w:eastAsia="方正仿宋_GBK" w:cs="宋体"/>
                <w:color w:val="0D0D0D" w:themeColor="text1" w:themeTint="F2"/>
                <w:kern w:val="0"/>
                <w:sz w:val="24"/>
                <w14:textFill>
                  <w14:solidFill>
                    <w14:schemeClr w14:val="tx1">
                      <w14:lumMod w14:val="95000"/>
                      <w14:lumOff w14:val="5000"/>
                    </w14:schemeClr>
                  </w14:solidFill>
                </w14:textFill>
              </w:rPr>
            </w:pPr>
            <w:r>
              <w:rPr>
                <w:rFonts w:hint="eastAsia" w:ascii="方正仿宋_GBK" w:eastAsia="方正仿宋_GBK" w:cs="宋体"/>
                <w:color w:val="0D0D0D" w:themeColor="text1" w:themeTint="F2"/>
                <w14:textFill>
                  <w14:solidFill>
                    <w14:schemeClr w14:val="tx1">
                      <w14:lumMod w14:val="95000"/>
                      <w14:lumOff w14:val="5000"/>
                    </w14:schemeClr>
                  </w14:solidFill>
                </w14:textFill>
              </w:rPr>
              <w:t>将法治宣传教育贯穿社区矫正执法各环节，切实提高社区矫正人员的守法意识。</w:t>
            </w:r>
          </w:p>
        </w:tc>
        <w:tc>
          <w:tcPr>
            <w:tcW w:w="851" w:type="dxa"/>
            <w:tcBorders>
              <w:top w:val="single" w:color="auto" w:sz="4" w:space="0"/>
              <w:left w:val="single" w:color="auto" w:sz="4" w:space="0"/>
              <w:bottom w:val="single" w:color="auto" w:sz="4" w:space="0"/>
              <w:right w:val="single" w:color="auto" w:sz="4" w:space="0"/>
            </w:tcBorders>
            <w:noWrap/>
            <w:vAlign w:val="center"/>
          </w:tcPr>
          <w:p w14:paraId="622F8241">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r>
      <w:tr w14:paraId="1EAED5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894" w:type="dxa"/>
            <w:vMerge w:val="continue"/>
            <w:tcBorders>
              <w:left w:val="single" w:color="auto" w:sz="4" w:space="0"/>
              <w:right w:val="single" w:color="auto" w:sz="4" w:space="0"/>
            </w:tcBorders>
            <w:noWrap/>
            <w:vAlign w:val="center"/>
          </w:tcPr>
          <w:p w14:paraId="6B0A3ACB">
            <w:pPr>
              <w:widowControl/>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c>
          <w:tcPr>
            <w:tcW w:w="693" w:type="dxa"/>
            <w:tcBorders>
              <w:top w:val="single" w:color="auto" w:sz="4" w:space="0"/>
              <w:left w:val="single" w:color="auto" w:sz="4" w:space="0"/>
              <w:bottom w:val="single" w:color="auto" w:sz="4" w:space="0"/>
              <w:right w:val="single" w:color="auto" w:sz="4" w:space="0"/>
            </w:tcBorders>
            <w:noWrap/>
            <w:vAlign w:val="center"/>
          </w:tcPr>
          <w:p w14:paraId="69C17D1E">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r>
              <w:rPr>
                <w:rFonts w:hint="eastAsia" w:ascii="方正仿宋_GBK" w:eastAsia="方正仿宋_GBK"/>
                <w:color w:val="0D0D0D" w:themeColor="text1" w:themeTint="F2"/>
                <w14:textFill>
                  <w14:solidFill>
                    <w14:schemeClr w14:val="tx1">
                      <w14:lumMod w14:val="95000"/>
                      <w14:lumOff w14:val="5000"/>
                    </w14:schemeClr>
                  </w14:solidFill>
                </w14:textFill>
              </w:rPr>
              <w:t>3</w:t>
            </w:r>
          </w:p>
        </w:tc>
        <w:tc>
          <w:tcPr>
            <w:tcW w:w="12326" w:type="dxa"/>
            <w:tcBorders>
              <w:top w:val="single" w:color="auto" w:sz="4" w:space="0"/>
              <w:left w:val="single" w:color="auto" w:sz="4" w:space="0"/>
              <w:bottom w:val="single" w:color="auto" w:sz="4" w:space="0"/>
              <w:right w:val="single" w:color="auto" w:sz="4" w:space="0"/>
            </w:tcBorders>
            <w:noWrap/>
            <w:vAlign w:val="center"/>
          </w:tcPr>
          <w:p w14:paraId="5F6D2104">
            <w:pPr>
              <w:autoSpaceDE w:val="0"/>
              <w:spacing w:line="280" w:lineRule="exact"/>
              <w:rPr>
                <w:rFonts w:ascii="方正仿宋_GBK" w:eastAsia="方正仿宋_GBK" w:cs="宋体"/>
                <w:color w:val="0D0D0D" w:themeColor="text1" w:themeTint="F2"/>
                <w:kern w:val="0"/>
                <w:sz w:val="24"/>
                <w14:textFill>
                  <w14:solidFill>
                    <w14:schemeClr w14:val="tx1">
                      <w14:lumMod w14:val="95000"/>
                      <w14:lumOff w14:val="5000"/>
                    </w14:schemeClr>
                  </w14:solidFill>
                </w14:textFill>
              </w:rPr>
            </w:pPr>
            <w:r>
              <w:rPr>
                <w:rFonts w:hint="eastAsia" w:ascii="方正仿宋_GBK" w:eastAsia="方正仿宋_GBK" w:cs="宋体"/>
                <w:color w:val="0D0D0D" w:themeColor="text1" w:themeTint="F2"/>
                <w14:textFill>
                  <w14:solidFill>
                    <w14:schemeClr w14:val="tx1">
                      <w14:lumMod w14:val="95000"/>
                      <w14:lumOff w14:val="5000"/>
                    </w14:schemeClr>
                  </w14:solidFill>
                </w14:textFill>
              </w:rPr>
              <w:t>加强对行政许可申请人、行政处罚对象、投诉人、信访人的普法宣传教育，深入学习宣传《信访工作条例》等法律法规，建立健全行政执法公开、公示制度，提高行政执法的公信力。</w:t>
            </w:r>
          </w:p>
        </w:tc>
        <w:tc>
          <w:tcPr>
            <w:tcW w:w="851" w:type="dxa"/>
            <w:tcBorders>
              <w:top w:val="single" w:color="auto" w:sz="4" w:space="0"/>
              <w:left w:val="single" w:color="auto" w:sz="4" w:space="0"/>
              <w:bottom w:val="single" w:color="auto" w:sz="4" w:space="0"/>
              <w:right w:val="single" w:color="auto" w:sz="4" w:space="0"/>
            </w:tcBorders>
            <w:noWrap/>
            <w:vAlign w:val="center"/>
          </w:tcPr>
          <w:p w14:paraId="3B70ABF5">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r>
      <w:tr w14:paraId="6AE0C0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94" w:type="dxa"/>
            <w:vMerge w:val="continue"/>
            <w:tcBorders>
              <w:left w:val="single" w:color="auto" w:sz="4" w:space="0"/>
              <w:right w:val="single" w:color="auto" w:sz="4" w:space="0"/>
            </w:tcBorders>
            <w:noWrap/>
            <w:vAlign w:val="center"/>
          </w:tcPr>
          <w:p w14:paraId="0116F5C5">
            <w:pPr>
              <w:widowControl/>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c>
          <w:tcPr>
            <w:tcW w:w="693" w:type="dxa"/>
            <w:tcBorders>
              <w:top w:val="single" w:color="auto" w:sz="4" w:space="0"/>
              <w:left w:val="single" w:color="auto" w:sz="4" w:space="0"/>
              <w:bottom w:val="single" w:color="auto" w:sz="4" w:space="0"/>
              <w:right w:val="single" w:color="auto" w:sz="4" w:space="0"/>
            </w:tcBorders>
            <w:noWrap/>
            <w:vAlign w:val="center"/>
          </w:tcPr>
          <w:p w14:paraId="32768DB2">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r>
              <w:rPr>
                <w:rFonts w:hint="eastAsia" w:ascii="方正仿宋_GBK" w:eastAsia="方正仿宋_GBK"/>
                <w:color w:val="0D0D0D" w:themeColor="text1" w:themeTint="F2"/>
                <w14:textFill>
                  <w14:solidFill>
                    <w14:schemeClr w14:val="tx1">
                      <w14:lumMod w14:val="95000"/>
                      <w14:lumOff w14:val="5000"/>
                    </w14:schemeClr>
                  </w14:solidFill>
                </w14:textFill>
              </w:rPr>
              <w:t>4</w:t>
            </w:r>
          </w:p>
        </w:tc>
        <w:tc>
          <w:tcPr>
            <w:tcW w:w="12326" w:type="dxa"/>
            <w:tcBorders>
              <w:top w:val="single" w:color="auto" w:sz="4" w:space="0"/>
              <w:left w:val="single" w:color="auto" w:sz="4" w:space="0"/>
              <w:bottom w:val="single" w:color="auto" w:sz="4" w:space="0"/>
              <w:right w:val="single" w:color="auto" w:sz="4" w:space="0"/>
            </w:tcBorders>
            <w:noWrap/>
            <w:vAlign w:val="center"/>
          </w:tcPr>
          <w:p w14:paraId="389736A8">
            <w:pPr>
              <w:autoSpaceDE w:val="0"/>
              <w:spacing w:line="280" w:lineRule="exact"/>
              <w:rPr>
                <w:rFonts w:ascii="方正仿宋_GBK" w:eastAsia="方正仿宋_GBK" w:cs="宋体"/>
                <w:color w:val="0D0D0D" w:themeColor="text1" w:themeTint="F2"/>
                <w:kern w:val="0"/>
                <w:sz w:val="24"/>
                <w14:textFill>
                  <w14:solidFill>
                    <w14:schemeClr w14:val="tx1">
                      <w14:lumMod w14:val="95000"/>
                      <w14:lumOff w14:val="5000"/>
                    </w14:schemeClr>
                  </w14:solidFill>
                </w14:textFill>
              </w:rPr>
            </w:pPr>
            <w:r>
              <w:rPr>
                <w:rFonts w:hint="eastAsia" w:ascii="方正仿宋_GBK" w:eastAsia="方正仿宋_GBK" w:cs="宋体"/>
                <w:color w:val="0D0D0D" w:themeColor="text1" w:themeTint="F2"/>
                <w14:textFill>
                  <w14:solidFill>
                    <w14:schemeClr w14:val="tx1">
                      <w14:lumMod w14:val="95000"/>
                      <w14:lumOff w14:val="5000"/>
                    </w14:schemeClr>
                  </w14:solidFill>
                </w14:textFill>
              </w:rPr>
              <w:t>充分利用公共法律服务平台开展法治宣传教育，培育公众法治信仰，引导公众依法理性表达利益诉求、解决矛盾纠纷。</w:t>
            </w:r>
          </w:p>
        </w:tc>
        <w:tc>
          <w:tcPr>
            <w:tcW w:w="851" w:type="dxa"/>
            <w:tcBorders>
              <w:top w:val="single" w:color="auto" w:sz="4" w:space="0"/>
              <w:left w:val="single" w:color="auto" w:sz="4" w:space="0"/>
              <w:bottom w:val="single" w:color="auto" w:sz="4" w:space="0"/>
              <w:right w:val="single" w:color="auto" w:sz="4" w:space="0"/>
            </w:tcBorders>
            <w:noWrap/>
            <w:vAlign w:val="center"/>
          </w:tcPr>
          <w:p w14:paraId="1A763653">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r>
      <w:tr w14:paraId="49343E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894" w:type="dxa"/>
            <w:vMerge w:val="continue"/>
            <w:tcBorders>
              <w:left w:val="single" w:color="auto" w:sz="4" w:space="0"/>
              <w:right w:val="single" w:color="auto" w:sz="4" w:space="0"/>
            </w:tcBorders>
            <w:noWrap/>
            <w:vAlign w:val="center"/>
          </w:tcPr>
          <w:p w14:paraId="3D0D94A7">
            <w:pPr>
              <w:widowControl/>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c>
          <w:tcPr>
            <w:tcW w:w="693" w:type="dxa"/>
            <w:tcBorders>
              <w:top w:val="single" w:color="auto" w:sz="4" w:space="0"/>
              <w:left w:val="single" w:color="auto" w:sz="4" w:space="0"/>
              <w:bottom w:val="single" w:color="auto" w:sz="4" w:space="0"/>
              <w:right w:val="single" w:color="auto" w:sz="4" w:space="0"/>
            </w:tcBorders>
            <w:noWrap/>
            <w:vAlign w:val="center"/>
          </w:tcPr>
          <w:p w14:paraId="03D2FF5C">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r>
              <w:rPr>
                <w:rFonts w:hint="eastAsia" w:ascii="方正仿宋_GBK" w:eastAsia="方正仿宋_GBK"/>
                <w:color w:val="0D0D0D" w:themeColor="text1" w:themeTint="F2"/>
                <w14:textFill>
                  <w14:solidFill>
                    <w14:schemeClr w14:val="tx1">
                      <w14:lumMod w14:val="95000"/>
                      <w14:lumOff w14:val="5000"/>
                    </w14:schemeClr>
                  </w14:solidFill>
                </w14:textFill>
              </w:rPr>
              <w:t>5</w:t>
            </w:r>
          </w:p>
        </w:tc>
        <w:tc>
          <w:tcPr>
            <w:tcW w:w="12326" w:type="dxa"/>
            <w:tcBorders>
              <w:top w:val="single" w:color="auto" w:sz="4" w:space="0"/>
              <w:left w:val="single" w:color="auto" w:sz="4" w:space="0"/>
              <w:bottom w:val="single" w:color="auto" w:sz="4" w:space="0"/>
              <w:right w:val="single" w:color="auto" w:sz="4" w:space="0"/>
            </w:tcBorders>
            <w:noWrap/>
            <w:vAlign w:val="center"/>
          </w:tcPr>
          <w:p w14:paraId="260325EB">
            <w:pPr>
              <w:autoSpaceDE w:val="0"/>
              <w:spacing w:line="280" w:lineRule="exact"/>
              <w:rPr>
                <w:rFonts w:ascii="方正仿宋_GBK" w:eastAsia="方正仿宋_GBK" w:cs="宋体"/>
                <w:color w:val="0D0D0D" w:themeColor="text1" w:themeTint="F2"/>
                <w:kern w:val="0"/>
                <w:sz w:val="24"/>
                <w14:textFill>
                  <w14:solidFill>
                    <w14:schemeClr w14:val="tx1">
                      <w14:lumMod w14:val="95000"/>
                      <w14:lumOff w14:val="5000"/>
                    </w14:schemeClr>
                  </w14:solidFill>
                </w14:textFill>
              </w:rPr>
            </w:pPr>
            <w:r>
              <w:rPr>
                <w:rFonts w:hint="eastAsia" w:ascii="方正仿宋_GBK" w:eastAsia="方正仿宋_GBK" w:cs="宋体"/>
                <w:color w:val="0D0D0D" w:themeColor="text1" w:themeTint="F2"/>
                <w14:textFill>
                  <w14:solidFill>
                    <w14:schemeClr w14:val="tx1">
                      <w14:lumMod w14:val="95000"/>
                      <w14:lumOff w14:val="5000"/>
                    </w14:schemeClr>
                  </w14:solidFill>
                </w14:textFill>
              </w:rPr>
              <w:t>充分利用“送法下乡”、“4.15”国家安全日、农村法治宣传月、青少年法治宣传周、“12.4”国家宪法日等特殊时间节点，开展专题普法宣传活动。</w:t>
            </w:r>
          </w:p>
        </w:tc>
        <w:tc>
          <w:tcPr>
            <w:tcW w:w="851" w:type="dxa"/>
            <w:tcBorders>
              <w:top w:val="single" w:color="auto" w:sz="4" w:space="0"/>
              <w:left w:val="single" w:color="auto" w:sz="4" w:space="0"/>
              <w:bottom w:val="single" w:color="auto" w:sz="4" w:space="0"/>
              <w:right w:val="single" w:color="auto" w:sz="4" w:space="0"/>
            </w:tcBorders>
            <w:noWrap/>
            <w:vAlign w:val="center"/>
          </w:tcPr>
          <w:p w14:paraId="25674057">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r>
      <w:tr w14:paraId="57F6DD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94" w:type="dxa"/>
            <w:vMerge w:val="continue"/>
            <w:tcBorders>
              <w:left w:val="single" w:color="auto" w:sz="4" w:space="0"/>
              <w:bottom w:val="single" w:color="auto" w:sz="4" w:space="0"/>
              <w:right w:val="single" w:color="auto" w:sz="4" w:space="0"/>
            </w:tcBorders>
            <w:noWrap/>
            <w:vAlign w:val="center"/>
          </w:tcPr>
          <w:p w14:paraId="45747900">
            <w:pPr>
              <w:widowControl/>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c>
          <w:tcPr>
            <w:tcW w:w="693" w:type="dxa"/>
            <w:tcBorders>
              <w:top w:val="single" w:color="auto" w:sz="4" w:space="0"/>
              <w:left w:val="single" w:color="auto" w:sz="4" w:space="0"/>
              <w:bottom w:val="single" w:color="auto" w:sz="4" w:space="0"/>
              <w:right w:val="single" w:color="auto" w:sz="4" w:space="0"/>
            </w:tcBorders>
            <w:noWrap/>
            <w:vAlign w:val="center"/>
          </w:tcPr>
          <w:p w14:paraId="3A25A243">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r>
              <w:rPr>
                <w:rFonts w:hint="eastAsia" w:ascii="方正仿宋_GBK" w:eastAsia="方正仿宋_GBK"/>
                <w:color w:val="0D0D0D" w:themeColor="text1" w:themeTint="F2"/>
                <w14:textFill>
                  <w14:solidFill>
                    <w14:schemeClr w14:val="tx1">
                      <w14:lumMod w14:val="95000"/>
                      <w14:lumOff w14:val="5000"/>
                    </w14:schemeClr>
                  </w14:solidFill>
                </w14:textFill>
              </w:rPr>
              <w:t>6</w:t>
            </w:r>
          </w:p>
        </w:tc>
        <w:tc>
          <w:tcPr>
            <w:tcW w:w="12326" w:type="dxa"/>
            <w:tcBorders>
              <w:top w:val="single" w:color="auto" w:sz="4" w:space="0"/>
              <w:left w:val="single" w:color="auto" w:sz="4" w:space="0"/>
              <w:bottom w:val="single" w:color="auto" w:sz="4" w:space="0"/>
              <w:right w:val="single" w:color="auto" w:sz="4" w:space="0"/>
            </w:tcBorders>
            <w:noWrap/>
            <w:vAlign w:val="center"/>
          </w:tcPr>
          <w:p w14:paraId="4DCE980F">
            <w:pPr>
              <w:autoSpaceDE w:val="0"/>
              <w:spacing w:line="280" w:lineRule="exact"/>
              <w:rPr>
                <w:rFonts w:ascii="方正仿宋_GBK" w:eastAsia="方正仿宋_GBK" w:cs="宋体"/>
                <w:color w:val="0D0D0D" w:themeColor="text1" w:themeTint="F2"/>
                <w:kern w:val="0"/>
                <w:sz w:val="24"/>
                <w14:textFill>
                  <w14:solidFill>
                    <w14:schemeClr w14:val="tx1">
                      <w14:lumMod w14:val="95000"/>
                      <w14:lumOff w14:val="5000"/>
                    </w14:schemeClr>
                  </w14:solidFill>
                </w14:textFill>
              </w:rPr>
            </w:pPr>
            <w:r>
              <w:rPr>
                <w:rFonts w:hint="eastAsia" w:ascii="方正仿宋_GBK" w:eastAsia="方正仿宋_GBK" w:cs="宋体"/>
                <w:color w:val="0D0D0D" w:themeColor="text1" w:themeTint="F2"/>
                <w14:textFill>
                  <w14:solidFill>
                    <w14:schemeClr w14:val="tx1">
                      <w14:lumMod w14:val="95000"/>
                      <w14:lumOff w14:val="5000"/>
                    </w14:schemeClr>
                  </w14:solidFill>
                </w14:textFill>
              </w:rPr>
              <w:t>深入学习宣传《反有组织犯罪法》。</w:t>
            </w:r>
          </w:p>
        </w:tc>
        <w:tc>
          <w:tcPr>
            <w:tcW w:w="851" w:type="dxa"/>
            <w:tcBorders>
              <w:top w:val="single" w:color="auto" w:sz="4" w:space="0"/>
              <w:left w:val="single" w:color="auto" w:sz="4" w:space="0"/>
              <w:bottom w:val="single" w:color="auto" w:sz="4" w:space="0"/>
              <w:right w:val="single" w:color="auto" w:sz="4" w:space="0"/>
            </w:tcBorders>
            <w:noWrap/>
            <w:vAlign w:val="center"/>
          </w:tcPr>
          <w:p w14:paraId="14FEB984">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r>
      <w:tr w14:paraId="38B516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4" w:hRule="atLeast"/>
          <w:jc w:val="center"/>
        </w:trPr>
        <w:tc>
          <w:tcPr>
            <w:tcW w:w="894" w:type="dxa"/>
            <w:vMerge w:val="restart"/>
            <w:tcBorders>
              <w:top w:val="nil"/>
              <w:left w:val="single" w:color="auto" w:sz="4" w:space="0"/>
              <w:right w:val="single" w:color="auto" w:sz="4" w:space="0"/>
            </w:tcBorders>
            <w:noWrap/>
            <w:vAlign w:val="center"/>
          </w:tcPr>
          <w:p w14:paraId="2032D6AC">
            <w:pPr>
              <w:jc w:val="center"/>
              <w:rPr>
                <w:rFonts w:ascii="方正仿宋_GBK" w:eastAsia="方正仿宋_GBK"/>
                <w:color w:val="0D0D0D" w:themeColor="text1" w:themeTint="F2"/>
                <w:spacing w:val="-26"/>
                <w14:textFill>
                  <w14:solidFill>
                    <w14:schemeClr w14:val="tx1">
                      <w14:lumMod w14:val="95000"/>
                      <w14:lumOff w14:val="5000"/>
                    </w14:schemeClr>
                  </w14:solidFill>
                </w14:textFill>
              </w:rPr>
            </w:pPr>
            <w:r>
              <w:rPr>
                <w:rFonts w:hint="eastAsia" w:ascii="方正仿宋_GBK" w:eastAsia="方正仿宋_GBK"/>
                <w:color w:val="0D0D0D" w:themeColor="text1" w:themeTint="F2"/>
                <w:spacing w:val="-26"/>
                <w14:textFill>
                  <w14:solidFill>
                    <w14:schemeClr w14:val="tx1">
                      <w14:lumMod w14:val="95000"/>
                      <w14:lumOff w14:val="5000"/>
                    </w14:schemeClr>
                  </w14:solidFill>
                </w14:textFill>
              </w:rPr>
              <w:t>市财政局</w:t>
            </w:r>
          </w:p>
        </w:tc>
        <w:tc>
          <w:tcPr>
            <w:tcW w:w="693" w:type="dxa"/>
            <w:tcBorders>
              <w:top w:val="single" w:color="auto" w:sz="4" w:space="0"/>
              <w:left w:val="single" w:color="auto" w:sz="4" w:space="0"/>
              <w:bottom w:val="single" w:color="auto" w:sz="4" w:space="0"/>
              <w:right w:val="single" w:color="auto" w:sz="4" w:space="0"/>
            </w:tcBorders>
            <w:noWrap/>
            <w:vAlign w:val="center"/>
          </w:tcPr>
          <w:p w14:paraId="193CFD00">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r>
              <w:rPr>
                <w:rFonts w:hint="eastAsia" w:ascii="方正仿宋_GBK" w:eastAsia="方正仿宋_GBK"/>
                <w:color w:val="0D0D0D" w:themeColor="text1" w:themeTint="F2"/>
                <w14:textFill>
                  <w14:solidFill>
                    <w14:schemeClr w14:val="tx1">
                      <w14:lumMod w14:val="95000"/>
                      <w14:lumOff w14:val="5000"/>
                    </w14:schemeClr>
                  </w14:solidFill>
                </w14:textFill>
              </w:rPr>
              <w:t>1</w:t>
            </w:r>
          </w:p>
        </w:tc>
        <w:tc>
          <w:tcPr>
            <w:tcW w:w="12326" w:type="dxa"/>
            <w:tcBorders>
              <w:top w:val="single" w:color="auto" w:sz="4" w:space="0"/>
              <w:left w:val="single" w:color="auto" w:sz="4" w:space="0"/>
              <w:bottom w:val="single" w:color="auto" w:sz="4" w:space="0"/>
              <w:right w:val="single" w:color="auto" w:sz="4" w:space="0"/>
            </w:tcBorders>
            <w:noWrap/>
            <w:vAlign w:val="center"/>
          </w:tcPr>
          <w:p w14:paraId="535F5938">
            <w:pPr>
              <w:autoSpaceDE w:val="0"/>
              <w:spacing w:line="280" w:lineRule="exact"/>
              <w:rPr>
                <w:rFonts w:ascii="方正仿宋_GBK" w:eastAsia="方正仿宋_GBK" w:cs="宋体"/>
                <w:color w:val="0D0D0D" w:themeColor="text1" w:themeTint="F2"/>
                <w:szCs w:val="21"/>
                <w14:textFill>
                  <w14:solidFill>
                    <w14:schemeClr w14:val="tx1">
                      <w14:lumMod w14:val="95000"/>
                      <w14:lumOff w14:val="5000"/>
                    </w14:schemeClr>
                  </w14:solidFill>
                </w14:textFill>
              </w:rPr>
            </w:pPr>
            <w:r>
              <w:rPr>
                <w:rFonts w:hint="eastAsia" w:ascii="方正仿宋_GBK" w:eastAsia="方正仿宋_GBK" w:cs="宋体"/>
                <w:color w:val="0D0D0D" w:themeColor="text1" w:themeTint="F2"/>
                <w14:textFill>
                  <w14:solidFill>
                    <w14:schemeClr w14:val="tx1">
                      <w14:lumMod w14:val="95000"/>
                      <w14:lumOff w14:val="5000"/>
                    </w14:schemeClr>
                  </w14:solidFill>
                </w14:textFill>
              </w:rPr>
              <w:t>深入学习宣传《行政诉讼法》和《行政处罚法》,组织一次以“行政诉讼和行政执法”为主题的集中教育培训，持续做好新上岗行政执法人员培训工作。严格按照《行政处罚法》开展财政执法，并在执法过程中向行政相对人普法。</w:t>
            </w:r>
          </w:p>
        </w:tc>
        <w:tc>
          <w:tcPr>
            <w:tcW w:w="851" w:type="dxa"/>
            <w:tcBorders>
              <w:top w:val="single" w:color="auto" w:sz="4" w:space="0"/>
              <w:left w:val="single" w:color="auto" w:sz="4" w:space="0"/>
              <w:bottom w:val="single" w:color="auto" w:sz="4" w:space="0"/>
              <w:right w:val="single" w:color="auto" w:sz="4" w:space="0"/>
            </w:tcBorders>
            <w:noWrap/>
            <w:vAlign w:val="center"/>
          </w:tcPr>
          <w:p w14:paraId="3AEF18DF">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r>
      <w:tr w14:paraId="4621EA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atLeast"/>
          <w:jc w:val="center"/>
        </w:trPr>
        <w:tc>
          <w:tcPr>
            <w:tcW w:w="894" w:type="dxa"/>
            <w:vMerge w:val="continue"/>
            <w:tcBorders>
              <w:left w:val="single" w:color="auto" w:sz="4" w:space="0"/>
              <w:bottom w:val="single" w:color="auto" w:sz="4" w:space="0"/>
              <w:right w:val="single" w:color="auto" w:sz="4" w:space="0"/>
            </w:tcBorders>
            <w:noWrap/>
            <w:vAlign w:val="center"/>
          </w:tcPr>
          <w:p w14:paraId="4A3C7D8F">
            <w:pPr>
              <w:widowControl/>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c>
          <w:tcPr>
            <w:tcW w:w="693" w:type="dxa"/>
            <w:tcBorders>
              <w:top w:val="single" w:color="auto" w:sz="4" w:space="0"/>
              <w:left w:val="single" w:color="auto" w:sz="4" w:space="0"/>
              <w:bottom w:val="single" w:color="auto" w:sz="4" w:space="0"/>
              <w:right w:val="single" w:color="auto" w:sz="4" w:space="0"/>
            </w:tcBorders>
            <w:noWrap/>
            <w:vAlign w:val="center"/>
          </w:tcPr>
          <w:p w14:paraId="0C44034B">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r>
              <w:rPr>
                <w:rFonts w:hint="eastAsia" w:ascii="方正仿宋_GBK" w:eastAsia="方正仿宋_GBK"/>
                <w:color w:val="0D0D0D" w:themeColor="text1" w:themeTint="F2"/>
                <w14:textFill>
                  <w14:solidFill>
                    <w14:schemeClr w14:val="tx1">
                      <w14:lumMod w14:val="95000"/>
                      <w14:lumOff w14:val="5000"/>
                    </w14:schemeClr>
                  </w14:solidFill>
                </w14:textFill>
              </w:rPr>
              <w:t>2</w:t>
            </w:r>
          </w:p>
        </w:tc>
        <w:tc>
          <w:tcPr>
            <w:tcW w:w="12326" w:type="dxa"/>
            <w:tcBorders>
              <w:top w:val="single" w:color="auto" w:sz="4" w:space="0"/>
              <w:left w:val="single" w:color="auto" w:sz="4" w:space="0"/>
              <w:bottom w:val="single" w:color="auto" w:sz="4" w:space="0"/>
              <w:right w:val="single" w:color="auto" w:sz="4" w:space="0"/>
            </w:tcBorders>
            <w:noWrap/>
            <w:vAlign w:val="center"/>
          </w:tcPr>
          <w:p w14:paraId="29FF18B9">
            <w:pPr>
              <w:autoSpaceDE w:val="0"/>
              <w:spacing w:line="280" w:lineRule="exact"/>
              <w:rPr>
                <w:rFonts w:ascii="方正仿宋_GBK" w:eastAsia="方正仿宋_GBK" w:cs="宋体"/>
                <w:color w:val="0D0D0D" w:themeColor="text1" w:themeTint="F2"/>
                <w:szCs w:val="21"/>
                <w14:textFill>
                  <w14:solidFill>
                    <w14:schemeClr w14:val="tx1">
                      <w14:lumMod w14:val="95000"/>
                      <w14:lumOff w14:val="5000"/>
                    </w14:schemeClr>
                  </w14:solidFill>
                </w14:textFill>
              </w:rPr>
            </w:pPr>
            <w:r>
              <w:rPr>
                <w:rFonts w:hint="eastAsia" w:ascii="方正仿宋_GBK" w:eastAsia="方正仿宋_GBK" w:cs="宋体"/>
                <w:color w:val="0D0D0D" w:themeColor="text1" w:themeTint="F2"/>
                <w14:textFill>
                  <w14:solidFill>
                    <w14:schemeClr w14:val="tx1">
                      <w14:lumMod w14:val="95000"/>
                      <w14:lumOff w14:val="5000"/>
                    </w14:schemeClr>
                  </w14:solidFill>
                </w14:textFill>
              </w:rPr>
              <w:t>深入学习《政府采购法》和《政府采购法实施条例》, 组织对采购系统监管人员的法律法规培训和知识竞赛，配合组织开展旁听庭审活动，并开展学习交流。通过线上线下相结合的方式，开展对采购人、专家、代理机构的专题培训，在执法过程中普法。</w:t>
            </w:r>
          </w:p>
        </w:tc>
        <w:tc>
          <w:tcPr>
            <w:tcW w:w="851" w:type="dxa"/>
            <w:tcBorders>
              <w:top w:val="single" w:color="auto" w:sz="4" w:space="0"/>
              <w:left w:val="single" w:color="auto" w:sz="4" w:space="0"/>
              <w:bottom w:val="single" w:color="auto" w:sz="4" w:space="0"/>
              <w:right w:val="single" w:color="auto" w:sz="4" w:space="0"/>
            </w:tcBorders>
            <w:noWrap/>
            <w:vAlign w:val="center"/>
          </w:tcPr>
          <w:p w14:paraId="17F52EC4">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r>
      <w:tr w14:paraId="769541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894" w:type="dxa"/>
            <w:vMerge w:val="restart"/>
            <w:tcBorders>
              <w:top w:val="nil"/>
              <w:left w:val="single" w:color="auto" w:sz="4" w:space="0"/>
              <w:right w:val="single" w:color="auto" w:sz="4" w:space="0"/>
            </w:tcBorders>
            <w:noWrap/>
            <w:vAlign w:val="center"/>
          </w:tcPr>
          <w:p w14:paraId="1FCD7520">
            <w:pPr>
              <w:jc w:val="center"/>
              <w:rPr>
                <w:rFonts w:ascii="方正仿宋_GBK" w:eastAsia="方正仿宋_GBK"/>
                <w:color w:val="0D0D0D" w:themeColor="text1" w:themeTint="F2"/>
                <w:spacing w:val="-26"/>
                <w14:textFill>
                  <w14:solidFill>
                    <w14:schemeClr w14:val="tx1">
                      <w14:lumMod w14:val="95000"/>
                      <w14:lumOff w14:val="5000"/>
                    </w14:schemeClr>
                  </w14:solidFill>
                </w14:textFill>
              </w:rPr>
            </w:pPr>
            <w:r>
              <w:rPr>
                <w:rFonts w:hint="eastAsia" w:ascii="方正仿宋_GBK" w:eastAsia="方正仿宋_GBK"/>
                <w:color w:val="0D0D0D" w:themeColor="text1" w:themeTint="F2"/>
                <w:spacing w:val="-26"/>
                <w14:textFill>
                  <w14:solidFill>
                    <w14:schemeClr w14:val="tx1">
                      <w14:lumMod w14:val="95000"/>
                      <w14:lumOff w14:val="5000"/>
                    </w14:schemeClr>
                  </w14:solidFill>
                </w14:textFill>
              </w:rPr>
              <w:t>市人社局</w:t>
            </w:r>
          </w:p>
        </w:tc>
        <w:tc>
          <w:tcPr>
            <w:tcW w:w="693" w:type="dxa"/>
            <w:tcBorders>
              <w:top w:val="single" w:color="auto" w:sz="4" w:space="0"/>
              <w:left w:val="single" w:color="auto" w:sz="4" w:space="0"/>
              <w:bottom w:val="single" w:color="auto" w:sz="4" w:space="0"/>
              <w:right w:val="single" w:color="auto" w:sz="4" w:space="0"/>
            </w:tcBorders>
            <w:noWrap/>
            <w:vAlign w:val="center"/>
          </w:tcPr>
          <w:p w14:paraId="2804BC27">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r>
              <w:rPr>
                <w:rFonts w:hint="eastAsia" w:ascii="方正仿宋_GBK" w:eastAsia="方正仿宋_GBK"/>
                <w:color w:val="0D0D0D" w:themeColor="text1" w:themeTint="F2"/>
                <w14:textFill>
                  <w14:solidFill>
                    <w14:schemeClr w14:val="tx1">
                      <w14:lumMod w14:val="95000"/>
                      <w14:lumOff w14:val="5000"/>
                    </w14:schemeClr>
                  </w14:solidFill>
                </w14:textFill>
              </w:rPr>
              <w:t>1</w:t>
            </w:r>
          </w:p>
        </w:tc>
        <w:tc>
          <w:tcPr>
            <w:tcW w:w="12326" w:type="dxa"/>
            <w:tcBorders>
              <w:top w:val="single" w:color="auto" w:sz="4" w:space="0"/>
              <w:left w:val="single" w:color="auto" w:sz="4" w:space="0"/>
              <w:bottom w:val="single" w:color="auto" w:sz="4" w:space="0"/>
              <w:right w:val="single" w:color="auto" w:sz="4" w:space="0"/>
            </w:tcBorders>
            <w:noWrap/>
            <w:vAlign w:val="center"/>
          </w:tcPr>
          <w:p w14:paraId="22642961">
            <w:pPr>
              <w:autoSpaceDE w:val="0"/>
              <w:spacing w:line="280" w:lineRule="exact"/>
              <w:rPr>
                <w:rFonts w:ascii="方正仿宋_GBK" w:eastAsia="方正仿宋_GBK" w:cs="宋体"/>
                <w:color w:val="0D0D0D" w:themeColor="text1" w:themeTint="F2"/>
                <w:kern w:val="0"/>
                <w:sz w:val="24"/>
                <w14:textFill>
                  <w14:solidFill>
                    <w14:schemeClr w14:val="tx1">
                      <w14:lumMod w14:val="95000"/>
                      <w14:lumOff w14:val="5000"/>
                    </w14:schemeClr>
                  </w14:solidFill>
                </w14:textFill>
              </w:rPr>
            </w:pPr>
            <w:r>
              <w:rPr>
                <w:rFonts w:hint="eastAsia" w:ascii="方正仿宋_GBK" w:eastAsia="方正仿宋_GBK" w:cs="宋体"/>
                <w:color w:val="0D0D0D" w:themeColor="text1" w:themeTint="F2"/>
                <w14:textFill>
                  <w14:solidFill>
                    <w14:schemeClr w14:val="tx1">
                      <w14:lumMod w14:val="95000"/>
                      <w14:lumOff w14:val="5000"/>
                    </w14:schemeClr>
                  </w14:solidFill>
                </w14:textFill>
              </w:rPr>
              <w:t>在就业援助月、春风行动、民营企业招聘周、高校毕业生就业服务月等活动中，按计划开展就业创业政策法规宣传活动。</w:t>
            </w:r>
          </w:p>
        </w:tc>
        <w:tc>
          <w:tcPr>
            <w:tcW w:w="851" w:type="dxa"/>
            <w:tcBorders>
              <w:top w:val="single" w:color="auto" w:sz="4" w:space="0"/>
              <w:left w:val="single" w:color="auto" w:sz="4" w:space="0"/>
              <w:bottom w:val="single" w:color="auto" w:sz="4" w:space="0"/>
              <w:right w:val="single" w:color="auto" w:sz="4" w:space="0"/>
            </w:tcBorders>
            <w:noWrap/>
            <w:vAlign w:val="center"/>
          </w:tcPr>
          <w:p w14:paraId="2D217FDF">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r>
      <w:tr w14:paraId="72FAC9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94" w:type="dxa"/>
            <w:vMerge w:val="continue"/>
            <w:tcBorders>
              <w:left w:val="single" w:color="auto" w:sz="4" w:space="0"/>
              <w:right w:val="single" w:color="auto" w:sz="4" w:space="0"/>
            </w:tcBorders>
            <w:noWrap/>
            <w:vAlign w:val="center"/>
          </w:tcPr>
          <w:p w14:paraId="37370104">
            <w:pPr>
              <w:widowControl/>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c>
          <w:tcPr>
            <w:tcW w:w="693" w:type="dxa"/>
            <w:tcBorders>
              <w:top w:val="single" w:color="auto" w:sz="4" w:space="0"/>
              <w:left w:val="single" w:color="auto" w:sz="4" w:space="0"/>
              <w:bottom w:val="single" w:color="auto" w:sz="4" w:space="0"/>
              <w:right w:val="single" w:color="auto" w:sz="4" w:space="0"/>
            </w:tcBorders>
            <w:noWrap/>
            <w:vAlign w:val="center"/>
          </w:tcPr>
          <w:p w14:paraId="7B50AF64">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r>
              <w:rPr>
                <w:rFonts w:hint="eastAsia" w:ascii="方正仿宋_GBK" w:eastAsia="方正仿宋_GBK"/>
                <w:color w:val="0D0D0D" w:themeColor="text1" w:themeTint="F2"/>
                <w14:textFill>
                  <w14:solidFill>
                    <w14:schemeClr w14:val="tx1">
                      <w14:lumMod w14:val="95000"/>
                      <w14:lumOff w14:val="5000"/>
                    </w14:schemeClr>
                  </w14:solidFill>
                </w14:textFill>
              </w:rPr>
              <w:t>2</w:t>
            </w:r>
          </w:p>
        </w:tc>
        <w:tc>
          <w:tcPr>
            <w:tcW w:w="12326" w:type="dxa"/>
            <w:tcBorders>
              <w:top w:val="single" w:color="auto" w:sz="4" w:space="0"/>
              <w:left w:val="single" w:color="auto" w:sz="4" w:space="0"/>
              <w:bottom w:val="single" w:color="auto" w:sz="4" w:space="0"/>
              <w:right w:val="single" w:color="auto" w:sz="4" w:space="0"/>
            </w:tcBorders>
            <w:noWrap/>
            <w:vAlign w:val="center"/>
          </w:tcPr>
          <w:p w14:paraId="6ED61E72">
            <w:pPr>
              <w:autoSpaceDE w:val="0"/>
              <w:spacing w:line="280" w:lineRule="exact"/>
              <w:rPr>
                <w:rFonts w:ascii="方正仿宋_GBK" w:eastAsia="方正仿宋_GBK" w:cs="宋体"/>
                <w:color w:val="0D0D0D" w:themeColor="text1" w:themeTint="F2"/>
                <w:kern w:val="0"/>
                <w:sz w:val="24"/>
                <w14:textFill>
                  <w14:solidFill>
                    <w14:schemeClr w14:val="tx1">
                      <w14:lumMod w14:val="95000"/>
                      <w14:lumOff w14:val="5000"/>
                    </w14:schemeClr>
                  </w14:solidFill>
                </w14:textFill>
              </w:rPr>
            </w:pPr>
            <w:r>
              <w:rPr>
                <w:rFonts w:hint="eastAsia" w:ascii="方正仿宋_GBK" w:eastAsia="方正仿宋_GBK" w:cs="宋体"/>
                <w:color w:val="0D0D0D" w:themeColor="text1" w:themeTint="F2"/>
                <w14:textFill>
                  <w14:solidFill>
                    <w14:schemeClr w14:val="tx1">
                      <w14:lumMod w14:val="95000"/>
                      <w14:lumOff w14:val="5000"/>
                    </w14:schemeClr>
                  </w14:solidFill>
                </w14:textFill>
              </w:rPr>
              <w:t>在10月开展社会保险基金风险专题“警示教育月”活动。</w:t>
            </w:r>
          </w:p>
        </w:tc>
        <w:tc>
          <w:tcPr>
            <w:tcW w:w="851" w:type="dxa"/>
            <w:tcBorders>
              <w:top w:val="single" w:color="auto" w:sz="4" w:space="0"/>
              <w:left w:val="single" w:color="auto" w:sz="4" w:space="0"/>
              <w:bottom w:val="single" w:color="auto" w:sz="4" w:space="0"/>
              <w:right w:val="single" w:color="auto" w:sz="4" w:space="0"/>
            </w:tcBorders>
            <w:noWrap/>
            <w:vAlign w:val="center"/>
          </w:tcPr>
          <w:p w14:paraId="73E22734">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r>
      <w:tr w14:paraId="7C070B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94" w:type="dxa"/>
            <w:vMerge w:val="continue"/>
            <w:tcBorders>
              <w:left w:val="single" w:color="auto" w:sz="4" w:space="0"/>
              <w:right w:val="single" w:color="auto" w:sz="4" w:space="0"/>
            </w:tcBorders>
            <w:noWrap/>
            <w:vAlign w:val="center"/>
          </w:tcPr>
          <w:p w14:paraId="50951D2B">
            <w:pPr>
              <w:widowControl/>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c>
          <w:tcPr>
            <w:tcW w:w="693" w:type="dxa"/>
            <w:tcBorders>
              <w:top w:val="single" w:color="auto" w:sz="4" w:space="0"/>
              <w:left w:val="single" w:color="auto" w:sz="4" w:space="0"/>
              <w:bottom w:val="single" w:color="auto" w:sz="4" w:space="0"/>
              <w:right w:val="single" w:color="auto" w:sz="4" w:space="0"/>
            </w:tcBorders>
            <w:noWrap/>
            <w:vAlign w:val="center"/>
          </w:tcPr>
          <w:p w14:paraId="3E521AE2">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r>
              <w:rPr>
                <w:rFonts w:hint="eastAsia" w:ascii="方正仿宋_GBK" w:eastAsia="方正仿宋_GBK"/>
                <w:color w:val="0D0D0D" w:themeColor="text1" w:themeTint="F2"/>
                <w14:textFill>
                  <w14:solidFill>
                    <w14:schemeClr w14:val="tx1">
                      <w14:lumMod w14:val="95000"/>
                      <w14:lumOff w14:val="5000"/>
                    </w14:schemeClr>
                  </w14:solidFill>
                </w14:textFill>
              </w:rPr>
              <w:t>3</w:t>
            </w:r>
          </w:p>
        </w:tc>
        <w:tc>
          <w:tcPr>
            <w:tcW w:w="12326" w:type="dxa"/>
            <w:tcBorders>
              <w:top w:val="single" w:color="auto" w:sz="4" w:space="0"/>
              <w:left w:val="single" w:color="auto" w:sz="4" w:space="0"/>
              <w:bottom w:val="single" w:color="auto" w:sz="4" w:space="0"/>
              <w:right w:val="single" w:color="auto" w:sz="4" w:space="0"/>
            </w:tcBorders>
            <w:noWrap/>
            <w:vAlign w:val="center"/>
          </w:tcPr>
          <w:p w14:paraId="13D31CB1">
            <w:pPr>
              <w:autoSpaceDE w:val="0"/>
              <w:spacing w:line="280" w:lineRule="exact"/>
              <w:rPr>
                <w:rFonts w:ascii="方正仿宋_GBK" w:eastAsia="方正仿宋_GBK" w:cs="宋体"/>
                <w:color w:val="0D0D0D" w:themeColor="text1" w:themeTint="F2"/>
                <w:kern w:val="0"/>
                <w:sz w:val="24"/>
                <w14:textFill>
                  <w14:solidFill>
                    <w14:schemeClr w14:val="tx1">
                      <w14:lumMod w14:val="95000"/>
                      <w14:lumOff w14:val="5000"/>
                    </w14:schemeClr>
                  </w14:solidFill>
                </w14:textFill>
              </w:rPr>
            </w:pPr>
            <w:r>
              <w:rPr>
                <w:rFonts w:hint="eastAsia" w:ascii="方正仿宋_GBK" w:eastAsia="方正仿宋_GBK" w:cs="宋体"/>
                <w:color w:val="0D0D0D" w:themeColor="text1" w:themeTint="F2"/>
                <w14:textFill>
                  <w14:solidFill>
                    <w14:schemeClr w14:val="tx1">
                      <w14:lumMod w14:val="95000"/>
                      <w14:lumOff w14:val="5000"/>
                    </w14:schemeClr>
                  </w14:solidFill>
                </w14:textFill>
              </w:rPr>
              <w:t>把普法宣传融入社会保险经办各项活动中，对参保企业、参保群众等进行法治宣传教育。</w:t>
            </w:r>
          </w:p>
        </w:tc>
        <w:tc>
          <w:tcPr>
            <w:tcW w:w="851" w:type="dxa"/>
            <w:tcBorders>
              <w:top w:val="single" w:color="auto" w:sz="4" w:space="0"/>
              <w:left w:val="single" w:color="auto" w:sz="4" w:space="0"/>
              <w:bottom w:val="single" w:color="auto" w:sz="4" w:space="0"/>
              <w:right w:val="single" w:color="auto" w:sz="4" w:space="0"/>
            </w:tcBorders>
            <w:noWrap/>
            <w:vAlign w:val="center"/>
          </w:tcPr>
          <w:p w14:paraId="1BB9830E">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r>
      <w:tr w14:paraId="7B0C47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94" w:type="dxa"/>
            <w:vMerge w:val="continue"/>
            <w:tcBorders>
              <w:left w:val="single" w:color="auto" w:sz="4" w:space="0"/>
              <w:bottom w:val="single" w:color="auto" w:sz="4" w:space="0"/>
              <w:right w:val="single" w:color="auto" w:sz="4" w:space="0"/>
            </w:tcBorders>
            <w:noWrap/>
            <w:vAlign w:val="center"/>
          </w:tcPr>
          <w:p w14:paraId="5A87516F">
            <w:pPr>
              <w:widowControl/>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c>
          <w:tcPr>
            <w:tcW w:w="693" w:type="dxa"/>
            <w:tcBorders>
              <w:top w:val="single" w:color="auto" w:sz="4" w:space="0"/>
              <w:left w:val="single" w:color="auto" w:sz="4" w:space="0"/>
              <w:bottom w:val="single" w:color="auto" w:sz="4" w:space="0"/>
              <w:right w:val="single" w:color="auto" w:sz="4" w:space="0"/>
            </w:tcBorders>
            <w:noWrap/>
            <w:vAlign w:val="center"/>
          </w:tcPr>
          <w:p w14:paraId="063DC7F4">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r>
              <w:rPr>
                <w:rFonts w:hint="eastAsia" w:ascii="方正仿宋_GBK" w:eastAsia="方正仿宋_GBK"/>
                <w:color w:val="0D0D0D" w:themeColor="text1" w:themeTint="F2"/>
                <w14:textFill>
                  <w14:solidFill>
                    <w14:schemeClr w14:val="tx1">
                      <w14:lumMod w14:val="95000"/>
                      <w14:lumOff w14:val="5000"/>
                    </w14:schemeClr>
                  </w14:solidFill>
                </w14:textFill>
              </w:rPr>
              <w:t>4</w:t>
            </w:r>
          </w:p>
        </w:tc>
        <w:tc>
          <w:tcPr>
            <w:tcW w:w="12326" w:type="dxa"/>
            <w:tcBorders>
              <w:top w:val="single" w:color="auto" w:sz="4" w:space="0"/>
              <w:left w:val="single" w:color="auto" w:sz="4" w:space="0"/>
              <w:bottom w:val="single" w:color="auto" w:sz="4" w:space="0"/>
              <w:right w:val="single" w:color="auto" w:sz="4" w:space="0"/>
            </w:tcBorders>
            <w:noWrap/>
            <w:vAlign w:val="center"/>
          </w:tcPr>
          <w:p w14:paraId="169DCE42">
            <w:pPr>
              <w:autoSpaceDE w:val="0"/>
              <w:spacing w:line="280" w:lineRule="exact"/>
              <w:rPr>
                <w:rFonts w:ascii="方正仿宋_GBK" w:eastAsia="方正仿宋_GBK" w:cs="宋体"/>
                <w:color w:val="0D0D0D" w:themeColor="text1" w:themeTint="F2"/>
                <w:kern w:val="0"/>
                <w:sz w:val="24"/>
                <w14:textFill>
                  <w14:solidFill>
                    <w14:schemeClr w14:val="tx1">
                      <w14:lumMod w14:val="95000"/>
                      <w14:lumOff w14:val="5000"/>
                    </w14:schemeClr>
                  </w14:solidFill>
                </w14:textFill>
              </w:rPr>
            </w:pPr>
            <w:r>
              <w:rPr>
                <w:rFonts w:hint="eastAsia" w:ascii="方正仿宋_GBK" w:eastAsia="方正仿宋_GBK" w:cs="宋体"/>
                <w:color w:val="0D0D0D" w:themeColor="text1" w:themeTint="F2"/>
                <w14:textFill>
                  <w14:solidFill>
                    <w14:schemeClr w14:val="tx1">
                      <w14:lumMod w14:val="95000"/>
                      <w14:lumOff w14:val="5000"/>
                    </w14:schemeClr>
                  </w14:solidFill>
                </w14:textFill>
              </w:rPr>
              <w:t>将普法宣传贯穿于行政执法全过程，广泛宣传劳动保障法律法规知识。</w:t>
            </w:r>
          </w:p>
        </w:tc>
        <w:tc>
          <w:tcPr>
            <w:tcW w:w="851" w:type="dxa"/>
            <w:tcBorders>
              <w:top w:val="single" w:color="auto" w:sz="4" w:space="0"/>
              <w:left w:val="single" w:color="auto" w:sz="4" w:space="0"/>
              <w:bottom w:val="single" w:color="auto" w:sz="4" w:space="0"/>
              <w:right w:val="single" w:color="auto" w:sz="4" w:space="0"/>
            </w:tcBorders>
            <w:noWrap/>
            <w:vAlign w:val="center"/>
          </w:tcPr>
          <w:p w14:paraId="65C3D308">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r>
      <w:tr w14:paraId="2C7593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jc w:val="center"/>
        </w:trPr>
        <w:tc>
          <w:tcPr>
            <w:tcW w:w="894" w:type="dxa"/>
            <w:vMerge w:val="restart"/>
            <w:tcBorders>
              <w:top w:val="nil"/>
              <w:left w:val="single" w:color="auto" w:sz="4" w:space="0"/>
              <w:right w:val="single" w:color="auto" w:sz="4" w:space="0"/>
            </w:tcBorders>
            <w:noWrap/>
            <w:vAlign w:val="center"/>
          </w:tcPr>
          <w:p w14:paraId="066A18D4">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r>
              <w:rPr>
                <w:rFonts w:hint="eastAsia" w:ascii="方正仿宋_GBK" w:eastAsia="方正仿宋_GBK"/>
                <w:color w:val="0D0D0D" w:themeColor="text1" w:themeTint="F2"/>
                <w14:textFill>
                  <w14:solidFill>
                    <w14:schemeClr w14:val="tx1">
                      <w14:lumMod w14:val="95000"/>
                      <w14:lumOff w14:val="5000"/>
                    </w14:schemeClr>
                  </w14:solidFill>
                </w14:textFill>
              </w:rPr>
              <w:t>市自然资源局</w:t>
            </w:r>
          </w:p>
        </w:tc>
        <w:tc>
          <w:tcPr>
            <w:tcW w:w="693" w:type="dxa"/>
            <w:tcBorders>
              <w:top w:val="single" w:color="auto" w:sz="4" w:space="0"/>
              <w:left w:val="single" w:color="auto" w:sz="4" w:space="0"/>
              <w:bottom w:val="single" w:color="auto" w:sz="4" w:space="0"/>
              <w:right w:val="single" w:color="auto" w:sz="4" w:space="0"/>
            </w:tcBorders>
            <w:noWrap/>
            <w:vAlign w:val="center"/>
          </w:tcPr>
          <w:p w14:paraId="02F94D86">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r>
              <w:rPr>
                <w:rFonts w:hint="eastAsia" w:ascii="方正仿宋_GBK" w:eastAsia="方正仿宋_GBK"/>
                <w:color w:val="0D0D0D" w:themeColor="text1" w:themeTint="F2"/>
                <w14:textFill>
                  <w14:solidFill>
                    <w14:schemeClr w14:val="tx1">
                      <w14:lumMod w14:val="95000"/>
                      <w14:lumOff w14:val="5000"/>
                    </w14:schemeClr>
                  </w14:solidFill>
                </w14:textFill>
              </w:rPr>
              <w:t>1</w:t>
            </w:r>
          </w:p>
        </w:tc>
        <w:tc>
          <w:tcPr>
            <w:tcW w:w="12326" w:type="dxa"/>
            <w:tcBorders>
              <w:top w:val="single" w:color="auto" w:sz="4" w:space="0"/>
              <w:left w:val="single" w:color="auto" w:sz="4" w:space="0"/>
              <w:bottom w:val="single" w:color="auto" w:sz="4" w:space="0"/>
              <w:right w:val="single" w:color="auto" w:sz="4" w:space="0"/>
            </w:tcBorders>
            <w:noWrap/>
            <w:vAlign w:val="center"/>
          </w:tcPr>
          <w:p w14:paraId="74A909B1">
            <w:pPr>
              <w:autoSpaceDE w:val="0"/>
              <w:spacing w:line="280" w:lineRule="exact"/>
              <w:rPr>
                <w:rFonts w:ascii="方正仿宋_GBK" w:eastAsia="方正仿宋_GBK" w:cs="宋体"/>
                <w:color w:val="0D0D0D" w:themeColor="text1" w:themeTint="F2"/>
                <w:szCs w:val="21"/>
                <w14:textFill>
                  <w14:solidFill>
                    <w14:schemeClr w14:val="tx1">
                      <w14:lumMod w14:val="95000"/>
                      <w14:lumOff w14:val="5000"/>
                    </w14:schemeClr>
                  </w14:solidFill>
                </w14:textFill>
              </w:rPr>
            </w:pPr>
            <w:r>
              <w:rPr>
                <w:rFonts w:hint="eastAsia" w:ascii="方正仿宋_GBK" w:eastAsia="方正仿宋_GBK" w:cs="宋体"/>
                <w:color w:val="0D0D0D" w:themeColor="text1" w:themeTint="F2"/>
                <w14:textFill>
                  <w14:solidFill>
                    <w14:schemeClr w14:val="tx1">
                      <w14:lumMod w14:val="95000"/>
                      <w14:lumOff w14:val="5000"/>
                    </w14:schemeClr>
                  </w14:solidFill>
                </w14:textFill>
              </w:rPr>
              <w:t>利用“4·22”地球日、“6·25”土地日、“8·29”测绘日、“12·4”宪法日等重要时间节点开展集中普法宣传活动，学习宣传宪法和自然资源相关法律法规，提升系统干部职工及人民群众的法治意识，为法治自然资源建设营造良好氛围。</w:t>
            </w:r>
          </w:p>
        </w:tc>
        <w:tc>
          <w:tcPr>
            <w:tcW w:w="851" w:type="dxa"/>
            <w:tcBorders>
              <w:top w:val="single" w:color="auto" w:sz="4" w:space="0"/>
              <w:left w:val="single" w:color="auto" w:sz="4" w:space="0"/>
              <w:bottom w:val="single" w:color="auto" w:sz="4" w:space="0"/>
              <w:right w:val="single" w:color="auto" w:sz="4" w:space="0"/>
            </w:tcBorders>
            <w:noWrap/>
            <w:vAlign w:val="center"/>
          </w:tcPr>
          <w:p w14:paraId="54C16A9B">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r>
      <w:tr w14:paraId="4ECC72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jc w:val="center"/>
        </w:trPr>
        <w:tc>
          <w:tcPr>
            <w:tcW w:w="894" w:type="dxa"/>
            <w:vMerge w:val="continue"/>
            <w:tcBorders>
              <w:left w:val="single" w:color="auto" w:sz="4" w:space="0"/>
              <w:right w:val="single" w:color="auto" w:sz="4" w:space="0"/>
            </w:tcBorders>
            <w:noWrap/>
            <w:vAlign w:val="center"/>
          </w:tcPr>
          <w:p w14:paraId="6B948C8B">
            <w:pPr>
              <w:widowControl/>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c>
          <w:tcPr>
            <w:tcW w:w="693" w:type="dxa"/>
            <w:tcBorders>
              <w:top w:val="single" w:color="auto" w:sz="4" w:space="0"/>
              <w:left w:val="single" w:color="auto" w:sz="4" w:space="0"/>
              <w:bottom w:val="single" w:color="auto" w:sz="4" w:space="0"/>
              <w:right w:val="single" w:color="auto" w:sz="4" w:space="0"/>
            </w:tcBorders>
            <w:noWrap/>
            <w:vAlign w:val="center"/>
          </w:tcPr>
          <w:p w14:paraId="7AA10D6C">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r>
              <w:rPr>
                <w:rFonts w:hint="eastAsia" w:ascii="方正仿宋_GBK" w:eastAsia="方正仿宋_GBK"/>
                <w:color w:val="0D0D0D" w:themeColor="text1" w:themeTint="F2"/>
                <w14:textFill>
                  <w14:solidFill>
                    <w14:schemeClr w14:val="tx1">
                      <w14:lumMod w14:val="95000"/>
                      <w14:lumOff w14:val="5000"/>
                    </w14:schemeClr>
                  </w14:solidFill>
                </w14:textFill>
              </w:rPr>
              <w:t>2</w:t>
            </w:r>
          </w:p>
        </w:tc>
        <w:tc>
          <w:tcPr>
            <w:tcW w:w="12326" w:type="dxa"/>
            <w:tcBorders>
              <w:top w:val="single" w:color="auto" w:sz="4" w:space="0"/>
              <w:left w:val="single" w:color="auto" w:sz="4" w:space="0"/>
              <w:bottom w:val="single" w:color="auto" w:sz="4" w:space="0"/>
              <w:right w:val="single" w:color="auto" w:sz="4" w:space="0"/>
            </w:tcBorders>
            <w:noWrap/>
            <w:vAlign w:val="center"/>
          </w:tcPr>
          <w:p w14:paraId="3AEE90F1">
            <w:pPr>
              <w:autoSpaceDE w:val="0"/>
              <w:spacing w:line="280" w:lineRule="exact"/>
              <w:rPr>
                <w:rFonts w:ascii="方正仿宋_GBK" w:hAnsi="Calibri" w:eastAsia="方正仿宋_GBK" w:cs="宋体"/>
                <w:color w:val="0D0D0D" w:themeColor="text1" w:themeTint="F2"/>
                <w:kern w:val="2"/>
                <w:sz w:val="21"/>
                <w:szCs w:val="24"/>
                <w:lang w:val="en-US" w:eastAsia="zh-CN" w:bidi="ar-SA"/>
                <w14:textFill>
                  <w14:solidFill>
                    <w14:schemeClr w14:val="tx1">
                      <w14:lumMod w14:val="95000"/>
                      <w14:lumOff w14:val="5000"/>
                    </w14:schemeClr>
                  </w14:solidFill>
                </w14:textFill>
              </w:rPr>
            </w:pPr>
            <w:r>
              <w:rPr>
                <w:rFonts w:hint="eastAsia" w:ascii="方正仿宋_GBK" w:eastAsia="方正仿宋_GBK" w:cs="宋体"/>
                <w:color w:val="0D0D0D" w:themeColor="text1" w:themeTint="F2"/>
                <w14:textFill>
                  <w14:solidFill>
                    <w14:schemeClr w14:val="tx1">
                      <w14:lumMod w14:val="95000"/>
                      <w14:lumOff w14:val="5000"/>
                    </w14:schemeClr>
                  </w14:solidFill>
                </w14:textFill>
              </w:rPr>
              <w:t>开展土地管理“一法一条例一办法”专题宣讲。通过组织全市系统知识竞赛，印制土地管理宣传标语、组织面向各级政府及各级自然资源主管部门的政策宣讲等活动，广泛宣贯“一法一条例一办法”。</w:t>
            </w:r>
          </w:p>
        </w:tc>
        <w:tc>
          <w:tcPr>
            <w:tcW w:w="851" w:type="dxa"/>
            <w:tcBorders>
              <w:top w:val="single" w:color="auto" w:sz="4" w:space="0"/>
              <w:left w:val="single" w:color="auto" w:sz="4" w:space="0"/>
              <w:bottom w:val="single" w:color="auto" w:sz="4" w:space="0"/>
              <w:right w:val="single" w:color="auto" w:sz="4" w:space="0"/>
            </w:tcBorders>
            <w:noWrap/>
            <w:vAlign w:val="center"/>
          </w:tcPr>
          <w:p w14:paraId="73D72980">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r>
      <w:tr w14:paraId="6DAF32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 w:hRule="atLeast"/>
          <w:jc w:val="center"/>
        </w:trPr>
        <w:tc>
          <w:tcPr>
            <w:tcW w:w="894" w:type="dxa"/>
            <w:vMerge w:val="continue"/>
            <w:tcBorders>
              <w:left w:val="single" w:color="auto" w:sz="4" w:space="0"/>
              <w:right w:val="single" w:color="auto" w:sz="4" w:space="0"/>
            </w:tcBorders>
            <w:noWrap/>
            <w:vAlign w:val="center"/>
          </w:tcPr>
          <w:p w14:paraId="401EB5AC">
            <w:pPr>
              <w:widowControl/>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c>
          <w:tcPr>
            <w:tcW w:w="693" w:type="dxa"/>
            <w:tcBorders>
              <w:top w:val="single" w:color="auto" w:sz="4" w:space="0"/>
              <w:left w:val="single" w:color="auto" w:sz="4" w:space="0"/>
              <w:bottom w:val="single" w:color="auto" w:sz="4" w:space="0"/>
              <w:right w:val="single" w:color="auto" w:sz="4" w:space="0"/>
            </w:tcBorders>
            <w:noWrap/>
            <w:vAlign w:val="center"/>
          </w:tcPr>
          <w:p w14:paraId="61F5310D">
            <w:pPr>
              <w:jc w:val="center"/>
              <w:rPr>
                <w:rFonts w:ascii="方正仿宋_GBK" w:eastAsia="方正仿宋_GBK"/>
                <w:color w:val="0D0D0D" w:themeColor="text1" w:themeTint="F2"/>
                <w14:textFill>
                  <w14:solidFill>
                    <w14:schemeClr w14:val="tx1">
                      <w14:lumMod w14:val="95000"/>
                      <w14:lumOff w14:val="5000"/>
                    </w14:schemeClr>
                  </w14:solidFill>
                </w14:textFill>
              </w:rPr>
            </w:pPr>
            <w:r>
              <w:rPr>
                <w:rFonts w:hint="eastAsia" w:ascii="方正仿宋_GBK" w:eastAsia="方正仿宋_GBK"/>
                <w:color w:val="0D0D0D" w:themeColor="text1" w:themeTint="F2"/>
                <w14:textFill>
                  <w14:solidFill>
                    <w14:schemeClr w14:val="tx1">
                      <w14:lumMod w14:val="95000"/>
                      <w14:lumOff w14:val="5000"/>
                    </w14:schemeClr>
                  </w14:solidFill>
                </w14:textFill>
              </w:rPr>
              <w:t>3</w:t>
            </w:r>
          </w:p>
        </w:tc>
        <w:tc>
          <w:tcPr>
            <w:tcW w:w="12326" w:type="dxa"/>
            <w:tcBorders>
              <w:top w:val="single" w:color="auto" w:sz="4" w:space="0"/>
              <w:left w:val="single" w:color="auto" w:sz="4" w:space="0"/>
              <w:bottom w:val="single" w:color="auto" w:sz="4" w:space="0"/>
              <w:right w:val="single" w:color="auto" w:sz="4" w:space="0"/>
            </w:tcBorders>
            <w:noWrap/>
            <w:vAlign w:val="center"/>
          </w:tcPr>
          <w:p w14:paraId="7E0943BF">
            <w:pPr>
              <w:autoSpaceDE w:val="0"/>
              <w:spacing w:line="280" w:lineRule="exact"/>
              <w:rPr>
                <w:rFonts w:ascii="方正仿宋_GBK" w:eastAsia="方正仿宋_GBK" w:cs="宋体"/>
                <w:color w:val="0D0D0D" w:themeColor="text1" w:themeTint="F2"/>
                <w14:textFill>
                  <w14:solidFill>
                    <w14:schemeClr w14:val="tx1">
                      <w14:lumMod w14:val="95000"/>
                      <w14:lumOff w14:val="5000"/>
                    </w14:schemeClr>
                  </w14:solidFill>
                </w14:textFill>
              </w:rPr>
            </w:pPr>
            <w:r>
              <w:rPr>
                <w:rFonts w:hint="eastAsia" w:ascii="方正仿宋_GBK" w:eastAsia="方正仿宋_GBK" w:cs="宋体"/>
                <w:color w:val="0D0D0D" w:themeColor="text1" w:themeTint="F2"/>
                <w14:textFill>
                  <w14:solidFill>
                    <w14:schemeClr w14:val="tx1">
                      <w14:lumMod w14:val="95000"/>
                      <w14:lumOff w14:val="5000"/>
                    </w14:schemeClr>
                  </w14:solidFill>
                </w14:textFill>
              </w:rPr>
              <w:t>开展耕地保护专项宣传活动。</w:t>
            </w:r>
          </w:p>
        </w:tc>
        <w:tc>
          <w:tcPr>
            <w:tcW w:w="851" w:type="dxa"/>
            <w:tcBorders>
              <w:top w:val="single" w:color="auto" w:sz="4" w:space="0"/>
              <w:left w:val="single" w:color="auto" w:sz="4" w:space="0"/>
              <w:bottom w:val="single" w:color="auto" w:sz="4" w:space="0"/>
              <w:right w:val="single" w:color="auto" w:sz="4" w:space="0"/>
            </w:tcBorders>
            <w:noWrap/>
            <w:vAlign w:val="center"/>
          </w:tcPr>
          <w:p w14:paraId="1CCD046D">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r>
      <w:tr w14:paraId="09DE27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3" w:hRule="atLeast"/>
          <w:jc w:val="center"/>
        </w:trPr>
        <w:tc>
          <w:tcPr>
            <w:tcW w:w="894" w:type="dxa"/>
            <w:vMerge w:val="continue"/>
            <w:tcBorders>
              <w:left w:val="single" w:color="auto" w:sz="4" w:space="0"/>
              <w:right w:val="single" w:color="auto" w:sz="4" w:space="0"/>
            </w:tcBorders>
            <w:noWrap/>
            <w:vAlign w:val="center"/>
          </w:tcPr>
          <w:p w14:paraId="0DC6A7A9">
            <w:pPr>
              <w:widowControl/>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c>
          <w:tcPr>
            <w:tcW w:w="693" w:type="dxa"/>
            <w:tcBorders>
              <w:top w:val="single" w:color="auto" w:sz="4" w:space="0"/>
              <w:left w:val="single" w:color="auto" w:sz="4" w:space="0"/>
              <w:bottom w:val="single" w:color="auto" w:sz="4" w:space="0"/>
              <w:right w:val="single" w:color="auto" w:sz="4" w:space="0"/>
            </w:tcBorders>
            <w:noWrap/>
            <w:vAlign w:val="center"/>
          </w:tcPr>
          <w:p w14:paraId="410B4D86">
            <w:pPr>
              <w:jc w:val="center"/>
              <w:rPr>
                <w:rFonts w:ascii="方正仿宋_GBK" w:eastAsia="方正仿宋_GBK"/>
                <w:color w:val="0D0D0D" w:themeColor="text1" w:themeTint="F2"/>
                <w14:textFill>
                  <w14:solidFill>
                    <w14:schemeClr w14:val="tx1">
                      <w14:lumMod w14:val="95000"/>
                      <w14:lumOff w14:val="5000"/>
                    </w14:schemeClr>
                  </w14:solidFill>
                </w14:textFill>
              </w:rPr>
            </w:pPr>
            <w:r>
              <w:rPr>
                <w:rFonts w:hint="eastAsia" w:ascii="方正仿宋_GBK" w:eastAsia="方正仿宋_GBK"/>
                <w:color w:val="0D0D0D" w:themeColor="text1" w:themeTint="F2"/>
                <w14:textFill>
                  <w14:solidFill>
                    <w14:schemeClr w14:val="tx1">
                      <w14:lumMod w14:val="95000"/>
                      <w14:lumOff w14:val="5000"/>
                    </w14:schemeClr>
                  </w14:solidFill>
                </w14:textFill>
              </w:rPr>
              <w:t>4</w:t>
            </w:r>
          </w:p>
        </w:tc>
        <w:tc>
          <w:tcPr>
            <w:tcW w:w="12326" w:type="dxa"/>
            <w:tcBorders>
              <w:top w:val="single" w:color="auto" w:sz="4" w:space="0"/>
              <w:left w:val="single" w:color="auto" w:sz="4" w:space="0"/>
              <w:bottom w:val="single" w:color="auto" w:sz="4" w:space="0"/>
              <w:right w:val="single" w:color="auto" w:sz="4" w:space="0"/>
            </w:tcBorders>
            <w:noWrap/>
            <w:vAlign w:val="center"/>
          </w:tcPr>
          <w:p w14:paraId="22129291">
            <w:pPr>
              <w:autoSpaceDE w:val="0"/>
              <w:spacing w:line="280" w:lineRule="exact"/>
              <w:rPr>
                <w:rFonts w:ascii="方正仿宋_GBK" w:eastAsia="方正仿宋_GBK" w:cs="宋体"/>
                <w:color w:val="0D0D0D" w:themeColor="text1" w:themeTint="F2"/>
                <w14:textFill>
                  <w14:solidFill>
                    <w14:schemeClr w14:val="tx1">
                      <w14:lumMod w14:val="95000"/>
                      <w14:lumOff w14:val="5000"/>
                    </w14:schemeClr>
                  </w14:solidFill>
                </w14:textFill>
              </w:rPr>
            </w:pPr>
            <w:r>
              <w:rPr>
                <w:rFonts w:hint="eastAsia" w:ascii="方正仿宋_GBK" w:eastAsia="方正仿宋_GBK" w:cs="宋体"/>
                <w:color w:val="0D0D0D" w:themeColor="text1" w:themeTint="F2"/>
                <w14:textFill>
                  <w14:solidFill>
                    <w14:schemeClr w14:val="tx1">
                      <w14:lumMod w14:val="95000"/>
                      <w14:lumOff w14:val="5000"/>
                    </w14:schemeClr>
                  </w14:solidFill>
                </w14:textFill>
              </w:rPr>
              <w:t>组织开展防灾减灾宣传活动，4-12月在全市开展防灾减灾宣传，提升干部职工及社会群众防灾减灾能力，正确处理地质灾害。</w:t>
            </w:r>
          </w:p>
        </w:tc>
        <w:tc>
          <w:tcPr>
            <w:tcW w:w="851" w:type="dxa"/>
            <w:tcBorders>
              <w:top w:val="single" w:color="auto" w:sz="4" w:space="0"/>
              <w:left w:val="single" w:color="auto" w:sz="4" w:space="0"/>
              <w:bottom w:val="single" w:color="auto" w:sz="4" w:space="0"/>
              <w:right w:val="single" w:color="auto" w:sz="4" w:space="0"/>
            </w:tcBorders>
            <w:noWrap/>
            <w:vAlign w:val="center"/>
          </w:tcPr>
          <w:p w14:paraId="000C6FF0">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r>
      <w:tr w14:paraId="56407E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2" w:hRule="atLeast"/>
          <w:jc w:val="center"/>
        </w:trPr>
        <w:tc>
          <w:tcPr>
            <w:tcW w:w="894" w:type="dxa"/>
            <w:vMerge w:val="restart"/>
            <w:tcBorders>
              <w:top w:val="nil"/>
              <w:left w:val="single" w:color="auto" w:sz="4" w:space="0"/>
              <w:right w:val="single" w:color="auto" w:sz="4" w:space="0"/>
            </w:tcBorders>
            <w:noWrap/>
            <w:vAlign w:val="center"/>
          </w:tcPr>
          <w:p w14:paraId="4839ACCD">
            <w:pPr>
              <w:jc w:val="center"/>
              <w:rPr>
                <w:rFonts w:ascii="方正仿宋_GBK" w:eastAsia="方正仿宋_GBK"/>
                <w:color w:val="0D0D0D" w:themeColor="text1" w:themeTint="F2"/>
                <w:spacing w:val="-26"/>
                <w14:textFill>
                  <w14:solidFill>
                    <w14:schemeClr w14:val="tx1">
                      <w14:lumMod w14:val="95000"/>
                      <w14:lumOff w14:val="5000"/>
                    </w14:schemeClr>
                  </w14:solidFill>
                </w14:textFill>
              </w:rPr>
            </w:pPr>
            <w:r>
              <w:rPr>
                <w:rFonts w:hint="eastAsia" w:ascii="方正仿宋_GBK" w:eastAsia="方正仿宋_GBK"/>
                <w:color w:val="0D0D0D" w:themeColor="text1" w:themeTint="F2"/>
                <w:spacing w:val="-26"/>
                <w14:textFill>
                  <w14:solidFill>
                    <w14:schemeClr w14:val="tx1">
                      <w14:lumMod w14:val="95000"/>
                      <w14:lumOff w14:val="5000"/>
                    </w14:schemeClr>
                  </w14:solidFill>
                </w14:textFill>
              </w:rPr>
              <w:t>市住建局</w:t>
            </w:r>
          </w:p>
        </w:tc>
        <w:tc>
          <w:tcPr>
            <w:tcW w:w="693" w:type="dxa"/>
            <w:tcBorders>
              <w:top w:val="single" w:color="auto" w:sz="4" w:space="0"/>
              <w:left w:val="single" w:color="auto" w:sz="4" w:space="0"/>
              <w:bottom w:val="single" w:color="auto" w:sz="4" w:space="0"/>
              <w:right w:val="single" w:color="auto" w:sz="4" w:space="0"/>
            </w:tcBorders>
            <w:noWrap/>
            <w:vAlign w:val="center"/>
          </w:tcPr>
          <w:p w14:paraId="368AC9AB">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r>
              <w:rPr>
                <w:rFonts w:hint="eastAsia" w:ascii="方正仿宋_GBK" w:eastAsia="方正仿宋_GBK"/>
                <w:color w:val="0D0D0D" w:themeColor="text1" w:themeTint="F2"/>
                <w:szCs w:val="21"/>
                <w14:textFill>
                  <w14:solidFill>
                    <w14:schemeClr w14:val="tx1">
                      <w14:lumMod w14:val="95000"/>
                      <w14:lumOff w14:val="5000"/>
                    </w14:schemeClr>
                  </w14:solidFill>
                </w14:textFill>
              </w:rPr>
              <w:t>1</w:t>
            </w:r>
          </w:p>
        </w:tc>
        <w:tc>
          <w:tcPr>
            <w:tcW w:w="12326" w:type="dxa"/>
            <w:tcBorders>
              <w:top w:val="single" w:color="auto" w:sz="4" w:space="0"/>
              <w:left w:val="single" w:color="auto" w:sz="4" w:space="0"/>
              <w:bottom w:val="single" w:color="auto" w:sz="4" w:space="0"/>
              <w:right w:val="single" w:color="auto" w:sz="4" w:space="0"/>
            </w:tcBorders>
            <w:noWrap/>
            <w:vAlign w:val="center"/>
          </w:tcPr>
          <w:p w14:paraId="57C91679">
            <w:pPr>
              <w:autoSpaceDE w:val="0"/>
              <w:spacing w:line="280" w:lineRule="exact"/>
              <w:rPr>
                <w:rFonts w:ascii="方正仿宋_GBK" w:eastAsia="方正仿宋_GBK" w:cs="宋体"/>
                <w:color w:val="0D0D0D" w:themeColor="text1" w:themeTint="F2"/>
                <w:szCs w:val="21"/>
                <w14:textFill>
                  <w14:solidFill>
                    <w14:schemeClr w14:val="tx1">
                      <w14:lumMod w14:val="95000"/>
                      <w14:lumOff w14:val="5000"/>
                    </w14:schemeClr>
                  </w14:solidFill>
                </w14:textFill>
              </w:rPr>
            </w:pPr>
            <w:r>
              <w:rPr>
                <w:rFonts w:hint="eastAsia" w:ascii="方正仿宋_GBK" w:eastAsia="方正仿宋_GBK" w:cs="宋体"/>
                <w:color w:val="0D0D0D" w:themeColor="text1" w:themeTint="F2"/>
                <w14:textFill>
                  <w14:solidFill>
                    <w14:schemeClr w14:val="tx1">
                      <w14:lumMod w14:val="95000"/>
                      <w14:lumOff w14:val="5000"/>
                    </w14:schemeClr>
                  </w14:solidFill>
                </w14:textFill>
              </w:rPr>
              <w:t>利用安全生产月、志愿服务活动、“12·4”宪法日等重要时间节点开展集中普法宣传活动，宣传普及《中华人民共和国城市房地产管理法》、《中华人民共和国建筑法》、《物业管理条例》、《湖南省物业管理条例》、《建设工程质量管理条例》、《建设工程安全生产管理条例》、《湖南省安全生产条例》、《湖南省社会信用条例》等相关法律法规。</w:t>
            </w:r>
          </w:p>
        </w:tc>
        <w:tc>
          <w:tcPr>
            <w:tcW w:w="851" w:type="dxa"/>
            <w:tcBorders>
              <w:top w:val="single" w:color="auto" w:sz="4" w:space="0"/>
              <w:left w:val="single" w:color="auto" w:sz="4" w:space="0"/>
              <w:bottom w:val="single" w:color="auto" w:sz="4" w:space="0"/>
              <w:right w:val="single" w:color="auto" w:sz="4" w:space="0"/>
            </w:tcBorders>
            <w:noWrap/>
            <w:vAlign w:val="center"/>
          </w:tcPr>
          <w:p w14:paraId="5D5AC21E">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r>
      <w:tr w14:paraId="08D5EC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5" w:hRule="atLeast"/>
          <w:jc w:val="center"/>
        </w:trPr>
        <w:tc>
          <w:tcPr>
            <w:tcW w:w="894" w:type="dxa"/>
            <w:vMerge w:val="continue"/>
            <w:tcBorders>
              <w:left w:val="single" w:color="auto" w:sz="4" w:space="0"/>
              <w:bottom w:val="single" w:color="auto" w:sz="4" w:space="0"/>
              <w:right w:val="single" w:color="auto" w:sz="4" w:space="0"/>
            </w:tcBorders>
            <w:noWrap/>
            <w:vAlign w:val="center"/>
          </w:tcPr>
          <w:p w14:paraId="436CDB01">
            <w:pPr>
              <w:widowControl/>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c>
          <w:tcPr>
            <w:tcW w:w="693" w:type="dxa"/>
            <w:tcBorders>
              <w:top w:val="single" w:color="auto" w:sz="4" w:space="0"/>
              <w:left w:val="single" w:color="auto" w:sz="4" w:space="0"/>
              <w:bottom w:val="single" w:color="auto" w:sz="4" w:space="0"/>
              <w:right w:val="single" w:color="auto" w:sz="4" w:space="0"/>
            </w:tcBorders>
            <w:noWrap/>
            <w:vAlign w:val="center"/>
          </w:tcPr>
          <w:p w14:paraId="113A98F6">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r>
              <w:rPr>
                <w:rFonts w:hint="eastAsia" w:ascii="方正仿宋_GBK" w:eastAsia="方正仿宋_GBK"/>
                <w:color w:val="0D0D0D" w:themeColor="text1" w:themeTint="F2"/>
                <w:szCs w:val="21"/>
                <w14:textFill>
                  <w14:solidFill>
                    <w14:schemeClr w14:val="tx1">
                      <w14:lumMod w14:val="95000"/>
                      <w14:lumOff w14:val="5000"/>
                    </w14:schemeClr>
                  </w14:solidFill>
                </w14:textFill>
              </w:rPr>
              <w:t>2</w:t>
            </w:r>
          </w:p>
        </w:tc>
        <w:tc>
          <w:tcPr>
            <w:tcW w:w="12326" w:type="dxa"/>
            <w:tcBorders>
              <w:top w:val="single" w:color="auto" w:sz="4" w:space="0"/>
              <w:left w:val="single" w:color="auto" w:sz="4" w:space="0"/>
              <w:bottom w:val="single" w:color="auto" w:sz="4" w:space="0"/>
              <w:right w:val="single" w:color="auto" w:sz="4" w:space="0"/>
            </w:tcBorders>
            <w:noWrap/>
            <w:vAlign w:val="center"/>
          </w:tcPr>
          <w:p w14:paraId="172D99F8">
            <w:pPr>
              <w:autoSpaceDE w:val="0"/>
              <w:spacing w:line="280" w:lineRule="exact"/>
              <w:rPr>
                <w:rFonts w:ascii="方正仿宋_GBK" w:eastAsia="方正仿宋_GBK" w:cs="宋体"/>
                <w:color w:val="0D0D0D" w:themeColor="text1" w:themeTint="F2"/>
                <w14:textFill>
                  <w14:solidFill>
                    <w14:schemeClr w14:val="tx1">
                      <w14:lumMod w14:val="95000"/>
                      <w14:lumOff w14:val="5000"/>
                    </w14:schemeClr>
                  </w14:solidFill>
                </w14:textFill>
              </w:rPr>
            </w:pPr>
            <w:r>
              <w:rPr>
                <w:rFonts w:hint="eastAsia" w:ascii="方正仿宋_GBK" w:eastAsia="方正仿宋_GBK" w:cs="宋体"/>
                <w:color w:val="0D0D0D" w:themeColor="text1" w:themeTint="F2"/>
                <w14:textFill>
                  <w14:solidFill>
                    <w14:schemeClr w14:val="tx1">
                      <w14:lumMod w14:val="95000"/>
                      <w14:lumOff w14:val="5000"/>
                    </w14:schemeClr>
                  </w14:solidFill>
                </w14:textFill>
              </w:rPr>
              <w:t>加大《湖南省居民自建房安全管理若干规定》及《湖南省人民政府办公厅关于〈湖南省居民自建房安全管理若干规定〉实施工作的意见》（湘政办发〔2023〕7号）等法规文件宣传力度，通过志愿服务活动、集中业务培训、上门走访宣传，发放《湖南省居民自建房安全管理若干规定》宣传手册等方式，增强居民依法建房的法律意识。</w:t>
            </w:r>
          </w:p>
        </w:tc>
        <w:tc>
          <w:tcPr>
            <w:tcW w:w="851" w:type="dxa"/>
            <w:tcBorders>
              <w:top w:val="single" w:color="auto" w:sz="4" w:space="0"/>
              <w:left w:val="single" w:color="auto" w:sz="4" w:space="0"/>
              <w:bottom w:val="single" w:color="auto" w:sz="4" w:space="0"/>
              <w:right w:val="single" w:color="auto" w:sz="4" w:space="0"/>
            </w:tcBorders>
            <w:noWrap/>
            <w:vAlign w:val="center"/>
          </w:tcPr>
          <w:p w14:paraId="37EB90C3">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r>
      <w:tr w14:paraId="780A78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894" w:type="dxa"/>
            <w:vMerge w:val="restart"/>
            <w:tcBorders>
              <w:top w:val="nil"/>
              <w:left w:val="single" w:color="auto" w:sz="4" w:space="0"/>
              <w:right w:val="single" w:color="auto" w:sz="4" w:space="0"/>
            </w:tcBorders>
            <w:noWrap/>
            <w:vAlign w:val="center"/>
          </w:tcPr>
          <w:p w14:paraId="142D11D4">
            <w:pPr>
              <w:jc w:val="center"/>
              <w:rPr>
                <w:rFonts w:ascii="方正仿宋_GBK" w:eastAsia="方正仿宋_GBK"/>
                <w:color w:val="0D0D0D" w:themeColor="text1" w:themeTint="F2"/>
                <w:spacing w:val="-26"/>
                <w14:textFill>
                  <w14:solidFill>
                    <w14:schemeClr w14:val="tx1">
                      <w14:lumMod w14:val="95000"/>
                      <w14:lumOff w14:val="5000"/>
                    </w14:schemeClr>
                  </w14:solidFill>
                </w14:textFill>
              </w:rPr>
            </w:pPr>
            <w:r>
              <w:rPr>
                <w:rFonts w:hint="eastAsia" w:ascii="方正仿宋_GBK" w:eastAsia="方正仿宋_GBK"/>
                <w:color w:val="0D0D0D" w:themeColor="text1" w:themeTint="F2"/>
                <w:spacing w:val="-26"/>
                <w14:textFill>
                  <w14:solidFill>
                    <w14:schemeClr w14:val="tx1">
                      <w14:lumMod w14:val="95000"/>
                      <w14:lumOff w14:val="5000"/>
                    </w14:schemeClr>
                  </w14:solidFill>
                </w14:textFill>
              </w:rPr>
              <w:t>市交通</w:t>
            </w:r>
            <w:r>
              <w:rPr>
                <w:rFonts w:hint="eastAsia" w:ascii="方正仿宋_GBK" w:eastAsia="方正仿宋_GBK"/>
                <w:color w:val="0D0D0D" w:themeColor="text1" w:themeTint="F2"/>
                <w:spacing w:val="-26"/>
                <w:lang w:eastAsia="zh-CN"/>
                <w14:textFill>
                  <w14:solidFill>
                    <w14:schemeClr w14:val="tx1">
                      <w14:lumMod w14:val="95000"/>
                      <w14:lumOff w14:val="5000"/>
                    </w14:schemeClr>
                  </w14:solidFill>
                </w14:textFill>
              </w:rPr>
              <w:t>运输</w:t>
            </w:r>
            <w:r>
              <w:rPr>
                <w:rFonts w:hint="eastAsia" w:ascii="方正仿宋_GBK" w:eastAsia="方正仿宋_GBK"/>
                <w:color w:val="0D0D0D" w:themeColor="text1" w:themeTint="F2"/>
                <w:spacing w:val="-26"/>
                <w14:textFill>
                  <w14:solidFill>
                    <w14:schemeClr w14:val="tx1">
                      <w14:lumMod w14:val="95000"/>
                      <w14:lumOff w14:val="5000"/>
                    </w14:schemeClr>
                  </w14:solidFill>
                </w14:textFill>
              </w:rPr>
              <w:t>局</w:t>
            </w:r>
          </w:p>
        </w:tc>
        <w:tc>
          <w:tcPr>
            <w:tcW w:w="693" w:type="dxa"/>
            <w:tcBorders>
              <w:top w:val="single" w:color="auto" w:sz="4" w:space="0"/>
              <w:left w:val="single" w:color="auto" w:sz="4" w:space="0"/>
              <w:bottom w:val="single" w:color="auto" w:sz="4" w:space="0"/>
              <w:right w:val="single" w:color="auto" w:sz="4" w:space="0"/>
            </w:tcBorders>
            <w:noWrap/>
            <w:vAlign w:val="center"/>
          </w:tcPr>
          <w:p w14:paraId="062E80D6">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r>
              <w:rPr>
                <w:rFonts w:hint="eastAsia" w:ascii="方正仿宋_GBK" w:eastAsia="方正仿宋_GBK"/>
                <w:color w:val="0D0D0D" w:themeColor="text1" w:themeTint="F2"/>
                <w14:textFill>
                  <w14:solidFill>
                    <w14:schemeClr w14:val="tx1">
                      <w14:lumMod w14:val="95000"/>
                      <w14:lumOff w14:val="5000"/>
                    </w14:schemeClr>
                  </w14:solidFill>
                </w14:textFill>
              </w:rPr>
              <w:t>1</w:t>
            </w:r>
          </w:p>
        </w:tc>
        <w:tc>
          <w:tcPr>
            <w:tcW w:w="12326" w:type="dxa"/>
            <w:tcBorders>
              <w:top w:val="single" w:color="auto" w:sz="4" w:space="0"/>
              <w:left w:val="single" w:color="auto" w:sz="4" w:space="0"/>
              <w:bottom w:val="single" w:color="auto" w:sz="4" w:space="0"/>
              <w:right w:val="single" w:color="auto" w:sz="4" w:space="0"/>
            </w:tcBorders>
            <w:noWrap/>
            <w:vAlign w:val="center"/>
          </w:tcPr>
          <w:p w14:paraId="593278D4">
            <w:pPr>
              <w:autoSpaceDE w:val="0"/>
              <w:spacing w:line="280" w:lineRule="exact"/>
              <w:rPr>
                <w:rFonts w:ascii="方正仿宋_GBK" w:eastAsia="方正仿宋_GBK" w:cs="宋体"/>
                <w:color w:val="0D0D0D" w:themeColor="text1" w:themeTint="F2"/>
                <w:szCs w:val="21"/>
                <w14:textFill>
                  <w14:solidFill>
                    <w14:schemeClr w14:val="tx1">
                      <w14:lumMod w14:val="95000"/>
                      <w14:lumOff w14:val="5000"/>
                    </w14:schemeClr>
                  </w14:solidFill>
                </w14:textFill>
              </w:rPr>
            </w:pPr>
            <w:r>
              <w:rPr>
                <w:rFonts w:hint="eastAsia" w:ascii="方正仿宋_GBK" w:eastAsia="方正仿宋_GBK" w:cs="宋体"/>
                <w:color w:val="0D0D0D" w:themeColor="text1" w:themeTint="F2"/>
                <w14:textFill>
                  <w14:solidFill>
                    <w14:schemeClr w14:val="tx1">
                      <w14:lumMod w14:val="95000"/>
                      <w14:lumOff w14:val="5000"/>
                    </w14:schemeClr>
                  </w14:solidFill>
                </w14:textFill>
              </w:rPr>
              <w:t>深入开展“宪法进公共交通场所”活动，加大交通运输法律法规规章的普及宣传力度。</w:t>
            </w:r>
          </w:p>
        </w:tc>
        <w:tc>
          <w:tcPr>
            <w:tcW w:w="851" w:type="dxa"/>
            <w:tcBorders>
              <w:top w:val="single" w:color="auto" w:sz="4" w:space="0"/>
              <w:left w:val="single" w:color="auto" w:sz="4" w:space="0"/>
              <w:bottom w:val="single" w:color="auto" w:sz="4" w:space="0"/>
              <w:right w:val="single" w:color="auto" w:sz="4" w:space="0"/>
            </w:tcBorders>
            <w:noWrap/>
            <w:vAlign w:val="center"/>
          </w:tcPr>
          <w:p w14:paraId="230A07E9">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r>
      <w:tr w14:paraId="66266D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894" w:type="dxa"/>
            <w:vMerge w:val="continue"/>
            <w:tcBorders>
              <w:left w:val="single" w:color="auto" w:sz="4" w:space="0"/>
              <w:right w:val="single" w:color="auto" w:sz="4" w:space="0"/>
            </w:tcBorders>
            <w:noWrap/>
            <w:vAlign w:val="center"/>
          </w:tcPr>
          <w:p w14:paraId="401CF86D">
            <w:pPr>
              <w:widowControl/>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c>
          <w:tcPr>
            <w:tcW w:w="693" w:type="dxa"/>
            <w:tcBorders>
              <w:top w:val="single" w:color="auto" w:sz="4" w:space="0"/>
              <w:left w:val="single" w:color="auto" w:sz="4" w:space="0"/>
              <w:bottom w:val="single" w:color="auto" w:sz="4" w:space="0"/>
              <w:right w:val="single" w:color="auto" w:sz="4" w:space="0"/>
            </w:tcBorders>
            <w:noWrap/>
            <w:vAlign w:val="center"/>
          </w:tcPr>
          <w:p w14:paraId="0F57325B">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r>
              <w:rPr>
                <w:rFonts w:hint="eastAsia" w:ascii="方正仿宋_GBK" w:eastAsia="方正仿宋_GBK"/>
                <w:color w:val="0D0D0D" w:themeColor="text1" w:themeTint="F2"/>
                <w14:textFill>
                  <w14:solidFill>
                    <w14:schemeClr w14:val="tx1">
                      <w14:lumMod w14:val="95000"/>
                      <w14:lumOff w14:val="5000"/>
                    </w14:schemeClr>
                  </w14:solidFill>
                </w14:textFill>
              </w:rPr>
              <w:t>2</w:t>
            </w:r>
          </w:p>
        </w:tc>
        <w:tc>
          <w:tcPr>
            <w:tcW w:w="12326" w:type="dxa"/>
            <w:tcBorders>
              <w:top w:val="single" w:color="auto" w:sz="4" w:space="0"/>
              <w:left w:val="single" w:color="auto" w:sz="4" w:space="0"/>
              <w:bottom w:val="single" w:color="auto" w:sz="4" w:space="0"/>
              <w:right w:val="single" w:color="auto" w:sz="4" w:space="0"/>
            </w:tcBorders>
            <w:noWrap/>
            <w:vAlign w:val="center"/>
          </w:tcPr>
          <w:p w14:paraId="3FC0AF43">
            <w:pPr>
              <w:autoSpaceDE w:val="0"/>
              <w:spacing w:line="280" w:lineRule="exact"/>
              <w:rPr>
                <w:rFonts w:ascii="方正仿宋_GBK" w:eastAsia="方正仿宋_GBK" w:cs="宋体"/>
                <w:color w:val="0D0D0D" w:themeColor="text1" w:themeTint="F2"/>
                <w:szCs w:val="21"/>
                <w14:textFill>
                  <w14:solidFill>
                    <w14:schemeClr w14:val="tx1">
                      <w14:lumMod w14:val="95000"/>
                      <w14:lumOff w14:val="5000"/>
                    </w14:schemeClr>
                  </w14:solidFill>
                </w14:textFill>
              </w:rPr>
            </w:pPr>
            <w:r>
              <w:rPr>
                <w:rFonts w:hint="eastAsia" w:ascii="方正仿宋_GBK" w:eastAsia="方正仿宋_GBK" w:cs="宋体"/>
                <w:color w:val="0D0D0D" w:themeColor="text1" w:themeTint="F2"/>
                <w14:textFill>
                  <w14:solidFill>
                    <w14:schemeClr w14:val="tx1">
                      <w14:lumMod w14:val="95000"/>
                      <w14:lumOff w14:val="5000"/>
                    </w14:schemeClr>
                  </w14:solidFill>
                </w14:textFill>
              </w:rPr>
              <w:t>开展“路政宣传月”活动，开展爱路宣传活动，宣传公路保护的法律、法规、政策。</w:t>
            </w:r>
          </w:p>
        </w:tc>
        <w:tc>
          <w:tcPr>
            <w:tcW w:w="851" w:type="dxa"/>
            <w:tcBorders>
              <w:top w:val="single" w:color="auto" w:sz="4" w:space="0"/>
              <w:left w:val="single" w:color="auto" w:sz="4" w:space="0"/>
              <w:bottom w:val="single" w:color="auto" w:sz="4" w:space="0"/>
              <w:right w:val="single" w:color="auto" w:sz="4" w:space="0"/>
            </w:tcBorders>
            <w:noWrap/>
            <w:vAlign w:val="center"/>
          </w:tcPr>
          <w:p w14:paraId="06A4E798">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r>
      <w:tr w14:paraId="71BCB2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jc w:val="center"/>
        </w:trPr>
        <w:tc>
          <w:tcPr>
            <w:tcW w:w="894" w:type="dxa"/>
            <w:vMerge w:val="restart"/>
            <w:tcBorders>
              <w:top w:val="nil"/>
              <w:left w:val="single" w:color="auto" w:sz="4" w:space="0"/>
              <w:right w:val="single" w:color="auto" w:sz="4" w:space="0"/>
            </w:tcBorders>
            <w:noWrap/>
            <w:vAlign w:val="center"/>
          </w:tcPr>
          <w:p w14:paraId="0C4F5E51">
            <w:pPr>
              <w:jc w:val="center"/>
              <w:rPr>
                <w:rFonts w:ascii="方正仿宋_GBK" w:eastAsia="方正仿宋_GBK"/>
                <w:color w:val="0D0D0D" w:themeColor="text1" w:themeTint="F2"/>
                <w:spacing w:val="-26"/>
                <w14:textFill>
                  <w14:solidFill>
                    <w14:schemeClr w14:val="tx1">
                      <w14:lumMod w14:val="95000"/>
                      <w14:lumOff w14:val="5000"/>
                    </w14:schemeClr>
                  </w14:solidFill>
                </w14:textFill>
              </w:rPr>
            </w:pPr>
            <w:r>
              <w:rPr>
                <w:rFonts w:hint="eastAsia" w:ascii="方正仿宋_GBK" w:eastAsia="方正仿宋_GBK"/>
                <w:color w:val="0D0D0D" w:themeColor="text1" w:themeTint="F2"/>
                <w:spacing w:val="-26"/>
                <w14:textFill>
                  <w14:solidFill>
                    <w14:schemeClr w14:val="tx1">
                      <w14:lumMod w14:val="95000"/>
                      <w14:lumOff w14:val="5000"/>
                    </w14:schemeClr>
                  </w14:solidFill>
                </w14:textFill>
              </w:rPr>
              <w:t>市水利局</w:t>
            </w:r>
          </w:p>
        </w:tc>
        <w:tc>
          <w:tcPr>
            <w:tcW w:w="693" w:type="dxa"/>
            <w:tcBorders>
              <w:top w:val="single" w:color="auto" w:sz="4" w:space="0"/>
              <w:left w:val="single" w:color="auto" w:sz="4" w:space="0"/>
              <w:bottom w:val="single" w:color="auto" w:sz="4" w:space="0"/>
              <w:right w:val="single" w:color="auto" w:sz="4" w:space="0"/>
            </w:tcBorders>
            <w:noWrap/>
            <w:vAlign w:val="center"/>
          </w:tcPr>
          <w:p w14:paraId="2F79FD38">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r>
              <w:rPr>
                <w:rFonts w:hint="eastAsia" w:ascii="方正仿宋_GBK" w:eastAsia="方正仿宋_GBK"/>
                <w:color w:val="0D0D0D" w:themeColor="text1" w:themeTint="F2"/>
                <w14:textFill>
                  <w14:solidFill>
                    <w14:schemeClr w14:val="tx1">
                      <w14:lumMod w14:val="95000"/>
                      <w14:lumOff w14:val="5000"/>
                    </w14:schemeClr>
                  </w14:solidFill>
                </w14:textFill>
              </w:rPr>
              <w:t>1</w:t>
            </w:r>
          </w:p>
        </w:tc>
        <w:tc>
          <w:tcPr>
            <w:tcW w:w="12326" w:type="dxa"/>
            <w:tcBorders>
              <w:top w:val="single" w:color="auto" w:sz="4" w:space="0"/>
              <w:left w:val="single" w:color="auto" w:sz="4" w:space="0"/>
              <w:bottom w:val="single" w:color="auto" w:sz="4" w:space="0"/>
              <w:right w:val="single" w:color="auto" w:sz="4" w:space="0"/>
            </w:tcBorders>
            <w:noWrap/>
            <w:vAlign w:val="center"/>
          </w:tcPr>
          <w:p w14:paraId="2E31FD7B">
            <w:pPr>
              <w:autoSpaceDE w:val="0"/>
              <w:spacing w:line="280" w:lineRule="exact"/>
              <w:rPr>
                <w:rFonts w:ascii="方正仿宋_GBK" w:eastAsia="方正仿宋_GBK" w:cs="宋体"/>
                <w:color w:val="0D0D0D" w:themeColor="text1" w:themeTint="F2"/>
                <w:szCs w:val="21"/>
                <w14:textFill>
                  <w14:solidFill>
                    <w14:schemeClr w14:val="tx1">
                      <w14:lumMod w14:val="95000"/>
                      <w14:lumOff w14:val="5000"/>
                    </w14:schemeClr>
                  </w14:solidFill>
                </w14:textFill>
              </w:rPr>
            </w:pPr>
            <w:r>
              <w:rPr>
                <w:rFonts w:hint="eastAsia" w:ascii="方正仿宋_GBK" w:eastAsia="方正仿宋_GBK" w:cs="宋体"/>
                <w:color w:val="0D0D0D" w:themeColor="text1" w:themeTint="F2"/>
                <w14:textFill>
                  <w14:solidFill>
                    <w14:schemeClr w14:val="tx1">
                      <w14:lumMod w14:val="95000"/>
                      <w14:lumOff w14:val="5000"/>
                    </w14:schemeClr>
                  </w14:solidFill>
                </w14:textFill>
              </w:rPr>
              <w:t>围绕“世界水日”“中国水周”活动主题，结合实际突出重点，大力开展丰富多彩、形式多样的集中宣传活动，着力增强宣传的感染力和实效性，为推动新阶段水利高质量发展营造浓厚氛围。对《湖南省节约用水管理办法》集中进行宣传，提高公众的节水意识。</w:t>
            </w:r>
          </w:p>
        </w:tc>
        <w:tc>
          <w:tcPr>
            <w:tcW w:w="851" w:type="dxa"/>
            <w:tcBorders>
              <w:top w:val="single" w:color="auto" w:sz="4" w:space="0"/>
              <w:left w:val="single" w:color="auto" w:sz="4" w:space="0"/>
              <w:bottom w:val="single" w:color="auto" w:sz="4" w:space="0"/>
              <w:right w:val="single" w:color="auto" w:sz="4" w:space="0"/>
            </w:tcBorders>
            <w:noWrap/>
            <w:vAlign w:val="center"/>
          </w:tcPr>
          <w:p w14:paraId="3349F0F4">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r>
      <w:tr w14:paraId="6BE9B9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jc w:val="center"/>
        </w:trPr>
        <w:tc>
          <w:tcPr>
            <w:tcW w:w="894" w:type="dxa"/>
            <w:vMerge w:val="continue"/>
            <w:tcBorders>
              <w:left w:val="single" w:color="auto" w:sz="4" w:space="0"/>
              <w:right w:val="single" w:color="auto" w:sz="4" w:space="0"/>
            </w:tcBorders>
            <w:noWrap/>
            <w:vAlign w:val="center"/>
          </w:tcPr>
          <w:p w14:paraId="099328C9">
            <w:pPr>
              <w:widowControl/>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c>
          <w:tcPr>
            <w:tcW w:w="693" w:type="dxa"/>
            <w:tcBorders>
              <w:top w:val="single" w:color="auto" w:sz="4" w:space="0"/>
              <w:left w:val="single" w:color="auto" w:sz="4" w:space="0"/>
              <w:bottom w:val="single" w:color="auto" w:sz="4" w:space="0"/>
              <w:right w:val="single" w:color="auto" w:sz="4" w:space="0"/>
            </w:tcBorders>
            <w:noWrap/>
            <w:vAlign w:val="center"/>
          </w:tcPr>
          <w:p w14:paraId="02E4876C">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r>
              <w:rPr>
                <w:rFonts w:hint="eastAsia" w:ascii="方正仿宋_GBK" w:eastAsia="方正仿宋_GBK"/>
                <w:color w:val="0D0D0D" w:themeColor="text1" w:themeTint="F2"/>
                <w14:textFill>
                  <w14:solidFill>
                    <w14:schemeClr w14:val="tx1">
                      <w14:lumMod w14:val="95000"/>
                      <w14:lumOff w14:val="5000"/>
                    </w14:schemeClr>
                  </w14:solidFill>
                </w14:textFill>
              </w:rPr>
              <w:t>2</w:t>
            </w:r>
          </w:p>
        </w:tc>
        <w:tc>
          <w:tcPr>
            <w:tcW w:w="12326" w:type="dxa"/>
            <w:tcBorders>
              <w:top w:val="single" w:color="auto" w:sz="4" w:space="0"/>
              <w:left w:val="single" w:color="auto" w:sz="4" w:space="0"/>
              <w:bottom w:val="single" w:color="auto" w:sz="4" w:space="0"/>
              <w:right w:val="single" w:color="auto" w:sz="4" w:space="0"/>
            </w:tcBorders>
            <w:noWrap/>
            <w:vAlign w:val="center"/>
          </w:tcPr>
          <w:p w14:paraId="668E02B0">
            <w:pPr>
              <w:autoSpaceDE w:val="0"/>
              <w:spacing w:line="280" w:lineRule="exact"/>
              <w:rPr>
                <w:rFonts w:ascii="方正仿宋_GBK" w:eastAsia="方正仿宋_GBK" w:cs="宋体"/>
                <w:color w:val="0D0D0D" w:themeColor="text1" w:themeTint="F2"/>
                <w:szCs w:val="21"/>
                <w14:textFill>
                  <w14:solidFill>
                    <w14:schemeClr w14:val="tx1">
                      <w14:lumMod w14:val="95000"/>
                      <w14:lumOff w14:val="5000"/>
                    </w14:schemeClr>
                  </w14:solidFill>
                </w14:textFill>
              </w:rPr>
            </w:pPr>
            <w:r>
              <w:rPr>
                <w:rFonts w:hint="eastAsia" w:ascii="方正仿宋_GBK" w:eastAsia="方正仿宋_GBK" w:cs="宋体"/>
                <w:color w:val="0D0D0D" w:themeColor="text1" w:themeTint="F2"/>
                <w14:textFill>
                  <w14:solidFill>
                    <w14:schemeClr w14:val="tx1">
                      <w14:lumMod w14:val="95000"/>
                      <w14:lumOff w14:val="5000"/>
                    </w14:schemeClr>
                  </w14:solidFill>
                </w14:textFill>
              </w:rPr>
              <w:t>开展《中华人民共和国水土保持法》宣传活动，提高公众的水土保持意识。</w:t>
            </w:r>
          </w:p>
        </w:tc>
        <w:tc>
          <w:tcPr>
            <w:tcW w:w="851" w:type="dxa"/>
            <w:tcBorders>
              <w:top w:val="single" w:color="auto" w:sz="4" w:space="0"/>
              <w:left w:val="single" w:color="auto" w:sz="4" w:space="0"/>
              <w:bottom w:val="single" w:color="auto" w:sz="4" w:space="0"/>
              <w:right w:val="single" w:color="auto" w:sz="4" w:space="0"/>
            </w:tcBorders>
            <w:noWrap/>
            <w:vAlign w:val="center"/>
          </w:tcPr>
          <w:p w14:paraId="5BFA0C11">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r>
      <w:tr w14:paraId="035ACD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0" w:hRule="atLeast"/>
          <w:jc w:val="center"/>
        </w:trPr>
        <w:tc>
          <w:tcPr>
            <w:tcW w:w="894" w:type="dxa"/>
            <w:vMerge w:val="continue"/>
            <w:tcBorders>
              <w:left w:val="single" w:color="auto" w:sz="4" w:space="0"/>
              <w:bottom w:val="single" w:color="auto" w:sz="4" w:space="0"/>
              <w:right w:val="single" w:color="auto" w:sz="4" w:space="0"/>
            </w:tcBorders>
            <w:noWrap/>
            <w:vAlign w:val="center"/>
          </w:tcPr>
          <w:p w14:paraId="40C93039">
            <w:pPr>
              <w:widowControl/>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c>
          <w:tcPr>
            <w:tcW w:w="693" w:type="dxa"/>
            <w:tcBorders>
              <w:top w:val="single" w:color="auto" w:sz="4" w:space="0"/>
              <w:left w:val="single" w:color="auto" w:sz="4" w:space="0"/>
              <w:bottom w:val="single" w:color="auto" w:sz="4" w:space="0"/>
              <w:right w:val="single" w:color="auto" w:sz="4" w:space="0"/>
            </w:tcBorders>
            <w:noWrap/>
            <w:vAlign w:val="center"/>
          </w:tcPr>
          <w:p w14:paraId="4B1E4832">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r>
              <w:rPr>
                <w:rFonts w:hint="eastAsia" w:ascii="方正仿宋_GBK" w:eastAsia="方正仿宋_GBK"/>
                <w:color w:val="0D0D0D" w:themeColor="text1" w:themeTint="F2"/>
                <w14:textFill>
                  <w14:solidFill>
                    <w14:schemeClr w14:val="tx1">
                      <w14:lumMod w14:val="95000"/>
                      <w14:lumOff w14:val="5000"/>
                    </w14:schemeClr>
                  </w14:solidFill>
                </w14:textFill>
              </w:rPr>
              <w:t>3</w:t>
            </w:r>
          </w:p>
        </w:tc>
        <w:tc>
          <w:tcPr>
            <w:tcW w:w="12326" w:type="dxa"/>
            <w:tcBorders>
              <w:top w:val="single" w:color="auto" w:sz="4" w:space="0"/>
              <w:left w:val="single" w:color="auto" w:sz="4" w:space="0"/>
              <w:bottom w:val="single" w:color="auto" w:sz="4" w:space="0"/>
              <w:right w:val="single" w:color="auto" w:sz="4" w:space="0"/>
            </w:tcBorders>
            <w:noWrap/>
            <w:vAlign w:val="center"/>
          </w:tcPr>
          <w:p w14:paraId="6ED69C30">
            <w:pPr>
              <w:autoSpaceDE w:val="0"/>
              <w:spacing w:line="280" w:lineRule="exact"/>
              <w:rPr>
                <w:rFonts w:ascii="方正仿宋_GBK" w:eastAsia="方正仿宋_GBK" w:cs="宋体"/>
                <w:color w:val="0D0D0D" w:themeColor="text1" w:themeTint="F2"/>
                <w:szCs w:val="21"/>
                <w14:textFill>
                  <w14:solidFill>
                    <w14:schemeClr w14:val="tx1">
                      <w14:lumMod w14:val="95000"/>
                      <w14:lumOff w14:val="5000"/>
                    </w14:schemeClr>
                  </w14:solidFill>
                </w14:textFill>
              </w:rPr>
            </w:pPr>
            <w:r>
              <w:rPr>
                <w:rFonts w:hint="eastAsia" w:ascii="方正仿宋_GBK" w:eastAsia="方正仿宋_GBK" w:cs="宋体"/>
                <w:color w:val="0D0D0D" w:themeColor="text1" w:themeTint="F2"/>
                <w14:textFill>
                  <w14:solidFill>
                    <w14:schemeClr w14:val="tx1">
                      <w14:lumMod w14:val="95000"/>
                      <w14:lumOff w14:val="5000"/>
                    </w14:schemeClr>
                  </w14:solidFill>
                </w14:textFill>
              </w:rPr>
              <w:t>组织开展《长江保护法》《湖南省河道采砂管理条例》《湖南省水利工程管理条例》《地下水管理条例》集中宣传活动。</w:t>
            </w:r>
          </w:p>
        </w:tc>
        <w:tc>
          <w:tcPr>
            <w:tcW w:w="851" w:type="dxa"/>
            <w:tcBorders>
              <w:top w:val="single" w:color="auto" w:sz="4" w:space="0"/>
              <w:left w:val="single" w:color="auto" w:sz="4" w:space="0"/>
              <w:bottom w:val="single" w:color="auto" w:sz="4" w:space="0"/>
              <w:right w:val="single" w:color="auto" w:sz="4" w:space="0"/>
            </w:tcBorders>
            <w:noWrap/>
            <w:vAlign w:val="center"/>
          </w:tcPr>
          <w:p w14:paraId="6E74E054">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r>
      <w:tr w14:paraId="1F56FE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894" w:type="dxa"/>
            <w:vMerge w:val="restart"/>
            <w:tcBorders>
              <w:top w:val="nil"/>
              <w:left w:val="single" w:color="auto" w:sz="4" w:space="0"/>
              <w:right w:val="single" w:color="auto" w:sz="4" w:space="0"/>
            </w:tcBorders>
            <w:noWrap/>
            <w:vAlign w:val="center"/>
          </w:tcPr>
          <w:p w14:paraId="621380E5">
            <w:pPr>
              <w:autoSpaceDE w:val="0"/>
              <w:spacing w:line="280" w:lineRule="exact"/>
              <w:jc w:val="center"/>
              <w:rPr>
                <w:rFonts w:ascii="方正仿宋_GBK" w:eastAsia="方正仿宋_GBK" w:cs="宋体"/>
                <w:color w:val="0D0D0D" w:themeColor="text1" w:themeTint="F2"/>
                <w:szCs w:val="21"/>
                <w14:textFill>
                  <w14:solidFill>
                    <w14:schemeClr w14:val="tx1">
                      <w14:lumMod w14:val="95000"/>
                      <w14:lumOff w14:val="5000"/>
                    </w14:schemeClr>
                  </w14:solidFill>
                </w14:textFill>
              </w:rPr>
            </w:pPr>
            <w:r>
              <w:rPr>
                <w:rFonts w:hint="eastAsia" w:ascii="方正仿宋_GBK" w:eastAsia="方正仿宋_GBK" w:cs="宋体"/>
                <w:color w:val="0D0D0D" w:themeColor="text1" w:themeTint="F2"/>
                <w14:textFill>
                  <w14:solidFill>
                    <w14:schemeClr w14:val="tx1">
                      <w14:lumMod w14:val="95000"/>
                      <w14:lumOff w14:val="5000"/>
                    </w14:schemeClr>
                  </w14:solidFill>
                </w14:textFill>
              </w:rPr>
              <w:t>市农业农村局</w:t>
            </w:r>
          </w:p>
        </w:tc>
        <w:tc>
          <w:tcPr>
            <w:tcW w:w="693" w:type="dxa"/>
            <w:tcBorders>
              <w:top w:val="single" w:color="auto" w:sz="4" w:space="0"/>
              <w:left w:val="single" w:color="auto" w:sz="4" w:space="0"/>
              <w:bottom w:val="single" w:color="auto" w:sz="4" w:space="0"/>
              <w:right w:val="single" w:color="auto" w:sz="4" w:space="0"/>
            </w:tcBorders>
            <w:noWrap/>
            <w:vAlign w:val="center"/>
          </w:tcPr>
          <w:p w14:paraId="75D8CC2C">
            <w:pPr>
              <w:autoSpaceDE w:val="0"/>
              <w:spacing w:line="280" w:lineRule="exact"/>
              <w:jc w:val="center"/>
              <w:rPr>
                <w:rFonts w:ascii="方正仿宋_GBK" w:eastAsia="方正仿宋_GBK" w:cs="宋体"/>
                <w:color w:val="0D0D0D" w:themeColor="text1" w:themeTint="F2"/>
                <w:szCs w:val="21"/>
                <w14:textFill>
                  <w14:solidFill>
                    <w14:schemeClr w14:val="tx1">
                      <w14:lumMod w14:val="95000"/>
                      <w14:lumOff w14:val="5000"/>
                    </w14:schemeClr>
                  </w14:solidFill>
                </w14:textFill>
              </w:rPr>
            </w:pPr>
            <w:r>
              <w:rPr>
                <w:rFonts w:hint="eastAsia" w:ascii="方正仿宋_GBK" w:eastAsia="方正仿宋_GBK" w:cs="宋体"/>
                <w:color w:val="0D0D0D" w:themeColor="text1" w:themeTint="F2"/>
                <w:szCs w:val="21"/>
                <w14:textFill>
                  <w14:solidFill>
                    <w14:schemeClr w14:val="tx1">
                      <w14:lumMod w14:val="95000"/>
                      <w14:lumOff w14:val="5000"/>
                    </w14:schemeClr>
                  </w14:solidFill>
                </w14:textFill>
              </w:rPr>
              <w:t>1</w:t>
            </w:r>
          </w:p>
        </w:tc>
        <w:tc>
          <w:tcPr>
            <w:tcW w:w="12326" w:type="dxa"/>
            <w:tcBorders>
              <w:top w:val="single" w:color="auto" w:sz="4" w:space="0"/>
              <w:left w:val="single" w:color="auto" w:sz="4" w:space="0"/>
              <w:bottom w:val="single" w:color="auto" w:sz="4" w:space="0"/>
              <w:right w:val="single" w:color="auto" w:sz="4" w:space="0"/>
            </w:tcBorders>
            <w:noWrap/>
            <w:vAlign w:val="center"/>
          </w:tcPr>
          <w:p w14:paraId="18FBEBCD">
            <w:pPr>
              <w:autoSpaceDE w:val="0"/>
              <w:spacing w:line="280" w:lineRule="exact"/>
              <w:rPr>
                <w:rFonts w:ascii="方正仿宋_GBK" w:eastAsia="方正仿宋_GBK" w:cs="宋体"/>
                <w:color w:val="0D0D0D" w:themeColor="text1" w:themeTint="F2"/>
                <w14:textFill>
                  <w14:solidFill>
                    <w14:schemeClr w14:val="tx1">
                      <w14:lumMod w14:val="95000"/>
                      <w14:lumOff w14:val="5000"/>
                    </w14:schemeClr>
                  </w14:solidFill>
                </w14:textFill>
              </w:rPr>
            </w:pPr>
            <w:r>
              <w:rPr>
                <w:rFonts w:hint="eastAsia" w:ascii="方正仿宋_GBK" w:eastAsia="方正仿宋_GBK" w:cs="宋体"/>
                <w:color w:val="0D0D0D" w:themeColor="text1" w:themeTint="F2"/>
                <w14:textFill>
                  <w14:solidFill>
                    <w14:schemeClr w14:val="tx1">
                      <w14:lumMod w14:val="95000"/>
                      <w14:lumOff w14:val="5000"/>
                    </w14:schemeClr>
                  </w14:solidFill>
                </w14:textFill>
              </w:rPr>
              <w:t>开展农村学法用法示范户培育工作。</w:t>
            </w:r>
          </w:p>
        </w:tc>
        <w:tc>
          <w:tcPr>
            <w:tcW w:w="851" w:type="dxa"/>
            <w:tcBorders>
              <w:top w:val="single" w:color="auto" w:sz="4" w:space="0"/>
              <w:left w:val="single" w:color="auto" w:sz="4" w:space="0"/>
              <w:bottom w:val="single" w:color="auto" w:sz="4" w:space="0"/>
              <w:right w:val="single" w:color="auto" w:sz="4" w:space="0"/>
            </w:tcBorders>
            <w:noWrap/>
            <w:vAlign w:val="center"/>
          </w:tcPr>
          <w:p w14:paraId="7015EC17">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r>
      <w:tr w14:paraId="7489CD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894" w:type="dxa"/>
            <w:vMerge w:val="continue"/>
            <w:tcBorders>
              <w:left w:val="single" w:color="auto" w:sz="4" w:space="0"/>
              <w:right w:val="single" w:color="auto" w:sz="4" w:space="0"/>
            </w:tcBorders>
            <w:noWrap/>
            <w:vAlign w:val="center"/>
          </w:tcPr>
          <w:p w14:paraId="19E96964">
            <w:pPr>
              <w:widowControl/>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c>
          <w:tcPr>
            <w:tcW w:w="693" w:type="dxa"/>
            <w:tcBorders>
              <w:top w:val="single" w:color="auto" w:sz="4" w:space="0"/>
              <w:left w:val="single" w:color="auto" w:sz="4" w:space="0"/>
              <w:bottom w:val="single" w:color="auto" w:sz="4" w:space="0"/>
              <w:right w:val="single" w:color="auto" w:sz="4" w:space="0"/>
            </w:tcBorders>
            <w:noWrap/>
            <w:vAlign w:val="center"/>
          </w:tcPr>
          <w:p w14:paraId="16903162">
            <w:pPr>
              <w:autoSpaceDE w:val="0"/>
              <w:spacing w:line="280" w:lineRule="exact"/>
              <w:jc w:val="center"/>
              <w:rPr>
                <w:rFonts w:ascii="方正仿宋_GBK" w:eastAsia="方正仿宋_GBK" w:cs="宋体"/>
                <w:color w:val="0D0D0D" w:themeColor="text1" w:themeTint="F2"/>
                <w:szCs w:val="21"/>
                <w14:textFill>
                  <w14:solidFill>
                    <w14:schemeClr w14:val="tx1">
                      <w14:lumMod w14:val="95000"/>
                      <w14:lumOff w14:val="5000"/>
                    </w14:schemeClr>
                  </w14:solidFill>
                </w14:textFill>
              </w:rPr>
            </w:pPr>
            <w:r>
              <w:rPr>
                <w:rFonts w:hint="eastAsia" w:ascii="方正仿宋_GBK" w:eastAsia="方正仿宋_GBK" w:cs="宋体"/>
                <w:color w:val="0D0D0D" w:themeColor="text1" w:themeTint="F2"/>
                <w:szCs w:val="21"/>
                <w14:textFill>
                  <w14:solidFill>
                    <w14:schemeClr w14:val="tx1">
                      <w14:lumMod w14:val="95000"/>
                      <w14:lumOff w14:val="5000"/>
                    </w14:schemeClr>
                  </w14:solidFill>
                </w14:textFill>
              </w:rPr>
              <w:t>2</w:t>
            </w:r>
          </w:p>
        </w:tc>
        <w:tc>
          <w:tcPr>
            <w:tcW w:w="12326" w:type="dxa"/>
            <w:tcBorders>
              <w:top w:val="single" w:color="auto" w:sz="4" w:space="0"/>
              <w:left w:val="single" w:color="auto" w:sz="4" w:space="0"/>
              <w:bottom w:val="single" w:color="auto" w:sz="4" w:space="0"/>
              <w:right w:val="single" w:color="auto" w:sz="4" w:space="0"/>
            </w:tcBorders>
            <w:noWrap/>
            <w:vAlign w:val="center"/>
          </w:tcPr>
          <w:p w14:paraId="0A11066A">
            <w:pPr>
              <w:autoSpaceDE w:val="0"/>
              <w:spacing w:line="280" w:lineRule="exact"/>
              <w:rPr>
                <w:rFonts w:ascii="方正仿宋_GBK" w:eastAsia="方正仿宋_GBK" w:cs="宋体"/>
                <w:color w:val="0D0D0D" w:themeColor="text1" w:themeTint="F2"/>
                <w14:textFill>
                  <w14:solidFill>
                    <w14:schemeClr w14:val="tx1">
                      <w14:lumMod w14:val="95000"/>
                      <w14:lumOff w14:val="5000"/>
                    </w14:schemeClr>
                  </w14:solidFill>
                </w14:textFill>
              </w:rPr>
            </w:pPr>
            <w:r>
              <w:rPr>
                <w:rFonts w:hint="eastAsia" w:ascii="方正仿宋_GBK" w:eastAsia="方正仿宋_GBK" w:cs="宋体"/>
                <w:color w:val="0D0D0D" w:themeColor="text1" w:themeTint="F2"/>
                <w14:textFill>
                  <w14:solidFill>
                    <w14:schemeClr w14:val="tx1">
                      <w14:lumMod w14:val="95000"/>
                      <w14:lumOff w14:val="5000"/>
                    </w14:schemeClr>
                  </w14:solidFill>
                </w14:textFill>
              </w:rPr>
              <w:t>利用重要时间节点，开展“放心农资下乡进村宣传周”“农村法治宣传教育月”等专项送法下乡宣传。</w:t>
            </w:r>
          </w:p>
        </w:tc>
        <w:tc>
          <w:tcPr>
            <w:tcW w:w="851" w:type="dxa"/>
            <w:tcBorders>
              <w:top w:val="single" w:color="auto" w:sz="4" w:space="0"/>
              <w:left w:val="single" w:color="auto" w:sz="4" w:space="0"/>
              <w:bottom w:val="single" w:color="auto" w:sz="4" w:space="0"/>
              <w:right w:val="single" w:color="auto" w:sz="4" w:space="0"/>
            </w:tcBorders>
            <w:noWrap/>
            <w:vAlign w:val="center"/>
          </w:tcPr>
          <w:p w14:paraId="18346C42">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r>
      <w:tr w14:paraId="2F1943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6" w:hRule="atLeast"/>
          <w:jc w:val="center"/>
        </w:trPr>
        <w:tc>
          <w:tcPr>
            <w:tcW w:w="894" w:type="dxa"/>
            <w:vMerge w:val="continue"/>
            <w:tcBorders>
              <w:left w:val="single" w:color="auto" w:sz="4" w:space="0"/>
              <w:bottom w:val="single" w:color="auto" w:sz="4" w:space="0"/>
              <w:right w:val="single" w:color="auto" w:sz="4" w:space="0"/>
            </w:tcBorders>
            <w:noWrap/>
            <w:vAlign w:val="center"/>
          </w:tcPr>
          <w:p w14:paraId="0CDABC5D">
            <w:pPr>
              <w:widowControl/>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c>
          <w:tcPr>
            <w:tcW w:w="693" w:type="dxa"/>
            <w:tcBorders>
              <w:top w:val="single" w:color="auto" w:sz="4" w:space="0"/>
              <w:left w:val="single" w:color="auto" w:sz="4" w:space="0"/>
              <w:bottom w:val="single" w:color="auto" w:sz="4" w:space="0"/>
              <w:right w:val="single" w:color="auto" w:sz="4" w:space="0"/>
            </w:tcBorders>
            <w:noWrap/>
            <w:vAlign w:val="center"/>
          </w:tcPr>
          <w:p w14:paraId="7F21BBF2">
            <w:pPr>
              <w:autoSpaceDE w:val="0"/>
              <w:spacing w:line="280" w:lineRule="exact"/>
              <w:jc w:val="center"/>
              <w:rPr>
                <w:rFonts w:ascii="方正仿宋_GBK" w:eastAsia="方正仿宋_GBK" w:cs="宋体"/>
                <w:color w:val="0D0D0D" w:themeColor="text1" w:themeTint="F2"/>
                <w:szCs w:val="21"/>
                <w14:textFill>
                  <w14:solidFill>
                    <w14:schemeClr w14:val="tx1">
                      <w14:lumMod w14:val="95000"/>
                      <w14:lumOff w14:val="5000"/>
                    </w14:schemeClr>
                  </w14:solidFill>
                </w14:textFill>
              </w:rPr>
            </w:pPr>
            <w:r>
              <w:rPr>
                <w:rFonts w:hint="eastAsia" w:ascii="方正仿宋_GBK" w:eastAsia="方正仿宋_GBK" w:cs="宋体"/>
                <w:color w:val="0D0D0D" w:themeColor="text1" w:themeTint="F2"/>
                <w:szCs w:val="21"/>
                <w14:textFill>
                  <w14:solidFill>
                    <w14:schemeClr w14:val="tx1">
                      <w14:lumMod w14:val="95000"/>
                      <w14:lumOff w14:val="5000"/>
                    </w14:schemeClr>
                  </w14:solidFill>
                </w14:textFill>
              </w:rPr>
              <w:t>3</w:t>
            </w:r>
          </w:p>
        </w:tc>
        <w:tc>
          <w:tcPr>
            <w:tcW w:w="12326" w:type="dxa"/>
            <w:tcBorders>
              <w:top w:val="single" w:color="auto" w:sz="4" w:space="0"/>
              <w:left w:val="single" w:color="auto" w:sz="4" w:space="0"/>
              <w:bottom w:val="single" w:color="auto" w:sz="4" w:space="0"/>
              <w:right w:val="single" w:color="auto" w:sz="4" w:space="0"/>
            </w:tcBorders>
            <w:noWrap/>
            <w:vAlign w:val="center"/>
          </w:tcPr>
          <w:p w14:paraId="58067843">
            <w:pPr>
              <w:autoSpaceDE w:val="0"/>
              <w:spacing w:line="280" w:lineRule="exact"/>
              <w:rPr>
                <w:rFonts w:ascii="方正仿宋_GBK" w:eastAsia="方正仿宋_GBK" w:cs="宋体"/>
                <w:color w:val="0D0D0D" w:themeColor="text1" w:themeTint="F2"/>
                <w14:textFill>
                  <w14:solidFill>
                    <w14:schemeClr w14:val="tx1">
                      <w14:lumMod w14:val="95000"/>
                      <w14:lumOff w14:val="5000"/>
                    </w14:schemeClr>
                  </w14:solidFill>
                </w14:textFill>
              </w:rPr>
            </w:pPr>
            <w:r>
              <w:rPr>
                <w:rFonts w:hint="eastAsia" w:ascii="方正仿宋_GBK" w:eastAsia="方正仿宋_GBK" w:cs="宋体"/>
                <w:color w:val="0D0D0D" w:themeColor="text1" w:themeTint="F2"/>
                <w14:textFill>
                  <w14:solidFill>
                    <w14:schemeClr w14:val="tx1">
                      <w14:lumMod w14:val="95000"/>
                      <w14:lumOff w14:val="5000"/>
                    </w14:schemeClr>
                  </w14:solidFill>
                </w14:textFill>
              </w:rPr>
              <w:t>推动普治融合，通过执法、监督检查等法治实践活动，加大向当事人宣法力度，总结典型案例。</w:t>
            </w:r>
          </w:p>
        </w:tc>
        <w:tc>
          <w:tcPr>
            <w:tcW w:w="851" w:type="dxa"/>
            <w:tcBorders>
              <w:top w:val="single" w:color="auto" w:sz="4" w:space="0"/>
              <w:left w:val="single" w:color="auto" w:sz="4" w:space="0"/>
              <w:bottom w:val="single" w:color="auto" w:sz="4" w:space="0"/>
              <w:right w:val="single" w:color="auto" w:sz="4" w:space="0"/>
            </w:tcBorders>
            <w:noWrap/>
            <w:vAlign w:val="center"/>
          </w:tcPr>
          <w:p w14:paraId="081F58C0">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r>
      <w:tr w14:paraId="3B6893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894" w:type="dxa"/>
            <w:vMerge w:val="restart"/>
            <w:tcBorders>
              <w:top w:val="nil"/>
              <w:left w:val="single" w:color="auto" w:sz="4" w:space="0"/>
              <w:right w:val="single" w:color="auto" w:sz="4" w:space="0"/>
            </w:tcBorders>
            <w:noWrap/>
            <w:vAlign w:val="center"/>
          </w:tcPr>
          <w:p w14:paraId="1690F9F5">
            <w:pPr>
              <w:jc w:val="center"/>
              <w:rPr>
                <w:rFonts w:ascii="方正仿宋_GBK" w:eastAsia="方正仿宋_GBK"/>
                <w:color w:val="0D0D0D" w:themeColor="text1" w:themeTint="F2"/>
                <w:spacing w:val="-26"/>
                <w14:textFill>
                  <w14:solidFill>
                    <w14:schemeClr w14:val="tx1">
                      <w14:lumMod w14:val="95000"/>
                      <w14:lumOff w14:val="5000"/>
                    </w14:schemeClr>
                  </w14:solidFill>
                </w14:textFill>
              </w:rPr>
            </w:pPr>
            <w:r>
              <w:rPr>
                <w:rFonts w:hint="eastAsia" w:ascii="方正仿宋_GBK" w:eastAsia="方正仿宋_GBK"/>
                <w:color w:val="0D0D0D" w:themeColor="text1" w:themeTint="F2"/>
                <w:spacing w:val="-26"/>
                <w14:textFill>
                  <w14:solidFill>
                    <w14:schemeClr w14:val="tx1">
                      <w14:lumMod w14:val="95000"/>
                      <w14:lumOff w14:val="5000"/>
                    </w14:schemeClr>
                  </w14:solidFill>
                </w14:textFill>
              </w:rPr>
              <w:t>市商务局</w:t>
            </w:r>
          </w:p>
        </w:tc>
        <w:tc>
          <w:tcPr>
            <w:tcW w:w="693" w:type="dxa"/>
            <w:tcBorders>
              <w:top w:val="single" w:color="auto" w:sz="4" w:space="0"/>
              <w:left w:val="single" w:color="auto" w:sz="4" w:space="0"/>
              <w:bottom w:val="single" w:color="auto" w:sz="4" w:space="0"/>
              <w:right w:val="single" w:color="auto" w:sz="4" w:space="0"/>
            </w:tcBorders>
            <w:noWrap/>
            <w:vAlign w:val="center"/>
          </w:tcPr>
          <w:p w14:paraId="211A525A">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r>
              <w:rPr>
                <w:rFonts w:hint="eastAsia" w:ascii="方正仿宋_GBK" w:eastAsia="方正仿宋_GBK"/>
                <w:color w:val="0D0D0D" w:themeColor="text1" w:themeTint="F2"/>
                <w14:textFill>
                  <w14:solidFill>
                    <w14:schemeClr w14:val="tx1">
                      <w14:lumMod w14:val="95000"/>
                      <w14:lumOff w14:val="5000"/>
                    </w14:schemeClr>
                  </w14:solidFill>
                </w14:textFill>
              </w:rPr>
              <w:t>1</w:t>
            </w:r>
          </w:p>
        </w:tc>
        <w:tc>
          <w:tcPr>
            <w:tcW w:w="12326" w:type="dxa"/>
            <w:tcBorders>
              <w:top w:val="single" w:color="auto" w:sz="4" w:space="0"/>
              <w:left w:val="single" w:color="auto" w:sz="4" w:space="0"/>
              <w:bottom w:val="single" w:color="auto" w:sz="4" w:space="0"/>
              <w:right w:val="single" w:color="auto" w:sz="4" w:space="0"/>
            </w:tcBorders>
            <w:noWrap/>
            <w:vAlign w:val="center"/>
          </w:tcPr>
          <w:p w14:paraId="1ABE3E1F">
            <w:pPr>
              <w:autoSpaceDE w:val="0"/>
              <w:spacing w:line="280" w:lineRule="exact"/>
              <w:rPr>
                <w:rFonts w:ascii="方正仿宋_GBK" w:eastAsia="方正仿宋_GBK" w:cs="宋体"/>
                <w:color w:val="0D0D0D" w:themeColor="text1" w:themeTint="F2"/>
                <w14:textFill>
                  <w14:solidFill>
                    <w14:schemeClr w14:val="tx1">
                      <w14:lumMod w14:val="95000"/>
                      <w14:lumOff w14:val="5000"/>
                    </w14:schemeClr>
                  </w14:solidFill>
                </w14:textFill>
              </w:rPr>
            </w:pPr>
            <w:r>
              <w:rPr>
                <w:rFonts w:hint="eastAsia" w:ascii="方正仿宋_GBK" w:eastAsia="方正仿宋_GBK" w:cs="宋体"/>
                <w:color w:val="0D0D0D" w:themeColor="text1" w:themeTint="F2"/>
                <w14:textFill>
                  <w14:solidFill>
                    <w14:schemeClr w14:val="tx1">
                      <w14:lumMod w14:val="95000"/>
                      <w14:lumOff w14:val="5000"/>
                    </w14:schemeClr>
                  </w14:solidFill>
                </w14:textFill>
              </w:rPr>
              <w:t>通过线上或线下宣传、发放资料、业务培训班、咨询解答等方式，组织对《报废机动车回收管理办法》开展学习宣传活动。</w:t>
            </w:r>
          </w:p>
        </w:tc>
        <w:tc>
          <w:tcPr>
            <w:tcW w:w="851" w:type="dxa"/>
            <w:tcBorders>
              <w:top w:val="single" w:color="auto" w:sz="4" w:space="0"/>
              <w:left w:val="single" w:color="auto" w:sz="4" w:space="0"/>
              <w:bottom w:val="single" w:color="auto" w:sz="4" w:space="0"/>
              <w:right w:val="single" w:color="auto" w:sz="4" w:space="0"/>
            </w:tcBorders>
            <w:noWrap/>
            <w:vAlign w:val="center"/>
          </w:tcPr>
          <w:p w14:paraId="243BC5A0">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r>
      <w:tr w14:paraId="727E2B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jc w:val="center"/>
        </w:trPr>
        <w:tc>
          <w:tcPr>
            <w:tcW w:w="894" w:type="dxa"/>
            <w:vMerge w:val="continue"/>
            <w:tcBorders>
              <w:left w:val="single" w:color="auto" w:sz="4" w:space="0"/>
              <w:right w:val="single" w:color="auto" w:sz="4" w:space="0"/>
            </w:tcBorders>
            <w:noWrap/>
            <w:vAlign w:val="center"/>
          </w:tcPr>
          <w:p w14:paraId="0FFE5B68">
            <w:pPr>
              <w:widowControl/>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c>
          <w:tcPr>
            <w:tcW w:w="693" w:type="dxa"/>
            <w:tcBorders>
              <w:top w:val="single" w:color="auto" w:sz="4" w:space="0"/>
              <w:left w:val="single" w:color="auto" w:sz="4" w:space="0"/>
              <w:bottom w:val="single" w:color="auto" w:sz="4" w:space="0"/>
              <w:right w:val="single" w:color="auto" w:sz="4" w:space="0"/>
            </w:tcBorders>
            <w:noWrap/>
            <w:vAlign w:val="center"/>
          </w:tcPr>
          <w:p w14:paraId="7F649D31">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r>
              <w:rPr>
                <w:rFonts w:hint="eastAsia" w:ascii="方正仿宋_GBK" w:eastAsia="方正仿宋_GBK"/>
                <w:color w:val="0D0D0D" w:themeColor="text1" w:themeTint="F2"/>
                <w14:textFill>
                  <w14:solidFill>
                    <w14:schemeClr w14:val="tx1">
                      <w14:lumMod w14:val="95000"/>
                      <w14:lumOff w14:val="5000"/>
                    </w14:schemeClr>
                  </w14:solidFill>
                </w14:textFill>
              </w:rPr>
              <w:t>2</w:t>
            </w:r>
          </w:p>
        </w:tc>
        <w:tc>
          <w:tcPr>
            <w:tcW w:w="12326" w:type="dxa"/>
            <w:tcBorders>
              <w:top w:val="single" w:color="auto" w:sz="4" w:space="0"/>
              <w:left w:val="single" w:color="auto" w:sz="4" w:space="0"/>
              <w:bottom w:val="single" w:color="auto" w:sz="4" w:space="0"/>
              <w:right w:val="single" w:color="auto" w:sz="4" w:space="0"/>
            </w:tcBorders>
            <w:noWrap/>
            <w:vAlign w:val="center"/>
          </w:tcPr>
          <w:p w14:paraId="278FF439">
            <w:pPr>
              <w:autoSpaceDE w:val="0"/>
              <w:spacing w:line="280" w:lineRule="exact"/>
              <w:rPr>
                <w:rFonts w:ascii="方正仿宋_GBK" w:eastAsia="方正仿宋_GBK" w:cs="宋体"/>
                <w:color w:val="0D0D0D" w:themeColor="text1" w:themeTint="F2"/>
                <w14:textFill>
                  <w14:solidFill>
                    <w14:schemeClr w14:val="tx1">
                      <w14:lumMod w14:val="95000"/>
                      <w14:lumOff w14:val="5000"/>
                    </w14:schemeClr>
                  </w14:solidFill>
                </w14:textFill>
              </w:rPr>
            </w:pPr>
            <w:r>
              <w:rPr>
                <w:rFonts w:hint="eastAsia" w:ascii="方正仿宋_GBK" w:eastAsia="方正仿宋_GBK" w:cs="宋体"/>
                <w:color w:val="0D0D0D" w:themeColor="text1" w:themeTint="F2"/>
                <w14:textFill>
                  <w14:solidFill>
                    <w14:schemeClr w14:val="tx1">
                      <w14:lumMod w14:val="95000"/>
                      <w14:lumOff w14:val="5000"/>
                    </w14:schemeClr>
                  </w14:solidFill>
                </w14:textFill>
              </w:rPr>
              <w:t>组织开展一次《中国(湖南)自由贸易试验区条例》专题讲座。</w:t>
            </w:r>
          </w:p>
        </w:tc>
        <w:tc>
          <w:tcPr>
            <w:tcW w:w="851" w:type="dxa"/>
            <w:tcBorders>
              <w:top w:val="single" w:color="auto" w:sz="4" w:space="0"/>
              <w:left w:val="single" w:color="auto" w:sz="4" w:space="0"/>
              <w:bottom w:val="single" w:color="auto" w:sz="4" w:space="0"/>
              <w:right w:val="single" w:color="auto" w:sz="4" w:space="0"/>
            </w:tcBorders>
            <w:noWrap/>
            <w:vAlign w:val="center"/>
          </w:tcPr>
          <w:p w14:paraId="638C9C7D">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r>
      <w:tr w14:paraId="529651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894" w:type="dxa"/>
            <w:vMerge w:val="restart"/>
            <w:tcBorders>
              <w:top w:val="nil"/>
              <w:left w:val="single" w:color="auto" w:sz="4" w:space="0"/>
              <w:right w:val="single" w:color="auto" w:sz="4" w:space="0"/>
            </w:tcBorders>
            <w:noWrap/>
            <w:vAlign w:val="center"/>
          </w:tcPr>
          <w:p w14:paraId="6B17EE97">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r>
              <w:rPr>
                <w:rFonts w:hint="eastAsia" w:ascii="方正仿宋_GBK" w:eastAsia="方正仿宋_GBK"/>
                <w:color w:val="0D0D0D" w:themeColor="text1" w:themeTint="F2"/>
                <w14:textFill>
                  <w14:solidFill>
                    <w14:schemeClr w14:val="tx1">
                      <w14:lumMod w14:val="95000"/>
                      <w14:lumOff w14:val="5000"/>
                    </w14:schemeClr>
                  </w14:solidFill>
                </w14:textFill>
              </w:rPr>
              <w:t>市文旅广体局</w:t>
            </w:r>
          </w:p>
        </w:tc>
        <w:tc>
          <w:tcPr>
            <w:tcW w:w="693" w:type="dxa"/>
            <w:tcBorders>
              <w:top w:val="single" w:color="auto" w:sz="4" w:space="0"/>
              <w:left w:val="single" w:color="auto" w:sz="4" w:space="0"/>
              <w:bottom w:val="single" w:color="auto" w:sz="4" w:space="0"/>
              <w:right w:val="single" w:color="auto" w:sz="4" w:space="0"/>
            </w:tcBorders>
            <w:noWrap/>
            <w:vAlign w:val="center"/>
          </w:tcPr>
          <w:p w14:paraId="5A0B092B">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r>
              <w:rPr>
                <w:rFonts w:hint="eastAsia" w:ascii="方正仿宋_GBK" w:eastAsia="方正仿宋_GBK"/>
                <w:color w:val="0D0D0D" w:themeColor="text1" w:themeTint="F2"/>
                <w14:textFill>
                  <w14:solidFill>
                    <w14:schemeClr w14:val="tx1">
                      <w14:lumMod w14:val="95000"/>
                      <w14:lumOff w14:val="5000"/>
                    </w14:schemeClr>
                  </w14:solidFill>
                </w14:textFill>
              </w:rPr>
              <w:t>1</w:t>
            </w:r>
          </w:p>
        </w:tc>
        <w:tc>
          <w:tcPr>
            <w:tcW w:w="12326" w:type="dxa"/>
            <w:tcBorders>
              <w:top w:val="single" w:color="auto" w:sz="4" w:space="0"/>
              <w:left w:val="single" w:color="auto" w:sz="4" w:space="0"/>
              <w:bottom w:val="single" w:color="auto" w:sz="4" w:space="0"/>
              <w:right w:val="single" w:color="auto" w:sz="4" w:space="0"/>
            </w:tcBorders>
            <w:noWrap/>
            <w:vAlign w:val="center"/>
          </w:tcPr>
          <w:p w14:paraId="57E27C81">
            <w:pPr>
              <w:autoSpaceDE w:val="0"/>
              <w:spacing w:line="280" w:lineRule="exact"/>
              <w:rPr>
                <w:rFonts w:ascii="方正仿宋_GBK" w:eastAsia="方正仿宋_GBK" w:cs="宋体"/>
                <w:color w:val="0D0D0D" w:themeColor="text1" w:themeTint="F2"/>
                <w:kern w:val="0"/>
                <w:sz w:val="24"/>
                <w14:textFill>
                  <w14:solidFill>
                    <w14:schemeClr w14:val="tx1">
                      <w14:lumMod w14:val="95000"/>
                      <w14:lumOff w14:val="5000"/>
                    </w14:schemeClr>
                  </w14:solidFill>
                </w14:textFill>
              </w:rPr>
            </w:pPr>
            <w:r>
              <w:rPr>
                <w:rFonts w:hint="eastAsia" w:ascii="方正仿宋_GBK" w:eastAsia="方正仿宋_GBK" w:cs="宋体"/>
                <w:color w:val="0D0D0D" w:themeColor="text1" w:themeTint="F2"/>
                <w14:textFill>
                  <w14:solidFill>
                    <w14:schemeClr w14:val="tx1">
                      <w14:lumMod w14:val="95000"/>
                      <w14:lumOff w14:val="5000"/>
                    </w14:schemeClr>
                  </w14:solidFill>
                </w14:textFill>
              </w:rPr>
              <w:t>结合“5·18”国际博物馆日、“5·19”中国旅游日、安全生产月、文化和自然遗产日、“12·4”国家宪法日等时间节点，开展法治宣传主题活动。加大对《民法典》有关内容的解读，提升机关干部职工和公众对《民法典》的理解和认知。</w:t>
            </w:r>
          </w:p>
        </w:tc>
        <w:tc>
          <w:tcPr>
            <w:tcW w:w="851" w:type="dxa"/>
            <w:tcBorders>
              <w:top w:val="single" w:color="auto" w:sz="4" w:space="0"/>
              <w:left w:val="single" w:color="auto" w:sz="4" w:space="0"/>
              <w:bottom w:val="single" w:color="auto" w:sz="4" w:space="0"/>
              <w:right w:val="single" w:color="auto" w:sz="4" w:space="0"/>
            </w:tcBorders>
            <w:noWrap/>
            <w:vAlign w:val="center"/>
          </w:tcPr>
          <w:p w14:paraId="33A05EC2">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r>
      <w:tr w14:paraId="17E5F1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894" w:type="dxa"/>
            <w:vMerge w:val="continue"/>
            <w:tcBorders>
              <w:left w:val="single" w:color="auto" w:sz="4" w:space="0"/>
              <w:right w:val="single" w:color="auto" w:sz="4" w:space="0"/>
            </w:tcBorders>
            <w:noWrap/>
            <w:vAlign w:val="center"/>
          </w:tcPr>
          <w:p w14:paraId="2C94C17B">
            <w:pPr>
              <w:widowControl/>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c>
          <w:tcPr>
            <w:tcW w:w="693" w:type="dxa"/>
            <w:tcBorders>
              <w:top w:val="single" w:color="auto" w:sz="4" w:space="0"/>
              <w:left w:val="single" w:color="auto" w:sz="4" w:space="0"/>
              <w:bottom w:val="single" w:color="auto" w:sz="4" w:space="0"/>
              <w:right w:val="single" w:color="auto" w:sz="4" w:space="0"/>
            </w:tcBorders>
            <w:noWrap/>
            <w:vAlign w:val="center"/>
          </w:tcPr>
          <w:p w14:paraId="71A3F322">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r>
              <w:rPr>
                <w:rFonts w:hint="eastAsia" w:ascii="方正仿宋_GBK" w:eastAsia="方正仿宋_GBK"/>
                <w:color w:val="0D0D0D" w:themeColor="text1" w:themeTint="F2"/>
                <w14:textFill>
                  <w14:solidFill>
                    <w14:schemeClr w14:val="tx1">
                      <w14:lumMod w14:val="95000"/>
                      <w14:lumOff w14:val="5000"/>
                    </w14:schemeClr>
                  </w14:solidFill>
                </w14:textFill>
              </w:rPr>
              <w:t>2</w:t>
            </w:r>
          </w:p>
        </w:tc>
        <w:tc>
          <w:tcPr>
            <w:tcW w:w="12326" w:type="dxa"/>
            <w:tcBorders>
              <w:top w:val="single" w:color="auto" w:sz="4" w:space="0"/>
              <w:left w:val="single" w:color="auto" w:sz="4" w:space="0"/>
              <w:bottom w:val="single" w:color="auto" w:sz="4" w:space="0"/>
              <w:right w:val="single" w:color="auto" w:sz="4" w:space="0"/>
            </w:tcBorders>
            <w:noWrap/>
            <w:vAlign w:val="center"/>
          </w:tcPr>
          <w:p w14:paraId="7D74CC32">
            <w:pPr>
              <w:autoSpaceDE w:val="0"/>
              <w:spacing w:line="280" w:lineRule="exact"/>
              <w:rPr>
                <w:rFonts w:ascii="方正仿宋_GBK" w:eastAsia="方正仿宋_GBK" w:cs="宋体"/>
                <w:color w:val="0D0D0D" w:themeColor="text1" w:themeTint="F2"/>
                <w14:textFill>
                  <w14:solidFill>
                    <w14:schemeClr w14:val="tx1">
                      <w14:lumMod w14:val="95000"/>
                      <w14:lumOff w14:val="5000"/>
                    </w14:schemeClr>
                  </w14:solidFill>
                </w14:textFill>
              </w:rPr>
            </w:pPr>
            <w:r>
              <w:rPr>
                <w:rFonts w:hint="eastAsia" w:ascii="方正仿宋_GBK" w:eastAsia="方正仿宋_GBK" w:cs="宋体"/>
                <w:color w:val="0D0D0D" w:themeColor="text1" w:themeTint="F2"/>
                <w14:textFill>
                  <w14:solidFill>
                    <w14:schemeClr w14:val="tx1">
                      <w14:lumMod w14:val="95000"/>
                      <w14:lumOff w14:val="5000"/>
                    </w14:schemeClr>
                  </w14:solidFill>
                </w14:textFill>
              </w:rPr>
              <w:t>加大行政执法人员法规学习培训力度，采取培训、讲座、执法等各种方式提高依法行政意识和能力，年内不少于1次。</w:t>
            </w:r>
          </w:p>
        </w:tc>
        <w:tc>
          <w:tcPr>
            <w:tcW w:w="851" w:type="dxa"/>
            <w:tcBorders>
              <w:top w:val="single" w:color="auto" w:sz="4" w:space="0"/>
              <w:left w:val="single" w:color="auto" w:sz="4" w:space="0"/>
              <w:bottom w:val="single" w:color="auto" w:sz="4" w:space="0"/>
              <w:right w:val="single" w:color="auto" w:sz="4" w:space="0"/>
            </w:tcBorders>
            <w:noWrap/>
            <w:vAlign w:val="center"/>
          </w:tcPr>
          <w:p w14:paraId="139919F6">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r>
      <w:tr w14:paraId="0987E2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894" w:type="dxa"/>
            <w:vMerge w:val="continue"/>
            <w:tcBorders>
              <w:left w:val="single" w:color="auto" w:sz="4" w:space="0"/>
              <w:right w:val="single" w:color="auto" w:sz="4" w:space="0"/>
            </w:tcBorders>
            <w:noWrap/>
            <w:vAlign w:val="center"/>
          </w:tcPr>
          <w:p w14:paraId="16A5F452">
            <w:pPr>
              <w:widowControl/>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c>
          <w:tcPr>
            <w:tcW w:w="693" w:type="dxa"/>
            <w:tcBorders>
              <w:top w:val="single" w:color="auto" w:sz="4" w:space="0"/>
              <w:left w:val="single" w:color="auto" w:sz="4" w:space="0"/>
              <w:bottom w:val="single" w:color="auto" w:sz="4" w:space="0"/>
              <w:right w:val="single" w:color="auto" w:sz="4" w:space="0"/>
            </w:tcBorders>
            <w:noWrap/>
            <w:vAlign w:val="center"/>
          </w:tcPr>
          <w:p w14:paraId="6CEC0940">
            <w:pPr>
              <w:jc w:val="center"/>
              <w:rPr>
                <w:rFonts w:ascii="方正仿宋_GBK" w:eastAsia="方正仿宋_GBK"/>
                <w:color w:val="0D0D0D" w:themeColor="text1" w:themeTint="F2"/>
                <w14:textFill>
                  <w14:solidFill>
                    <w14:schemeClr w14:val="tx1">
                      <w14:lumMod w14:val="95000"/>
                      <w14:lumOff w14:val="5000"/>
                    </w14:schemeClr>
                  </w14:solidFill>
                </w14:textFill>
              </w:rPr>
            </w:pPr>
            <w:r>
              <w:rPr>
                <w:rFonts w:hint="eastAsia" w:ascii="方正仿宋_GBK" w:eastAsia="方正仿宋_GBK"/>
                <w:color w:val="0D0D0D" w:themeColor="text1" w:themeTint="F2"/>
                <w14:textFill>
                  <w14:solidFill>
                    <w14:schemeClr w14:val="tx1">
                      <w14:lumMod w14:val="95000"/>
                      <w14:lumOff w14:val="5000"/>
                    </w14:schemeClr>
                  </w14:solidFill>
                </w14:textFill>
              </w:rPr>
              <w:t>3</w:t>
            </w:r>
          </w:p>
        </w:tc>
        <w:tc>
          <w:tcPr>
            <w:tcW w:w="12326" w:type="dxa"/>
            <w:tcBorders>
              <w:top w:val="single" w:color="auto" w:sz="4" w:space="0"/>
              <w:left w:val="single" w:color="auto" w:sz="4" w:space="0"/>
              <w:bottom w:val="single" w:color="auto" w:sz="4" w:space="0"/>
              <w:right w:val="single" w:color="auto" w:sz="4" w:space="0"/>
            </w:tcBorders>
            <w:noWrap/>
            <w:vAlign w:val="center"/>
          </w:tcPr>
          <w:p w14:paraId="583C330F">
            <w:pPr>
              <w:autoSpaceDE w:val="0"/>
              <w:spacing w:line="280" w:lineRule="exact"/>
              <w:rPr>
                <w:rFonts w:ascii="方正仿宋_GBK" w:eastAsia="方正仿宋_GBK" w:cs="宋体"/>
                <w:color w:val="0D0D0D" w:themeColor="text1" w:themeTint="F2"/>
                <w14:textFill>
                  <w14:solidFill>
                    <w14:schemeClr w14:val="tx1">
                      <w14:lumMod w14:val="95000"/>
                      <w14:lumOff w14:val="5000"/>
                    </w14:schemeClr>
                  </w14:solidFill>
                </w14:textFill>
              </w:rPr>
            </w:pPr>
            <w:r>
              <w:rPr>
                <w:rFonts w:hint="eastAsia" w:ascii="方正仿宋_GBK" w:eastAsia="方正仿宋_GBK" w:cs="宋体"/>
                <w:color w:val="0D0D0D" w:themeColor="text1" w:themeTint="F2"/>
                <w14:textFill>
                  <w14:solidFill>
                    <w14:schemeClr w14:val="tx1">
                      <w14:lumMod w14:val="95000"/>
                      <w14:lumOff w14:val="5000"/>
                    </w14:schemeClr>
                  </w14:solidFill>
                </w14:textFill>
              </w:rPr>
              <w:t>加强重点领域的治理，通过现场检查或约谈、发整改通知等形式加强对传输机构及酒店违规接收、播出境外电视节目等问题的监管，将普法贯穿监管全过程，年内不少于2次。</w:t>
            </w:r>
          </w:p>
        </w:tc>
        <w:tc>
          <w:tcPr>
            <w:tcW w:w="851" w:type="dxa"/>
            <w:tcBorders>
              <w:top w:val="single" w:color="auto" w:sz="4" w:space="0"/>
              <w:left w:val="single" w:color="auto" w:sz="4" w:space="0"/>
              <w:bottom w:val="single" w:color="auto" w:sz="4" w:space="0"/>
              <w:right w:val="single" w:color="auto" w:sz="4" w:space="0"/>
            </w:tcBorders>
            <w:noWrap/>
            <w:vAlign w:val="center"/>
          </w:tcPr>
          <w:p w14:paraId="30336873">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r>
      <w:tr w14:paraId="0B4D07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94" w:type="dxa"/>
            <w:vMerge w:val="restart"/>
            <w:tcBorders>
              <w:top w:val="nil"/>
              <w:left w:val="single" w:color="auto" w:sz="4" w:space="0"/>
              <w:right w:val="single" w:color="auto" w:sz="4" w:space="0"/>
            </w:tcBorders>
            <w:noWrap/>
            <w:vAlign w:val="center"/>
          </w:tcPr>
          <w:p w14:paraId="5C4E8900">
            <w:pPr>
              <w:jc w:val="center"/>
              <w:rPr>
                <w:rFonts w:ascii="方正仿宋_GBK" w:eastAsia="方正仿宋_GBK"/>
                <w:color w:val="0D0D0D" w:themeColor="text1" w:themeTint="F2"/>
                <w:spacing w:val="-26"/>
                <w14:textFill>
                  <w14:solidFill>
                    <w14:schemeClr w14:val="tx1">
                      <w14:lumMod w14:val="95000"/>
                      <w14:lumOff w14:val="5000"/>
                    </w14:schemeClr>
                  </w14:solidFill>
                </w14:textFill>
              </w:rPr>
            </w:pPr>
            <w:r>
              <w:rPr>
                <w:rFonts w:hint="eastAsia" w:ascii="方正仿宋_GBK" w:eastAsia="方正仿宋_GBK"/>
                <w:color w:val="0D0D0D" w:themeColor="text1" w:themeTint="F2"/>
                <w14:textFill>
                  <w14:solidFill>
                    <w14:schemeClr w14:val="tx1">
                      <w14:lumMod w14:val="95000"/>
                      <w14:lumOff w14:val="5000"/>
                    </w14:schemeClr>
                  </w14:solidFill>
                </w14:textFill>
              </w:rPr>
              <w:t>市</w:t>
            </w:r>
            <w:r>
              <w:rPr>
                <w:rFonts w:hint="eastAsia" w:ascii="方正仿宋_GBK" w:eastAsia="方正仿宋_GBK"/>
                <w:color w:val="0D0D0D" w:themeColor="text1" w:themeTint="F2"/>
                <w:spacing w:val="-26"/>
                <w14:textFill>
                  <w14:solidFill>
                    <w14:schemeClr w14:val="tx1">
                      <w14:lumMod w14:val="95000"/>
                      <w14:lumOff w14:val="5000"/>
                    </w14:schemeClr>
                  </w14:solidFill>
                </w14:textFill>
              </w:rPr>
              <w:t>卫</w:t>
            </w:r>
          </w:p>
          <w:p w14:paraId="596B83A5">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r>
              <w:rPr>
                <w:rFonts w:hint="eastAsia" w:ascii="方正仿宋_GBK" w:eastAsia="方正仿宋_GBK"/>
                <w:color w:val="0D0D0D" w:themeColor="text1" w:themeTint="F2"/>
                <w:spacing w:val="-26"/>
                <w14:textFill>
                  <w14:solidFill>
                    <w14:schemeClr w14:val="tx1">
                      <w14:lumMod w14:val="95000"/>
                      <w14:lumOff w14:val="5000"/>
                    </w14:schemeClr>
                  </w14:solidFill>
                </w14:textFill>
              </w:rPr>
              <w:t>健局</w:t>
            </w:r>
          </w:p>
        </w:tc>
        <w:tc>
          <w:tcPr>
            <w:tcW w:w="693" w:type="dxa"/>
            <w:tcBorders>
              <w:top w:val="single" w:color="auto" w:sz="4" w:space="0"/>
              <w:left w:val="single" w:color="auto" w:sz="4" w:space="0"/>
              <w:bottom w:val="single" w:color="auto" w:sz="4" w:space="0"/>
              <w:right w:val="single" w:color="auto" w:sz="4" w:space="0"/>
            </w:tcBorders>
            <w:noWrap/>
            <w:vAlign w:val="center"/>
          </w:tcPr>
          <w:p w14:paraId="77F2C2A0">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r>
              <w:rPr>
                <w:rFonts w:hint="eastAsia" w:ascii="方正仿宋_GBK" w:eastAsia="方正仿宋_GBK"/>
                <w:color w:val="0D0D0D" w:themeColor="text1" w:themeTint="F2"/>
                <w14:textFill>
                  <w14:solidFill>
                    <w14:schemeClr w14:val="tx1">
                      <w14:lumMod w14:val="95000"/>
                      <w14:lumOff w14:val="5000"/>
                    </w14:schemeClr>
                  </w14:solidFill>
                </w14:textFill>
              </w:rPr>
              <w:t>1</w:t>
            </w:r>
          </w:p>
        </w:tc>
        <w:tc>
          <w:tcPr>
            <w:tcW w:w="12326" w:type="dxa"/>
            <w:tcBorders>
              <w:top w:val="single" w:color="auto" w:sz="4" w:space="0"/>
              <w:left w:val="single" w:color="auto" w:sz="4" w:space="0"/>
              <w:bottom w:val="single" w:color="auto" w:sz="4" w:space="0"/>
              <w:right w:val="single" w:color="auto" w:sz="4" w:space="0"/>
            </w:tcBorders>
            <w:noWrap/>
            <w:vAlign w:val="center"/>
          </w:tcPr>
          <w:p w14:paraId="6152896D">
            <w:pPr>
              <w:autoSpaceDE w:val="0"/>
              <w:spacing w:line="280" w:lineRule="exact"/>
              <w:rPr>
                <w:rFonts w:ascii="方正仿宋_GBK" w:eastAsia="方正仿宋_GBK" w:cs="宋体"/>
                <w:color w:val="0D0D0D" w:themeColor="text1" w:themeTint="F2"/>
                <w:kern w:val="0"/>
                <w:sz w:val="24"/>
                <w14:textFill>
                  <w14:solidFill>
                    <w14:schemeClr w14:val="tx1">
                      <w14:lumMod w14:val="95000"/>
                      <w14:lumOff w14:val="5000"/>
                    </w14:schemeClr>
                  </w14:solidFill>
                </w14:textFill>
              </w:rPr>
            </w:pPr>
            <w:r>
              <w:rPr>
                <w:rFonts w:hint="eastAsia" w:ascii="方正仿宋_GBK" w:eastAsia="方正仿宋_GBK" w:cs="宋体"/>
                <w:color w:val="0D0D0D" w:themeColor="text1" w:themeTint="F2"/>
                <w14:textFill>
                  <w14:solidFill>
                    <w14:schemeClr w14:val="tx1">
                      <w14:lumMod w14:val="95000"/>
                      <w14:lumOff w14:val="5000"/>
                    </w14:schemeClr>
                  </w14:solidFill>
                </w14:textFill>
              </w:rPr>
              <w:t>把普法宣传融入执法管理服务各项活动中，广泛宣传卫生健康法律法规知识。</w:t>
            </w:r>
          </w:p>
        </w:tc>
        <w:tc>
          <w:tcPr>
            <w:tcW w:w="851" w:type="dxa"/>
            <w:tcBorders>
              <w:top w:val="single" w:color="auto" w:sz="4" w:space="0"/>
              <w:left w:val="single" w:color="auto" w:sz="4" w:space="0"/>
              <w:bottom w:val="single" w:color="auto" w:sz="4" w:space="0"/>
              <w:right w:val="single" w:color="auto" w:sz="4" w:space="0"/>
            </w:tcBorders>
            <w:noWrap/>
            <w:vAlign w:val="center"/>
          </w:tcPr>
          <w:p w14:paraId="781E8377">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r>
      <w:tr w14:paraId="68B9A2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jc w:val="center"/>
        </w:trPr>
        <w:tc>
          <w:tcPr>
            <w:tcW w:w="894" w:type="dxa"/>
            <w:vMerge w:val="continue"/>
            <w:tcBorders>
              <w:left w:val="single" w:color="auto" w:sz="4" w:space="0"/>
              <w:right w:val="single" w:color="auto" w:sz="4" w:space="0"/>
            </w:tcBorders>
            <w:noWrap/>
            <w:vAlign w:val="center"/>
          </w:tcPr>
          <w:p w14:paraId="04DEE4E0">
            <w:pPr>
              <w:widowControl/>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c>
          <w:tcPr>
            <w:tcW w:w="693" w:type="dxa"/>
            <w:tcBorders>
              <w:top w:val="single" w:color="auto" w:sz="4" w:space="0"/>
              <w:left w:val="single" w:color="auto" w:sz="4" w:space="0"/>
              <w:bottom w:val="single" w:color="auto" w:sz="4" w:space="0"/>
              <w:right w:val="single" w:color="auto" w:sz="4" w:space="0"/>
            </w:tcBorders>
            <w:noWrap/>
            <w:vAlign w:val="center"/>
          </w:tcPr>
          <w:p w14:paraId="694528FF">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r>
              <w:rPr>
                <w:rFonts w:hint="eastAsia" w:ascii="方正仿宋_GBK" w:eastAsia="方正仿宋_GBK"/>
                <w:color w:val="0D0D0D" w:themeColor="text1" w:themeTint="F2"/>
                <w14:textFill>
                  <w14:solidFill>
                    <w14:schemeClr w14:val="tx1">
                      <w14:lumMod w14:val="95000"/>
                      <w14:lumOff w14:val="5000"/>
                    </w14:schemeClr>
                  </w14:solidFill>
                </w14:textFill>
              </w:rPr>
              <w:t>2</w:t>
            </w:r>
          </w:p>
        </w:tc>
        <w:tc>
          <w:tcPr>
            <w:tcW w:w="12326" w:type="dxa"/>
            <w:tcBorders>
              <w:top w:val="single" w:color="auto" w:sz="4" w:space="0"/>
              <w:left w:val="single" w:color="auto" w:sz="4" w:space="0"/>
              <w:bottom w:val="single" w:color="auto" w:sz="4" w:space="0"/>
              <w:right w:val="single" w:color="auto" w:sz="4" w:space="0"/>
            </w:tcBorders>
            <w:noWrap/>
            <w:vAlign w:val="center"/>
          </w:tcPr>
          <w:p w14:paraId="1C020C03">
            <w:pPr>
              <w:spacing w:line="400" w:lineRule="exact"/>
              <w:rPr>
                <w:rFonts w:ascii="方正仿宋_GBK" w:eastAsia="方正仿宋_GBK" w:cs="宋体"/>
                <w:color w:val="0D0D0D" w:themeColor="text1" w:themeTint="F2"/>
                <w:kern w:val="0"/>
                <w:sz w:val="24"/>
                <w14:textFill>
                  <w14:solidFill>
                    <w14:schemeClr w14:val="tx1">
                      <w14:lumMod w14:val="95000"/>
                      <w14:lumOff w14:val="5000"/>
                    </w14:schemeClr>
                  </w14:solidFill>
                </w14:textFill>
              </w:rPr>
            </w:pPr>
            <w:r>
              <w:rPr>
                <w:rFonts w:hint="eastAsia" w:ascii="方正仿宋_GBK" w:eastAsia="方正仿宋_GBK" w:cs="宋体"/>
                <w:color w:val="0D0D0D" w:themeColor="text1" w:themeTint="F2"/>
                <w14:textFill>
                  <w14:solidFill>
                    <w14:schemeClr w14:val="tx1">
                      <w14:lumMod w14:val="95000"/>
                      <w14:lumOff w14:val="5000"/>
                    </w14:schemeClr>
                  </w14:solidFill>
                </w14:textFill>
              </w:rPr>
              <w:t>组织开展世界艾滋病日、“3.24世界防治结核病日”“12.4”国家宪法日等宣传活动。</w:t>
            </w:r>
          </w:p>
        </w:tc>
        <w:tc>
          <w:tcPr>
            <w:tcW w:w="851" w:type="dxa"/>
            <w:tcBorders>
              <w:top w:val="single" w:color="auto" w:sz="4" w:space="0"/>
              <w:left w:val="single" w:color="auto" w:sz="4" w:space="0"/>
              <w:bottom w:val="single" w:color="auto" w:sz="4" w:space="0"/>
              <w:right w:val="single" w:color="auto" w:sz="4" w:space="0"/>
            </w:tcBorders>
            <w:noWrap/>
            <w:vAlign w:val="center"/>
          </w:tcPr>
          <w:p w14:paraId="6875878F">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r>
      <w:tr w14:paraId="2CB9DC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894" w:type="dxa"/>
            <w:tcBorders>
              <w:top w:val="nil"/>
              <w:left w:val="single" w:color="auto" w:sz="4" w:space="0"/>
              <w:bottom w:val="single" w:color="auto" w:sz="4" w:space="0"/>
              <w:right w:val="single" w:color="auto" w:sz="4" w:space="0"/>
            </w:tcBorders>
            <w:noWrap/>
            <w:vAlign w:val="center"/>
          </w:tcPr>
          <w:p w14:paraId="29C304B0">
            <w:pPr>
              <w:jc w:val="center"/>
              <w:rPr>
                <w:rFonts w:ascii="方正仿宋_GBK" w:eastAsia="方正仿宋_GBK"/>
                <w:color w:val="0D0D0D" w:themeColor="text1" w:themeTint="F2"/>
                <w14:textFill>
                  <w14:solidFill>
                    <w14:schemeClr w14:val="tx1">
                      <w14:lumMod w14:val="95000"/>
                      <w14:lumOff w14:val="5000"/>
                    </w14:schemeClr>
                  </w14:solidFill>
                </w14:textFill>
              </w:rPr>
            </w:pPr>
            <w:r>
              <w:rPr>
                <w:rFonts w:hint="eastAsia" w:ascii="方正仿宋_GBK" w:eastAsia="方正仿宋_GBK"/>
                <w:color w:val="0D0D0D" w:themeColor="text1" w:themeTint="F2"/>
                <w14:textFill>
                  <w14:solidFill>
                    <w14:schemeClr w14:val="tx1">
                      <w14:lumMod w14:val="95000"/>
                      <w14:lumOff w14:val="5000"/>
                    </w14:schemeClr>
                  </w14:solidFill>
                </w14:textFill>
              </w:rPr>
              <w:t>市审</w:t>
            </w:r>
          </w:p>
          <w:p w14:paraId="66FE5851">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r>
              <w:rPr>
                <w:rFonts w:hint="eastAsia" w:ascii="方正仿宋_GBK" w:eastAsia="方正仿宋_GBK"/>
                <w:color w:val="0D0D0D" w:themeColor="text1" w:themeTint="F2"/>
                <w14:textFill>
                  <w14:solidFill>
                    <w14:schemeClr w14:val="tx1">
                      <w14:lumMod w14:val="95000"/>
                      <w14:lumOff w14:val="5000"/>
                    </w14:schemeClr>
                  </w14:solidFill>
                </w14:textFill>
              </w:rPr>
              <w:t>计局</w:t>
            </w:r>
          </w:p>
        </w:tc>
        <w:tc>
          <w:tcPr>
            <w:tcW w:w="693" w:type="dxa"/>
            <w:tcBorders>
              <w:top w:val="single" w:color="auto" w:sz="4" w:space="0"/>
              <w:left w:val="single" w:color="auto" w:sz="4" w:space="0"/>
              <w:bottom w:val="single" w:color="auto" w:sz="4" w:space="0"/>
              <w:right w:val="single" w:color="auto" w:sz="4" w:space="0"/>
            </w:tcBorders>
            <w:noWrap/>
            <w:vAlign w:val="center"/>
          </w:tcPr>
          <w:p w14:paraId="1AEFEF6A">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r>
              <w:rPr>
                <w:rFonts w:hint="eastAsia" w:ascii="方正仿宋_GBK" w:eastAsia="方正仿宋_GBK"/>
                <w:color w:val="0D0D0D" w:themeColor="text1" w:themeTint="F2"/>
                <w:szCs w:val="21"/>
                <w14:textFill>
                  <w14:solidFill>
                    <w14:schemeClr w14:val="tx1">
                      <w14:lumMod w14:val="95000"/>
                      <w14:lumOff w14:val="5000"/>
                    </w14:schemeClr>
                  </w14:solidFill>
                </w14:textFill>
              </w:rPr>
              <w:t>1</w:t>
            </w:r>
          </w:p>
        </w:tc>
        <w:tc>
          <w:tcPr>
            <w:tcW w:w="12326" w:type="dxa"/>
            <w:tcBorders>
              <w:top w:val="single" w:color="auto" w:sz="4" w:space="0"/>
              <w:left w:val="single" w:color="auto" w:sz="4" w:space="0"/>
              <w:bottom w:val="single" w:color="auto" w:sz="4" w:space="0"/>
              <w:right w:val="single" w:color="auto" w:sz="4" w:space="0"/>
            </w:tcBorders>
            <w:noWrap/>
            <w:vAlign w:val="center"/>
          </w:tcPr>
          <w:p w14:paraId="146C952F">
            <w:pPr>
              <w:autoSpaceDE w:val="0"/>
              <w:spacing w:line="280" w:lineRule="exact"/>
              <w:rPr>
                <w:rFonts w:ascii="方正仿宋_GBK" w:eastAsia="方正仿宋_GBK" w:cs="宋体"/>
                <w:color w:val="0D0D0D" w:themeColor="text1" w:themeTint="F2"/>
                <w14:textFill>
                  <w14:solidFill>
                    <w14:schemeClr w14:val="tx1">
                      <w14:lumMod w14:val="95000"/>
                      <w14:lumOff w14:val="5000"/>
                    </w14:schemeClr>
                  </w14:solidFill>
                </w14:textFill>
              </w:rPr>
            </w:pPr>
            <w:r>
              <w:rPr>
                <w:rFonts w:hint="eastAsia" w:ascii="方正仿宋_GBK" w:eastAsia="方正仿宋_GBK" w:cs="宋体"/>
                <w:color w:val="0D0D0D" w:themeColor="text1" w:themeTint="F2"/>
                <w14:textFill>
                  <w14:solidFill>
                    <w14:schemeClr w14:val="tx1">
                      <w14:lumMod w14:val="95000"/>
                      <w14:lumOff w14:val="5000"/>
                    </w14:schemeClr>
                  </w14:solidFill>
                </w14:textFill>
              </w:rPr>
              <w:t>面向全系统干部职工、被审计单位深入开展《审计法》《审计法实施条例》《湖南省内部审计办法》学习宣传活动，使其进一步熟悉掌握并严格遵守审计法。</w:t>
            </w:r>
          </w:p>
        </w:tc>
        <w:tc>
          <w:tcPr>
            <w:tcW w:w="851" w:type="dxa"/>
            <w:tcBorders>
              <w:top w:val="single" w:color="auto" w:sz="4" w:space="0"/>
              <w:left w:val="single" w:color="auto" w:sz="4" w:space="0"/>
              <w:bottom w:val="single" w:color="auto" w:sz="4" w:space="0"/>
              <w:right w:val="single" w:color="auto" w:sz="4" w:space="0"/>
            </w:tcBorders>
            <w:noWrap/>
            <w:vAlign w:val="center"/>
          </w:tcPr>
          <w:p w14:paraId="0AA809A4">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r>
      <w:tr w14:paraId="2741A4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94" w:type="dxa"/>
            <w:vMerge w:val="restart"/>
            <w:tcBorders>
              <w:top w:val="nil"/>
              <w:left w:val="single" w:color="auto" w:sz="4" w:space="0"/>
              <w:right w:val="single" w:color="auto" w:sz="4" w:space="0"/>
            </w:tcBorders>
            <w:noWrap/>
            <w:vAlign w:val="center"/>
          </w:tcPr>
          <w:p w14:paraId="155B6384">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r>
              <w:rPr>
                <w:rFonts w:hint="eastAsia" w:ascii="方正仿宋_GBK" w:eastAsia="方正仿宋_GBK"/>
                <w:color w:val="0D0D0D" w:themeColor="text1" w:themeTint="F2"/>
                <w14:textFill>
                  <w14:solidFill>
                    <w14:schemeClr w14:val="tx1">
                      <w14:lumMod w14:val="95000"/>
                      <w14:lumOff w14:val="5000"/>
                    </w14:schemeClr>
                  </w14:solidFill>
                </w14:textFill>
              </w:rPr>
              <w:t>市退役军人事务局</w:t>
            </w:r>
          </w:p>
        </w:tc>
        <w:tc>
          <w:tcPr>
            <w:tcW w:w="693" w:type="dxa"/>
            <w:tcBorders>
              <w:top w:val="single" w:color="auto" w:sz="4" w:space="0"/>
              <w:left w:val="single" w:color="auto" w:sz="4" w:space="0"/>
              <w:bottom w:val="single" w:color="auto" w:sz="4" w:space="0"/>
              <w:right w:val="single" w:color="auto" w:sz="4" w:space="0"/>
            </w:tcBorders>
            <w:noWrap/>
            <w:vAlign w:val="center"/>
          </w:tcPr>
          <w:p w14:paraId="2D4AC6FC">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r>
              <w:rPr>
                <w:rFonts w:hint="eastAsia" w:ascii="方正仿宋_GBK" w:eastAsia="方正仿宋_GBK"/>
                <w:color w:val="0D0D0D" w:themeColor="text1" w:themeTint="F2"/>
                <w14:textFill>
                  <w14:solidFill>
                    <w14:schemeClr w14:val="tx1">
                      <w14:lumMod w14:val="95000"/>
                      <w14:lumOff w14:val="5000"/>
                    </w14:schemeClr>
                  </w14:solidFill>
                </w14:textFill>
              </w:rPr>
              <w:t>1</w:t>
            </w:r>
          </w:p>
        </w:tc>
        <w:tc>
          <w:tcPr>
            <w:tcW w:w="12326" w:type="dxa"/>
            <w:tcBorders>
              <w:top w:val="single" w:color="auto" w:sz="4" w:space="0"/>
              <w:left w:val="single" w:color="auto" w:sz="4" w:space="0"/>
              <w:bottom w:val="single" w:color="auto" w:sz="4" w:space="0"/>
              <w:right w:val="single" w:color="auto" w:sz="4" w:space="0"/>
            </w:tcBorders>
            <w:noWrap/>
            <w:vAlign w:val="center"/>
          </w:tcPr>
          <w:p w14:paraId="007DEB81">
            <w:pPr>
              <w:autoSpaceDE w:val="0"/>
              <w:spacing w:line="280" w:lineRule="exact"/>
              <w:rPr>
                <w:rFonts w:ascii="方正仿宋_GBK" w:eastAsia="方正仿宋_GBK" w:cs="宋体"/>
                <w:color w:val="0D0D0D" w:themeColor="text1" w:themeTint="F2"/>
                <w:kern w:val="0"/>
                <w:sz w:val="24"/>
                <w14:textFill>
                  <w14:solidFill>
                    <w14:schemeClr w14:val="tx1">
                      <w14:lumMod w14:val="95000"/>
                      <w14:lumOff w14:val="5000"/>
                    </w14:schemeClr>
                  </w14:solidFill>
                </w14:textFill>
              </w:rPr>
            </w:pPr>
            <w:r>
              <w:rPr>
                <w:rFonts w:hint="eastAsia" w:ascii="方正仿宋_GBK" w:eastAsia="方正仿宋_GBK" w:cs="宋体"/>
                <w:color w:val="0D0D0D" w:themeColor="text1" w:themeTint="F2"/>
                <w14:textFill>
                  <w14:solidFill>
                    <w14:schemeClr w14:val="tx1">
                      <w14:lumMod w14:val="95000"/>
                      <w14:lumOff w14:val="5000"/>
                    </w14:schemeClr>
                  </w14:solidFill>
                </w14:textFill>
              </w:rPr>
              <w:t>面向全体公民、退役军人及相关行政管理人员广泛开展《退役军人保障法》学习宣传。</w:t>
            </w:r>
          </w:p>
        </w:tc>
        <w:tc>
          <w:tcPr>
            <w:tcW w:w="851" w:type="dxa"/>
            <w:tcBorders>
              <w:top w:val="single" w:color="auto" w:sz="4" w:space="0"/>
              <w:left w:val="single" w:color="auto" w:sz="4" w:space="0"/>
              <w:bottom w:val="single" w:color="auto" w:sz="4" w:space="0"/>
              <w:right w:val="single" w:color="auto" w:sz="4" w:space="0"/>
            </w:tcBorders>
            <w:noWrap/>
            <w:vAlign w:val="center"/>
          </w:tcPr>
          <w:p w14:paraId="188E8EFB">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r>
      <w:tr w14:paraId="05DCB4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894" w:type="dxa"/>
            <w:vMerge w:val="continue"/>
            <w:tcBorders>
              <w:left w:val="single" w:color="auto" w:sz="4" w:space="0"/>
              <w:bottom w:val="single" w:color="auto" w:sz="4" w:space="0"/>
              <w:right w:val="single" w:color="auto" w:sz="4" w:space="0"/>
            </w:tcBorders>
            <w:noWrap/>
            <w:vAlign w:val="center"/>
          </w:tcPr>
          <w:p w14:paraId="19B19A23">
            <w:pPr>
              <w:widowControl/>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c>
          <w:tcPr>
            <w:tcW w:w="693" w:type="dxa"/>
            <w:tcBorders>
              <w:top w:val="single" w:color="auto" w:sz="4" w:space="0"/>
              <w:left w:val="single" w:color="auto" w:sz="4" w:space="0"/>
              <w:bottom w:val="single" w:color="auto" w:sz="4" w:space="0"/>
              <w:right w:val="single" w:color="auto" w:sz="4" w:space="0"/>
            </w:tcBorders>
            <w:noWrap/>
            <w:vAlign w:val="center"/>
          </w:tcPr>
          <w:p w14:paraId="3D7DC71B">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r>
              <w:rPr>
                <w:rFonts w:hint="eastAsia" w:ascii="方正仿宋_GBK" w:eastAsia="方正仿宋_GBK"/>
                <w:color w:val="0D0D0D" w:themeColor="text1" w:themeTint="F2"/>
                <w14:textFill>
                  <w14:solidFill>
                    <w14:schemeClr w14:val="tx1">
                      <w14:lumMod w14:val="95000"/>
                      <w14:lumOff w14:val="5000"/>
                    </w14:schemeClr>
                  </w14:solidFill>
                </w14:textFill>
              </w:rPr>
              <w:t>2</w:t>
            </w:r>
          </w:p>
        </w:tc>
        <w:tc>
          <w:tcPr>
            <w:tcW w:w="12326" w:type="dxa"/>
            <w:tcBorders>
              <w:top w:val="single" w:color="auto" w:sz="4" w:space="0"/>
              <w:left w:val="single" w:color="auto" w:sz="4" w:space="0"/>
              <w:bottom w:val="single" w:color="auto" w:sz="4" w:space="0"/>
              <w:right w:val="single" w:color="auto" w:sz="4" w:space="0"/>
            </w:tcBorders>
            <w:noWrap/>
            <w:vAlign w:val="center"/>
          </w:tcPr>
          <w:p w14:paraId="1A47E472">
            <w:pPr>
              <w:autoSpaceDE w:val="0"/>
              <w:spacing w:line="280" w:lineRule="exact"/>
              <w:rPr>
                <w:rFonts w:ascii="方正仿宋_GBK" w:eastAsia="方正仿宋_GBK" w:cs="宋体"/>
                <w:color w:val="0D0D0D" w:themeColor="text1" w:themeTint="F2"/>
                <w:kern w:val="0"/>
                <w:sz w:val="24"/>
                <w14:textFill>
                  <w14:solidFill>
                    <w14:schemeClr w14:val="tx1">
                      <w14:lumMod w14:val="95000"/>
                      <w14:lumOff w14:val="5000"/>
                    </w14:schemeClr>
                  </w14:solidFill>
                </w14:textFill>
              </w:rPr>
            </w:pPr>
            <w:r>
              <w:rPr>
                <w:rFonts w:hint="eastAsia" w:ascii="方正仿宋_GBK" w:eastAsia="方正仿宋_GBK" w:cs="宋体"/>
                <w:color w:val="0D0D0D" w:themeColor="text1" w:themeTint="F2"/>
                <w14:textFill>
                  <w14:solidFill>
                    <w14:schemeClr w14:val="tx1">
                      <w14:lumMod w14:val="95000"/>
                      <w14:lumOff w14:val="5000"/>
                    </w14:schemeClr>
                  </w14:solidFill>
                </w14:textFill>
              </w:rPr>
              <w:t>开展《英雄烈士保护法》《军人抚恤优待条例》《退役士兵安置条例》《烈士褒扬条例》的学习宣传。</w:t>
            </w:r>
          </w:p>
        </w:tc>
        <w:tc>
          <w:tcPr>
            <w:tcW w:w="851" w:type="dxa"/>
            <w:tcBorders>
              <w:top w:val="single" w:color="auto" w:sz="4" w:space="0"/>
              <w:left w:val="single" w:color="auto" w:sz="4" w:space="0"/>
              <w:bottom w:val="single" w:color="auto" w:sz="4" w:space="0"/>
              <w:right w:val="single" w:color="auto" w:sz="4" w:space="0"/>
            </w:tcBorders>
            <w:noWrap/>
            <w:vAlign w:val="center"/>
          </w:tcPr>
          <w:p w14:paraId="6080D3A1">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r>
      <w:tr w14:paraId="313B5C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94" w:type="dxa"/>
            <w:vMerge w:val="restart"/>
            <w:tcBorders>
              <w:top w:val="nil"/>
              <w:left w:val="single" w:color="auto" w:sz="4" w:space="0"/>
              <w:right w:val="single" w:color="auto" w:sz="4" w:space="0"/>
            </w:tcBorders>
            <w:noWrap/>
            <w:vAlign w:val="center"/>
          </w:tcPr>
          <w:p w14:paraId="438A0063">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r>
              <w:rPr>
                <w:rFonts w:hint="eastAsia" w:ascii="方正仿宋_GBK" w:eastAsia="方正仿宋_GBK"/>
                <w:color w:val="0D0D0D" w:themeColor="text1" w:themeTint="F2"/>
                <w14:textFill>
                  <w14:solidFill>
                    <w14:schemeClr w14:val="tx1">
                      <w14:lumMod w14:val="95000"/>
                      <w14:lumOff w14:val="5000"/>
                    </w14:schemeClr>
                  </w14:solidFill>
                </w14:textFill>
              </w:rPr>
              <w:t>市应急管理局</w:t>
            </w:r>
          </w:p>
        </w:tc>
        <w:tc>
          <w:tcPr>
            <w:tcW w:w="693" w:type="dxa"/>
            <w:tcBorders>
              <w:top w:val="single" w:color="auto" w:sz="4" w:space="0"/>
              <w:left w:val="single" w:color="auto" w:sz="4" w:space="0"/>
              <w:bottom w:val="single" w:color="auto" w:sz="4" w:space="0"/>
              <w:right w:val="single" w:color="auto" w:sz="4" w:space="0"/>
            </w:tcBorders>
            <w:noWrap/>
            <w:vAlign w:val="center"/>
          </w:tcPr>
          <w:p w14:paraId="71414262">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r>
              <w:rPr>
                <w:rFonts w:hint="eastAsia" w:ascii="方正仿宋_GBK" w:eastAsia="方正仿宋_GBK"/>
                <w:color w:val="0D0D0D" w:themeColor="text1" w:themeTint="F2"/>
                <w:szCs w:val="21"/>
                <w14:textFill>
                  <w14:solidFill>
                    <w14:schemeClr w14:val="tx1">
                      <w14:lumMod w14:val="95000"/>
                      <w14:lumOff w14:val="5000"/>
                    </w14:schemeClr>
                  </w14:solidFill>
                </w14:textFill>
              </w:rPr>
              <w:t>1</w:t>
            </w:r>
          </w:p>
        </w:tc>
        <w:tc>
          <w:tcPr>
            <w:tcW w:w="12326" w:type="dxa"/>
            <w:tcBorders>
              <w:top w:val="single" w:color="auto" w:sz="4" w:space="0"/>
              <w:left w:val="single" w:color="auto" w:sz="4" w:space="0"/>
              <w:bottom w:val="single" w:color="auto" w:sz="4" w:space="0"/>
              <w:right w:val="single" w:color="auto" w:sz="4" w:space="0"/>
            </w:tcBorders>
            <w:noWrap/>
            <w:vAlign w:val="center"/>
          </w:tcPr>
          <w:p w14:paraId="1517415B">
            <w:pPr>
              <w:autoSpaceDE w:val="0"/>
              <w:spacing w:line="280" w:lineRule="exact"/>
              <w:rPr>
                <w:rFonts w:ascii="方正仿宋_GBK" w:eastAsia="方正仿宋_GBK" w:cs="宋体"/>
                <w:color w:val="0D0D0D" w:themeColor="text1" w:themeTint="F2"/>
                <w14:textFill>
                  <w14:solidFill>
                    <w14:schemeClr w14:val="tx1">
                      <w14:lumMod w14:val="95000"/>
                      <w14:lumOff w14:val="5000"/>
                    </w14:schemeClr>
                  </w14:solidFill>
                </w14:textFill>
              </w:rPr>
            </w:pPr>
            <w:r>
              <w:rPr>
                <w:rFonts w:hint="eastAsia" w:ascii="方正仿宋_GBK" w:eastAsia="方正仿宋_GBK" w:cs="宋体"/>
                <w:color w:val="0D0D0D" w:themeColor="text1" w:themeTint="F2"/>
                <w14:textFill>
                  <w14:solidFill>
                    <w14:schemeClr w14:val="tx1">
                      <w14:lumMod w14:val="95000"/>
                      <w14:lumOff w14:val="5000"/>
                    </w14:schemeClr>
                  </w14:solidFill>
                </w14:textFill>
              </w:rPr>
              <w:t>组织开展《安全生产法》《行政处罚法》《突发事件应对管理法》等法律法规的普法及培训，编制发放矿山安全生产法律法规规章等规范性文件汇编。</w:t>
            </w:r>
          </w:p>
        </w:tc>
        <w:tc>
          <w:tcPr>
            <w:tcW w:w="851" w:type="dxa"/>
            <w:tcBorders>
              <w:top w:val="single" w:color="auto" w:sz="4" w:space="0"/>
              <w:left w:val="single" w:color="auto" w:sz="4" w:space="0"/>
              <w:bottom w:val="single" w:color="auto" w:sz="4" w:space="0"/>
              <w:right w:val="single" w:color="auto" w:sz="4" w:space="0"/>
            </w:tcBorders>
            <w:noWrap/>
            <w:vAlign w:val="center"/>
          </w:tcPr>
          <w:p w14:paraId="63D7D6EB">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r>
      <w:tr w14:paraId="7E7062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94" w:type="dxa"/>
            <w:vMerge w:val="continue"/>
            <w:tcBorders>
              <w:left w:val="single" w:color="auto" w:sz="4" w:space="0"/>
              <w:right w:val="single" w:color="auto" w:sz="4" w:space="0"/>
            </w:tcBorders>
            <w:noWrap/>
            <w:vAlign w:val="center"/>
          </w:tcPr>
          <w:p w14:paraId="7A29C286">
            <w:pPr>
              <w:widowControl/>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c>
          <w:tcPr>
            <w:tcW w:w="693" w:type="dxa"/>
            <w:tcBorders>
              <w:top w:val="single" w:color="auto" w:sz="4" w:space="0"/>
              <w:left w:val="single" w:color="auto" w:sz="4" w:space="0"/>
              <w:bottom w:val="single" w:color="auto" w:sz="4" w:space="0"/>
              <w:right w:val="single" w:color="auto" w:sz="4" w:space="0"/>
            </w:tcBorders>
            <w:noWrap/>
            <w:vAlign w:val="center"/>
          </w:tcPr>
          <w:p w14:paraId="70FBC62F">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r>
              <w:rPr>
                <w:rFonts w:hint="eastAsia" w:ascii="方正仿宋_GBK" w:eastAsia="方正仿宋_GBK"/>
                <w:color w:val="0D0D0D" w:themeColor="text1" w:themeTint="F2"/>
                <w:szCs w:val="21"/>
                <w14:textFill>
                  <w14:solidFill>
                    <w14:schemeClr w14:val="tx1">
                      <w14:lumMod w14:val="95000"/>
                      <w14:lumOff w14:val="5000"/>
                    </w14:schemeClr>
                  </w14:solidFill>
                </w14:textFill>
              </w:rPr>
              <w:t>2</w:t>
            </w:r>
          </w:p>
        </w:tc>
        <w:tc>
          <w:tcPr>
            <w:tcW w:w="12326" w:type="dxa"/>
            <w:tcBorders>
              <w:top w:val="single" w:color="auto" w:sz="4" w:space="0"/>
              <w:left w:val="single" w:color="auto" w:sz="4" w:space="0"/>
              <w:bottom w:val="single" w:color="auto" w:sz="4" w:space="0"/>
              <w:right w:val="single" w:color="auto" w:sz="4" w:space="0"/>
            </w:tcBorders>
            <w:noWrap/>
            <w:vAlign w:val="center"/>
          </w:tcPr>
          <w:p w14:paraId="1CD78916">
            <w:pPr>
              <w:autoSpaceDE w:val="0"/>
              <w:spacing w:line="280" w:lineRule="exact"/>
              <w:rPr>
                <w:rFonts w:ascii="方正仿宋_GBK" w:eastAsia="方正仿宋_GBK" w:cs="宋体"/>
                <w:color w:val="0D0D0D" w:themeColor="text1" w:themeTint="F2"/>
                <w14:textFill>
                  <w14:solidFill>
                    <w14:schemeClr w14:val="tx1">
                      <w14:lumMod w14:val="95000"/>
                      <w14:lumOff w14:val="5000"/>
                    </w14:schemeClr>
                  </w14:solidFill>
                </w14:textFill>
              </w:rPr>
            </w:pPr>
            <w:r>
              <w:rPr>
                <w:rFonts w:hint="eastAsia" w:ascii="方正仿宋_GBK" w:eastAsia="方正仿宋_GBK" w:cs="宋体"/>
                <w:color w:val="0D0D0D" w:themeColor="text1" w:themeTint="F2"/>
                <w14:textFill>
                  <w14:solidFill>
                    <w14:schemeClr w14:val="tx1">
                      <w14:lumMod w14:val="95000"/>
                      <w14:lumOff w14:val="5000"/>
                    </w14:schemeClr>
                  </w14:solidFill>
                </w14:textFill>
              </w:rPr>
              <w:t>抓住安全生产月、防灾减灾日、国家119消防日、国家宪法日等时段，深入开展安全生产宣教活动，积极参与全市应急管理普法活动。</w:t>
            </w:r>
          </w:p>
        </w:tc>
        <w:tc>
          <w:tcPr>
            <w:tcW w:w="851" w:type="dxa"/>
            <w:tcBorders>
              <w:top w:val="single" w:color="auto" w:sz="4" w:space="0"/>
              <w:left w:val="single" w:color="auto" w:sz="4" w:space="0"/>
              <w:bottom w:val="single" w:color="auto" w:sz="4" w:space="0"/>
              <w:right w:val="single" w:color="auto" w:sz="4" w:space="0"/>
            </w:tcBorders>
            <w:noWrap/>
            <w:vAlign w:val="center"/>
          </w:tcPr>
          <w:p w14:paraId="0E428912">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r>
      <w:tr w14:paraId="1C3177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94" w:type="dxa"/>
            <w:vMerge w:val="continue"/>
            <w:tcBorders>
              <w:left w:val="single" w:color="auto" w:sz="4" w:space="0"/>
              <w:right w:val="single" w:color="auto" w:sz="4" w:space="0"/>
            </w:tcBorders>
            <w:noWrap/>
            <w:vAlign w:val="center"/>
          </w:tcPr>
          <w:p w14:paraId="65BFB2D7">
            <w:pPr>
              <w:widowControl/>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c>
          <w:tcPr>
            <w:tcW w:w="693" w:type="dxa"/>
            <w:tcBorders>
              <w:top w:val="single" w:color="auto" w:sz="4" w:space="0"/>
              <w:left w:val="single" w:color="auto" w:sz="4" w:space="0"/>
              <w:bottom w:val="single" w:color="auto" w:sz="4" w:space="0"/>
              <w:right w:val="single" w:color="auto" w:sz="4" w:space="0"/>
            </w:tcBorders>
            <w:noWrap/>
            <w:vAlign w:val="center"/>
          </w:tcPr>
          <w:p w14:paraId="017B7B3D">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r>
              <w:rPr>
                <w:rFonts w:hint="eastAsia" w:ascii="方正仿宋_GBK" w:eastAsia="方正仿宋_GBK"/>
                <w:color w:val="0D0D0D" w:themeColor="text1" w:themeTint="F2"/>
                <w:szCs w:val="21"/>
                <w14:textFill>
                  <w14:solidFill>
                    <w14:schemeClr w14:val="tx1">
                      <w14:lumMod w14:val="95000"/>
                      <w14:lumOff w14:val="5000"/>
                    </w14:schemeClr>
                  </w14:solidFill>
                </w14:textFill>
              </w:rPr>
              <w:t>3</w:t>
            </w:r>
          </w:p>
        </w:tc>
        <w:tc>
          <w:tcPr>
            <w:tcW w:w="12326" w:type="dxa"/>
            <w:tcBorders>
              <w:top w:val="single" w:color="auto" w:sz="4" w:space="0"/>
              <w:left w:val="single" w:color="auto" w:sz="4" w:space="0"/>
              <w:bottom w:val="single" w:color="auto" w:sz="4" w:space="0"/>
              <w:right w:val="single" w:color="auto" w:sz="4" w:space="0"/>
            </w:tcBorders>
            <w:noWrap/>
            <w:vAlign w:val="center"/>
          </w:tcPr>
          <w:p w14:paraId="59B6110B">
            <w:pPr>
              <w:autoSpaceDE w:val="0"/>
              <w:spacing w:line="280" w:lineRule="exact"/>
              <w:rPr>
                <w:rFonts w:ascii="方正仿宋_GBK" w:eastAsia="方正仿宋_GBK" w:cs="宋体"/>
                <w:color w:val="0D0D0D" w:themeColor="text1" w:themeTint="F2"/>
                <w14:textFill>
                  <w14:solidFill>
                    <w14:schemeClr w14:val="tx1">
                      <w14:lumMod w14:val="95000"/>
                      <w14:lumOff w14:val="5000"/>
                    </w14:schemeClr>
                  </w14:solidFill>
                </w14:textFill>
              </w:rPr>
            </w:pPr>
            <w:r>
              <w:rPr>
                <w:rFonts w:hint="eastAsia" w:ascii="方正仿宋_GBK" w:eastAsia="方正仿宋_GBK" w:cs="宋体"/>
                <w:color w:val="0D0D0D" w:themeColor="text1" w:themeTint="F2"/>
                <w14:textFill>
                  <w14:solidFill>
                    <w14:schemeClr w14:val="tx1">
                      <w14:lumMod w14:val="95000"/>
                      <w14:lumOff w14:val="5000"/>
                    </w14:schemeClr>
                  </w14:solidFill>
                </w14:textFill>
              </w:rPr>
              <w:t>认真开展法律法规知识培训学习，重点学习《防震减灾法》《湖南省实施&lt;防震减灾法&gt;办法》和建设工程抗震设防监管、地震安全性评价等相关业务法律法规和规章制度。</w:t>
            </w:r>
          </w:p>
        </w:tc>
        <w:tc>
          <w:tcPr>
            <w:tcW w:w="851" w:type="dxa"/>
            <w:tcBorders>
              <w:top w:val="single" w:color="auto" w:sz="4" w:space="0"/>
              <w:left w:val="single" w:color="auto" w:sz="4" w:space="0"/>
              <w:bottom w:val="single" w:color="auto" w:sz="4" w:space="0"/>
              <w:right w:val="single" w:color="auto" w:sz="4" w:space="0"/>
            </w:tcBorders>
            <w:noWrap/>
            <w:vAlign w:val="center"/>
          </w:tcPr>
          <w:p w14:paraId="39BCE086">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r>
      <w:tr w14:paraId="1F7EC1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894" w:type="dxa"/>
            <w:vMerge w:val="continue"/>
            <w:tcBorders>
              <w:left w:val="single" w:color="auto" w:sz="4" w:space="0"/>
              <w:right w:val="single" w:color="auto" w:sz="4" w:space="0"/>
            </w:tcBorders>
            <w:noWrap/>
            <w:vAlign w:val="center"/>
          </w:tcPr>
          <w:p w14:paraId="037D87EC">
            <w:pPr>
              <w:widowControl/>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c>
          <w:tcPr>
            <w:tcW w:w="693" w:type="dxa"/>
            <w:tcBorders>
              <w:top w:val="single" w:color="auto" w:sz="4" w:space="0"/>
              <w:left w:val="single" w:color="auto" w:sz="4" w:space="0"/>
              <w:bottom w:val="single" w:color="auto" w:sz="4" w:space="0"/>
              <w:right w:val="single" w:color="auto" w:sz="4" w:space="0"/>
            </w:tcBorders>
            <w:noWrap/>
            <w:vAlign w:val="center"/>
          </w:tcPr>
          <w:p w14:paraId="472394C7">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r>
              <w:rPr>
                <w:rFonts w:hint="eastAsia" w:ascii="方正仿宋_GBK" w:eastAsia="方正仿宋_GBK"/>
                <w:color w:val="0D0D0D" w:themeColor="text1" w:themeTint="F2"/>
                <w:szCs w:val="21"/>
                <w14:textFill>
                  <w14:solidFill>
                    <w14:schemeClr w14:val="tx1">
                      <w14:lumMod w14:val="95000"/>
                      <w14:lumOff w14:val="5000"/>
                    </w14:schemeClr>
                  </w14:solidFill>
                </w14:textFill>
              </w:rPr>
              <w:t>4</w:t>
            </w:r>
          </w:p>
        </w:tc>
        <w:tc>
          <w:tcPr>
            <w:tcW w:w="12326" w:type="dxa"/>
            <w:tcBorders>
              <w:top w:val="single" w:color="auto" w:sz="4" w:space="0"/>
              <w:left w:val="single" w:color="auto" w:sz="4" w:space="0"/>
              <w:bottom w:val="single" w:color="auto" w:sz="4" w:space="0"/>
              <w:right w:val="single" w:color="auto" w:sz="4" w:space="0"/>
            </w:tcBorders>
            <w:noWrap/>
            <w:vAlign w:val="center"/>
          </w:tcPr>
          <w:p w14:paraId="1415BD59">
            <w:pPr>
              <w:autoSpaceDE w:val="0"/>
              <w:spacing w:line="280" w:lineRule="exact"/>
              <w:rPr>
                <w:rFonts w:ascii="方正仿宋_GBK" w:hAnsi="Calibri" w:eastAsia="方正仿宋_GBK" w:cs="宋体"/>
                <w:color w:val="0D0D0D" w:themeColor="text1" w:themeTint="F2"/>
                <w:kern w:val="2"/>
                <w:sz w:val="21"/>
                <w:szCs w:val="24"/>
                <w:lang w:val="en-US" w:eastAsia="zh-CN" w:bidi="ar-SA"/>
                <w14:textFill>
                  <w14:solidFill>
                    <w14:schemeClr w14:val="tx1">
                      <w14:lumMod w14:val="95000"/>
                      <w14:lumOff w14:val="5000"/>
                    </w14:schemeClr>
                  </w14:solidFill>
                </w14:textFill>
              </w:rPr>
            </w:pPr>
            <w:r>
              <w:rPr>
                <w:rFonts w:hint="eastAsia" w:ascii="方正仿宋_GBK" w:eastAsia="方正仿宋_GBK" w:cs="宋体"/>
                <w:color w:val="0D0D0D" w:themeColor="text1" w:themeTint="F2"/>
                <w14:textFill>
                  <w14:solidFill>
                    <w14:schemeClr w14:val="tx1">
                      <w14:lumMod w14:val="95000"/>
                      <w14:lumOff w14:val="5000"/>
                    </w14:schemeClr>
                  </w14:solidFill>
                </w14:textFill>
              </w:rPr>
              <w:t>将普法宣传贯穿于监察执法过程中，在见面会、通报会、行政处罚案件公开裁定、处罚告知、决定送达等环节适时开展普法宣传。</w:t>
            </w:r>
          </w:p>
        </w:tc>
        <w:tc>
          <w:tcPr>
            <w:tcW w:w="851" w:type="dxa"/>
            <w:tcBorders>
              <w:top w:val="single" w:color="auto" w:sz="4" w:space="0"/>
              <w:left w:val="single" w:color="auto" w:sz="4" w:space="0"/>
              <w:bottom w:val="single" w:color="auto" w:sz="4" w:space="0"/>
              <w:right w:val="single" w:color="auto" w:sz="4" w:space="0"/>
            </w:tcBorders>
            <w:noWrap/>
            <w:vAlign w:val="center"/>
          </w:tcPr>
          <w:p w14:paraId="02375209">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r>
      <w:tr w14:paraId="634226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94" w:type="dxa"/>
            <w:vMerge w:val="restart"/>
            <w:tcBorders>
              <w:top w:val="nil"/>
              <w:left w:val="single" w:color="auto" w:sz="4" w:space="0"/>
              <w:right w:val="single" w:color="auto" w:sz="4" w:space="0"/>
            </w:tcBorders>
            <w:noWrap/>
            <w:vAlign w:val="center"/>
          </w:tcPr>
          <w:p w14:paraId="2FF89B94">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r>
              <w:rPr>
                <w:rFonts w:hint="eastAsia" w:ascii="方正仿宋_GBK" w:eastAsia="方正仿宋_GBK"/>
                <w:color w:val="0D0D0D" w:themeColor="text1" w:themeTint="F2"/>
                <w:spacing w:val="-26"/>
                <w14:textFill>
                  <w14:solidFill>
                    <w14:schemeClr w14:val="tx1">
                      <w14:lumMod w14:val="95000"/>
                      <w14:lumOff w14:val="5000"/>
                    </w14:schemeClr>
                  </w14:solidFill>
                </w14:textFill>
              </w:rPr>
              <w:t>市林业局</w:t>
            </w:r>
          </w:p>
        </w:tc>
        <w:tc>
          <w:tcPr>
            <w:tcW w:w="693" w:type="dxa"/>
            <w:tcBorders>
              <w:top w:val="single" w:color="auto" w:sz="4" w:space="0"/>
              <w:left w:val="single" w:color="auto" w:sz="4" w:space="0"/>
              <w:bottom w:val="single" w:color="auto" w:sz="4" w:space="0"/>
              <w:right w:val="single" w:color="auto" w:sz="4" w:space="0"/>
            </w:tcBorders>
            <w:noWrap/>
            <w:vAlign w:val="center"/>
          </w:tcPr>
          <w:p w14:paraId="70AEF926">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r>
              <w:rPr>
                <w:rFonts w:hint="eastAsia" w:ascii="方正仿宋_GBK" w:eastAsia="方正仿宋_GBK"/>
                <w:color w:val="0D0D0D" w:themeColor="text1" w:themeTint="F2"/>
                <w14:textFill>
                  <w14:solidFill>
                    <w14:schemeClr w14:val="tx1">
                      <w14:lumMod w14:val="95000"/>
                      <w14:lumOff w14:val="5000"/>
                    </w14:schemeClr>
                  </w14:solidFill>
                </w14:textFill>
              </w:rPr>
              <w:t>1</w:t>
            </w:r>
          </w:p>
        </w:tc>
        <w:tc>
          <w:tcPr>
            <w:tcW w:w="12326" w:type="dxa"/>
            <w:tcBorders>
              <w:top w:val="single" w:color="auto" w:sz="4" w:space="0"/>
              <w:left w:val="single" w:color="auto" w:sz="4" w:space="0"/>
              <w:bottom w:val="single" w:color="auto" w:sz="4" w:space="0"/>
              <w:right w:val="single" w:color="auto" w:sz="4" w:space="0"/>
            </w:tcBorders>
            <w:noWrap/>
            <w:vAlign w:val="center"/>
          </w:tcPr>
          <w:p w14:paraId="06DBE6DD">
            <w:pPr>
              <w:autoSpaceDE w:val="0"/>
              <w:spacing w:line="280" w:lineRule="exact"/>
              <w:rPr>
                <w:rFonts w:ascii="方正仿宋_GBK" w:eastAsia="方正仿宋_GBK" w:cs="宋体"/>
                <w:color w:val="0D0D0D" w:themeColor="text1" w:themeTint="F2"/>
                <w:szCs w:val="21"/>
                <w14:textFill>
                  <w14:solidFill>
                    <w14:schemeClr w14:val="tx1">
                      <w14:lumMod w14:val="95000"/>
                      <w14:lumOff w14:val="5000"/>
                    </w14:schemeClr>
                  </w14:solidFill>
                </w14:textFill>
              </w:rPr>
            </w:pPr>
            <w:r>
              <w:rPr>
                <w:rFonts w:hint="eastAsia" w:ascii="方正仿宋_GBK" w:eastAsia="方正仿宋_GBK" w:cs="宋体"/>
                <w:color w:val="0D0D0D" w:themeColor="text1" w:themeTint="F2"/>
                <w14:textFill>
                  <w14:solidFill>
                    <w14:schemeClr w14:val="tx1">
                      <w14:lumMod w14:val="95000"/>
                      <w14:lumOff w14:val="5000"/>
                    </w14:schemeClr>
                  </w14:solidFill>
                </w14:textFill>
              </w:rPr>
              <w:t>开展全市林业系统法律法规知识竞赛，进一步提高全市林业系统依法行政水平，让全市林业系统把学法普法成为自觉和常态。</w:t>
            </w:r>
          </w:p>
        </w:tc>
        <w:tc>
          <w:tcPr>
            <w:tcW w:w="851" w:type="dxa"/>
            <w:tcBorders>
              <w:top w:val="single" w:color="auto" w:sz="4" w:space="0"/>
              <w:left w:val="single" w:color="auto" w:sz="4" w:space="0"/>
              <w:bottom w:val="single" w:color="auto" w:sz="4" w:space="0"/>
              <w:right w:val="single" w:color="auto" w:sz="4" w:space="0"/>
            </w:tcBorders>
            <w:noWrap/>
            <w:vAlign w:val="center"/>
          </w:tcPr>
          <w:p w14:paraId="35FF10A7">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r>
      <w:tr w14:paraId="1947D1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94" w:type="dxa"/>
            <w:vMerge w:val="continue"/>
            <w:tcBorders>
              <w:left w:val="single" w:color="auto" w:sz="4" w:space="0"/>
              <w:right w:val="single" w:color="auto" w:sz="4" w:space="0"/>
            </w:tcBorders>
            <w:noWrap/>
            <w:vAlign w:val="center"/>
          </w:tcPr>
          <w:p w14:paraId="5FCA7A83">
            <w:pPr>
              <w:widowControl/>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c>
          <w:tcPr>
            <w:tcW w:w="693" w:type="dxa"/>
            <w:tcBorders>
              <w:top w:val="single" w:color="auto" w:sz="4" w:space="0"/>
              <w:left w:val="single" w:color="auto" w:sz="4" w:space="0"/>
              <w:bottom w:val="single" w:color="auto" w:sz="4" w:space="0"/>
              <w:right w:val="single" w:color="auto" w:sz="4" w:space="0"/>
            </w:tcBorders>
            <w:noWrap/>
            <w:vAlign w:val="center"/>
          </w:tcPr>
          <w:p w14:paraId="0A95CC42">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r>
              <w:rPr>
                <w:rFonts w:hint="eastAsia" w:ascii="方正仿宋_GBK" w:eastAsia="方正仿宋_GBK"/>
                <w:color w:val="0D0D0D" w:themeColor="text1" w:themeTint="F2"/>
                <w14:textFill>
                  <w14:solidFill>
                    <w14:schemeClr w14:val="tx1">
                      <w14:lumMod w14:val="95000"/>
                      <w14:lumOff w14:val="5000"/>
                    </w14:schemeClr>
                  </w14:solidFill>
                </w14:textFill>
              </w:rPr>
              <w:t>2</w:t>
            </w:r>
          </w:p>
        </w:tc>
        <w:tc>
          <w:tcPr>
            <w:tcW w:w="12326" w:type="dxa"/>
            <w:tcBorders>
              <w:top w:val="single" w:color="auto" w:sz="4" w:space="0"/>
              <w:left w:val="single" w:color="auto" w:sz="4" w:space="0"/>
              <w:bottom w:val="single" w:color="auto" w:sz="4" w:space="0"/>
              <w:right w:val="single" w:color="auto" w:sz="4" w:space="0"/>
            </w:tcBorders>
            <w:noWrap/>
            <w:vAlign w:val="center"/>
          </w:tcPr>
          <w:p w14:paraId="39C8B463">
            <w:pPr>
              <w:autoSpaceDE w:val="0"/>
              <w:spacing w:line="260" w:lineRule="exact"/>
              <w:rPr>
                <w:rFonts w:ascii="方正仿宋_GBK" w:eastAsia="方正仿宋_GBK" w:cs="宋体"/>
                <w:color w:val="0D0D0D" w:themeColor="text1" w:themeTint="F2"/>
                <w:szCs w:val="21"/>
                <w14:textFill>
                  <w14:solidFill>
                    <w14:schemeClr w14:val="tx1">
                      <w14:lumMod w14:val="95000"/>
                      <w14:lumOff w14:val="5000"/>
                    </w14:schemeClr>
                  </w14:solidFill>
                </w14:textFill>
              </w:rPr>
            </w:pPr>
            <w:r>
              <w:rPr>
                <w:rFonts w:hint="eastAsia" w:ascii="方正仿宋_GBK" w:eastAsia="方正仿宋_GBK" w:cs="宋体"/>
                <w:color w:val="0D0D0D" w:themeColor="text1" w:themeTint="F2"/>
                <w14:textFill>
                  <w14:solidFill>
                    <w14:schemeClr w14:val="tx1">
                      <w14:lumMod w14:val="95000"/>
                      <w14:lumOff w14:val="5000"/>
                    </w14:schemeClr>
                  </w14:solidFill>
                </w14:textFill>
              </w:rPr>
              <w:t>结合“湿地保护日”“植树节”“爱鸟周”“森林防火宣传月”等一系列林业重要节庆活动，加大林业法律法规知识宣传力度，在全社会积极营造种绿爱绿护绿的良好氛围。</w:t>
            </w:r>
          </w:p>
        </w:tc>
        <w:tc>
          <w:tcPr>
            <w:tcW w:w="851" w:type="dxa"/>
            <w:tcBorders>
              <w:top w:val="single" w:color="auto" w:sz="4" w:space="0"/>
              <w:left w:val="single" w:color="auto" w:sz="4" w:space="0"/>
              <w:bottom w:val="single" w:color="auto" w:sz="4" w:space="0"/>
              <w:right w:val="single" w:color="auto" w:sz="4" w:space="0"/>
            </w:tcBorders>
            <w:noWrap/>
            <w:vAlign w:val="center"/>
          </w:tcPr>
          <w:p w14:paraId="1AAE9FFF">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r>
      <w:tr w14:paraId="16FE62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94" w:type="dxa"/>
            <w:vMerge w:val="restart"/>
            <w:tcBorders>
              <w:top w:val="nil"/>
              <w:left w:val="single" w:color="auto" w:sz="4" w:space="0"/>
              <w:right w:val="single" w:color="auto" w:sz="4" w:space="0"/>
            </w:tcBorders>
            <w:noWrap/>
            <w:vAlign w:val="center"/>
          </w:tcPr>
          <w:p w14:paraId="4F201754">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r>
              <w:rPr>
                <w:rFonts w:hint="eastAsia" w:ascii="方正仿宋_GBK" w:eastAsia="方正仿宋_GBK"/>
                <w:color w:val="0D0D0D" w:themeColor="text1" w:themeTint="F2"/>
                <w14:textFill>
                  <w14:solidFill>
                    <w14:schemeClr w14:val="tx1">
                      <w14:lumMod w14:val="95000"/>
                      <w14:lumOff w14:val="5000"/>
                    </w14:schemeClr>
                  </w14:solidFill>
                </w14:textFill>
              </w:rPr>
              <w:t>市市场监督管理局</w:t>
            </w:r>
          </w:p>
        </w:tc>
        <w:tc>
          <w:tcPr>
            <w:tcW w:w="693" w:type="dxa"/>
            <w:tcBorders>
              <w:top w:val="single" w:color="auto" w:sz="4" w:space="0"/>
              <w:left w:val="single" w:color="auto" w:sz="4" w:space="0"/>
              <w:bottom w:val="single" w:color="auto" w:sz="4" w:space="0"/>
              <w:right w:val="single" w:color="auto" w:sz="4" w:space="0"/>
            </w:tcBorders>
            <w:noWrap/>
            <w:vAlign w:val="center"/>
          </w:tcPr>
          <w:p w14:paraId="1C975953">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r>
              <w:rPr>
                <w:rFonts w:hint="eastAsia" w:ascii="方正仿宋_GBK" w:eastAsia="方正仿宋_GBK"/>
                <w:color w:val="0D0D0D" w:themeColor="text1" w:themeTint="F2"/>
                <w14:textFill>
                  <w14:solidFill>
                    <w14:schemeClr w14:val="tx1">
                      <w14:lumMod w14:val="95000"/>
                      <w14:lumOff w14:val="5000"/>
                    </w14:schemeClr>
                  </w14:solidFill>
                </w14:textFill>
              </w:rPr>
              <w:t>1</w:t>
            </w:r>
          </w:p>
        </w:tc>
        <w:tc>
          <w:tcPr>
            <w:tcW w:w="12326" w:type="dxa"/>
            <w:tcBorders>
              <w:top w:val="single" w:color="auto" w:sz="4" w:space="0"/>
              <w:left w:val="single" w:color="auto" w:sz="4" w:space="0"/>
              <w:bottom w:val="single" w:color="auto" w:sz="4" w:space="0"/>
              <w:right w:val="single" w:color="auto" w:sz="4" w:space="0"/>
            </w:tcBorders>
            <w:noWrap/>
            <w:vAlign w:val="center"/>
          </w:tcPr>
          <w:p w14:paraId="167A3131">
            <w:pPr>
              <w:autoSpaceDE w:val="0"/>
              <w:spacing w:line="260" w:lineRule="exact"/>
              <w:rPr>
                <w:rFonts w:ascii="方正仿宋_GBK" w:eastAsia="方正仿宋_GBK" w:cs="宋体"/>
                <w:color w:val="0D0D0D" w:themeColor="text1" w:themeTint="F2"/>
                <w14:textFill>
                  <w14:solidFill>
                    <w14:schemeClr w14:val="tx1">
                      <w14:lumMod w14:val="95000"/>
                      <w14:lumOff w14:val="5000"/>
                    </w14:schemeClr>
                  </w14:solidFill>
                </w14:textFill>
              </w:rPr>
            </w:pPr>
            <w:r>
              <w:rPr>
                <w:rFonts w:hint="eastAsia" w:ascii="方正仿宋_GBK" w:eastAsia="方正仿宋_GBK" w:cs="宋体"/>
                <w:color w:val="0D0D0D" w:themeColor="text1" w:themeTint="F2"/>
                <w14:textFill>
                  <w14:solidFill>
                    <w14:schemeClr w14:val="tx1">
                      <w14:lumMod w14:val="95000"/>
                      <w14:lumOff w14:val="5000"/>
                    </w14:schemeClr>
                  </w14:solidFill>
                </w14:textFill>
              </w:rPr>
              <w:t>把普法宣传教育融入岗位工作、学习、培训等工作中， 与各项日常工作紧密结合，学习宣传《商标法》《禁止传销条例》《直销管理条例》《标准化法》《计量法》《价格法》 《湖南省行政事业性收费管理条例》《湖南省服务价格管理条例》《反不正当竞争法》《电子商务法》、食品安全、知识产权保护和防范非法集资等相关法律法规，确保普法教育与日常工作互相渗透，相互融合。</w:t>
            </w:r>
          </w:p>
        </w:tc>
        <w:tc>
          <w:tcPr>
            <w:tcW w:w="851" w:type="dxa"/>
            <w:tcBorders>
              <w:top w:val="single" w:color="auto" w:sz="4" w:space="0"/>
              <w:left w:val="single" w:color="auto" w:sz="4" w:space="0"/>
              <w:bottom w:val="single" w:color="auto" w:sz="4" w:space="0"/>
              <w:right w:val="single" w:color="auto" w:sz="4" w:space="0"/>
            </w:tcBorders>
            <w:noWrap/>
            <w:vAlign w:val="center"/>
          </w:tcPr>
          <w:p w14:paraId="6E609BC7">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r>
      <w:tr w14:paraId="3CD0E1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94" w:type="dxa"/>
            <w:vMerge w:val="continue"/>
            <w:tcBorders>
              <w:left w:val="single" w:color="auto" w:sz="4" w:space="0"/>
              <w:right w:val="single" w:color="auto" w:sz="4" w:space="0"/>
            </w:tcBorders>
            <w:noWrap/>
            <w:vAlign w:val="center"/>
          </w:tcPr>
          <w:p w14:paraId="75D0523B">
            <w:pPr>
              <w:widowControl/>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c>
          <w:tcPr>
            <w:tcW w:w="693" w:type="dxa"/>
            <w:tcBorders>
              <w:top w:val="single" w:color="auto" w:sz="4" w:space="0"/>
              <w:left w:val="single" w:color="auto" w:sz="4" w:space="0"/>
              <w:bottom w:val="single" w:color="auto" w:sz="4" w:space="0"/>
              <w:right w:val="single" w:color="auto" w:sz="4" w:space="0"/>
            </w:tcBorders>
            <w:noWrap/>
            <w:vAlign w:val="center"/>
          </w:tcPr>
          <w:p w14:paraId="71C43219">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r>
              <w:rPr>
                <w:rFonts w:hint="eastAsia" w:ascii="方正仿宋_GBK" w:eastAsia="方正仿宋_GBK"/>
                <w:color w:val="0D0D0D" w:themeColor="text1" w:themeTint="F2"/>
                <w14:textFill>
                  <w14:solidFill>
                    <w14:schemeClr w14:val="tx1">
                      <w14:lumMod w14:val="95000"/>
                      <w14:lumOff w14:val="5000"/>
                    </w14:schemeClr>
                  </w14:solidFill>
                </w14:textFill>
              </w:rPr>
              <w:t>2</w:t>
            </w:r>
          </w:p>
        </w:tc>
        <w:tc>
          <w:tcPr>
            <w:tcW w:w="12326" w:type="dxa"/>
            <w:tcBorders>
              <w:top w:val="single" w:color="auto" w:sz="4" w:space="0"/>
              <w:left w:val="single" w:color="auto" w:sz="4" w:space="0"/>
              <w:bottom w:val="single" w:color="auto" w:sz="4" w:space="0"/>
              <w:right w:val="single" w:color="auto" w:sz="4" w:space="0"/>
            </w:tcBorders>
            <w:noWrap/>
            <w:vAlign w:val="center"/>
          </w:tcPr>
          <w:p w14:paraId="5DBA09C4">
            <w:pPr>
              <w:autoSpaceDE w:val="0"/>
              <w:spacing w:line="260" w:lineRule="exact"/>
              <w:rPr>
                <w:rFonts w:ascii="方正仿宋_GBK" w:eastAsia="方正仿宋_GBK" w:cs="宋体"/>
                <w:color w:val="0D0D0D" w:themeColor="text1" w:themeTint="F2"/>
                <w14:textFill>
                  <w14:solidFill>
                    <w14:schemeClr w14:val="tx1">
                      <w14:lumMod w14:val="95000"/>
                      <w14:lumOff w14:val="5000"/>
                    </w14:schemeClr>
                  </w14:solidFill>
                </w14:textFill>
              </w:rPr>
            </w:pPr>
            <w:r>
              <w:rPr>
                <w:rFonts w:hint="eastAsia" w:ascii="方正仿宋_GBK" w:eastAsia="方正仿宋_GBK" w:cs="宋体"/>
                <w:color w:val="0D0D0D" w:themeColor="text1" w:themeTint="F2"/>
                <w14:textFill>
                  <w14:solidFill>
                    <w14:schemeClr w14:val="tx1">
                      <w14:lumMod w14:val="95000"/>
                      <w14:lumOff w14:val="5000"/>
                    </w14:schemeClr>
                  </w14:solidFill>
                </w14:textFill>
              </w:rPr>
              <w:t>充分利用“3 · 15国际消费者权益日”“知识产权日”“计量日”“标准化日”“质量月”“4 · 15国家安全日”“12 ·4国家宪法日”等特殊时间节点，结合市场监管工作实际，开展旨在提高老百姓质量意识和经营者守法意识的专题普法宣传活动。</w:t>
            </w:r>
          </w:p>
        </w:tc>
        <w:tc>
          <w:tcPr>
            <w:tcW w:w="851" w:type="dxa"/>
            <w:tcBorders>
              <w:top w:val="single" w:color="auto" w:sz="4" w:space="0"/>
              <w:left w:val="single" w:color="auto" w:sz="4" w:space="0"/>
              <w:bottom w:val="single" w:color="auto" w:sz="4" w:space="0"/>
              <w:right w:val="single" w:color="auto" w:sz="4" w:space="0"/>
            </w:tcBorders>
            <w:noWrap/>
            <w:vAlign w:val="center"/>
          </w:tcPr>
          <w:p w14:paraId="49CEA959">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r>
      <w:tr w14:paraId="3A46D2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94" w:type="dxa"/>
            <w:vMerge w:val="continue"/>
            <w:tcBorders>
              <w:left w:val="single" w:color="auto" w:sz="4" w:space="0"/>
              <w:right w:val="single" w:color="auto" w:sz="4" w:space="0"/>
            </w:tcBorders>
            <w:noWrap/>
            <w:vAlign w:val="center"/>
          </w:tcPr>
          <w:p w14:paraId="6C0AD8B4">
            <w:pPr>
              <w:widowControl/>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c>
          <w:tcPr>
            <w:tcW w:w="693" w:type="dxa"/>
            <w:tcBorders>
              <w:top w:val="single" w:color="auto" w:sz="4" w:space="0"/>
              <w:left w:val="single" w:color="auto" w:sz="4" w:space="0"/>
              <w:bottom w:val="single" w:color="auto" w:sz="4" w:space="0"/>
              <w:right w:val="single" w:color="auto" w:sz="4" w:space="0"/>
            </w:tcBorders>
            <w:noWrap/>
            <w:vAlign w:val="center"/>
          </w:tcPr>
          <w:p w14:paraId="70179EEF">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r>
              <w:rPr>
                <w:rFonts w:hint="eastAsia" w:ascii="方正仿宋_GBK" w:eastAsia="方正仿宋_GBK"/>
                <w:color w:val="0D0D0D" w:themeColor="text1" w:themeTint="F2"/>
                <w14:textFill>
                  <w14:solidFill>
                    <w14:schemeClr w14:val="tx1">
                      <w14:lumMod w14:val="95000"/>
                      <w14:lumOff w14:val="5000"/>
                    </w14:schemeClr>
                  </w14:solidFill>
                </w14:textFill>
              </w:rPr>
              <w:t>3</w:t>
            </w:r>
          </w:p>
        </w:tc>
        <w:tc>
          <w:tcPr>
            <w:tcW w:w="12326" w:type="dxa"/>
            <w:tcBorders>
              <w:top w:val="single" w:color="auto" w:sz="4" w:space="0"/>
              <w:left w:val="single" w:color="auto" w:sz="4" w:space="0"/>
              <w:bottom w:val="single" w:color="auto" w:sz="4" w:space="0"/>
              <w:right w:val="single" w:color="auto" w:sz="4" w:space="0"/>
            </w:tcBorders>
            <w:noWrap/>
            <w:vAlign w:val="center"/>
          </w:tcPr>
          <w:p w14:paraId="3D5971F4">
            <w:pPr>
              <w:autoSpaceDE w:val="0"/>
              <w:spacing w:line="260" w:lineRule="exact"/>
              <w:rPr>
                <w:rFonts w:ascii="方正仿宋_GBK" w:eastAsia="方正仿宋_GBK" w:cs="宋体"/>
                <w:color w:val="0D0D0D" w:themeColor="text1" w:themeTint="F2"/>
                <w14:textFill>
                  <w14:solidFill>
                    <w14:schemeClr w14:val="tx1">
                      <w14:lumMod w14:val="95000"/>
                      <w14:lumOff w14:val="5000"/>
                    </w14:schemeClr>
                  </w14:solidFill>
                </w14:textFill>
              </w:rPr>
            </w:pPr>
            <w:r>
              <w:rPr>
                <w:rFonts w:hint="eastAsia" w:ascii="方正仿宋_GBK" w:eastAsia="方正仿宋_GBK" w:cs="宋体"/>
                <w:color w:val="0D0D0D" w:themeColor="text1" w:themeTint="F2"/>
                <w14:textFill>
                  <w14:solidFill>
                    <w14:schemeClr w14:val="tx1">
                      <w14:lumMod w14:val="95000"/>
                      <w14:lumOff w14:val="5000"/>
                    </w14:schemeClr>
                  </w14:solidFill>
                </w14:textFill>
              </w:rPr>
              <w:t>紧密结合各类专项检查活动，开展形式多样的普法教育和宣传活动，打击违法犯罪行为、普及法律知识，增强生产经营者法律意识，营造良好的市场法治氛围。</w:t>
            </w:r>
          </w:p>
        </w:tc>
        <w:tc>
          <w:tcPr>
            <w:tcW w:w="851" w:type="dxa"/>
            <w:tcBorders>
              <w:top w:val="single" w:color="auto" w:sz="4" w:space="0"/>
              <w:left w:val="single" w:color="auto" w:sz="4" w:space="0"/>
              <w:bottom w:val="single" w:color="auto" w:sz="4" w:space="0"/>
              <w:right w:val="single" w:color="auto" w:sz="4" w:space="0"/>
            </w:tcBorders>
            <w:noWrap/>
            <w:vAlign w:val="center"/>
          </w:tcPr>
          <w:p w14:paraId="11191309">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r>
      <w:tr w14:paraId="153848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jc w:val="center"/>
        </w:trPr>
        <w:tc>
          <w:tcPr>
            <w:tcW w:w="894" w:type="dxa"/>
            <w:vMerge w:val="continue"/>
            <w:tcBorders>
              <w:left w:val="single" w:color="auto" w:sz="4" w:space="0"/>
              <w:bottom w:val="single" w:color="auto" w:sz="4" w:space="0"/>
              <w:right w:val="single" w:color="auto" w:sz="4" w:space="0"/>
            </w:tcBorders>
            <w:noWrap/>
            <w:vAlign w:val="center"/>
          </w:tcPr>
          <w:p w14:paraId="2BE9A4E1">
            <w:pPr>
              <w:widowControl/>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c>
          <w:tcPr>
            <w:tcW w:w="693" w:type="dxa"/>
            <w:tcBorders>
              <w:top w:val="single" w:color="auto" w:sz="4" w:space="0"/>
              <w:left w:val="single" w:color="auto" w:sz="4" w:space="0"/>
              <w:bottom w:val="single" w:color="auto" w:sz="4" w:space="0"/>
              <w:right w:val="single" w:color="auto" w:sz="4" w:space="0"/>
            </w:tcBorders>
            <w:noWrap/>
            <w:vAlign w:val="center"/>
          </w:tcPr>
          <w:p w14:paraId="5F723BCA">
            <w:pPr>
              <w:jc w:val="center"/>
              <w:rPr>
                <w:rFonts w:ascii="方正仿宋_GBK" w:eastAsia="方正仿宋_GBK"/>
                <w:color w:val="0D0D0D" w:themeColor="text1" w:themeTint="F2"/>
                <w14:textFill>
                  <w14:solidFill>
                    <w14:schemeClr w14:val="tx1">
                      <w14:lumMod w14:val="95000"/>
                      <w14:lumOff w14:val="5000"/>
                    </w14:schemeClr>
                  </w14:solidFill>
                </w14:textFill>
              </w:rPr>
            </w:pPr>
            <w:r>
              <w:rPr>
                <w:rFonts w:hint="eastAsia" w:ascii="方正仿宋_GBK" w:eastAsia="方正仿宋_GBK"/>
                <w:color w:val="0D0D0D" w:themeColor="text1" w:themeTint="F2"/>
                <w14:textFill>
                  <w14:solidFill>
                    <w14:schemeClr w14:val="tx1">
                      <w14:lumMod w14:val="95000"/>
                      <w14:lumOff w14:val="5000"/>
                    </w14:schemeClr>
                  </w14:solidFill>
                </w14:textFill>
              </w:rPr>
              <w:t>4</w:t>
            </w:r>
          </w:p>
        </w:tc>
        <w:tc>
          <w:tcPr>
            <w:tcW w:w="12326" w:type="dxa"/>
            <w:tcBorders>
              <w:top w:val="single" w:color="auto" w:sz="4" w:space="0"/>
              <w:left w:val="single" w:color="auto" w:sz="4" w:space="0"/>
              <w:bottom w:val="single" w:color="auto" w:sz="4" w:space="0"/>
              <w:right w:val="single" w:color="auto" w:sz="4" w:space="0"/>
            </w:tcBorders>
            <w:noWrap/>
            <w:vAlign w:val="center"/>
          </w:tcPr>
          <w:p w14:paraId="2BA038D4">
            <w:pPr>
              <w:autoSpaceDE w:val="0"/>
              <w:spacing w:line="260" w:lineRule="exact"/>
              <w:rPr>
                <w:rFonts w:ascii="方正仿宋_GBK" w:eastAsia="方正仿宋_GBK" w:cs="宋体"/>
                <w:color w:val="0D0D0D" w:themeColor="text1" w:themeTint="F2"/>
                <w14:textFill>
                  <w14:solidFill>
                    <w14:schemeClr w14:val="tx1">
                      <w14:lumMod w14:val="95000"/>
                      <w14:lumOff w14:val="5000"/>
                    </w14:schemeClr>
                  </w14:solidFill>
                </w14:textFill>
              </w:rPr>
            </w:pPr>
            <w:r>
              <w:rPr>
                <w:rFonts w:hint="eastAsia" w:ascii="方正仿宋_GBK" w:eastAsia="方正仿宋_GBK" w:cs="宋体"/>
                <w:color w:val="0D0D0D" w:themeColor="text1" w:themeTint="F2"/>
                <w14:textFill>
                  <w14:solidFill>
                    <w14:schemeClr w14:val="tx1">
                      <w14:lumMod w14:val="95000"/>
                      <w14:lumOff w14:val="5000"/>
                    </w14:schemeClr>
                  </w14:solidFill>
                </w14:textFill>
              </w:rPr>
              <w:t>做好打击和防范传销普法宣传。</w:t>
            </w:r>
          </w:p>
        </w:tc>
        <w:tc>
          <w:tcPr>
            <w:tcW w:w="851" w:type="dxa"/>
            <w:tcBorders>
              <w:top w:val="single" w:color="auto" w:sz="4" w:space="0"/>
              <w:left w:val="single" w:color="auto" w:sz="4" w:space="0"/>
              <w:bottom w:val="single" w:color="auto" w:sz="4" w:space="0"/>
              <w:right w:val="single" w:color="auto" w:sz="4" w:space="0"/>
            </w:tcBorders>
            <w:noWrap/>
            <w:vAlign w:val="center"/>
          </w:tcPr>
          <w:p w14:paraId="65F99D24">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r>
      <w:tr w14:paraId="1329A0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94" w:type="dxa"/>
            <w:vMerge w:val="restart"/>
            <w:tcBorders>
              <w:top w:val="nil"/>
              <w:left w:val="single" w:color="auto" w:sz="4" w:space="0"/>
              <w:right w:val="single" w:color="auto" w:sz="4" w:space="0"/>
            </w:tcBorders>
            <w:noWrap/>
            <w:vAlign w:val="center"/>
          </w:tcPr>
          <w:p w14:paraId="5BAB51E2">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r>
              <w:rPr>
                <w:rFonts w:hint="eastAsia" w:ascii="方正仿宋_GBK" w:eastAsia="方正仿宋_GBK"/>
                <w:color w:val="0D0D0D" w:themeColor="text1" w:themeTint="F2"/>
                <w:spacing w:val="-26"/>
                <w14:textFill>
                  <w14:solidFill>
                    <w14:schemeClr w14:val="tx1">
                      <w14:lumMod w14:val="95000"/>
                      <w14:lumOff w14:val="5000"/>
                    </w14:schemeClr>
                  </w14:solidFill>
                </w14:textFill>
              </w:rPr>
              <w:t>市统计局</w:t>
            </w:r>
          </w:p>
        </w:tc>
        <w:tc>
          <w:tcPr>
            <w:tcW w:w="693" w:type="dxa"/>
            <w:tcBorders>
              <w:top w:val="single" w:color="auto" w:sz="4" w:space="0"/>
              <w:left w:val="single" w:color="auto" w:sz="4" w:space="0"/>
              <w:bottom w:val="single" w:color="auto" w:sz="4" w:space="0"/>
              <w:right w:val="single" w:color="auto" w:sz="4" w:space="0"/>
            </w:tcBorders>
            <w:noWrap/>
            <w:vAlign w:val="center"/>
          </w:tcPr>
          <w:p w14:paraId="00189014">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r>
              <w:rPr>
                <w:rFonts w:hint="eastAsia" w:ascii="方正仿宋_GBK" w:eastAsia="方正仿宋_GBK"/>
                <w:color w:val="0D0D0D" w:themeColor="text1" w:themeTint="F2"/>
                <w14:textFill>
                  <w14:solidFill>
                    <w14:schemeClr w14:val="tx1">
                      <w14:lumMod w14:val="95000"/>
                      <w14:lumOff w14:val="5000"/>
                    </w14:schemeClr>
                  </w14:solidFill>
                </w14:textFill>
              </w:rPr>
              <w:t>1</w:t>
            </w:r>
          </w:p>
        </w:tc>
        <w:tc>
          <w:tcPr>
            <w:tcW w:w="12326" w:type="dxa"/>
            <w:tcBorders>
              <w:top w:val="single" w:color="auto" w:sz="4" w:space="0"/>
              <w:left w:val="single" w:color="auto" w:sz="4" w:space="0"/>
              <w:bottom w:val="single" w:color="auto" w:sz="4" w:space="0"/>
              <w:right w:val="single" w:color="auto" w:sz="4" w:space="0"/>
            </w:tcBorders>
            <w:noWrap/>
            <w:vAlign w:val="center"/>
          </w:tcPr>
          <w:p w14:paraId="40C27D03">
            <w:pPr>
              <w:autoSpaceDE w:val="0"/>
              <w:spacing w:line="280" w:lineRule="exact"/>
              <w:rPr>
                <w:rFonts w:ascii="方正仿宋_GBK" w:eastAsia="方正仿宋_GBK" w:cs="宋体"/>
                <w:color w:val="0D0D0D" w:themeColor="text1" w:themeTint="F2"/>
                <w:kern w:val="0"/>
                <w:sz w:val="24"/>
                <w14:textFill>
                  <w14:solidFill>
                    <w14:schemeClr w14:val="tx1">
                      <w14:lumMod w14:val="95000"/>
                      <w14:lumOff w14:val="5000"/>
                    </w14:schemeClr>
                  </w14:solidFill>
                </w14:textFill>
              </w:rPr>
            </w:pPr>
            <w:r>
              <w:rPr>
                <w:rFonts w:hint="eastAsia" w:ascii="方正仿宋_GBK" w:eastAsia="方正仿宋_GBK" w:cs="宋体"/>
                <w:color w:val="0D0D0D" w:themeColor="text1" w:themeTint="F2"/>
                <w14:textFill>
                  <w14:solidFill>
                    <w14:schemeClr w14:val="tx1">
                      <w14:lumMod w14:val="95000"/>
                      <w14:lumOff w14:val="5000"/>
                    </w14:schemeClr>
                  </w14:solidFill>
                </w14:textFill>
              </w:rPr>
              <w:t>在全市范围内组织学习中央办公厅、国务院办公厅《关于更加有效发挥统计监督职能作用的意见》,深入推进依法统计、依法治统。</w:t>
            </w:r>
          </w:p>
        </w:tc>
        <w:tc>
          <w:tcPr>
            <w:tcW w:w="851" w:type="dxa"/>
            <w:tcBorders>
              <w:top w:val="single" w:color="auto" w:sz="4" w:space="0"/>
              <w:left w:val="single" w:color="auto" w:sz="4" w:space="0"/>
              <w:bottom w:val="single" w:color="auto" w:sz="4" w:space="0"/>
              <w:right w:val="single" w:color="auto" w:sz="4" w:space="0"/>
            </w:tcBorders>
            <w:noWrap/>
            <w:vAlign w:val="center"/>
          </w:tcPr>
          <w:p w14:paraId="547FE417">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r>
      <w:tr w14:paraId="00D509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jc w:val="center"/>
        </w:trPr>
        <w:tc>
          <w:tcPr>
            <w:tcW w:w="894" w:type="dxa"/>
            <w:vMerge w:val="continue"/>
            <w:tcBorders>
              <w:left w:val="single" w:color="auto" w:sz="4" w:space="0"/>
              <w:bottom w:val="single" w:color="auto" w:sz="4" w:space="0"/>
              <w:right w:val="single" w:color="auto" w:sz="4" w:space="0"/>
            </w:tcBorders>
            <w:noWrap/>
            <w:vAlign w:val="center"/>
          </w:tcPr>
          <w:p w14:paraId="679FB9C9">
            <w:pPr>
              <w:widowControl/>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c>
          <w:tcPr>
            <w:tcW w:w="693" w:type="dxa"/>
            <w:tcBorders>
              <w:top w:val="single" w:color="auto" w:sz="4" w:space="0"/>
              <w:left w:val="single" w:color="auto" w:sz="4" w:space="0"/>
              <w:bottom w:val="single" w:color="auto" w:sz="4" w:space="0"/>
              <w:right w:val="single" w:color="auto" w:sz="4" w:space="0"/>
            </w:tcBorders>
            <w:noWrap/>
            <w:vAlign w:val="center"/>
          </w:tcPr>
          <w:p w14:paraId="05A7989F">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r>
              <w:rPr>
                <w:rFonts w:hint="eastAsia" w:ascii="方正仿宋_GBK" w:eastAsia="方正仿宋_GBK"/>
                <w:color w:val="0D0D0D" w:themeColor="text1" w:themeTint="F2"/>
                <w14:textFill>
                  <w14:solidFill>
                    <w14:schemeClr w14:val="tx1">
                      <w14:lumMod w14:val="95000"/>
                      <w14:lumOff w14:val="5000"/>
                    </w14:schemeClr>
                  </w14:solidFill>
                </w14:textFill>
              </w:rPr>
              <w:t>2</w:t>
            </w:r>
          </w:p>
        </w:tc>
        <w:tc>
          <w:tcPr>
            <w:tcW w:w="12326" w:type="dxa"/>
            <w:tcBorders>
              <w:top w:val="single" w:color="auto" w:sz="4" w:space="0"/>
              <w:left w:val="single" w:color="auto" w:sz="4" w:space="0"/>
              <w:bottom w:val="single" w:color="auto" w:sz="4" w:space="0"/>
              <w:right w:val="single" w:color="auto" w:sz="4" w:space="0"/>
            </w:tcBorders>
            <w:noWrap/>
            <w:vAlign w:val="center"/>
          </w:tcPr>
          <w:p w14:paraId="636EF23C">
            <w:pPr>
              <w:autoSpaceDE w:val="0"/>
              <w:spacing w:line="280" w:lineRule="exact"/>
              <w:rPr>
                <w:rFonts w:ascii="方正仿宋_GBK" w:eastAsia="方正仿宋_GBK" w:cs="宋体"/>
                <w:color w:val="0D0D0D" w:themeColor="text1" w:themeTint="F2"/>
                <w:kern w:val="0"/>
                <w:sz w:val="24"/>
                <w14:textFill>
                  <w14:solidFill>
                    <w14:schemeClr w14:val="tx1">
                      <w14:lumMod w14:val="95000"/>
                      <w14:lumOff w14:val="5000"/>
                    </w14:schemeClr>
                  </w14:solidFill>
                </w14:textFill>
              </w:rPr>
            </w:pPr>
            <w:r>
              <w:rPr>
                <w:rFonts w:hint="eastAsia" w:ascii="方正仿宋_GBK" w:eastAsia="方正仿宋_GBK" w:cs="宋体"/>
                <w:color w:val="0D0D0D" w:themeColor="text1" w:themeTint="F2"/>
                <w14:textFill>
                  <w14:solidFill>
                    <w14:schemeClr w14:val="tx1">
                      <w14:lumMod w14:val="95000"/>
                      <w14:lumOff w14:val="5000"/>
                    </w14:schemeClr>
                  </w14:solidFill>
                </w14:textFill>
              </w:rPr>
              <w:t>开展统计开放日、《统计法》颁布日宣传活动。</w:t>
            </w:r>
          </w:p>
        </w:tc>
        <w:tc>
          <w:tcPr>
            <w:tcW w:w="851" w:type="dxa"/>
            <w:tcBorders>
              <w:top w:val="single" w:color="auto" w:sz="4" w:space="0"/>
              <w:left w:val="single" w:color="auto" w:sz="4" w:space="0"/>
              <w:bottom w:val="single" w:color="auto" w:sz="4" w:space="0"/>
              <w:right w:val="single" w:color="auto" w:sz="4" w:space="0"/>
            </w:tcBorders>
            <w:noWrap/>
            <w:vAlign w:val="center"/>
          </w:tcPr>
          <w:p w14:paraId="0B318E65">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r>
      <w:tr w14:paraId="369F11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94" w:type="dxa"/>
            <w:vMerge w:val="restart"/>
            <w:tcBorders>
              <w:top w:val="nil"/>
              <w:left w:val="single" w:color="auto" w:sz="4" w:space="0"/>
              <w:right w:val="single" w:color="auto" w:sz="4" w:space="0"/>
            </w:tcBorders>
            <w:noWrap/>
            <w:vAlign w:val="center"/>
          </w:tcPr>
          <w:p w14:paraId="238E63E0">
            <w:pPr>
              <w:jc w:val="center"/>
              <w:rPr>
                <w:rFonts w:hint="eastAsia" w:ascii="方正仿宋_GBK" w:eastAsia="方正仿宋_GBK"/>
                <w:color w:val="0D0D0D" w:themeColor="text1" w:themeTint="F2"/>
                <w:spacing w:val="-26"/>
                <w14:textFill>
                  <w14:solidFill>
                    <w14:schemeClr w14:val="tx1">
                      <w14:lumMod w14:val="95000"/>
                      <w14:lumOff w14:val="5000"/>
                    </w14:schemeClr>
                  </w14:solidFill>
                </w14:textFill>
              </w:rPr>
            </w:pPr>
            <w:r>
              <w:rPr>
                <w:rFonts w:hint="eastAsia" w:ascii="方正仿宋_GBK" w:eastAsia="方正仿宋_GBK"/>
                <w:color w:val="0D0D0D" w:themeColor="text1" w:themeTint="F2"/>
                <w:spacing w:val="-26"/>
                <w14:textFill>
                  <w14:solidFill>
                    <w14:schemeClr w14:val="tx1">
                      <w14:lumMod w14:val="95000"/>
                      <w14:lumOff w14:val="5000"/>
                    </w14:schemeClr>
                  </w14:solidFill>
                </w14:textFill>
              </w:rPr>
              <w:t>市城管</w:t>
            </w:r>
          </w:p>
          <w:p w14:paraId="2E298CC0">
            <w:pPr>
              <w:jc w:val="center"/>
              <w:rPr>
                <w:rFonts w:ascii="方正仿宋_GBK" w:eastAsia="方正仿宋_GBK"/>
                <w:color w:val="0D0D0D" w:themeColor="text1" w:themeTint="F2"/>
                <w:spacing w:val="-26"/>
                <w14:textFill>
                  <w14:solidFill>
                    <w14:schemeClr w14:val="tx1">
                      <w14:lumMod w14:val="95000"/>
                      <w14:lumOff w14:val="5000"/>
                    </w14:schemeClr>
                  </w14:solidFill>
                </w14:textFill>
              </w:rPr>
            </w:pPr>
            <w:r>
              <w:rPr>
                <w:rFonts w:hint="eastAsia" w:ascii="方正仿宋_GBK" w:eastAsia="方正仿宋_GBK"/>
                <w:color w:val="0D0D0D" w:themeColor="text1" w:themeTint="F2"/>
                <w:spacing w:val="-26"/>
                <w14:textFill>
                  <w14:solidFill>
                    <w14:schemeClr w14:val="tx1">
                      <w14:lumMod w14:val="95000"/>
                      <w14:lumOff w14:val="5000"/>
                    </w14:schemeClr>
                  </w14:solidFill>
                </w14:textFill>
              </w:rPr>
              <w:t>执法局</w:t>
            </w:r>
          </w:p>
        </w:tc>
        <w:tc>
          <w:tcPr>
            <w:tcW w:w="693" w:type="dxa"/>
            <w:tcBorders>
              <w:top w:val="single" w:color="auto" w:sz="4" w:space="0"/>
              <w:left w:val="single" w:color="auto" w:sz="4" w:space="0"/>
              <w:bottom w:val="single" w:color="auto" w:sz="4" w:space="0"/>
              <w:right w:val="single" w:color="auto" w:sz="4" w:space="0"/>
            </w:tcBorders>
            <w:noWrap/>
            <w:vAlign w:val="center"/>
          </w:tcPr>
          <w:p w14:paraId="48C40F10">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r>
              <w:rPr>
                <w:rFonts w:hint="eastAsia" w:ascii="方正仿宋_GBK" w:eastAsia="方正仿宋_GBK"/>
                <w:color w:val="0D0D0D" w:themeColor="text1" w:themeTint="F2"/>
                <w14:textFill>
                  <w14:solidFill>
                    <w14:schemeClr w14:val="tx1">
                      <w14:lumMod w14:val="95000"/>
                      <w14:lumOff w14:val="5000"/>
                    </w14:schemeClr>
                  </w14:solidFill>
                </w14:textFill>
              </w:rPr>
              <w:t>1</w:t>
            </w:r>
          </w:p>
        </w:tc>
        <w:tc>
          <w:tcPr>
            <w:tcW w:w="12326" w:type="dxa"/>
            <w:tcBorders>
              <w:top w:val="single" w:color="auto" w:sz="4" w:space="0"/>
              <w:left w:val="single" w:color="auto" w:sz="4" w:space="0"/>
              <w:bottom w:val="single" w:color="auto" w:sz="4" w:space="0"/>
              <w:right w:val="single" w:color="auto" w:sz="4" w:space="0"/>
            </w:tcBorders>
            <w:noWrap/>
            <w:vAlign w:val="center"/>
          </w:tcPr>
          <w:p w14:paraId="64B3E8C8">
            <w:pPr>
              <w:autoSpaceDE w:val="0"/>
              <w:spacing w:line="280" w:lineRule="exact"/>
              <w:rPr>
                <w:rFonts w:ascii="方正仿宋_GBK" w:eastAsia="方正仿宋_GBK" w:cs="宋体"/>
                <w:color w:val="0D0D0D" w:themeColor="text1" w:themeTint="F2"/>
                <w:szCs w:val="21"/>
                <w14:textFill>
                  <w14:solidFill>
                    <w14:schemeClr w14:val="tx1">
                      <w14:lumMod w14:val="95000"/>
                      <w14:lumOff w14:val="5000"/>
                    </w14:schemeClr>
                  </w14:solidFill>
                </w14:textFill>
              </w:rPr>
            </w:pPr>
            <w:r>
              <w:rPr>
                <w:rFonts w:hint="eastAsia" w:ascii="方正仿宋_GBK" w:eastAsia="方正仿宋_GBK" w:cs="宋体"/>
                <w:color w:val="0D0D0D" w:themeColor="text1" w:themeTint="F2"/>
                <w14:textFill>
                  <w14:solidFill>
                    <w14:schemeClr w14:val="tx1">
                      <w14:lumMod w14:val="95000"/>
                      <w14:lumOff w14:val="5000"/>
                    </w14:schemeClr>
                  </w14:solidFill>
                </w14:textFill>
              </w:rPr>
              <w:t>在行政执法、纠纷调解和法律服务过程中，做好单位行政执法所涉及的法律法规的宣传工作，加强与管理对象、服务对象和社会公众的互动交流。</w:t>
            </w:r>
          </w:p>
        </w:tc>
        <w:tc>
          <w:tcPr>
            <w:tcW w:w="851" w:type="dxa"/>
            <w:tcBorders>
              <w:top w:val="single" w:color="auto" w:sz="4" w:space="0"/>
              <w:left w:val="single" w:color="auto" w:sz="4" w:space="0"/>
              <w:bottom w:val="single" w:color="auto" w:sz="4" w:space="0"/>
              <w:right w:val="single" w:color="auto" w:sz="4" w:space="0"/>
            </w:tcBorders>
            <w:noWrap/>
            <w:vAlign w:val="center"/>
          </w:tcPr>
          <w:p w14:paraId="6FAB141D">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r>
      <w:tr w14:paraId="1DA5EE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94" w:type="dxa"/>
            <w:vMerge w:val="continue"/>
            <w:tcBorders>
              <w:left w:val="single" w:color="auto" w:sz="4" w:space="0"/>
              <w:right w:val="single" w:color="auto" w:sz="4" w:space="0"/>
            </w:tcBorders>
            <w:noWrap/>
            <w:vAlign w:val="center"/>
          </w:tcPr>
          <w:p w14:paraId="02133B23">
            <w:pPr>
              <w:widowControl/>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c>
          <w:tcPr>
            <w:tcW w:w="693" w:type="dxa"/>
            <w:tcBorders>
              <w:top w:val="single" w:color="auto" w:sz="4" w:space="0"/>
              <w:left w:val="single" w:color="auto" w:sz="4" w:space="0"/>
              <w:bottom w:val="single" w:color="auto" w:sz="4" w:space="0"/>
              <w:right w:val="single" w:color="auto" w:sz="4" w:space="0"/>
            </w:tcBorders>
            <w:noWrap/>
            <w:vAlign w:val="center"/>
          </w:tcPr>
          <w:p w14:paraId="7CD484DB">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r>
              <w:rPr>
                <w:rFonts w:hint="eastAsia" w:ascii="方正仿宋_GBK" w:eastAsia="方正仿宋_GBK"/>
                <w:color w:val="0D0D0D" w:themeColor="text1" w:themeTint="F2"/>
                <w14:textFill>
                  <w14:solidFill>
                    <w14:schemeClr w14:val="tx1">
                      <w14:lumMod w14:val="95000"/>
                      <w14:lumOff w14:val="5000"/>
                    </w14:schemeClr>
                  </w14:solidFill>
                </w14:textFill>
              </w:rPr>
              <w:t>2</w:t>
            </w:r>
          </w:p>
        </w:tc>
        <w:tc>
          <w:tcPr>
            <w:tcW w:w="12326" w:type="dxa"/>
            <w:tcBorders>
              <w:top w:val="single" w:color="auto" w:sz="4" w:space="0"/>
              <w:left w:val="single" w:color="auto" w:sz="4" w:space="0"/>
              <w:bottom w:val="single" w:color="auto" w:sz="4" w:space="0"/>
              <w:right w:val="single" w:color="auto" w:sz="4" w:space="0"/>
            </w:tcBorders>
            <w:noWrap/>
            <w:vAlign w:val="center"/>
          </w:tcPr>
          <w:p w14:paraId="43EFA935">
            <w:pPr>
              <w:autoSpaceDE w:val="0"/>
              <w:spacing w:line="280" w:lineRule="exact"/>
              <w:rPr>
                <w:rFonts w:ascii="方正仿宋_GBK" w:eastAsia="方正仿宋_GBK" w:cs="宋体"/>
                <w:color w:val="0D0D0D" w:themeColor="text1" w:themeTint="F2"/>
                <w:szCs w:val="21"/>
                <w14:textFill>
                  <w14:solidFill>
                    <w14:schemeClr w14:val="tx1">
                      <w14:lumMod w14:val="95000"/>
                      <w14:lumOff w14:val="5000"/>
                    </w14:schemeClr>
                  </w14:solidFill>
                </w14:textFill>
              </w:rPr>
            </w:pPr>
            <w:r>
              <w:rPr>
                <w:rFonts w:hint="eastAsia" w:ascii="方正仿宋_GBK" w:eastAsia="方正仿宋_GBK" w:cs="宋体"/>
                <w:color w:val="0D0D0D" w:themeColor="text1" w:themeTint="F2"/>
                <w14:textFill>
                  <w14:solidFill>
                    <w14:schemeClr w14:val="tx1">
                      <w14:lumMod w14:val="95000"/>
                      <w14:lumOff w14:val="5000"/>
                    </w14:schemeClr>
                  </w14:solidFill>
                </w14:textFill>
              </w:rPr>
              <w:t>利用安全生产月、城市绿化周、法规实施纪念日、12·4宪法日等重要时间节点开展集中普法宣传活动，宣传普及</w:t>
            </w:r>
            <w:r>
              <w:rPr>
                <w:rFonts w:hint="eastAsia" w:ascii="方正仿宋_GBK" w:eastAsia="方正仿宋_GBK" w:cs="宋体"/>
                <w:color w:val="0D0D0D" w:themeColor="text1" w:themeTint="F2"/>
                <w:lang w:eastAsia="zh-CN"/>
                <w14:textFill>
                  <w14:solidFill>
                    <w14:schemeClr w14:val="tx1">
                      <w14:lumMod w14:val="95000"/>
                      <w14:lumOff w14:val="5000"/>
                    </w14:schemeClr>
                  </w14:solidFill>
                </w14:textFill>
              </w:rPr>
              <w:t>《</w:t>
            </w:r>
            <w:r>
              <w:rPr>
                <w:rFonts w:hint="eastAsia" w:ascii="方正仿宋_GBK" w:eastAsia="方正仿宋_GBK" w:cs="宋体"/>
                <w:color w:val="0D0D0D" w:themeColor="text1" w:themeTint="F2"/>
                <w14:textFill>
                  <w14:solidFill>
                    <w14:schemeClr w14:val="tx1">
                      <w14:lumMod w14:val="95000"/>
                      <w14:lumOff w14:val="5000"/>
                    </w14:schemeClr>
                  </w14:solidFill>
                </w14:textFill>
              </w:rPr>
              <w:t>湘潭市城市市容和环境卫生管理条例》《湘潭市城市绿化条例》《湘潭市城市户外广告和招牌设置管理办法》《湘潭市文明行为促进条例》等相关法律法规。</w:t>
            </w:r>
          </w:p>
        </w:tc>
        <w:tc>
          <w:tcPr>
            <w:tcW w:w="851" w:type="dxa"/>
            <w:tcBorders>
              <w:top w:val="single" w:color="auto" w:sz="4" w:space="0"/>
              <w:left w:val="single" w:color="auto" w:sz="4" w:space="0"/>
              <w:bottom w:val="single" w:color="auto" w:sz="4" w:space="0"/>
              <w:right w:val="single" w:color="auto" w:sz="4" w:space="0"/>
            </w:tcBorders>
            <w:noWrap/>
            <w:vAlign w:val="center"/>
          </w:tcPr>
          <w:p w14:paraId="7BDC08F8">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r>
      <w:tr w14:paraId="656499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94" w:type="dxa"/>
            <w:vMerge w:val="continue"/>
            <w:tcBorders>
              <w:left w:val="single" w:color="auto" w:sz="4" w:space="0"/>
              <w:bottom w:val="single" w:color="auto" w:sz="4" w:space="0"/>
              <w:right w:val="single" w:color="auto" w:sz="4" w:space="0"/>
            </w:tcBorders>
            <w:noWrap/>
            <w:vAlign w:val="center"/>
          </w:tcPr>
          <w:p w14:paraId="2D740D98">
            <w:pPr>
              <w:widowControl/>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c>
          <w:tcPr>
            <w:tcW w:w="693" w:type="dxa"/>
            <w:tcBorders>
              <w:top w:val="single" w:color="auto" w:sz="4" w:space="0"/>
              <w:left w:val="single" w:color="auto" w:sz="4" w:space="0"/>
              <w:bottom w:val="single" w:color="auto" w:sz="4" w:space="0"/>
              <w:right w:val="single" w:color="auto" w:sz="4" w:space="0"/>
            </w:tcBorders>
            <w:noWrap/>
            <w:vAlign w:val="center"/>
          </w:tcPr>
          <w:p w14:paraId="28467903">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r>
              <w:rPr>
                <w:rFonts w:hint="eastAsia" w:ascii="方正仿宋_GBK" w:eastAsia="方正仿宋_GBK"/>
                <w:color w:val="0D0D0D" w:themeColor="text1" w:themeTint="F2"/>
                <w14:textFill>
                  <w14:solidFill>
                    <w14:schemeClr w14:val="tx1">
                      <w14:lumMod w14:val="95000"/>
                      <w14:lumOff w14:val="5000"/>
                    </w14:schemeClr>
                  </w14:solidFill>
                </w14:textFill>
              </w:rPr>
              <w:t>3</w:t>
            </w:r>
          </w:p>
        </w:tc>
        <w:tc>
          <w:tcPr>
            <w:tcW w:w="12326" w:type="dxa"/>
            <w:tcBorders>
              <w:top w:val="single" w:color="auto" w:sz="4" w:space="0"/>
              <w:left w:val="single" w:color="auto" w:sz="4" w:space="0"/>
              <w:bottom w:val="single" w:color="auto" w:sz="4" w:space="0"/>
              <w:right w:val="single" w:color="auto" w:sz="4" w:space="0"/>
            </w:tcBorders>
            <w:noWrap/>
            <w:vAlign w:val="center"/>
          </w:tcPr>
          <w:p w14:paraId="548F6CE9">
            <w:pPr>
              <w:autoSpaceDE w:val="0"/>
              <w:spacing w:line="280" w:lineRule="exact"/>
              <w:rPr>
                <w:rFonts w:ascii="方正仿宋_GBK" w:eastAsia="方正仿宋_GBK" w:cs="宋体"/>
                <w:color w:val="0D0D0D" w:themeColor="text1" w:themeTint="F2"/>
                <w:szCs w:val="21"/>
                <w14:textFill>
                  <w14:solidFill>
                    <w14:schemeClr w14:val="tx1">
                      <w14:lumMod w14:val="95000"/>
                      <w14:lumOff w14:val="5000"/>
                    </w14:schemeClr>
                  </w14:solidFill>
                </w14:textFill>
              </w:rPr>
            </w:pPr>
            <w:r>
              <w:rPr>
                <w:rFonts w:hint="eastAsia" w:ascii="方正仿宋_GBK" w:eastAsia="方正仿宋_GBK" w:cs="宋体"/>
                <w:color w:val="0D0D0D" w:themeColor="text1" w:themeTint="F2"/>
                <w14:textFill>
                  <w14:solidFill>
                    <w14:schemeClr w14:val="tx1">
                      <w14:lumMod w14:val="95000"/>
                      <w14:lumOff w14:val="5000"/>
                    </w14:schemeClr>
                  </w14:solidFill>
                </w14:textFill>
              </w:rPr>
              <w:t>组织开展新《行政处罚法》</w:t>
            </w:r>
            <w:r>
              <w:rPr>
                <w:rFonts w:hint="eastAsia" w:ascii="方正仿宋_GBK" w:eastAsia="方正仿宋_GBK" w:cs="宋体"/>
                <w:color w:val="0D0D0D" w:themeColor="text1" w:themeTint="F2"/>
                <w:lang w:eastAsia="zh-CN"/>
                <w14:textFill>
                  <w14:solidFill>
                    <w14:schemeClr w14:val="tx1">
                      <w14:lumMod w14:val="95000"/>
                      <w14:lumOff w14:val="5000"/>
                    </w14:schemeClr>
                  </w14:solidFill>
                </w14:textFill>
              </w:rPr>
              <w:t>学习培训</w:t>
            </w:r>
            <w:r>
              <w:rPr>
                <w:rFonts w:hint="eastAsia" w:ascii="方正仿宋_GBK" w:eastAsia="方正仿宋_GBK" w:cs="宋体"/>
                <w:color w:val="0D0D0D" w:themeColor="text1" w:themeTint="F2"/>
                <w14:textFill>
                  <w14:solidFill>
                    <w14:schemeClr w14:val="tx1">
                      <w14:lumMod w14:val="95000"/>
                      <w14:lumOff w14:val="5000"/>
                    </w14:schemeClr>
                  </w14:solidFill>
                </w14:textFill>
              </w:rPr>
              <w:t>、规范行政案卷管理解读，强化系统干部职工法治思维，提高依法行政能力。</w:t>
            </w:r>
          </w:p>
        </w:tc>
        <w:tc>
          <w:tcPr>
            <w:tcW w:w="851" w:type="dxa"/>
            <w:tcBorders>
              <w:top w:val="single" w:color="auto" w:sz="4" w:space="0"/>
              <w:left w:val="single" w:color="auto" w:sz="4" w:space="0"/>
              <w:bottom w:val="single" w:color="auto" w:sz="4" w:space="0"/>
              <w:right w:val="single" w:color="auto" w:sz="4" w:space="0"/>
            </w:tcBorders>
            <w:noWrap/>
            <w:vAlign w:val="center"/>
          </w:tcPr>
          <w:p w14:paraId="413CF7DB">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r>
      <w:tr w14:paraId="321424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94" w:type="dxa"/>
            <w:vMerge w:val="restart"/>
            <w:tcBorders>
              <w:top w:val="nil"/>
              <w:left w:val="single" w:color="auto" w:sz="4" w:space="0"/>
              <w:right w:val="single" w:color="auto" w:sz="4" w:space="0"/>
            </w:tcBorders>
            <w:noWrap/>
            <w:vAlign w:val="center"/>
          </w:tcPr>
          <w:p w14:paraId="2A809DE6">
            <w:pPr>
              <w:jc w:val="center"/>
              <w:rPr>
                <w:rFonts w:ascii="方正仿宋_GBK" w:eastAsia="方正仿宋_GBK"/>
                <w:color w:val="0D0D0D" w:themeColor="text1" w:themeTint="F2"/>
                <w:spacing w:val="-26"/>
                <w14:textFill>
                  <w14:solidFill>
                    <w14:schemeClr w14:val="tx1">
                      <w14:lumMod w14:val="95000"/>
                      <w14:lumOff w14:val="5000"/>
                    </w14:schemeClr>
                  </w14:solidFill>
                </w14:textFill>
              </w:rPr>
            </w:pPr>
            <w:r>
              <w:rPr>
                <w:rFonts w:hint="eastAsia" w:ascii="方正仿宋_GBK" w:eastAsia="方正仿宋_GBK"/>
                <w:color w:val="0D0D0D" w:themeColor="text1" w:themeTint="F2"/>
                <w:spacing w:val="-26"/>
                <w14:textFill>
                  <w14:solidFill>
                    <w14:schemeClr w14:val="tx1">
                      <w14:lumMod w14:val="95000"/>
                      <w14:lumOff w14:val="5000"/>
                    </w14:schemeClr>
                  </w14:solidFill>
                </w14:textFill>
              </w:rPr>
              <w:t>市金融办</w:t>
            </w:r>
          </w:p>
        </w:tc>
        <w:tc>
          <w:tcPr>
            <w:tcW w:w="693" w:type="dxa"/>
            <w:tcBorders>
              <w:top w:val="single" w:color="auto" w:sz="4" w:space="0"/>
              <w:left w:val="single" w:color="auto" w:sz="4" w:space="0"/>
              <w:bottom w:val="single" w:color="auto" w:sz="4" w:space="0"/>
              <w:right w:val="single" w:color="auto" w:sz="4" w:space="0"/>
            </w:tcBorders>
            <w:noWrap/>
            <w:vAlign w:val="center"/>
          </w:tcPr>
          <w:p w14:paraId="11322C64">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r>
              <w:rPr>
                <w:rFonts w:hint="eastAsia" w:ascii="方正仿宋_GBK" w:eastAsia="方正仿宋_GBK"/>
                <w:color w:val="0D0D0D" w:themeColor="text1" w:themeTint="F2"/>
                <w:szCs w:val="21"/>
                <w14:textFill>
                  <w14:solidFill>
                    <w14:schemeClr w14:val="tx1">
                      <w14:lumMod w14:val="95000"/>
                      <w14:lumOff w14:val="5000"/>
                    </w14:schemeClr>
                  </w14:solidFill>
                </w14:textFill>
              </w:rPr>
              <w:t>1</w:t>
            </w:r>
          </w:p>
        </w:tc>
        <w:tc>
          <w:tcPr>
            <w:tcW w:w="12326" w:type="dxa"/>
            <w:tcBorders>
              <w:top w:val="single" w:color="auto" w:sz="4" w:space="0"/>
              <w:left w:val="single" w:color="auto" w:sz="4" w:space="0"/>
              <w:bottom w:val="single" w:color="auto" w:sz="4" w:space="0"/>
              <w:right w:val="single" w:color="auto" w:sz="4" w:space="0"/>
            </w:tcBorders>
            <w:noWrap/>
            <w:vAlign w:val="center"/>
          </w:tcPr>
          <w:p w14:paraId="2128E332">
            <w:pPr>
              <w:autoSpaceDE w:val="0"/>
              <w:spacing w:line="280" w:lineRule="exact"/>
              <w:rPr>
                <w:rFonts w:ascii="方正仿宋_GBK" w:eastAsia="方正仿宋_GBK" w:cs="宋体"/>
                <w:color w:val="0D0D0D" w:themeColor="text1" w:themeTint="F2"/>
                <w14:textFill>
                  <w14:solidFill>
                    <w14:schemeClr w14:val="tx1">
                      <w14:lumMod w14:val="95000"/>
                      <w14:lumOff w14:val="5000"/>
                    </w14:schemeClr>
                  </w14:solidFill>
                </w14:textFill>
              </w:rPr>
            </w:pPr>
            <w:r>
              <w:rPr>
                <w:rFonts w:hint="eastAsia" w:ascii="方正仿宋_GBK" w:eastAsia="方正仿宋_GBK" w:cs="宋体"/>
                <w:color w:val="0D0D0D" w:themeColor="text1" w:themeTint="F2"/>
                <w14:textFill>
                  <w14:solidFill>
                    <w14:schemeClr w14:val="tx1">
                      <w14:lumMod w14:val="95000"/>
                      <w14:lumOff w14:val="5000"/>
                    </w14:schemeClr>
                  </w14:solidFill>
                </w14:textFill>
              </w:rPr>
              <w:t>组织融资担保机构等对《融资担保公司监督管理条例》《湖南省融资担保公司监督管理实施细则》 等文件开展深入学习，并落实到融资担保公司的经营发展和监督管理等方面，促进行业规范健康发展。</w:t>
            </w:r>
          </w:p>
        </w:tc>
        <w:tc>
          <w:tcPr>
            <w:tcW w:w="851" w:type="dxa"/>
            <w:tcBorders>
              <w:top w:val="single" w:color="auto" w:sz="4" w:space="0"/>
              <w:left w:val="single" w:color="auto" w:sz="4" w:space="0"/>
              <w:bottom w:val="single" w:color="auto" w:sz="4" w:space="0"/>
              <w:right w:val="single" w:color="auto" w:sz="4" w:space="0"/>
            </w:tcBorders>
            <w:noWrap/>
            <w:vAlign w:val="center"/>
          </w:tcPr>
          <w:p w14:paraId="39833717">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r>
      <w:tr w14:paraId="692100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94" w:type="dxa"/>
            <w:vMerge w:val="continue"/>
            <w:tcBorders>
              <w:left w:val="single" w:color="auto" w:sz="4" w:space="0"/>
              <w:right w:val="single" w:color="auto" w:sz="4" w:space="0"/>
            </w:tcBorders>
            <w:noWrap/>
            <w:vAlign w:val="center"/>
          </w:tcPr>
          <w:p w14:paraId="00E5E505">
            <w:pPr>
              <w:widowControl/>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c>
          <w:tcPr>
            <w:tcW w:w="693" w:type="dxa"/>
            <w:tcBorders>
              <w:top w:val="single" w:color="auto" w:sz="4" w:space="0"/>
              <w:left w:val="single" w:color="auto" w:sz="4" w:space="0"/>
              <w:bottom w:val="single" w:color="auto" w:sz="4" w:space="0"/>
              <w:right w:val="single" w:color="auto" w:sz="4" w:space="0"/>
            </w:tcBorders>
            <w:noWrap/>
            <w:vAlign w:val="center"/>
          </w:tcPr>
          <w:p w14:paraId="37BFDE62">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r>
              <w:rPr>
                <w:rFonts w:hint="eastAsia" w:ascii="方正仿宋_GBK" w:eastAsia="方正仿宋_GBK"/>
                <w:color w:val="0D0D0D" w:themeColor="text1" w:themeTint="F2"/>
                <w:szCs w:val="21"/>
                <w14:textFill>
                  <w14:solidFill>
                    <w14:schemeClr w14:val="tx1">
                      <w14:lumMod w14:val="95000"/>
                      <w14:lumOff w14:val="5000"/>
                    </w14:schemeClr>
                  </w14:solidFill>
                </w14:textFill>
              </w:rPr>
              <w:t>2</w:t>
            </w:r>
          </w:p>
        </w:tc>
        <w:tc>
          <w:tcPr>
            <w:tcW w:w="12326" w:type="dxa"/>
            <w:tcBorders>
              <w:top w:val="single" w:color="auto" w:sz="4" w:space="0"/>
              <w:left w:val="single" w:color="auto" w:sz="4" w:space="0"/>
              <w:bottom w:val="single" w:color="auto" w:sz="4" w:space="0"/>
              <w:right w:val="single" w:color="auto" w:sz="4" w:space="0"/>
            </w:tcBorders>
            <w:noWrap/>
            <w:vAlign w:val="center"/>
          </w:tcPr>
          <w:p w14:paraId="50018D60">
            <w:pPr>
              <w:autoSpaceDE w:val="0"/>
              <w:spacing w:line="280" w:lineRule="exact"/>
              <w:rPr>
                <w:rFonts w:ascii="方正仿宋_GBK" w:eastAsia="方正仿宋_GBK" w:cs="宋体"/>
                <w:color w:val="0D0D0D" w:themeColor="text1" w:themeTint="F2"/>
                <w14:textFill>
                  <w14:solidFill>
                    <w14:schemeClr w14:val="tx1">
                      <w14:lumMod w14:val="95000"/>
                      <w14:lumOff w14:val="5000"/>
                    </w14:schemeClr>
                  </w14:solidFill>
                </w14:textFill>
              </w:rPr>
            </w:pPr>
            <w:r>
              <w:rPr>
                <w:rFonts w:hint="eastAsia" w:ascii="方正仿宋_GBK" w:eastAsia="方正仿宋_GBK" w:cs="宋体"/>
                <w:color w:val="0D0D0D" w:themeColor="text1" w:themeTint="F2"/>
                <w14:textFill>
                  <w14:solidFill>
                    <w14:schemeClr w14:val="tx1">
                      <w14:lumMod w14:val="95000"/>
                      <w14:lumOff w14:val="5000"/>
                    </w14:schemeClr>
                  </w14:solidFill>
                </w14:textFill>
              </w:rPr>
              <w:t>牢牢抓住日常宣传、宣传月集中宣传和重点宣传三条主线，通过在人口聚集地大型集中宣传、深入开展“七进”宣传等活动，在重点时间节点对重点人群、重点地区和重点领域进一步加强普法宣传教育，推动普法宣传教育全覆盖。</w:t>
            </w:r>
          </w:p>
        </w:tc>
        <w:tc>
          <w:tcPr>
            <w:tcW w:w="851" w:type="dxa"/>
            <w:tcBorders>
              <w:top w:val="single" w:color="auto" w:sz="4" w:space="0"/>
              <w:left w:val="single" w:color="auto" w:sz="4" w:space="0"/>
              <w:bottom w:val="single" w:color="auto" w:sz="4" w:space="0"/>
              <w:right w:val="single" w:color="auto" w:sz="4" w:space="0"/>
            </w:tcBorders>
            <w:noWrap/>
            <w:vAlign w:val="center"/>
          </w:tcPr>
          <w:p w14:paraId="5148E4FD">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r>
      <w:tr w14:paraId="37917E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94" w:type="dxa"/>
            <w:vMerge w:val="continue"/>
            <w:tcBorders>
              <w:left w:val="single" w:color="auto" w:sz="4" w:space="0"/>
              <w:right w:val="single" w:color="auto" w:sz="4" w:space="0"/>
            </w:tcBorders>
            <w:noWrap/>
            <w:vAlign w:val="center"/>
          </w:tcPr>
          <w:p w14:paraId="7C274265">
            <w:pPr>
              <w:widowControl/>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c>
          <w:tcPr>
            <w:tcW w:w="693" w:type="dxa"/>
            <w:tcBorders>
              <w:top w:val="single" w:color="auto" w:sz="4" w:space="0"/>
              <w:left w:val="single" w:color="auto" w:sz="4" w:space="0"/>
              <w:bottom w:val="single" w:color="auto" w:sz="4" w:space="0"/>
              <w:right w:val="single" w:color="auto" w:sz="4" w:space="0"/>
            </w:tcBorders>
            <w:noWrap/>
            <w:vAlign w:val="center"/>
          </w:tcPr>
          <w:p w14:paraId="0AEACDEB">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r>
              <w:rPr>
                <w:rFonts w:hint="eastAsia" w:ascii="方正仿宋_GBK" w:eastAsia="方正仿宋_GBK"/>
                <w:color w:val="0D0D0D" w:themeColor="text1" w:themeTint="F2"/>
                <w:szCs w:val="21"/>
                <w14:textFill>
                  <w14:solidFill>
                    <w14:schemeClr w14:val="tx1">
                      <w14:lumMod w14:val="95000"/>
                      <w14:lumOff w14:val="5000"/>
                    </w14:schemeClr>
                  </w14:solidFill>
                </w14:textFill>
              </w:rPr>
              <w:t>3</w:t>
            </w:r>
          </w:p>
        </w:tc>
        <w:tc>
          <w:tcPr>
            <w:tcW w:w="12326" w:type="dxa"/>
            <w:tcBorders>
              <w:top w:val="single" w:color="auto" w:sz="4" w:space="0"/>
              <w:left w:val="single" w:color="auto" w:sz="4" w:space="0"/>
              <w:bottom w:val="single" w:color="auto" w:sz="4" w:space="0"/>
              <w:right w:val="single" w:color="auto" w:sz="4" w:space="0"/>
            </w:tcBorders>
            <w:noWrap/>
            <w:vAlign w:val="center"/>
          </w:tcPr>
          <w:p w14:paraId="714141BB">
            <w:pPr>
              <w:autoSpaceDE w:val="0"/>
              <w:spacing w:line="280" w:lineRule="exact"/>
              <w:rPr>
                <w:rFonts w:ascii="方正仿宋_GBK" w:eastAsia="方正仿宋_GBK" w:cs="宋体"/>
                <w:color w:val="0D0D0D" w:themeColor="text1" w:themeTint="F2"/>
                <w14:textFill>
                  <w14:solidFill>
                    <w14:schemeClr w14:val="tx1">
                      <w14:lumMod w14:val="95000"/>
                      <w14:lumOff w14:val="5000"/>
                    </w14:schemeClr>
                  </w14:solidFill>
                </w14:textFill>
              </w:rPr>
            </w:pPr>
            <w:r>
              <w:rPr>
                <w:rFonts w:hint="eastAsia" w:ascii="方正仿宋_GBK" w:eastAsia="方正仿宋_GBK" w:cs="宋体"/>
                <w:color w:val="0D0D0D" w:themeColor="text1" w:themeTint="F2"/>
                <w14:textFill>
                  <w14:solidFill>
                    <w14:schemeClr w14:val="tx1">
                      <w14:lumMod w14:val="95000"/>
                      <w14:lumOff w14:val="5000"/>
                    </w14:schemeClr>
                  </w14:solidFill>
                </w14:textFill>
              </w:rPr>
              <w:t>做好防范非法集资普法宣传。</w:t>
            </w:r>
          </w:p>
        </w:tc>
        <w:tc>
          <w:tcPr>
            <w:tcW w:w="851" w:type="dxa"/>
            <w:tcBorders>
              <w:top w:val="single" w:color="auto" w:sz="4" w:space="0"/>
              <w:left w:val="single" w:color="auto" w:sz="4" w:space="0"/>
              <w:bottom w:val="single" w:color="auto" w:sz="4" w:space="0"/>
              <w:right w:val="single" w:color="auto" w:sz="4" w:space="0"/>
            </w:tcBorders>
            <w:noWrap/>
            <w:vAlign w:val="center"/>
          </w:tcPr>
          <w:p w14:paraId="2973C2F5">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r>
      <w:tr w14:paraId="59F573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94" w:type="dxa"/>
            <w:vMerge w:val="restart"/>
            <w:tcBorders>
              <w:top w:val="nil"/>
              <w:left w:val="single" w:color="auto" w:sz="4" w:space="0"/>
              <w:right w:val="single" w:color="auto" w:sz="4" w:space="0"/>
            </w:tcBorders>
            <w:noWrap/>
            <w:vAlign w:val="center"/>
          </w:tcPr>
          <w:p w14:paraId="40E4E656">
            <w:pPr>
              <w:jc w:val="center"/>
              <w:rPr>
                <w:rFonts w:ascii="方正仿宋_GBK" w:eastAsia="方正仿宋_GBK"/>
                <w:color w:val="0D0D0D" w:themeColor="text1" w:themeTint="F2"/>
                <w:spacing w:val="-26"/>
                <w14:textFill>
                  <w14:solidFill>
                    <w14:schemeClr w14:val="tx1">
                      <w14:lumMod w14:val="95000"/>
                      <w14:lumOff w14:val="5000"/>
                    </w14:schemeClr>
                  </w14:solidFill>
                </w14:textFill>
              </w:rPr>
            </w:pPr>
            <w:r>
              <w:rPr>
                <w:rFonts w:hint="eastAsia" w:ascii="方正仿宋_GBK" w:eastAsia="方正仿宋_GBK"/>
                <w:color w:val="0D0D0D" w:themeColor="text1" w:themeTint="F2"/>
                <w:spacing w:val="-26"/>
                <w14:textFill>
                  <w14:solidFill>
                    <w14:schemeClr w14:val="tx1">
                      <w14:lumMod w14:val="95000"/>
                      <w14:lumOff w14:val="5000"/>
                    </w14:schemeClr>
                  </w14:solidFill>
                </w14:textFill>
              </w:rPr>
              <w:t>市信访局</w:t>
            </w:r>
          </w:p>
        </w:tc>
        <w:tc>
          <w:tcPr>
            <w:tcW w:w="693" w:type="dxa"/>
            <w:tcBorders>
              <w:top w:val="single" w:color="auto" w:sz="4" w:space="0"/>
              <w:left w:val="single" w:color="auto" w:sz="4" w:space="0"/>
              <w:bottom w:val="single" w:color="auto" w:sz="4" w:space="0"/>
              <w:right w:val="single" w:color="auto" w:sz="4" w:space="0"/>
            </w:tcBorders>
            <w:noWrap/>
            <w:vAlign w:val="center"/>
          </w:tcPr>
          <w:p w14:paraId="42117371">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r>
              <w:rPr>
                <w:rFonts w:hint="eastAsia" w:ascii="方正仿宋_GBK" w:eastAsia="方正仿宋_GBK"/>
                <w:color w:val="0D0D0D" w:themeColor="text1" w:themeTint="F2"/>
                <w14:textFill>
                  <w14:solidFill>
                    <w14:schemeClr w14:val="tx1">
                      <w14:lumMod w14:val="95000"/>
                      <w14:lumOff w14:val="5000"/>
                    </w14:schemeClr>
                  </w14:solidFill>
                </w14:textFill>
              </w:rPr>
              <w:t>1</w:t>
            </w:r>
          </w:p>
        </w:tc>
        <w:tc>
          <w:tcPr>
            <w:tcW w:w="12326" w:type="dxa"/>
            <w:tcBorders>
              <w:top w:val="single" w:color="auto" w:sz="4" w:space="0"/>
              <w:left w:val="single" w:color="auto" w:sz="4" w:space="0"/>
              <w:bottom w:val="single" w:color="auto" w:sz="4" w:space="0"/>
              <w:right w:val="single" w:color="auto" w:sz="4" w:space="0"/>
            </w:tcBorders>
            <w:noWrap/>
            <w:vAlign w:val="center"/>
          </w:tcPr>
          <w:p w14:paraId="2F13A077">
            <w:pPr>
              <w:autoSpaceDE w:val="0"/>
              <w:spacing w:line="280" w:lineRule="exact"/>
              <w:rPr>
                <w:rFonts w:ascii="方正仿宋_GBK" w:eastAsia="方正仿宋_GBK" w:cs="宋体"/>
                <w:color w:val="0D0D0D" w:themeColor="text1" w:themeTint="F2"/>
                <w:kern w:val="0"/>
                <w:sz w:val="24"/>
                <w14:textFill>
                  <w14:solidFill>
                    <w14:schemeClr w14:val="tx1">
                      <w14:lumMod w14:val="95000"/>
                      <w14:lumOff w14:val="5000"/>
                    </w14:schemeClr>
                  </w14:solidFill>
                </w14:textFill>
              </w:rPr>
            </w:pPr>
            <w:r>
              <w:rPr>
                <w:rFonts w:hint="eastAsia" w:ascii="方正仿宋_GBK" w:eastAsia="方正仿宋_GBK" w:cs="宋体"/>
                <w:color w:val="0D0D0D" w:themeColor="text1" w:themeTint="F2"/>
                <w14:textFill>
                  <w14:solidFill>
                    <w14:schemeClr w14:val="tx1">
                      <w14:lumMod w14:val="95000"/>
                      <w14:lumOff w14:val="5000"/>
                    </w14:schemeClr>
                  </w14:solidFill>
                </w14:textFill>
              </w:rPr>
              <w:t>组织全市信访系统开展《信访工作条例》学习宣传贯彻专题活动，采取集中学习、培训、讲座和横幅、标语、宣传画、宣传册、电视、网站专栏、电子屏滚动、现场宣传等方式进行学习宣传。</w:t>
            </w:r>
          </w:p>
        </w:tc>
        <w:tc>
          <w:tcPr>
            <w:tcW w:w="851" w:type="dxa"/>
            <w:tcBorders>
              <w:top w:val="single" w:color="auto" w:sz="4" w:space="0"/>
              <w:left w:val="single" w:color="auto" w:sz="4" w:space="0"/>
              <w:bottom w:val="single" w:color="auto" w:sz="4" w:space="0"/>
              <w:right w:val="single" w:color="auto" w:sz="4" w:space="0"/>
            </w:tcBorders>
            <w:noWrap/>
            <w:vAlign w:val="center"/>
          </w:tcPr>
          <w:p w14:paraId="23D0878B">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r>
      <w:tr w14:paraId="2B1CCD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94" w:type="dxa"/>
            <w:vMerge w:val="continue"/>
            <w:tcBorders>
              <w:left w:val="single" w:color="auto" w:sz="4" w:space="0"/>
              <w:bottom w:val="single" w:color="auto" w:sz="4" w:space="0"/>
              <w:right w:val="single" w:color="auto" w:sz="4" w:space="0"/>
            </w:tcBorders>
            <w:noWrap/>
            <w:vAlign w:val="center"/>
          </w:tcPr>
          <w:p w14:paraId="076EA1DF">
            <w:pPr>
              <w:widowControl/>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c>
          <w:tcPr>
            <w:tcW w:w="693" w:type="dxa"/>
            <w:tcBorders>
              <w:top w:val="single" w:color="auto" w:sz="4" w:space="0"/>
              <w:left w:val="single" w:color="auto" w:sz="4" w:space="0"/>
              <w:bottom w:val="single" w:color="auto" w:sz="4" w:space="0"/>
              <w:right w:val="single" w:color="auto" w:sz="4" w:space="0"/>
            </w:tcBorders>
            <w:noWrap/>
            <w:vAlign w:val="center"/>
          </w:tcPr>
          <w:p w14:paraId="3A6B296B">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r>
              <w:rPr>
                <w:rFonts w:hint="eastAsia" w:ascii="方正仿宋_GBK" w:eastAsia="方正仿宋_GBK"/>
                <w:color w:val="0D0D0D" w:themeColor="text1" w:themeTint="F2"/>
                <w14:textFill>
                  <w14:solidFill>
                    <w14:schemeClr w14:val="tx1">
                      <w14:lumMod w14:val="95000"/>
                      <w14:lumOff w14:val="5000"/>
                    </w14:schemeClr>
                  </w14:solidFill>
                </w14:textFill>
              </w:rPr>
              <w:t>2</w:t>
            </w:r>
          </w:p>
        </w:tc>
        <w:tc>
          <w:tcPr>
            <w:tcW w:w="12326" w:type="dxa"/>
            <w:tcBorders>
              <w:top w:val="single" w:color="auto" w:sz="4" w:space="0"/>
              <w:left w:val="single" w:color="auto" w:sz="4" w:space="0"/>
              <w:bottom w:val="single" w:color="auto" w:sz="4" w:space="0"/>
              <w:right w:val="single" w:color="auto" w:sz="4" w:space="0"/>
            </w:tcBorders>
            <w:noWrap/>
            <w:vAlign w:val="center"/>
          </w:tcPr>
          <w:p w14:paraId="75DA83CF">
            <w:pPr>
              <w:autoSpaceDE w:val="0"/>
              <w:spacing w:line="280" w:lineRule="exact"/>
              <w:rPr>
                <w:rFonts w:ascii="方正仿宋_GBK" w:eastAsia="方正仿宋_GBK" w:cs="宋体"/>
                <w:color w:val="0D0D0D" w:themeColor="text1" w:themeTint="F2"/>
                <w:kern w:val="0"/>
                <w:sz w:val="24"/>
                <w14:textFill>
                  <w14:solidFill>
                    <w14:schemeClr w14:val="tx1">
                      <w14:lumMod w14:val="95000"/>
                      <w14:lumOff w14:val="5000"/>
                    </w14:schemeClr>
                  </w14:solidFill>
                </w14:textFill>
              </w:rPr>
            </w:pPr>
            <w:r>
              <w:rPr>
                <w:rFonts w:hint="eastAsia" w:ascii="方正仿宋_GBK" w:eastAsia="方正仿宋_GBK" w:cs="宋体"/>
                <w:color w:val="0D0D0D" w:themeColor="text1" w:themeTint="F2"/>
                <w14:textFill>
                  <w14:solidFill>
                    <w14:schemeClr w14:val="tx1">
                      <w14:lumMod w14:val="95000"/>
                      <w14:lumOff w14:val="5000"/>
                    </w14:schemeClr>
                  </w14:solidFill>
                </w14:textFill>
              </w:rPr>
              <w:t>组织全市信访系统开展“信访法治宣传月”和“网上 信访”宣传活动，采取横幅、标语、展板、网站专栏、电子屏滚动、现场宣传等宣传方式进行宣传。</w:t>
            </w:r>
          </w:p>
        </w:tc>
        <w:tc>
          <w:tcPr>
            <w:tcW w:w="851" w:type="dxa"/>
            <w:tcBorders>
              <w:top w:val="single" w:color="auto" w:sz="4" w:space="0"/>
              <w:left w:val="single" w:color="auto" w:sz="4" w:space="0"/>
              <w:bottom w:val="single" w:color="auto" w:sz="4" w:space="0"/>
              <w:right w:val="single" w:color="auto" w:sz="4" w:space="0"/>
            </w:tcBorders>
            <w:noWrap/>
            <w:vAlign w:val="center"/>
          </w:tcPr>
          <w:p w14:paraId="02977C59">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r>
      <w:tr w14:paraId="512D9A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94" w:type="dxa"/>
            <w:vMerge w:val="restart"/>
            <w:tcBorders>
              <w:top w:val="nil"/>
              <w:left w:val="single" w:color="auto" w:sz="4" w:space="0"/>
              <w:right w:val="single" w:color="auto" w:sz="4" w:space="0"/>
            </w:tcBorders>
            <w:noWrap/>
            <w:vAlign w:val="center"/>
          </w:tcPr>
          <w:p w14:paraId="40EE5BDC">
            <w:pPr>
              <w:jc w:val="center"/>
              <w:rPr>
                <w:rFonts w:ascii="方正仿宋_GBK" w:eastAsia="方正仿宋_GBK"/>
                <w:color w:val="0D0D0D" w:themeColor="text1" w:themeTint="F2"/>
                <w:spacing w:val="-26"/>
                <w14:textFill>
                  <w14:solidFill>
                    <w14:schemeClr w14:val="tx1">
                      <w14:lumMod w14:val="95000"/>
                      <w14:lumOff w14:val="5000"/>
                    </w14:schemeClr>
                  </w14:solidFill>
                </w14:textFill>
              </w:rPr>
            </w:pPr>
            <w:r>
              <w:rPr>
                <w:rFonts w:hint="eastAsia" w:ascii="方正仿宋_GBK" w:eastAsia="方正仿宋_GBK"/>
                <w:color w:val="0D0D0D" w:themeColor="text1" w:themeTint="F2"/>
                <w:spacing w:val="-26"/>
                <w14:textFill>
                  <w14:solidFill>
                    <w14:schemeClr w14:val="tx1">
                      <w14:lumMod w14:val="95000"/>
                      <w14:lumOff w14:val="5000"/>
                    </w14:schemeClr>
                  </w14:solidFill>
                </w14:textFill>
              </w:rPr>
              <w:t>市医保局</w:t>
            </w:r>
          </w:p>
        </w:tc>
        <w:tc>
          <w:tcPr>
            <w:tcW w:w="693" w:type="dxa"/>
            <w:tcBorders>
              <w:top w:val="single" w:color="auto" w:sz="4" w:space="0"/>
              <w:left w:val="single" w:color="auto" w:sz="4" w:space="0"/>
              <w:bottom w:val="single" w:color="auto" w:sz="4" w:space="0"/>
              <w:right w:val="single" w:color="auto" w:sz="4" w:space="0"/>
            </w:tcBorders>
            <w:noWrap/>
            <w:vAlign w:val="center"/>
          </w:tcPr>
          <w:p w14:paraId="3B770DE6">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r>
              <w:rPr>
                <w:rFonts w:hint="eastAsia" w:ascii="方正仿宋_GBK" w:eastAsia="方正仿宋_GBK"/>
                <w:color w:val="0D0D0D" w:themeColor="text1" w:themeTint="F2"/>
                <w14:textFill>
                  <w14:solidFill>
                    <w14:schemeClr w14:val="tx1">
                      <w14:lumMod w14:val="95000"/>
                      <w14:lumOff w14:val="5000"/>
                    </w14:schemeClr>
                  </w14:solidFill>
                </w14:textFill>
              </w:rPr>
              <w:t>1</w:t>
            </w:r>
          </w:p>
        </w:tc>
        <w:tc>
          <w:tcPr>
            <w:tcW w:w="12326" w:type="dxa"/>
            <w:tcBorders>
              <w:top w:val="single" w:color="auto" w:sz="4" w:space="0"/>
              <w:left w:val="single" w:color="auto" w:sz="4" w:space="0"/>
              <w:bottom w:val="single" w:color="auto" w:sz="4" w:space="0"/>
              <w:right w:val="single" w:color="auto" w:sz="4" w:space="0"/>
            </w:tcBorders>
            <w:noWrap/>
            <w:vAlign w:val="center"/>
          </w:tcPr>
          <w:p w14:paraId="124C9B4E">
            <w:pPr>
              <w:autoSpaceDE w:val="0"/>
              <w:spacing w:line="280" w:lineRule="exact"/>
              <w:rPr>
                <w:rFonts w:ascii="方正仿宋_GBK" w:eastAsia="方正仿宋_GBK" w:cs="宋体"/>
                <w:color w:val="0D0D0D" w:themeColor="text1" w:themeTint="F2"/>
                <w:szCs w:val="21"/>
                <w14:textFill>
                  <w14:solidFill>
                    <w14:schemeClr w14:val="tx1">
                      <w14:lumMod w14:val="95000"/>
                      <w14:lumOff w14:val="5000"/>
                    </w14:schemeClr>
                  </w14:solidFill>
                </w14:textFill>
              </w:rPr>
            </w:pPr>
            <w:r>
              <w:rPr>
                <w:rFonts w:hint="eastAsia" w:ascii="方正仿宋_GBK" w:eastAsia="方正仿宋_GBK" w:cs="宋体"/>
                <w:color w:val="0D0D0D" w:themeColor="text1" w:themeTint="F2"/>
                <w14:textFill>
                  <w14:solidFill>
                    <w14:schemeClr w14:val="tx1">
                      <w14:lumMod w14:val="95000"/>
                      <w14:lumOff w14:val="5000"/>
                    </w14:schemeClr>
                  </w14:solidFill>
                </w14:textFill>
              </w:rPr>
              <w:t>通过网站宣传、讲座、活动宣传、组织统一学习、编印资料等多种形式，开展《湖南省职工基本医疗保险实施办法》、《湖南省城乡居民基本医疗保险实施办法》、《医疗</w:t>
            </w:r>
            <w:r>
              <w:rPr>
                <w:rFonts w:hint="eastAsia" w:ascii="方正仿宋_GBK" w:eastAsia="方正仿宋_GBK" w:cs="宋体"/>
                <w:color w:val="0D0D0D" w:themeColor="text1" w:themeTint="F2"/>
                <w:lang w:eastAsia="zh-CN"/>
                <w14:textFill>
                  <w14:solidFill>
                    <w14:schemeClr w14:val="tx1">
                      <w14:lumMod w14:val="95000"/>
                      <w14:lumOff w14:val="5000"/>
                    </w14:schemeClr>
                  </w14:solidFill>
                </w14:textFill>
              </w:rPr>
              <w:t>保障</w:t>
            </w:r>
            <w:r>
              <w:rPr>
                <w:rFonts w:hint="eastAsia" w:ascii="方正仿宋_GBK" w:eastAsia="方正仿宋_GBK" w:cs="宋体"/>
                <w:color w:val="0D0D0D" w:themeColor="text1" w:themeTint="F2"/>
                <w14:textFill>
                  <w14:solidFill>
                    <w14:schemeClr w14:val="tx1">
                      <w14:lumMod w14:val="95000"/>
                      <w14:lumOff w14:val="5000"/>
                    </w14:schemeClr>
                  </w14:solidFill>
                </w14:textFill>
              </w:rPr>
              <w:t>基金使用监督管理条例》、《药品集中采购监督管理办法》</w:t>
            </w:r>
            <w:r>
              <w:rPr>
                <w:rFonts w:hint="eastAsia" w:ascii="方正仿宋_GBK" w:eastAsia="方正仿宋_GBK" w:cs="宋体"/>
                <w:color w:val="0D0D0D" w:themeColor="text1" w:themeTint="F2"/>
                <w:lang w:eastAsia="zh-CN"/>
                <w14:textFill>
                  <w14:solidFill>
                    <w14:schemeClr w14:val="tx1">
                      <w14:lumMod w14:val="95000"/>
                      <w14:lumOff w14:val="5000"/>
                    </w14:schemeClr>
                  </w14:solidFill>
                </w14:textFill>
              </w:rPr>
              <w:t>、《湖南省医疗救助办法》</w:t>
            </w:r>
            <w:r>
              <w:rPr>
                <w:rFonts w:hint="eastAsia" w:ascii="方正仿宋_GBK" w:eastAsia="方正仿宋_GBK" w:cs="宋体"/>
                <w:color w:val="0D0D0D" w:themeColor="text1" w:themeTint="F2"/>
                <w14:textFill>
                  <w14:solidFill>
                    <w14:schemeClr w14:val="tx1">
                      <w14:lumMod w14:val="95000"/>
                      <w14:lumOff w14:val="5000"/>
                    </w14:schemeClr>
                  </w14:solidFill>
                </w14:textFill>
              </w:rPr>
              <w:t>等相关法律法规专题学习宣传活动。</w:t>
            </w:r>
          </w:p>
        </w:tc>
        <w:tc>
          <w:tcPr>
            <w:tcW w:w="851" w:type="dxa"/>
            <w:tcBorders>
              <w:top w:val="single" w:color="auto" w:sz="4" w:space="0"/>
              <w:left w:val="single" w:color="auto" w:sz="4" w:space="0"/>
              <w:bottom w:val="single" w:color="auto" w:sz="4" w:space="0"/>
              <w:right w:val="single" w:color="auto" w:sz="4" w:space="0"/>
            </w:tcBorders>
            <w:noWrap/>
            <w:vAlign w:val="center"/>
          </w:tcPr>
          <w:p w14:paraId="65F1A161">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r>
      <w:tr w14:paraId="392AEE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894" w:type="dxa"/>
            <w:vMerge w:val="continue"/>
            <w:tcBorders>
              <w:left w:val="single" w:color="auto" w:sz="4" w:space="0"/>
              <w:right w:val="single" w:color="auto" w:sz="4" w:space="0"/>
            </w:tcBorders>
            <w:noWrap/>
            <w:vAlign w:val="center"/>
          </w:tcPr>
          <w:p w14:paraId="1399951F">
            <w:pPr>
              <w:widowControl/>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c>
          <w:tcPr>
            <w:tcW w:w="693" w:type="dxa"/>
            <w:tcBorders>
              <w:top w:val="single" w:color="auto" w:sz="4" w:space="0"/>
              <w:left w:val="single" w:color="auto" w:sz="4" w:space="0"/>
              <w:bottom w:val="single" w:color="auto" w:sz="4" w:space="0"/>
              <w:right w:val="single" w:color="auto" w:sz="4" w:space="0"/>
            </w:tcBorders>
            <w:noWrap/>
            <w:vAlign w:val="center"/>
          </w:tcPr>
          <w:p w14:paraId="58BF365E">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r>
              <w:rPr>
                <w:rFonts w:hint="eastAsia" w:ascii="方正仿宋_GBK" w:eastAsia="方正仿宋_GBK"/>
                <w:color w:val="0D0D0D" w:themeColor="text1" w:themeTint="F2"/>
                <w14:textFill>
                  <w14:solidFill>
                    <w14:schemeClr w14:val="tx1">
                      <w14:lumMod w14:val="95000"/>
                      <w14:lumOff w14:val="5000"/>
                    </w14:schemeClr>
                  </w14:solidFill>
                </w14:textFill>
              </w:rPr>
              <w:t>2</w:t>
            </w:r>
          </w:p>
        </w:tc>
        <w:tc>
          <w:tcPr>
            <w:tcW w:w="12326" w:type="dxa"/>
            <w:tcBorders>
              <w:top w:val="single" w:color="auto" w:sz="4" w:space="0"/>
              <w:left w:val="single" w:color="auto" w:sz="4" w:space="0"/>
              <w:bottom w:val="single" w:color="auto" w:sz="4" w:space="0"/>
              <w:right w:val="single" w:color="auto" w:sz="4" w:space="0"/>
            </w:tcBorders>
            <w:noWrap/>
            <w:vAlign w:val="center"/>
          </w:tcPr>
          <w:p w14:paraId="098F33CF">
            <w:pPr>
              <w:autoSpaceDE w:val="0"/>
              <w:spacing w:line="280" w:lineRule="exact"/>
              <w:rPr>
                <w:rFonts w:ascii="方正仿宋_GBK" w:eastAsia="方正仿宋_GBK" w:cs="宋体"/>
                <w:color w:val="0D0D0D" w:themeColor="text1" w:themeTint="F2"/>
                <w:spacing w:val="-20"/>
                <w:szCs w:val="21"/>
                <w14:textFill>
                  <w14:solidFill>
                    <w14:schemeClr w14:val="tx1">
                      <w14:lumMod w14:val="95000"/>
                      <w14:lumOff w14:val="5000"/>
                    </w14:schemeClr>
                  </w14:solidFill>
                </w14:textFill>
              </w:rPr>
            </w:pPr>
            <w:r>
              <w:rPr>
                <w:rFonts w:hint="eastAsia" w:ascii="方正仿宋_GBK" w:eastAsia="方正仿宋_GBK" w:cs="宋体"/>
                <w:color w:val="0D0D0D" w:themeColor="text1" w:themeTint="F2"/>
                <w14:textFill>
                  <w14:solidFill>
                    <w14:schemeClr w14:val="tx1">
                      <w14:lumMod w14:val="95000"/>
                      <w14:lumOff w14:val="5000"/>
                    </w14:schemeClr>
                  </w14:solidFill>
                </w14:textFill>
              </w:rPr>
              <w:t>加强对参保单位、参保人以及定点医药机构等重点服务对象的普法宣传教育，维护人民群众合法权益。</w:t>
            </w:r>
          </w:p>
        </w:tc>
        <w:tc>
          <w:tcPr>
            <w:tcW w:w="851" w:type="dxa"/>
            <w:tcBorders>
              <w:top w:val="single" w:color="auto" w:sz="4" w:space="0"/>
              <w:left w:val="single" w:color="auto" w:sz="4" w:space="0"/>
              <w:bottom w:val="single" w:color="auto" w:sz="4" w:space="0"/>
              <w:right w:val="single" w:color="auto" w:sz="4" w:space="0"/>
            </w:tcBorders>
            <w:noWrap/>
            <w:vAlign w:val="center"/>
          </w:tcPr>
          <w:p w14:paraId="4CDC59DF">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r>
      <w:tr w14:paraId="1522DE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894" w:type="dxa"/>
            <w:vMerge w:val="restart"/>
            <w:tcBorders>
              <w:top w:val="nil"/>
              <w:left w:val="single" w:color="auto" w:sz="4" w:space="0"/>
              <w:right w:val="single" w:color="auto" w:sz="4" w:space="0"/>
            </w:tcBorders>
            <w:noWrap/>
            <w:vAlign w:val="center"/>
          </w:tcPr>
          <w:p w14:paraId="4C192F19">
            <w:pPr>
              <w:jc w:val="center"/>
              <w:rPr>
                <w:rFonts w:ascii="方正仿宋_GBK" w:eastAsia="方正仿宋_GBK"/>
                <w:color w:val="0D0D0D" w:themeColor="text1" w:themeTint="F2"/>
                <w:spacing w:val="-26"/>
                <w14:textFill>
                  <w14:solidFill>
                    <w14:schemeClr w14:val="tx1">
                      <w14:lumMod w14:val="95000"/>
                      <w14:lumOff w14:val="5000"/>
                    </w14:schemeClr>
                  </w14:solidFill>
                </w14:textFill>
              </w:rPr>
            </w:pPr>
            <w:r>
              <w:rPr>
                <w:rFonts w:hint="eastAsia" w:ascii="方正仿宋_GBK" w:eastAsia="方正仿宋_GBK"/>
                <w:color w:val="0D0D0D" w:themeColor="text1" w:themeTint="F2"/>
                <w:spacing w:val="-26"/>
                <w14:textFill>
                  <w14:solidFill>
                    <w14:schemeClr w14:val="tx1">
                      <w14:lumMod w14:val="95000"/>
                      <w14:lumOff w14:val="5000"/>
                    </w14:schemeClr>
                  </w14:solidFill>
                </w14:textFill>
              </w:rPr>
              <w:t>市总工会</w:t>
            </w:r>
          </w:p>
        </w:tc>
        <w:tc>
          <w:tcPr>
            <w:tcW w:w="693" w:type="dxa"/>
            <w:tcBorders>
              <w:top w:val="single" w:color="auto" w:sz="4" w:space="0"/>
              <w:left w:val="single" w:color="auto" w:sz="4" w:space="0"/>
              <w:bottom w:val="single" w:color="auto" w:sz="4" w:space="0"/>
              <w:right w:val="single" w:color="auto" w:sz="4" w:space="0"/>
            </w:tcBorders>
            <w:noWrap/>
            <w:vAlign w:val="center"/>
          </w:tcPr>
          <w:p w14:paraId="4E428439">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r>
              <w:rPr>
                <w:rFonts w:hint="eastAsia" w:ascii="方正仿宋_GBK" w:eastAsia="方正仿宋_GBK"/>
                <w:color w:val="0D0D0D" w:themeColor="text1" w:themeTint="F2"/>
                <w14:textFill>
                  <w14:solidFill>
                    <w14:schemeClr w14:val="tx1">
                      <w14:lumMod w14:val="95000"/>
                      <w14:lumOff w14:val="5000"/>
                    </w14:schemeClr>
                  </w14:solidFill>
                </w14:textFill>
              </w:rPr>
              <w:t>1</w:t>
            </w:r>
          </w:p>
        </w:tc>
        <w:tc>
          <w:tcPr>
            <w:tcW w:w="12326" w:type="dxa"/>
            <w:tcBorders>
              <w:top w:val="single" w:color="auto" w:sz="4" w:space="0"/>
              <w:left w:val="single" w:color="auto" w:sz="4" w:space="0"/>
              <w:bottom w:val="single" w:color="auto" w:sz="4" w:space="0"/>
              <w:right w:val="single" w:color="auto" w:sz="4" w:space="0"/>
            </w:tcBorders>
            <w:noWrap/>
            <w:vAlign w:val="center"/>
          </w:tcPr>
          <w:p w14:paraId="5F4A8400">
            <w:pPr>
              <w:autoSpaceDE w:val="0"/>
              <w:spacing w:line="280" w:lineRule="exact"/>
              <w:rPr>
                <w:rFonts w:ascii="方正仿宋_GBK" w:eastAsia="方正仿宋_GBK" w:cs="宋体"/>
                <w:color w:val="0D0D0D" w:themeColor="text1" w:themeTint="F2"/>
                <w:szCs w:val="21"/>
                <w14:textFill>
                  <w14:solidFill>
                    <w14:schemeClr w14:val="tx1">
                      <w14:lumMod w14:val="95000"/>
                      <w14:lumOff w14:val="5000"/>
                    </w14:schemeClr>
                  </w14:solidFill>
                </w14:textFill>
              </w:rPr>
            </w:pPr>
            <w:r>
              <w:rPr>
                <w:rFonts w:hint="eastAsia" w:ascii="方正仿宋_GBK" w:eastAsia="方正仿宋_GBK" w:cs="宋体"/>
                <w:color w:val="0D0D0D" w:themeColor="text1" w:themeTint="F2"/>
                <w14:textFill>
                  <w14:solidFill>
                    <w14:schemeClr w14:val="tx1">
                      <w14:lumMod w14:val="95000"/>
                      <w14:lumOff w14:val="5000"/>
                    </w14:schemeClr>
                  </w14:solidFill>
                </w14:textFill>
              </w:rPr>
              <w:t>开展法律体检进企业活动，促进企业依法决策、依法用工、依法管理、依法维权，推动企业构建和谐劳动关系。</w:t>
            </w:r>
          </w:p>
        </w:tc>
        <w:tc>
          <w:tcPr>
            <w:tcW w:w="851" w:type="dxa"/>
            <w:tcBorders>
              <w:top w:val="single" w:color="auto" w:sz="4" w:space="0"/>
              <w:left w:val="single" w:color="auto" w:sz="4" w:space="0"/>
              <w:bottom w:val="single" w:color="auto" w:sz="4" w:space="0"/>
              <w:right w:val="single" w:color="auto" w:sz="4" w:space="0"/>
            </w:tcBorders>
            <w:noWrap/>
            <w:vAlign w:val="center"/>
          </w:tcPr>
          <w:p w14:paraId="00AE427D">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r>
      <w:tr w14:paraId="79107C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6" w:hRule="atLeast"/>
          <w:jc w:val="center"/>
        </w:trPr>
        <w:tc>
          <w:tcPr>
            <w:tcW w:w="894" w:type="dxa"/>
            <w:vMerge w:val="continue"/>
            <w:tcBorders>
              <w:left w:val="single" w:color="auto" w:sz="4" w:space="0"/>
              <w:right w:val="single" w:color="auto" w:sz="4" w:space="0"/>
            </w:tcBorders>
            <w:noWrap/>
            <w:vAlign w:val="center"/>
          </w:tcPr>
          <w:p w14:paraId="7AF1DE61">
            <w:pPr>
              <w:jc w:val="center"/>
              <w:rPr>
                <w:rFonts w:ascii="方正仿宋_GBK" w:eastAsia="方正仿宋_GBK"/>
                <w:color w:val="0D0D0D" w:themeColor="text1" w:themeTint="F2"/>
                <w14:textFill>
                  <w14:solidFill>
                    <w14:schemeClr w14:val="tx1">
                      <w14:lumMod w14:val="95000"/>
                      <w14:lumOff w14:val="5000"/>
                    </w14:schemeClr>
                  </w14:solidFill>
                </w14:textFill>
              </w:rPr>
            </w:pPr>
          </w:p>
        </w:tc>
        <w:tc>
          <w:tcPr>
            <w:tcW w:w="693" w:type="dxa"/>
            <w:tcBorders>
              <w:top w:val="single" w:color="auto" w:sz="4" w:space="0"/>
              <w:left w:val="single" w:color="auto" w:sz="4" w:space="0"/>
              <w:bottom w:val="single" w:color="auto" w:sz="4" w:space="0"/>
              <w:right w:val="single" w:color="auto" w:sz="4" w:space="0"/>
            </w:tcBorders>
            <w:noWrap/>
            <w:vAlign w:val="center"/>
          </w:tcPr>
          <w:p w14:paraId="5F862BED">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r>
              <w:rPr>
                <w:rFonts w:hint="eastAsia" w:ascii="方正仿宋_GBK" w:eastAsia="方正仿宋_GBK"/>
                <w:color w:val="0D0D0D" w:themeColor="text1" w:themeTint="F2"/>
                <w14:textFill>
                  <w14:solidFill>
                    <w14:schemeClr w14:val="tx1">
                      <w14:lumMod w14:val="95000"/>
                      <w14:lumOff w14:val="5000"/>
                    </w14:schemeClr>
                  </w14:solidFill>
                </w14:textFill>
              </w:rPr>
              <w:t>2</w:t>
            </w:r>
          </w:p>
        </w:tc>
        <w:tc>
          <w:tcPr>
            <w:tcW w:w="12326" w:type="dxa"/>
            <w:tcBorders>
              <w:top w:val="single" w:color="auto" w:sz="4" w:space="0"/>
              <w:left w:val="single" w:color="auto" w:sz="4" w:space="0"/>
              <w:bottom w:val="single" w:color="auto" w:sz="4" w:space="0"/>
              <w:right w:val="single" w:color="auto" w:sz="4" w:space="0"/>
            </w:tcBorders>
            <w:noWrap/>
            <w:vAlign w:val="center"/>
          </w:tcPr>
          <w:p w14:paraId="17514F26">
            <w:pPr>
              <w:autoSpaceDE w:val="0"/>
              <w:spacing w:line="280" w:lineRule="exact"/>
              <w:rPr>
                <w:rFonts w:ascii="方正仿宋_GBK" w:eastAsia="方正仿宋_GBK" w:cs="宋体"/>
                <w:color w:val="0D0D0D" w:themeColor="text1" w:themeTint="F2"/>
                <w:szCs w:val="21"/>
                <w14:textFill>
                  <w14:solidFill>
                    <w14:schemeClr w14:val="tx1">
                      <w14:lumMod w14:val="95000"/>
                      <w14:lumOff w14:val="5000"/>
                    </w14:schemeClr>
                  </w14:solidFill>
                </w14:textFill>
              </w:rPr>
            </w:pPr>
            <w:r>
              <w:rPr>
                <w:rFonts w:hint="eastAsia" w:ascii="方正仿宋_GBK" w:eastAsia="方正仿宋_GBK" w:cs="宋体"/>
                <w:color w:val="0D0D0D" w:themeColor="text1" w:themeTint="F2"/>
                <w14:textFill>
                  <w14:solidFill>
                    <w14:schemeClr w14:val="tx1">
                      <w14:lumMod w14:val="95000"/>
                      <w14:lumOff w14:val="5000"/>
                    </w14:schemeClr>
                  </w14:solidFill>
                </w14:textFill>
              </w:rPr>
              <w:t>开展农民工公益法律服务行动，做好新形势下农民工法律服务工作，推动解决农民工权益维护问题。</w:t>
            </w:r>
          </w:p>
        </w:tc>
        <w:tc>
          <w:tcPr>
            <w:tcW w:w="851" w:type="dxa"/>
            <w:tcBorders>
              <w:top w:val="single" w:color="auto" w:sz="4" w:space="0"/>
              <w:left w:val="single" w:color="auto" w:sz="4" w:space="0"/>
              <w:bottom w:val="single" w:color="auto" w:sz="4" w:space="0"/>
              <w:right w:val="single" w:color="auto" w:sz="4" w:space="0"/>
            </w:tcBorders>
            <w:noWrap/>
            <w:vAlign w:val="center"/>
          </w:tcPr>
          <w:p w14:paraId="5028A7BA">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r>
      <w:tr w14:paraId="7C9258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9" w:hRule="atLeast"/>
          <w:jc w:val="center"/>
        </w:trPr>
        <w:tc>
          <w:tcPr>
            <w:tcW w:w="894" w:type="dxa"/>
            <w:vMerge w:val="continue"/>
            <w:tcBorders>
              <w:left w:val="single" w:color="auto" w:sz="4" w:space="0"/>
              <w:bottom w:val="single" w:color="auto" w:sz="4" w:space="0"/>
              <w:right w:val="single" w:color="auto" w:sz="4" w:space="0"/>
            </w:tcBorders>
            <w:noWrap/>
            <w:vAlign w:val="center"/>
          </w:tcPr>
          <w:p w14:paraId="273FD2DC">
            <w:pPr>
              <w:jc w:val="center"/>
              <w:rPr>
                <w:rFonts w:ascii="方正仿宋_GBK" w:eastAsia="方正仿宋_GBK"/>
                <w:color w:val="0D0D0D" w:themeColor="text1" w:themeTint="F2"/>
                <w14:textFill>
                  <w14:solidFill>
                    <w14:schemeClr w14:val="tx1">
                      <w14:lumMod w14:val="95000"/>
                      <w14:lumOff w14:val="5000"/>
                    </w14:schemeClr>
                  </w14:solidFill>
                </w14:textFill>
              </w:rPr>
            </w:pPr>
          </w:p>
        </w:tc>
        <w:tc>
          <w:tcPr>
            <w:tcW w:w="693" w:type="dxa"/>
            <w:tcBorders>
              <w:top w:val="single" w:color="auto" w:sz="4" w:space="0"/>
              <w:left w:val="single" w:color="auto" w:sz="4" w:space="0"/>
              <w:bottom w:val="single" w:color="auto" w:sz="4" w:space="0"/>
              <w:right w:val="single" w:color="auto" w:sz="4" w:space="0"/>
            </w:tcBorders>
            <w:noWrap/>
            <w:vAlign w:val="center"/>
          </w:tcPr>
          <w:p w14:paraId="75C9382D">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r>
              <w:rPr>
                <w:rFonts w:hint="eastAsia" w:ascii="方正仿宋_GBK" w:eastAsia="方正仿宋_GBK"/>
                <w:color w:val="0D0D0D" w:themeColor="text1" w:themeTint="F2"/>
                <w14:textFill>
                  <w14:solidFill>
                    <w14:schemeClr w14:val="tx1">
                      <w14:lumMod w14:val="95000"/>
                      <w14:lumOff w14:val="5000"/>
                    </w14:schemeClr>
                  </w14:solidFill>
                </w14:textFill>
              </w:rPr>
              <w:t>3</w:t>
            </w:r>
          </w:p>
        </w:tc>
        <w:tc>
          <w:tcPr>
            <w:tcW w:w="12326" w:type="dxa"/>
            <w:tcBorders>
              <w:top w:val="single" w:color="auto" w:sz="4" w:space="0"/>
              <w:left w:val="single" w:color="auto" w:sz="4" w:space="0"/>
              <w:bottom w:val="single" w:color="auto" w:sz="4" w:space="0"/>
              <w:right w:val="single" w:color="auto" w:sz="4" w:space="0"/>
            </w:tcBorders>
            <w:noWrap/>
            <w:vAlign w:val="center"/>
          </w:tcPr>
          <w:p w14:paraId="242A78F2">
            <w:pPr>
              <w:autoSpaceDE w:val="0"/>
              <w:spacing w:line="280" w:lineRule="exact"/>
              <w:rPr>
                <w:rFonts w:ascii="方正仿宋_GBK" w:eastAsia="方正仿宋_GBK" w:cs="宋体"/>
                <w:color w:val="0D0D0D" w:themeColor="text1" w:themeTint="F2"/>
                <w:szCs w:val="21"/>
                <w14:textFill>
                  <w14:solidFill>
                    <w14:schemeClr w14:val="tx1">
                      <w14:lumMod w14:val="95000"/>
                      <w14:lumOff w14:val="5000"/>
                    </w14:schemeClr>
                  </w14:solidFill>
                </w14:textFill>
              </w:rPr>
            </w:pPr>
            <w:r>
              <w:rPr>
                <w:rFonts w:hint="eastAsia" w:ascii="方正仿宋_GBK" w:eastAsia="方正仿宋_GBK" w:cs="宋体"/>
                <w:color w:val="0D0D0D" w:themeColor="text1" w:themeTint="F2"/>
                <w14:textFill>
                  <w14:solidFill>
                    <w14:schemeClr w14:val="tx1">
                      <w14:lumMod w14:val="95000"/>
                      <w14:lumOff w14:val="5000"/>
                    </w14:schemeClr>
                  </w14:solidFill>
                </w14:textFill>
              </w:rPr>
              <w:t>组织开展女职工维权月活动。</w:t>
            </w:r>
          </w:p>
        </w:tc>
        <w:tc>
          <w:tcPr>
            <w:tcW w:w="851" w:type="dxa"/>
            <w:tcBorders>
              <w:top w:val="single" w:color="auto" w:sz="4" w:space="0"/>
              <w:left w:val="single" w:color="auto" w:sz="4" w:space="0"/>
              <w:bottom w:val="single" w:color="auto" w:sz="4" w:space="0"/>
              <w:right w:val="single" w:color="auto" w:sz="4" w:space="0"/>
            </w:tcBorders>
            <w:noWrap/>
            <w:vAlign w:val="center"/>
          </w:tcPr>
          <w:p w14:paraId="78F737E4">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r>
      <w:tr w14:paraId="05AFA1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94" w:type="dxa"/>
            <w:vMerge w:val="restart"/>
            <w:tcBorders>
              <w:top w:val="nil"/>
              <w:left w:val="single" w:color="auto" w:sz="4" w:space="0"/>
              <w:right w:val="single" w:color="auto" w:sz="4" w:space="0"/>
            </w:tcBorders>
            <w:noWrap/>
            <w:vAlign w:val="center"/>
          </w:tcPr>
          <w:p w14:paraId="4B3549EA">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r>
              <w:rPr>
                <w:rFonts w:hint="eastAsia" w:ascii="方正仿宋_GBK" w:eastAsia="方正仿宋_GBK"/>
                <w:color w:val="0D0D0D" w:themeColor="text1" w:themeTint="F2"/>
                <w14:textFill>
                  <w14:solidFill>
                    <w14:schemeClr w14:val="tx1">
                      <w14:lumMod w14:val="95000"/>
                      <w14:lumOff w14:val="5000"/>
                    </w14:schemeClr>
                  </w14:solidFill>
                </w14:textFill>
              </w:rPr>
              <w:t>团市委</w:t>
            </w:r>
          </w:p>
        </w:tc>
        <w:tc>
          <w:tcPr>
            <w:tcW w:w="693" w:type="dxa"/>
            <w:tcBorders>
              <w:top w:val="single" w:color="auto" w:sz="4" w:space="0"/>
              <w:left w:val="single" w:color="auto" w:sz="4" w:space="0"/>
              <w:bottom w:val="single" w:color="auto" w:sz="4" w:space="0"/>
              <w:right w:val="single" w:color="auto" w:sz="4" w:space="0"/>
            </w:tcBorders>
            <w:noWrap/>
            <w:vAlign w:val="center"/>
          </w:tcPr>
          <w:p w14:paraId="12A2261C">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r>
              <w:rPr>
                <w:rFonts w:hint="eastAsia" w:ascii="方正仿宋_GBK" w:eastAsia="方正仿宋_GBK"/>
                <w:color w:val="0D0D0D" w:themeColor="text1" w:themeTint="F2"/>
                <w14:textFill>
                  <w14:solidFill>
                    <w14:schemeClr w14:val="tx1">
                      <w14:lumMod w14:val="95000"/>
                      <w14:lumOff w14:val="5000"/>
                    </w14:schemeClr>
                  </w14:solidFill>
                </w14:textFill>
              </w:rPr>
              <w:t>1</w:t>
            </w:r>
          </w:p>
        </w:tc>
        <w:tc>
          <w:tcPr>
            <w:tcW w:w="12326" w:type="dxa"/>
            <w:tcBorders>
              <w:top w:val="single" w:color="auto" w:sz="4" w:space="0"/>
              <w:left w:val="single" w:color="auto" w:sz="4" w:space="0"/>
              <w:bottom w:val="single" w:color="auto" w:sz="4" w:space="0"/>
              <w:right w:val="single" w:color="auto" w:sz="4" w:space="0"/>
            </w:tcBorders>
            <w:noWrap/>
            <w:vAlign w:val="center"/>
          </w:tcPr>
          <w:p w14:paraId="40332B09">
            <w:pPr>
              <w:autoSpaceDE w:val="0"/>
              <w:spacing w:line="280" w:lineRule="exact"/>
              <w:rPr>
                <w:rFonts w:ascii="方正仿宋_GBK" w:eastAsia="方正仿宋_GBK" w:cs="宋体"/>
                <w:color w:val="0D0D0D" w:themeColor="text1" w:themeTint="F2"/>
                <w:szCs w:val="21"/>
                <w14:textFill>
                  <w14:solidFill>
                    <w14:schemeClr w14:val="tx1">
                      <w14:lumMod w14:val="95000"/>
                      <w14:lumOff w14:val="5000"/>
                    </w14:schemeClr>
                  </w14:solidFill>
                </w14:textFill>
              </w:rPr>
            </w:pPr>
            <w:r>
              <w:rPr>
                <w:rFonts w:hint="eastAsia" w:ascii="方正仿宋_GBK" w:eastAsia="方正仿宋_GBK" w:cs="宋体"/>
                <w:color w:val="0D0D0D" w:themeColor="text1" w:themeTint="F2"/>
                <w14:textFill>
                  <w14:solidFill>
                    <w14:schemeClr w14:val="tx1">
                      <w14:lumMod w14:val="95000"/>
                      <w14:lumOff w14:val="5000"/>
                    </w14:schemeClr>
                  </w14:solidFill>
                </w14:textFill>
              </w:rPr>
              <w:t>广泛运用团属新媒体载体和实有法宣场所，结合服务型团组织建设，广泛开展法治宣传，强化青少年群众的法治教育实践体验。</w:t>
            </w:r>
          </w:p>
        </w:tc>
        <w:tc>
          <w:tcPr>
            <w:tcW w:w="851" w:type="dxa"/>
            <w:tcBorders>
              <w:top w:val="single" w:color="auto" w:sz="4" w:space="0"/>
              <w:left w:val="single" w:color="auto" w:sz="4" w:space="0"/>
              <w:bottom w:val="single" w:color="auto" w:sz="4" w:space="0"/>
              <w:right w:val="single" w:color="auto" w:sz="4" w:space="0"/>
            </w:tcBorders>
            <w:noWrap/>
            <w:vAlign w:val="center"/>
          </w:tcPr>
          <w:p w14:paraId="5ADEC738">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r>
      <w:tr w14:paraId="5E28C8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894" w:type="dxa"/>
            <w:vMerge w:val="continue"/>
            <w:tcBorders>
              <w:left w:val="single" w:color="auto" w:sz="4" w:space="0"/>
              <w:right w:val="single" w:color="auto" w:sz="4" w:space="0"/>
            </w:tcBorders>
            <w:noWrap/>
            <w:vAlign w:val="center"/>
          </w:tcPr>
          <w:p w14:paraId="7286C2E3">
            <w:pPr>
              <w:jc w:val="center"/>
              <w:rPr>
                <w:rFonts w:ascii="方正仿宋_GBK" w:eastAsia="方正仿宋_GBK"/>
                <w:color w:val="0D0D0D" w:themeColor="text1" w:themeTint="F2"/>
                <w14:textFill>
                  <w14:solidFill>
                    <w14:schemeClr w14:val="tx1">
                      <w14:lumMod w14:val="95000"/>
                      <w14:lumOff w14:val="5000"/>
                    </w14:schemeClr>
                  </w14:solidFill>
                </w14:textFill>
              </w:rPr>
            </w:pPr>
          </w:p>
        </w:tc>
        <w:tc>
          <w:tcPr>
            <w:tcW w:w="693" w:type="dxa"/>
            <w:tcBorders>
              <w:top w:val="single" w:color="auto" w:sz="4" w:space="0"/>
              <w:left w:val="single" w:color="auto" w:sz="4" w:space="0"/>
              <w:bottom w:val="single" w:color="auto" w:sz="4" w:space="0"/>
              <w:right w:val="single" w:color="auto" w:sz="4" w:space="0"/>
            </w:tcBorders>
            <w:noWrap/>
            <w:vAlign w:val="center"/>
          </w:tcPr>
          <w:p w14:paraId="166BC54D">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r>
              <w:rPr>
                <w:rFonts w:hint="eastAsia" w:ascii="方正仿宋_GBK" w:eastAsia="方正仿宋_GBK"/>
                <w:color w:val="0D0D0D" w:themeColor="text1" w:themeTint="F2"/>
                <w14:textFill>
                  <w14:solidFill>
                    <w14:schemeClr w14:val="tx1">
                      <w14:lumMod w14:val="95000"/>
                      <w14:lumOff w14:val="5000"/>
                    </w14:schemeClr>
                  </w14:solidFill>
                </w14:textFill>
              </w:rPr>
              <w:t>2</w:t>
            </w:r>
          </w:p>
        </w:tc>
        <w:tc>
          <w:tcPr>
            <w:tcW w:w="12326" w:type="dxa"/>
            <w:tcBorders>
              <w:top w:val="single" w:color="auto" w:sz="4" w:space="0"/>
              <w:left w:val="single" w:color="auto" w:sz="4" w:space="0"/>
              <w:bottom w:val="single" w:color="auto" w:sz="4" w:space="0"/>
              <w:right w:val="single" w:color="auto" w:sz="4" w:space="0"/>
            </w:tcBorders>
            <w:noWrap/>
            <w:vAlign w:val="center"/>
          </w:tcPr>
          <w:p w14:paraId="152C2D7F">
            <w:pPr>
              <w:autoSpaceDE w:val="0"/>
              <w:spacing w:line="280" w:lineRule="exact"/>
              <w:rPr>
                <w:rFonts w:ascii="方正仿宋_GBK" w:eastAsia="方正仿宋_GBK" w:cs="宋体"/>
                <w:color w:val="0D0D0D" w:themeColor="text1" w:themeTint="F2"/>
                <w:szCs w:val="21"/>
                <w14:textFill>
                  <w14:solidFill>
                    <w14:schemeClr w14:val="tx1">
                      <w14:lumMod w14:val="95000"/>
                      <w14:lumOff w14:val="5000"/>
                    </w14:schemeClr>
                  </w14:solidFill>
                </w14:textFill>
              </w:rPr>
            </w:pPr>
            <w:r>
              <w:rPr>
                <w:rFonts w:hint="eastAsia" w:ascii="方正仿宋_GBK" w:eastAsia="方正仿宋_GBK" w:cs="宋体"/>
                <w:color w:val="0D0D0D" w:themeColor="text1" w:themeTint="F2"/>
                <w14:textFill>
                  <w14:solidFill>
                    <w14:schemeClr w14:val="tx1">
                      <w14:lumMod w14:val="95000"/>
                      <w14:lumOff w14:val="5000"/>
                    </w14:schemeClr>
                  </w14:solidFill>
                </w14:textFill>
              </w:rPr>
              <w:t>联合市司法局、市教育局，在全市共同组织开展全市青少年法治宣传教育周活动。</w:t>
            </w:r>
          </w:p>
        </w:tc>
        <w:tc>
          <w:tcPr>
            <w:tcW w:w="851" w:type="dxa"/>
            <w:tcBorders>
              <w:top w:val="single" w:color="auto" w:sz="4" w:space="0"/>
              <w:left w:val="single" w:color="auto" w:sz="4" w:space="0"/>
              <w:bottom w:val="single" w:color="auto" w:sz="4" w:space="0"/>
              <w:right w:val="single" w:color="auto" w:sz="4" w:space="0"/>
            </w:tcBorders>
            <w:noWrap/>
            <w:vAlign w:val="center"/>
          </w:tcPr>
          <w:p w14:paraId="7D941E58">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r>
      <w:tr w14:paraId="6508AE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jc w:val="center"/>
        </w:trPr>
        <w:tc>
          <w:tcPr>
            <w:tcW w:w="894" w:type="dxa"/>
            <w:vMerge w:val="continue"/>
            <w:tcBorders>
              <w:left w:val="single" w:color="auto" w:sz="4" w:space="0"/>
              <w:right w:val="single" w:color="auto" w:sz="4" w:space="0"/>
            </w:tcBorders>
            <w:noWrap/>
            <w:vAlign w:val="center"/>
          </w:tcPr>
          <w:p w14:paraId="26BA9344">
            <w:pPr>
              <w:jc w:val="center"/>
              <w:rPr>
                <w:rFonts w:ascii="方正仿宋_GBK" w:eastAsia="方正仿宋_GBK"/>
                <w:color w:val="0D0D0D" w:themeColor="text1" w:themeTint="F2"/>
                <w14:textFill>
                  <w14:solidFill>
                    <w14:schemeClr w14:val="tx1">
                      <w14:lumMod w14:val="95000"/>
                      <w14:lumOff w14:val="5000"/>
                    </w14:schemeClr>
                  </w14:solidFill>
                </w14:textFill>
              </w:rPr>
            </w:pPr>
          </w:p>
        </w:tc>
        <w:tc>
          <w:tcPr>
            <w:tcW w:w="693" w:type="dxa"/>
            <w:tcBorders>
              <w:top w:val="single" w:color="auto" w:sz="4" w:space="0"/>
              <w:left w:val="single" w:color="auto" w:sz="4" w:space="0"/>
              <w:bottom w:val="single" w:color="auto" w:sz="4" w:space="0"/>
              <w:right w:val="single" w:color="auto" w:sz="4" w:space="0"/>
            </w:tcBorders>
            <w:noWrap/>
            <w:vAlign w:val="center"/>
          </w:tcPr>
          <w:p w14:paraId="4CC0D2EF">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r>
              <w:rPr>
                <w:rFonts w:hint="eastAsia" w:ascii="方正仿宋_GBK" w:eastAsia="方正仿宋_GBK"/>
                <w:color w:val="0D0D0D" w:themeColor="text1" w:themeTint="F2"/>
                <w14:textFill>
                  <w14:solidFill>
                    <w14:schemeClr w14:val="tx1">
                      <w14:lumMod w14:val="95000"/>
                      <w14:lumOff w14:val="5000"/>
                    </w14:schemeClr>
                  </w14:solidFill>
                </w14:textFill>
              </w:rPr>
              <w:t>3</w:t>
            </w:r>
          </w:p>
        </w:tc>
        <w:tc>
          <w:tcPr>
            <w:tcW w:w="12326" w:type="dxa"/>
            <w:tcBorders>
              <w:top w:val="single" w:color="auto" w:sz="4" w:space="0"/>
              <w:left w:val="single" w:color="auto" w:sz="4" w:space="0"/>
              <w:bottom w:val="single" w:color="auto" w:sz="4" w:space="0"/>
              <w:right w:val="single" w:color="auto" w:sz="4" w:space="0"/>
            </w:tcBorders>
            <w:noWrap/>
            <w:vAlign w:val="center"/>
          </w:tcPr>
          <w:p w14:paraId="264BB1CE">
            <w:pPr>
              <w:autoSpaceDE w:val="0"/>
              <w:spacing w:line="280" w:lineRule="exact"/>
              <w:rPr>
                <w:rFonts w:ascii="方正仿宋_GBK" w:eastAsia="方正仿宋_GBK" w:cs="宋体"/>
                <w:color w:val="0D0D0D" w:themeColor="text1" w:themeTint="F2"/>
                <w:szCs w:val="21"/>
                <w14:textFill>
                  <w14:solidFill>
                    <w14:schemeClr w14:val="tx1">
                      <w14:lumMod w14:val="95000"/>
                      <w14:lumOff w14:val="5000"/>
                    </w14:schemeClr>
                  </w14:solidFill>
                </w14:textFill>
              </w:rPr>
            </w:pPr>
            <w:r>
              <w:rPr>
                <w:rFonts w:hint="eastAsia" w:ascii="方正仿宋_GBK" w:eastAsia="方正仿宋_GBK" w:cs="宋体"/>
                <w:color w:val="0D0D0D" w:themeColor="text1" w:themeTint="F2"/>
                <w14:textFill>
                  <w14:solidFill>
                    <w14:schemeClr w14:val="tx1">
                      <w14:lumMod w14:val="95000"/>
                      <w14:lumOff w14:val="5000"/>
                    </w14:schemeClr>
                  </w14:solidFill>
                </w14:textFill>
              </w:rPr>
              <w:t>在青少年群体中开展扫黑除恶、毒品预防、防艾、校园欺凌等促进青少年健康成长的专项法治宣传教育。</w:t>
            </w:r>
          </w:p>
        </w:tc>
        <w:tc>
          <w:tcPr>
            <w:tcW w:w="851" w:type="dxa"/>
            <w:tcBorders>
              <w:top w:val="single" w:color="auto" w:sz="4" w:space="0"/>
              <w:left w:val="single" w:color="auto" w:sz="4" w:space="0"/>
              <w:bottom w:val="single" w:color="auto" w:sz="4" w:space="0"/>
              <w:right w:val="single" w:color="auto" w:sz="4" w:space="0"/>
            </w:tcBorders>
            <w:noWrap/>
            <w:vAlign w:val="center"/>
          </w:tcPr>
          <w:p w14:paraId="05279898">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r>
      <w:tr w14:paraId="381D3D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894" w:type="dxa"/>
            <w:vMerge w:val="continue"/>
            <w:tcBorders>
              <w:left w:val="single" w:color="auto" w:sz="4" w:space="0"/>
              <w:bottom w:val="single" w:color="auto" w:sz="4" w:space="0"/>
              <w:right w:val="single" w:color="auto" w:sz="4" w:space="0"/>
            </w:tcBorders>
            <w:noWrap/>
            <w:vAlign w:val="center"/>
          </w:tcPr>
          <w:p w14:paraId="47F96D33">
            <w:pPr>
              <w:jc w:val="center"/>
              <w:rPr>
                <w:rFonts w:ascii="方正仿宋_GBK" w:eastAsia="方正仿宋_GBK"/>
                <w:color w:val="0D0D0D" w:themeColor="text1" w:themeTint="F2"/>
                <w14:textFill>
                  <w14:solidFill>
                    <w14:schemeClr w14:val="tx1">
                      <w14:lumMod w14:val="95000"/>
                      <w14:lumOff w14:val="5000"/>
                    </w14:schemeClr>
                  </w14:solidFill>
                </w14:textFill>
              </w:rPr>
            </w:pPr>
          </w:p>
        </w:tc>
        <w:tc>
          <w:tcPr>
            <w:tcW w:w="693" w:type="dxa"/>
            <w:tcBorders>
              <w:top w:val="single" w:color="auto" w:sz="4" w:space="0"/>
              <w:left w:val="single" w:color="auto" w:sz="4" w:space="0"/>
              <w:bottom w:val="single" w:color="auto" w:sz="4" w:space="0"/>
              <w:right w:val="single" w:color="auto" w:sz="4" w:space="0"/>
            </w:tcBorders>
            <w:noWrap/>
            <w:vAlign w:val="center"/>
          </w:tcPr>
          <w:p w14:paraId="35159DD6">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r>
              <w:rPr>
                <w:rFonts w:hint="eastAsia" w:ascii="方正仿宋_GBK" w:eastAsia="方正仿宋_GBK"/>
                <w:color w:val="0D0D0D" w:themeColor="text1" w:themeTint="F2"/>
                <w14:textFill>
                  <w14:solidFill>
                    <w14:schemeClr w14:val="tx1">
                      <w14:lumMod w14:val="95000"/>
                      <w14:lumOff w14:val="5000"/>
                    </w14:schemeClr>
                  </w14:solidFill>
                </w14:textFill>
              </w:rPr>
              <w:t>4</w:t>
            </w:r>
          </w:p>
        </w:tc>
        <w:tc>
          <w:tcPr>
            <w:tcW w:w="12326" w:type="dxa"/>
            <w:tcBorders>
              <w:top w:val="single" w:color="auto" w:sz="4" w:space="0"/>
              <w:left w:val="single" w:color="auto" w:sz="4" w:space="0"/>
              <w:bottom w:val="single" w:color="auto" w:sz="4" w:space="0"/>
              <w:right w:val="single" w:color="auto" w:sz="4" w:space="0"/>
            </w:tcBorders>
            <w:noWrap/>
            <w:vAlign w:val="center"/>
          </w:tcPr>
          <w:p w14:paraId="642B131A">
            <w:pPr>
              <w:autoSpaceDE w:val="0"/>
              <w:spacing w:line="280" w:lineRule="exact"/>
              <w:rPr>
                <w:rFonts w:ascii="方正仿宋_GBK" w:eastAsia="方正仿宋_GBK" w:cs="宋体"/>
                <w:color w:val="0D0D0D" w:themeColor="text1" w:themeTint="F2"/>
                <w:szCs w:val="21"/>
                <w14:textFill>
                  <w14:solidFill>
                    <w14:schemeClr w14:val="tx1">
                      <w14:lumMod w14:val="95000"/>
                      <w14:lumOff w14:val="5000"/>
                    </w14:schemeClr>
                  </w14:solidFill>
                </w14:textFill>
              </w:rPr>
            </w:pPr>
            <w:r>
              <w:rPr>
                <w:rFonts w:hint="eastAsia" w:ascii="方正仿宋_GBK" w:eastAsia="方正仿宋_GBK" w:cs="宋体"/>
                <w:color w:val="0D0D0D" w:themeColor="text1" w:themeTint="F2"/>
                <w14:textFill>
                  <w14:solidFill>
                    <w14:schemeClr w14:val="tx1">
                      <w14:lumMod w14:val="95000"/>
                      <w14:lumOff w14:val="5000"/>
                    </w14:schemeClr>
                  </w14:solidFill>
                </w14:textFill>
              </w:rPr>
              <w:t>联合市司法局、市教育局开展“全市大学生寒暑假送法下乡”活动。</w:t>
            </w:r>
          </w:p>
        </w:tc>
        <w:tc>
          <w:tcPr>
            <w:tcW w:w="851" w:type="dxa"/>
            <w:tcBorders>
              <w:top w:val="single" w:color="auto" w:sz="4" w:space="0"/>
              <w:left w:val="single" w:color="auto" w:sz="4" w:space="0"/>
              <w:bottom w:val="single" w:color="auto" w:sz="4" w:space="0"/>
              <w:right w:val="single" w:color="auto" w:sz="4" w:space="0"/>
            </w:tcBorders>
            <w:noWrap/>
            <w:vAlign w:val="center"/>
          </w:tcPr>
          <w:p w14:paraId="332D3778">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r>
      <w:tr w14:paraId="38B732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jc w:val="center"/>
        </w:trPr>
        <w:tc>
          <w:tcPr>
            <w:tcW w:w="894" w:type="dxa"/>
            <w:vMerge w:val="restart"/>
            <w:tcBorders>
              <w:top w:val="nil"/>
              <w:left w:val="single" w:color="auto" w:sz="4" w:space="0"/>
              <w:bottom w:val="single" w:color="auto" w:sz="4" w:space="0"/>
              <w:right w:val="single" w:color="auto" w:sz="4" w:space="0"/>
            </w:tcBorders>
            <w:noWrap/>
            <w:vAlign w:val="center"/>
          </w:tcPr>
          <w:p w14:paraId="25CB3456">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r>
              <w:rPr>
                <w:rFonts w:hint="eastAsia" w:ascii="方正仿宋_GBK" w:eastAsia="方正仿宋_GBK"/>
                <w:color w:val="0D0D0D" w:themeColor="text1" w:themeTint="F2"/>
                <w14:textFill>
                  <w14:solidFill>
                    <w14:schemeClr w14:val="tx1">
                      <w14:lumMod w14:val="95000"/>
                      <w14:lumOff w14:val="5000"/>
                    </w14:schemeClr>
                  </w14:solidFill>
                </w14:textFill>
              </w:rPr>
              <w:t>市妇联</w:t>
            </w:r>
          </w:p>
        </w:tc>
        <w:tc>
          <w:tcPr>
            <w:tcW w:w="693" w:type="dxa"/>
            <w:tcBorders>
              <w:top w:val="single" w:color="auto" w:sz="4" w:space="0"/>
              <w:left w:val="single" w:color="auto" w:sz="4" w:space="0"/>
              <w:bottom w:val="single" w:color="auto" w:sz="4" w:space="0"/>
              <w:right w:val="single" w:color="auto" w:sz="4" w:space="0"/>
            </w:tcBorders>
            <w:noWrap/>
            <w:vAlign w:val="center"/>
          </w:tcPr>
          <w:p w14:paraId="11C4B18F">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r>
              <w:rPr>
                <w:rFonts w:hint="eastAsia" w:ascii="方正仿宋_GBK" w:eastAsia="方正仿宋_GBK"/>
                <w:color w:val="0D0D0D" w:themeColor="text1" w:themeTint="F2"/>
                <w14:textFill>
                  <w14:solidFill>
                    <w14:schemeClr w14:val="tx1">
                      <w14:lumMod w14:val="95000"/>
                      <w14:lumOff w14:val="5000"/>
                    </w14:schemeClr>
                  </w14:solidFill>
                </w14:textFill>
              </w:rPr>
              <w:t>1</w:t>
            </w:r>
          </w:p>
        </w:tc>
        <w:tc>
          <w:tcPr>
            <w:tcW w:w="12326" w:type="dxa"/>
            <w:tcBorders>
              <w:top w:val="single" w:color="auto" w:sz="4" w:space="0"/>
              <w:left w:val="single" w:color="auto" w:sz="4" w:space="0"/>
              <w:bottom w:val="single" w:color="auto" w:sz="4" w:space="0"/>
              <w:right w:val="single" w:color="auto" w:sz="4" w:space="0"/>
            </w:tcBorders>
            <w:noWrap/>
            <w:vAlign w:val="center"/>
          </w:tcPr>
          <w:p w14:paraId="3DD5FC46">
            <w:pPr>
              <w:autoSpaceDE w:val="0"/>
              <w:spacing w:line="280" w:lineRule="exact"/>
              <w:rPr>
                <w:rFonts w:ascii="方正仿宋_GBK" w:eastAsia="方正仿宋_GBK" w:cs="宋体"/>
                <w:color w:val="0D0D0D" w:themeColor="text1" w:themeTint="F2"/>
                <w:szCs w:val="21"/>
                <w14:textFill>
                  <w14:solidFill>
                    <w14:schemeClr w14:val="tx1">
                      <w14:lumMod w14:val="95000"/>
                      <w14:lumOff w14:val="5000"/>
                    </w14:schemeClr>
                  </w14:solidFill>
                </w14:textFill>
              </w:rPr>
            </w:pPr>
            <w:r>
              <w:rPr>
                <w:rFonts w:hint="eastAsia" w:ascii="方正仿宋_GBK" w:eastAsia="方正仿宋_GBK" w:cs="宋体"/>
                <w:color w:val="0D0D0D" w:themeColor="text1" w:themeTint="F2"/>
                <w14:textFill>
                  <w14:solidFill>
                    <w14:schemeClr w14:val="tx1">
                      <w14:lumMod w14:val="95000"/>
                      <w14:lumOff w14:val="5000"/>
                    </w14:schemeClr>
                  </w14:solidFill>
                </w14:textFill>
              </w:rPr>
              <w:t>以未成年女童防性侵宣传为主题，广泛发动开展进学校、进社区、进乡村的宣讲活动。</w:t>
            </w:r>
          </w:p>
        </w:tc>
        <w:tc>
          <w:tcPr>
            <w:tcW w:w="851" w:type="dxa"/>
            <w:tcBorders>
              <w:top w:val="single" w:color="auto" w:sz="4" w:space="0"/>
              <w:left w:val="single" w:color="auto" w:sz="4" w:space="0"/>
              <w:bottom w:val="single" w:color="auto" w:sz="4" w:space="0"/>
              <w:right w:val="single" w:color="auto" w:sz="4" w:space="0"/>
            </w:tcBorders>
            <w:noWrap/>
            <w:vAlign w:val="center"/>
          </w:tcPr>
          <w:p w14:paraId="47D3BD75">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r>
      <w:tr w14:paraId="5ADA46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jc w:val="center"/>
        </w:trPr>
        <w:tc>
          <w:tcPr>
            <w:tcW w:w="894" w:type="dxa"/>
            <w:vMerge w:val="continue"/>
            <w:tcBorders>
              <w:top w:val="nil"/>
              <w:left w:val="single" w:color="auto" w:sz="4" w:space="0"/>
              <w:bottom w:val="single" w:color="auto" w:sz="4" w:space="0"/>
              <w:right w:val="single" w:color="auto" w:sz="4" w:space="0"/>
            </w:tcBorders>
            <w:noWrap/>
            <w:vAlign w:val="center"/>
          </w:tcPr>
          <w:p w14:paraId="5AF6B038">
            <w:pPr>
              <w:widowControl/>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c>
          <w:tcPr>
            <w:tcW w:w="693" w:type="dxa"/>
            <w:tcBorders>
              <w:top w:val="single" w:color="auto" w:sz="4" w:space="0"/>
              <w:left w:val="single" w:color="auto" w:sz="4" w:space="0"/>
              <w:bottom w:val="single" w:color="auto" w:sz="4" w:space="0"/>
              <w:right w:val="single" w:color="auto" w:sz="4" w:space="0"/>
            </w:tcBorders>
            <w:noWrap/>
            <w:vAlign w:val="center"/>
          </w:tcPr>
          <w:p w14:paraId="76F1ED15">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r>
              <w:rPr>
                <w:rFonts w:hint="eastAsia" w:ascii="方正仿宋_GBK" w:eastAsia="方正仿宋_GBK"/>
                <w:color w:val="0D0D0D" w:themeColor="text1" w:themeTint="F2"/>
                <w14:textFill>
                  <w14:solidFill>
                    <w14:schemeClr w14:val="tx1">
                      <w14:lumMod w14:val="95000"/>
                      <w14:lumOff w14:val="5000"/>
                    </w14:schemeClr>
                  </w14:solidFill>
                </w14:textFill>
              </w:rPr>
              <w:t>2</w:t>
            </w:r>
          </w:p>
        </w:tc>
        <w:tc>
          <w:tcPr>
            <w:tcW w:w="12326" w:type="dxa"/>
            <w:tcBorders>
              <w:top w:val="single" w:color="auto" w:sz="4" w:space="0"/>
              <w:left w:val="single" w:color="auto" w:sz="4" w:space="0"/>
              <w:bottom w:val="single" w:color="auto" w:sz="4" w:space="0"/>
              <w:right w:val="single" w:color="auto" w:sz="4" w:space="0"/>
            </w:tcBorders>
            <w:noWrap/>
            <w:vAlign w:val="center"/>
          </w:tcPr>
          <w:p w14:paraId="5610873D">
            <w:pPr>
              <w:autoSpaceDE w:val="0"/>
              <w:spacing w:line="280" w:lineRule="exact"/>
              <w:rPr>
                <w:rFonts w:ascii="方正仿宋_GBK" w:eastAsia="方正仿宋_GBK" w:cs="宋体"/>
                <w:color w:val="0D0D0D" w:themeColor="text1" w:themeTint="F2"/>
                <w:szCs w:val="21"/>
                <w14:textFill>
                  <w14:solidFill>
                    <w14:schemeClr w14:val="tx1">
                      <w14:lumMod w14:val="95000"/>
                      <w14:lumOff w14:val="5000"/>
                    </w14:schemeClr>
                  </w14:solidFill>
                </w14:textFill>
              </w:rPr>
            </w:pPr>
            <w:r>
              <w:rPr>
                <w:rFonts w:hint="eastAsia" w:ascii="方正仿宋_GBK" w:eastAsia="方正仿宋_GBK" w:cs="宋体"/>
                <w:color w:val="0D0D0D" w:themeColor="text1" w:themeTint="F2"/>
                <w:lang w:eastAsia="zh-CN"/>
                <w14:textFill>
                  <w14:solidFill>
                    <w14:schemeClr w14:val="tx1">
                      <w14:lumMod w14:val="95000"/>
                      <w14:lumOff w14:val="5000"/>
                    </w14:schemeClr>
                  </w14:solidFill>
                </w14:textFill>
              </w:rPr>
              <w:t>在</w:t>
            </w:r>
            <w:r>
              <w:rPr>
                <w:rFonts w:hint="eastAsia" w:ascii="方正仿宋_GBK" w:eastAsia="方正仿宋_GBK" w:cs="宋体"/>
                <w:color w:val="0D0D0D" w:themeColor="text1" w:themeTint="F2"/>
                <w14:textFill>
                  <w14:solidFill>
                    <w14:schemeClr w14:val="tx1">
                      <w14:lumMod w14:val="95000"/>
                      <w14:lumOff w14:val="5000"/>
                    </w14:schemeClr>
                  </w14:solidFill>
                </w14:textFill>
              </w:rPr>
              <w:t>妇女权益保障法实施纪念日前后发动全市妇联系统开展《妇女权益保障法》集中宣传活动。</w:t>
            </w:r>
          </w:p>
        </w:tc>
        <w:tc>
          <w:tcPr>
            <w:tcW w:w="851" w:type="dxa"/>
            <w:tcBorders>
              <w:top w:val="single" w:color="auto" w:sz="4" w:space="0"/>
              <w:left w:val="single" w:color="auto" w:sz="4" w:space="0"/>
              <w:bottom w:val="single" w:color="auto" w:sz="4" w:space="0"/>
              <w:right w:val="single" w:color="auto" w:sz="4" w:space="0"/>
            </w:tcBorders>
            <w:noWrap/>
            <w:vAlign w:val="center"/>
          </w:tcPr>
          <w:p w14:paraId="3ACB6D3C">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r>
      <w:tr w14:paraId="732D12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 w:hRule="atLeast"/>
          <w:jc w:val="center"/>
        </w:trPr>
        <w:tc>
          <w:tcPr>
            <w:tcW w:w="894" w:type="dxa"/>
            <w:vMerge w:val="continue"/>
            <w:tcBorders>
              <w:top w:val="nil"/>
              <w:left w:val="single" w:color="auto" w:sz="4" w:space="0"/>
              <w:bottom w:val="single" w:color="auto" w:sz="4" w:space="0"/>
              <w:right w:val="single" w:color="auto" w:sz="4" w:space="0"/>
            </w:tcBorders>
            <w:noWrap/>
            <w:vAlign w:val="center"/>
          </w:tcPr>
          <w:p w14:paraId="24235A4B">
            <w:pPr>
              <w:widowControl/>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c>
          <w:tcPr>
            <w:tcW w:w="693" w:type="dxa"/>
            <w:tcBorders>
              <w:top w:val="single" w:color="auto" w:sz="4" w:space="0"/>
              <w:left w:val="single" w:color="auto" w:sz="4" w:space="0"/>
              <w:bottom w:val="single" w:color="auto" w:sz="4" w:space="0"/>
              <w:right w:val="single" w:color="auto" w:sz="4" w:space="0"/>
            </w:tcBorders>
            <w:noWrap/>
            <w:vAlign w:val="center"/>
          </w:tcPr>
          <w:p w14:paraId="75D28EE7">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r>
              <w:rPr>
                <w:rFonts w:hint="eastAsia" w:ascii="方正仿宋_GBK" w:eastAsia="方正仿宋_GBK"/>
                <w:color w:val="0D0D0D" w:themeColor="text1" w:themeTint="F2"/>
                <w14:textFill>
                  <w14:solidFill>
                    <w14:schemeClr w14:val="tx1">
                      <w14:lumMod w14:val="95000"/>
                      <w14:lumOff w14:val="5000"/>
                    </w14:schemeClr>
                  </w14:solidFill>
                </w14:textFill>
              </w:rPr>
              <w:t>3</w:t>
            </w:r>
          </w:p>
        </w:tc>
        <w:tc>
          <w:tcPr>
            <w:tcW w:w="12326" w:type="dxa"/>
            <w:tcBorders>
              <w:top w:val="single" w:color="auto" w:sz="4" w:space="0"/>
              <w:left w:val="single" w:color="auto" w:sz="4" w:space="0"/>
              <w:bottom w:val="single" w:color="auto" w:sz="4" w:space="0"/>
              <w:right w:val="single" w:color="auto" w:sz="4" w:space="0"/>
            </w:tcBorders>
            <w:noWrap/>
            <w:vAlign w:val="center"/>
          </w:tcPr>
          <w:p w14:paraId="5DF9ABC4">
            <w:pPr>
              <w:autoSpaceDE w:val="0"/>
              <w:spacing w:line="280" w:lineRule="exact"/>
              <w:rPr>
                <w:rFonts w:ascii="方正仿宋_GBK" w:eastAsia="方正仿宋_GBK" w:cs="宋体"/>
                <w:color w:val="0D0D0D" w:themeColor="text1" w:themeTint="F2"/>
                <w:szCs w:val="21"/>
                <w14:textFill>
                  <w14:solidFill>
                    <w14:schemeClr w14:val="tx1">
                      <w14:lumMod w14:val="95000"/>
                      <w14:lumOff w14:val="5000"/>
                    </w14:schemeClr>
                  </w14:solidFill>
                </w14:textFill>
              </w:rPr>
            </w:pPr>
            <w:r>
              <w:rPr>
                <w:rFonts w:hint="eastAsia" w:ascii="方正仿宋_GBK" w:eastAsia="方正仿宋_GBK" w:cs="宋体"/>
                <w:color w:val="0D0D0D" w:themeColor="text1" w:themeTint="F2"/>
                <w14:textFill>
                  <w14:solidFill>
                    <w14:schemeClr w14:val="tx1">
                      <w14:lumMod w14:val="95000"/>
                      <w14:lumOff w14:val="5000"/>
                    </w14:schemeClr>
                  </w14:solidFill>
                </w14:textFill>
              </w:rPr>
              <w:t>开展《中华人民共和国反家庭暴力法》及省实施办法集中宣传。</w:t>
            </w:r>
          </w:p>
        </w:tc>
        <w:tc>
          <w:tcPr>
            <w:tcW w:w="851" w:type="dxa"/>
            <w:tcBorders>
              <w:top w:val="single" w:color="auto" w:sz="4" w:space="0"/>
              <w:left w:val="single" w:color="auto" w:sz="4" w:space="0"/>
              <w:bottom w:val="single" w:color="auto" w:sz="4" w:space="0"/>
              <w:right w:val="single" w:color="auto" w:sz="4" w:space="0"/>
            </w:tcBorders>
            <w:noWrap/>
            <w:vAlign w:val="center"/>
          </w:tcPr>
          <w:p w14:paraId="09E2609A">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r>
      <w:tr w14:paraId="1E180F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894" w:type="dxa"/>
            <w:vMerge w:val="restart"/>
            <w:tcBorders>
              <w:top w:val="nil"/>
              <w:left w:val="single" w:color="auto" w:sz="4" w:space="0"/>
              <w:right w:val="single" w:color="auto" w:sz="4" w:space="0"/>
            </w:tcBorders>
            <w:noWrap/>
            <w:vAlign w:val="center"/>
          </w:tcPr>
          <w:p w14:paraId="0E16AD39">
            <w:pPr>
              <w:jc w:val="center"/>
              <w:rPr>
                <w:rFonts w:ascii="方正仿宋_GBK" w:eastAsia="方正仿宋_GBK"/>
                <w:color w:val="0D0D0D" w:themeColor="text1" w:themeTint="F2"/>
                <w:spacing w:val="-26"/>
                <w14:textFill>
                  <w14:solidFill>
                    <w14:schemeClr w14:val="tx1">
                      <w14:lumMod w14:val="95000"/>
                      <w14:lumOff w14:val="5000"/>
                    </w14:schemeClr>
                  </w14:solidFill>
                </w14:textFill>
              </w:rPr>
            </w:pPr>
            <w:r>
              <w:rPr>
                <w:rFonts w:hint="eastAsia" w:ascii="方正仿宋_GBK" w:eastAsia="方正仿宋_GBK"/>
                <w:color w:val="0D0D0D" w:themeColor="text1" w:themeTint="F2"/>
                <w:spacing w:val="-26"/>
                <w14:textFill>
                  <w14:solidFill>
                    <w14:schemeClr w14:val="tx1">
                      <w14:lumMod w14:val="95000"/>
                      <w14:lumOff w14:val="5000"/>
                    </w14:schemeClr>
                  </w14:solidFill>
                </w14:textFill>
              </w:rPr>
              <w:t>市工商联</w:t>
            </w:r>
          </w:p>
        </w:tc>
        <w:tc>
          <w:tcPr>
            <w:tcW w:w="693" w:type="dxa"/>
            <w:tcBorders>
              <w:top w:val="single" w:color="auto" w:sz="4" w:space="0"/>
              <w:left w:val="single" w:color="auto" w:sz="4" w:space="0"/>
              <w:bottom w:val="single" w:color="auto" w:sz="4" w:space="0"/>
              <w:right w:val="single" w:color="auto" w:sz="4" w:space="0"/>
            </w:tcBorders>
            <w:noWrap/>
            <w:vAlign w:val="center"/>
          </w:tcPr>
          <w:p w14:paraId="1FC86517">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r>
              <w:rPr>
                <w:rFonts w:hint="eastAsia" w:ascii="方正仿宋_GBK" w:eastAsia="方正仿宋_GBK"/>
                <w:color w:val="0D0D0D" w:themeColor="text1" w:themeTint="F2"/>
                <w14:textFill>
                  <w14:solidFill>
                    <w14:schemeClr w14:val="tx1">
                      <w14:lumMod w14:val="95000"/>
                      <w14:lumOff w14:val="5000"/>
                    </w14:schemeClr>
                  </w14:solidFill>
                </w14:textFill>
              </w:rPr>
              <w:t>1</w:t>
            </w:r>
          </w:p>
        </w:tc>
        <w:tc>
          <w:tcPr>
            <w:tcW w:w="12326" w:type="dxa"/>
            <w:tcBorders>
              <w:top w:val="single" w:color="auto" w:sz="4" w:space="0"/>
              <w:left w:val="single" w:color="auto" w:sz="4" w:space="0"/>
              <w:bottom w:val="single" w:color="auto" w:sz="4" w:space="0"/>
              <w:right w:val="single" w:color="auto" w:sz="4" w:space="0"/>
            </w:tcBorders>
            <w:noWrap/>
            <w:vAlign w:val="center"/>
          </w:tcPr>
          <w:p w14:paraId="3BE00B81">
            <w:pPr>
              <w:autoSpaceDE w:val="0"/>
              <w:spacing w:line="280" w:lineRule="exact"/>
              <w:rPr>
                <w:rFonts w:ascii="方正仿宋_GBK" w:eastAsia="方正仿宋_GBK" w:cs="宋体"/>
                <w:color w:val="0D0D0D" w:themeColor="text1" w:themeTint="F2"/>
                <w14:textFill>
                  <w14:solidFill>
                    <w14:schemeClr w14:val="tx1">
                      <w14:lumMod w14:val="95000"/>
                      <w14:lumOff w14:val="5000"/>
                    </w14:schemeClr>
                  </w14:solidFill>
                </w14:textFill>
              </w:rPr>
            </w:pPr>
            <w:r>
              <w:rPr>
                <w:rFonts w:hint="eastAsia" w:ascii="方正仿宋_GBK" w:eastAsia="方正仿宋_GBK" w:cs="宋体"/>
                <w:color w:val="0D0D0D" w:themeColor="text1" w:themeTint="F2"/>
                <w14:textFill>
                  <w14:solidFill>
                    <w14:schemeClr w14:val="tx1">
                      <w14:lumMod w14:val="95000"/>
                      <w14:lumOff w14:val="5000"/>
                    </w14:schemeClr>
                  </w14:solidFill>
                </w14:textFill>
              </w:rPr>
              <w:t>将党内法规纳入党委(党组)中心组集中学习内容，年内开展学习不少于1次。</w:t>
            </w:r>
          </w:p>
        </w:tc>
        <w:tc>
          <w:tcPr>
            <w:tcW w:w="851" w:type="dxa"/>
            <w:tcBorders>
              <w:top w:val="single" w:color="auto" w:sz="4" w:space="0"/>
              <w:left w:val="single" w:color="auto" w:sz="4" w:space="0"/>
              <w:bottom w:val="single" w:color="auto" w:sz="4" w:space="0"/>
              <w:right w:val="single" w:color="auto" w:sz="4" w:space="0"/>
            </w:tcBorders>
            <w:noWrap/>
            <w:vAlign w:val="center"/>
          </w:tcPr>
          <w:p w14:paraId="5C892B17">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r>
      <w:tr w14:paraId="724681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94" w:type="dxa"/>
            <w:vMerge w:val="continue"/>
            <w:tcBorders>
              <w:left w:val="single" w:color="auto" w:sz="4" w:space="0"/>
              <w:right w:val="single" w:color="auto" w:sz="4" w:space="0"/>
            </w:tcBorders>
            <w:noWrap/>
            <w:vAlign w:val="center"/>
          </w:tcPr>
          <w:p w14:paraId="57F941FD">
            <w:pPr>
              <w:jc w:val="center"/>
              <w:rPr>
                <w:rFonts w:ascii="方正仿宋_GBK" w:eastAsia="方正仿宋_GBK"/>
                <w:color w:val="0D0D0D" w:themeColor="text1" w:themeTint="F2"/>
                <w:spacing w:val="-26"/>
                <w14:textFill>
                  <w14:solidFill>
                    <w14:schemeClr w14:val="tx1">
                      <w14:lumMod w14:val="95000"/>
                      <w14:lumOff w14:val="5000"/>
                    </w14:schemeClr>
                  </w14:solidFill>
                </w14:textFill>
              </w:rPr>
            </w:pPr>
          </w:p>
        </w:tc>
        <w:tc>
          <w:tcPr>
            <w:tcW w:w="693" w:type="dxa"/>
            <w:tcBorders>
              <w:top w:val="single" w:color="auto" w:sz="4" w:space="0"/>
              <w:left w:val="single" w:color="auto" w:sz="4" w:space="0"/>
              <w:bottom w:val="single" w:color="auto" w:sz="4" w:space="0"/>
              <w:right w:val="single" w:color="auto" w:sz="4" w:space="0"/>
            </w:tcBorders>
            <w:noWrap/>
            <w:vAlign w:val="center"/>
          </w:tcPr>
          <w:p w14:paraId="487F82D0">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r>
              <w:rPr>
                <w:rFonts w:hint="eastAsia" w:ascii="方正仿宋_GBK" w:eastAsia="方正仿宋_GBK"/>
                <w:color w:val="0D0D0D" w:themeColor="text1" w:themeTint="F2"/>
                <w14:textFill>
                  <w14:solidFill>
                    <w14:schemeClr w14:val="tx1">
                      <w14:lumMod w14:val="95000"/>
                      <w14:lumOff w14:val="5000"/>
                    </w14:schemeClr>
                  </w14:solidFill>
                </w14:textFill>
              </w:rPr>
              <w:t>2</w:t>
            </w:r>
          </w:p>
        </w:tc>
        <w:tc>
          <w:tcPr>
            <w:tcW w:w="12326" w:type="dxa"/>
            <w:tcBorders>
              <w:top w:val="single" w:color="auto" w:sz="4" w:space="0"/>
              <w:left w:val="single" w:color="auto" w:sz="4" w:space="0"/>
              <w:bottom w:val="single" w:color="auto" w:sz="4" w:space="0"/>
              <w:right w:val="single" w:color="auto" w:sz="4" w:space="0"/>
            </w:tcBorders>
            <w:noWrap/>
            <w:vAlign w:val="center"/>
          </w:tcPr>
          <w:p w14:paraId="7BE3D9B8">
            <w:pPr>
              <w:autoSpaceDE w:val="0"/>
              <w:spacing w:line="280" w:lineRule="exact"/>
              <w:rPr>
                <w:rFonts w:ascii="方正仿宋_GBK" w:eastAsia="方正仿宋_GBK" w:cs="宋体"/>
                <w:color w:val="0D0D0D" w:themeColor="text1" w:themeTint="F2"/>
                <w14:textFill>
                  <w14:solidFill>
                    <w14:schemeClr w14:val="tx1">
                      <w14:lumMod w14:val="95000"/>
                      <w14:lumOff w14:val="5000"/>
                    </w14:schemeClr>
                  </w14:solidFill>
                </w14:textFill>
              </w:rPr>
            </w:pPr>
            <w:r>
              <w:rPr>
                <w:rFonts w:hint="eastAsia" w:ascii="方正仿宋_GBK" w:eastAsia="方正仿宋_GBK" w:cs="宋体"/>
                <w:color w:val="0D0D0D" w:themeColor="text1" w:themeTint="F2"/>
                <w14:textFill>
                  <w14:solidFill>
                    <w14:schemeClr w14:val="tx1">
                      <w14:lumMod w14:val="95000"/>
                      <w14:lumOff w14:val="5000"/>
                    </w14:schemeClr>
                  </w14:solidFill>
                </w14:textFill>
              </w:rPr>
              <w:t>加强对所属商会、直属会员企业的法治培训，年内开展普法讲座不少于2次。</w:t>
            </w:r>
          </w:p>
        </w:tc>
        <w:tc>
          <w:tcPr>
            <w:tcW w:w="851" w:type="dxa"/>
            <w:tcBorders>
              <w:top w:val="single" w:color="auto" w:sz="4" w:space="0"/>
              <w:left w:val="single" w:color="auto" w:sz="4" w:space="0"/>
              <w:bottom w:val="single" w:color="auto" w:sz="4" w:space="0"/>
              <w:right w:val="single" w:color="auto" w:sz="4" w:space="0"/>
            </w:tcBorders>
            <w:noWrap/>
            <w:vAlign w:val="center"/>
          </w:tcPr>
          <w:p w14:paraId="0C670699">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r>
      <w:tr w14:paraId="4C1F69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jc w:val="center"/>
        </w:trPr>
        <w:tc>
          <w:tcPr>
            <w:tcW w:w="894" w:type="dxa"/>
            <w:vMerge w:val="continue"/>
            <w:tcBorders>
              <w:left w:val="single" w:color="auto" w:sz="4" w:space="0"/>
              <w:right w:val="single" w:color="auto" w:sz="4" w:space="0"/>
            </w:tcBorders>
            <w:noWrap/>
            <w:vAlign w:val="center"/>
          </w:tcPr>
          <w:p w14:paraId="546804F8">
            <w:pPr>
              <w:jc w:val="center"/>
              <w:rPr>
                <w:rFonts w:ascii="方正仿宋_GBK" w:eastAsia="方正仿宋_GBK"/>
                <w:color w:val="0D0D0D" w:themeColor="text1" w:themeTint="F2"/>
                <w:spacing w:val="-26"/>
                <w14:textFill>
                  <w14:solidFill>
                    <w14:schemeClr w14:val="tx1">
                      <w14:lumMod w14:val="95000"/>
                      <w14:lumOff w14:val="5000"/>
                    </w14:schemeClr>
                  </w14:solidFill>
                </w14:textFill>
              </w:rPr>
            </w:pPr>
          </w:p>
        </w:tc>
        <w:tc>
          <w:tcPr>
            <w:tcW w:w="693" w:type="dxa"/>
            <w:tcBorders>
              <w:top w:val="single" w:color="auto" w:sz="4" w:space="0"/>
              <w:left w:val="single" w:color="auto" w:sz="4" w:space="0"/>
              <w:bottom w:val="single" w:color="auto" w:sz="4" w:space="0"/>
              <w:right w:val="single" w:color="auto" w:sz="4" w:space="0"/>
            </w:tcBorders>
            <w:noWrap/>
            <w:vAlign w:val="center"/>
          </w:tcPr>
          <w:p w14:paraId="15B800DC">
            <w:pPr>
              <w:jc w:val="center"/>
              <w:rPr>
                <w:rFonts w:ascii="方正仿宋_GBK" w:eastAsia="方正仿宋_GBK"/>
                <w:color w:val="0D0D0D" w:themeColor="text1" w:themeTint="F2"/>
                <w14:textFill>
                  <w14:solidFill>
                    <w14:schemeClr w14:val="tx1">
                      <w14:lumMod w14:val="95000"/>
                      <w14:lumOff w14:val="5000"/>
                    </w14:schemeClr>
                  </w14:solidFill>
                </w14:textFill>
              </w:rPr>
            </w:pPr>
            <w:r>
              <w:rPr>
                <w:rFonts w:hint="eastAsia" w:ascii="方正仿宋_GBK" w:eastAsia="方正仿宋_GBK"/>
                <w:color w:val="0D0D0D" w:themeColor="text1" w:themeTint="F2"/>
                <w14:textFill>
                  <w14:solidFill>
                    <w14:schemeClr w14:val="tx1">
                      <w14:lumMod w14:val="95000"/>
                      <w14:lumOff w14:val="5000"/>
                    </w14:schemeClr>
                  </w14:solidFill>
                </w14:textFill>
              </w:rPr>
              <w:t>3</w:t>
            </w:r>
          </w:p>
        </w:tc>
        <w:tc>
          <w:tcPr>
            <w:tcW w:w="12326" w:type="dxa"/>
            <w:tcBorders>
              <w:top w:val="single" w:color="auto" w:sz="4" w:space="0"/>
              <w:left w:val="single" w:color="auto" w:sz="4" w:space="0"/>
              <w:bottom w:val="single" w:color="auto" w:sz="4" w:space="0"/>
              <w:right w:val="single" w:color="auto" w:sz="4" w:space="0"/>
            </w:tcBorders>
            <w:noWrap/>
            <w:vAlign w:val="center"/>
          </w:tcPr>
          <w:p w14:paraId="6A9589B2">
            <w:pPr>
              <w:autoSpaceDE w:val="0"/>
              <w:spacing w:line="280" w:lineRule="exact"/>
              <w:rPr>
                <w:rFonts w:ascii="方正仿宋_GBK" w:eastAsia="方正仿宋_GBK" w:cs="宋体"/>
                <w:color w:val="0D0D0D" w:themeColor="text1" w:themeTint="F2"/>
                <w14:textFill>
                  <w14:solidFill>
                    <w14:schemeClr w14:val="tx1">
                      <w14:lumMod w14:val="95000"/>
                      <w14:lumOff w14:val="5000"/>
                    </w14:schemeClr>
                  </w14:solidFill>
                </w14:textFill>
              </w:rPr>
            </w:pPr>
            <w:r>
              <w:rPr>
                <w:rFonts w:hint="eastAsia" w:ascii="方正仿宋_GBK" w:eastAsia="方正仿宋_GBK" w:cs="宋体"/>
                <w:color w:val="0D0D0D" w:themeColor="text1" w:themeTint="F2"/>
                <w14:textFill>
                  <w14:solidFill>
                    <w14:schemeClr w14:val="tx1">
                      <w14:lumMod w14:val="95000"/>
                      <w14:lumOff w14:val="5000"/>
                    </w14:schemeClr>
                  </w14:solidFill>
                </w14:textFill>
              </w:rPr>
              <w:t>以民法典、劳动合同法、刑法、税法为重点内容，举办一期民营企业法律培训班。</w:t>
            </w:r>
          </w:p>
        </w:tc>
        <w:tc>
          <w:tcPr>
            <w:tcW w:w="851" w:type="dxa"/>
            <w:tcBorders>
              <w:top w:val="single" w:color="auto" w:sz="4" w:space="0"/>
              <w:left w:val="single" w:color="auto" w:sz="4" w:space="0"/>
              <w:bottom w:val="single" w:color="auto" w:sz="4" w:space="0"/>
              <w:right w:val="single" w:color="auto" w:sz="4" w:space="0"/>
            </w:tcBorders>
            <w:noWrap/>
            <w:vAlign w:val="center"/>
          </w:tcPr>
          <w:p w14:paraId="3B4F4775">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r>
      <w:tr w14:paraId="401C3D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jc w:val="center"/>
        </w:trPr>
        <w:tc>
          <w:tcPr>
            <w:tcW w:w="894" w:type="dxa"/>
            <w:vMerge w:val="continue"/>
            <w:tcBorders>
              <w:left w:val="single" w:color="auto" w:sz="4" w:space="0"/>
              <w:bottom w:val="single" w:color="auto" w:sz="4" w:space="0"/>
              <w:right w:val="single" w:color="auto" w:sz="4" w:space="0"/>
            </w:tcBorders>
            <w:noWrap/>
            <w:vAlign w:val="center"/>
          </w:tcPr>
          <w:p w14:paraId="768A0932">
            <w:pPr>
              <w:jc w:val="center"/>
              <w:rPr>
                <w:rFonts w:ascii="方正仿宋_GBK" w:eastAsia="方正仿宋_GBK"/>
                <w:color w:val="0D0D0D" w:themeColor="text1" w:themeTint="F2"/>
                <w:spacing w:val="-26"/>
                <w14:textFill>
                  <w14:solidFill>
                    <w14:schemeClr w14:val="tx1">
                      <w14:lumMod w14:val="95000"/>
                      <w14:lumOff w14:val="5000"/>
                    </w14:schemeClr>
                  </w14:solidFill>
                </w14:textFill>
              </w:rPr>
            </w:pPr>
          </w:p>
        </w:tc>
        <w:tc>
          <w:tcPr>
            <w:tcW w:w="693" w:type="dxa"/>
            <w:tcBorders>
              <w:top w:val="single" w:color="auto" w:sz="4" w:space="0"/>
              <w:left w:val="single" w:color="auto" w:sz="4" w:space="0"/>
              <w:bottom w:val="single" w:color="auto" w:sz="4" w:space="0"/>
              <w:right w:val="single" w:color="auto" w:sz="4" w:space="0"/>
            </w:tcBorders>
            <w:noWrap/>
            <w:vAlign w:val="center"/>
          </w:tcPr>
          <w:p w14:paraId="34BCA748">
            <w:pPr>
              <w:jc w:val="center"/>
              <w:rPr>
                <w:rFonts w:ascii="方正仿宋_GBK" w:eastAsia="方正仿宋_GBK"/>
                <w:color w:val="0D0D0D" w:themeColor="text1" w:themeTint="F2"/>
                <w14:textFill>
                  <w14:solidFill>
                    <w14:schemeClr w14:val="tx1">
                      <w14:lumMod w14:val="95000"/>
                      <w14:lumOff w14:val="5000"/>
                    </w14:schemeClr>
                  </w14:solidFill>
                </w14:textFill>
              </w:rPr>
            </w:pPr>
            <w:r>
              <w:rPr>
                <w:rFonts w:hint="eastAsia" w:ascii="方正仿宋_GBK" w:eastAsia="方正仿宋_GBK"/>
                <w:color w:val="0D0D0D" w:themeColor="text1" w:themeTint="F2"/>
                <w14:textFill>
                  <w14:solidFill>
                    <w14:schemeClr w14:val="tx1">
                      <w14:lumMod w14:val="95000"/>
                      <w14:lumOff w14:val="5000"/>
                    </w14:schemeClr>
                  </w14:solidFill>
                </w14:textFill>
              </w:rPr>
              <w:t>4</w:t>
            </w:r>
          </w:p>
        </w:tc>
        <w:tc>
          <w:tcPr>
            <w:tcW w:w="12326" w:type="dxa"/>
            <w:tcBorders>
              <w:top w:val="single" w:color="auto" w:sz="4" w:space="0"/>
              <w:left w:val="single" w:color="auto" w:sz="4" w:space="0"/>
              <w:bottom w:val="single" w:color="auto" w:sz="4" w:space="0"/>
              <w:right w:val="single" w:color="auto" w:sz="4" w:space="0"/>
            </w:tcBorders>
            <w:noWrap/>
            <w:vAlign w:val="center"/>
          </w:tcPr>
          <w:p w14:paraId="1EE1166D">
            <w:pPr>
              <w:autoSpaceDE w:val="0"/>
              <w:spacing w:line="280" w:lineRule="exact"/>
              <w:rPr>
                <w:rFonts w:ascii="方正仿宋_GBK" w:eastAsia="方正仿宋_GBK" w:cs="宋体"/>
                <w:color w:val="0D0D0D" w:themeColor="text1" w:themeTint="F2"/>
                <w14:textFill>
                  <w14:solidFill>
                    <w14:schemeClr w14:val="tx1">
                      <w14:lumMod w14:val="95000"/>
                      <w14:lumOff w14:val="5000"/>
                    </w14:schemeClr>
                  </w14:solidFill>
                </w14:textFill>
              </w:rPr>
            </w:pPr>
            <w:r>
              <w:rPr>
                <w:rFonts w:hint="eastAsia" w:ascii="方正仿宋_GBK" w:eastAsia="方正仿宋_GBK" w:cs="宋体"/>
                <w:color w:val="0D0D0D" w:themeColor="text1" w:themeTint="F2"/>
                <w14:textFill>
                  <w14:solidFill>
                    <w14:schemeClr w14:val="tx1">
                      <w14:lumMod w14:val="95000"/>
                      <w14:lumOff w14:val="5000"/>
                    </w14:schemeClr>
                  </w14:solidFill>
                </w14:textFill>
              </w:rPr>
              <w:t>年内开展全市“送法进企业”普法活动不少于1次。</w:t>
            </w:r>
          </w:p>
        </w:tc>
        <w:tc>
          <w:tcPr>
            <w:tcW w:w="851" w:type="dxa"/>
            <w:tcBorders>
              <w:top w:val="single" w:color="auto" w:sz="4" w:space="0"/>
              <w:left w:val="single" w:color="auto" w:sz="4" w:space="0"/>
              <w:bottom w:val="single" w:color="auto" w:sz="4" w:space="0"/>
              <w:right w:val="single" w:color="auto" w:sz="4" w:space="0"/>
            </w:tcBorders>
            <w:noWrap/>
            <w:vAlign w:val="center"/>
          </w:tcPr>
          <w:p w14:paraId="4C0C3850">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r>
      <w:tr w14:paraId="63C367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894" w:type="dxa"/>
            <w:vMerge w:val="restart"/>
            <w:tcBorders>
              <w:top w:val="nil"/>
              <w:left w:val="single" w:color="auto" w:sz="4" w:space="0"/>
              <w:right w:val="single" w:color="auto" w:sz="4" w:space="0"/>
            </w:tcBorders>
            <w:noWrap/>
            <w:vAlign w:val="center"/>
          </w:tcPr>
          <w:p w14:paraId="109C21C3">
            <w:pPr>
              <w:jc w:val="center"/>
              <w:rPr>
                <w:rFonts w:ascii="方正仿宋_GBK" w:eastAsia="方正仿宋_GBK"/>
                <w:color w:val="0D0D0D" w:themeColor="text1" w:themeTint="F2"/>
                <w:spacing w:val="-26"/>
                <w14:textFill>
                  <w14:solidFill>
                    <w14:schemeClr w14:val="tx1">
                      <w14:lumMod w14:val="95000"/>
                      <w14:lumOff w14:val="5000"/>
                    </w14:schemeClr>
                  </w14:solidFill>
                </w14:textFill>
              </w:rPr>
            </w:pPr>
            <w:r>
              <w:rPr>
                <w:rFonts w:hint="eastAsia" w:ascii="方正仿宋_GBK" w:eastAsia="方正仿宋_GBK"/>
                <w:color w:val="0D0D0D" w:themeColor="text1" w:themeTint="F2"/>
                <w:spacing w:val="-26"/>
                <w14:textFill>
                  <w14:solidFill>
                    <w14:schemeClr w14:val="tx1">
                      <w14:lumMod w14:val="95000"/>
                      <w14:lumOff w14:val="5000"/>
                    </w14:schemeClr>
                  </w14:solidFill>
                </w14:textFill>
              </w:rPr>
              <w:t>市残联</w:t>
            </w:r>
          </w:p>
        </w:tc>
        <w:tc>
          <w:tcPr>
            <w:tcW w:w="693" w:type="dxa"/>
            <w:tcBorders>
              <w:top w:val="single" w:color="auto" w:sz="4" w:space="0"/>
              <w:left w:val="single" w:color="auto" w:sz="4" w:space="0"/>
              <w:bottom w:val="single" w:color="auto" w:sz="4" w:space="0"/>
              <w:right w:val="single" w:color="auto" w:sz="4" w:space="0"/>
            </w:tcBorders>
            <w:noWrap/>
            <w:vAlign w:val="center"/>
          </w:tcPr>
          <w:p w14:paraId="630836A9">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r>
              <w:rPr>
                <w:rFonts w:hint="eastAsia" w:ascii="方正仿宋_GBK" w:eastAsia="方正仿宋_GBK"/>
                <w:color w:val="0D0D0D" w:themeColor="text1" w:themeTint="F2"/>
                <w14:textFill>
                  <w14:solidFill>
                    <w14:schemeClr w14:val="tx1">
                      <w14:lumMod w14:val="95000"/>
                      <w14:lumOff w14:val="5000"/>
                    </w14:schemeClr>
                  </w14:solidFill>
                </w14:textFill>
              </w:rPr>
              <w:t>1</w:t>
            </w:r>
          </w:p>
        </w:tc>
        <w:tc>
          <w:tcPr>
            <w:tcW w:w="12326" w:type="dxa"/>
            <w:tcBorders>
              <w:top w:val="single" w:color="auto" w:sz="4" w:space="0"/>
              <w:left w:val="single" w:color="auto" w:sz="4" w:space="0"/>
              <w:bottom w:val="single" w:color="auto" w:sz="4" w:space="0"/>
              <w:right w:val="single" w:color="auto" w:sz="4" w:space="0"/>
            </w:tcBorders>
            <w:noWrap/>
            <w:vAlign w:val="center"/>
          </w:tcPr>
          <w:p w14:paraId="2DDF0981">
            <w:pPr>
              <w:autoSpaceDE w:val="0"/>
              <w:spacing w:line="280" w:lineRule="exact"/>
              <w:rPr>
                <w:rFonts w:ascii="方正仿宋_GBK" w:eastAsia="方正仿宋_GBK" w:cs="宋体"/>
                <w:color w:val="0D0D0D" w:themeColor="text1" w:themeTint="F2"/>
                <w14:textFill>
                  <w14:solidFill>
                    <w14:schemeClr w14:val="tx1">
                      <w14:lumMod w14:val="95000"/>
                      <w14:lumOff w14:val="5000"/>
                    </w14:schemeClr>
                  </w14:solidFill>
                </w14:textFill>
              </w:rPr>
            </w:pPr>
            <w:r>
              <w:rPr>
                <w:rFonts w:hint="eastAsia" w:ascii="方正仿宋_GBK" w:eastAsia="方正仿宋_GBK" w:cs="宋体"/>
                <w:color w:val="0D0D0D" w:themeColor="text1" w:themeTint="F2"/>
                <w14:textFill>
                  <w14:solidFill>
                    <w14:schemeClr w14:val="tx1">
                      <w14:lumMod w14:val="95000"/>
                      <w14:lumOff w14:val="5000"/>
                    </w14:schemeClr>
                  </w14:solidFill>
                </w14:textFill>
              </w:rPr>
              <w:t>利用国家宪法日、全国助残日、国际助残日、残疾预防日、国际盲人节、湖南省无障碍宣传周等重要时间节点开展普法宣传活动。</w:t>
            </w:r>
          </w:p>
        </w:tc>
        <w:tc>
          <w:tcPr>
            <w:tcW w:w="851" w:type="dxa"/>
            <w:tcBorders>
              <w:top w:val="single" w:color="auto" w:sz="4" w:space="0"/>
              <w:left w:val="single" w:color="auto" w:sz="4" w:space="0"/>
              <w:bottom w:val="single" w:color="auto" w:sz="4" w:space="0"/>
              <w:right w:val="single" w:color="auto" w:sz="4" w:space="0"/>
            </w:tcBorders>
            <w:noWrap/>
            <w:vAlign w:val="center"/>
          </w:tcPr>
          <w:p w14:paraId="19031D27">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r>
      <w:tr w14:paraId="060FBD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894" w:type="dxa"/>
            <w:vMerge w:val="continue"/>
            <w:tcBorders>
              <w:left w:val="single" w:color="auto" w:sz="4" w:space="0"/>
              <w:right w:val="single" w:color="auto" w:sz="4" w:space="0"/>
            </w:tcBorders>
            <w:noWrap/>
            <w:vAlign w:val="center"/>
          </w:tcPr>
          <w:p w14:paraId="2CCE692A">
            <w:pPr>
              <w:jc w:val="center"/>
              <w:rPr>
                <w:rFonts w:ascii="方正仿宋_GBK" w:eastAsia="方正仿宋_GBK"/>
                <w:color w:val="0D0D0D" w:themeColor="text1" w:themeTint="F2"/>
                <w:spacing w:val="-26"/>
                <w14:textFill>
                  <w14:solidFill>
                    <w14:schemeClr w14:val="tx1">
                      <w14:lumMod w14:val="95000"/>
                      <w14:lumOff w14:val="5000"/>
                    </w14:schemeClr>
                  </w14:solidFill>
                </w14:textFill>
              </w:rPr>
            </w:pPr>
          </w:p>
        </w:tc>
        <w:tc>
          <w:tcPr>
            <w:tcW w:w="693" w:type="dxa"/>
            <w:tcBorders>
              <w:top w:val="single" w:color="auto" w:sz="4" w:space="0"/>
              <w:left w:val="single" w:color="auto" w:sz="4" w:space="0"/>
              <w:bottom w:val="single" w:color="auto" w:sz="4" w:space="0"/>
              <w:right w:val="single" w:color="auto" w:sz="4" w:space="0"/>
            </w:tcBorders>
            <w:noWrap/>
            <w:vAlign w:val="center"/>
          </w:tcPr>
          <w:p w14:paraId="543C9113">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r>
              <w:rPr>
                <w:rFonts w:hint="eastAsia" w:ascii="方正仿宋_GBK" w:eastAsia="方正仿宋_GBK"/>
                <w:color w:val="0D0D0D" w:themeColor="text1" w:themeTint="F2"/>
                <w14:textFill>
                  <w14:solidFill>
                    <w14:schemeClr w14:val="tx1">
                      <w14:lumMod w14:val="95000"/>
                      <w14:lumOff w14:val="5000"/>
                    </w14:schemeClr>
                  </w14:solidFill>
                </w14:textFill>
              </w:rPr>
              <w:t>2</w:t>
            </w:r>
          </w:p>
        </w:tc>
        <w:tc>
          <w:tcPr>
            <w:tcW w:w="12326" w:type="dxa"/>
            <w:tcBorders>
              <w:top w:val="single" w:color="auto" w:sz="4" w:space="0"/>
              <w:left w:val="single" w:color="auto" w:sz="4" w:space="0"/>
              <w:bottom w:val="single" w:color="auto" w:sz="4" w:space="0"/>
              <w:right w:val="single" w:color="auto" w:sz="4" w:space="0"/>
            </w:tcBorders>
            <w:noWrap/>
            <w:vAlign w:val="center"/>
          </w:tcPr>
          <w:p w14:paraId="6201284F">
            <w:pPr>
              <w:autoSpaceDE w:val="0"/>
              <w:spacing w:line="280" w:lineRule="exact"/>
              <w:rPr>
                <w:rFonts w:ascii="方正仿宋_GBK" w:eastAsia="方正仿宋_GBK" w:cs="宋体"/>
                <w:color w:val="0D0D0D" w:themeColor="text1" w:themeTint="F2"/>
                <w14:textFill>
                  <w14:solidFill>
                    <w14:schemeClr w14:val="tx1">
                      <w14:lumMod w14:val="95000"/>
                      <w14:lumOff w14:val="5000"/>
                    </w14:schemeClr>
                  </w14:solidFill>
                </w14:textFill>
              </w:rPr>
            </w:pPr>
            <w:r>
              <w:rPr>
                <w:rFonts w:hint="eastAsia" w:ascii="方正仿宋_GBK" w:eastAsia="方正仿宋_GBK" w:cs="宋体"/>
                <w:color w:val="0D0D0D" w:themeColor="text1" w:themeTint="F2"/>
                <w14:textFill>
                  <w14:solidFill>
                    <w14:schemeClr w14:val="tx1">
                      <w14:lumMod w14:val="95000"/>
                      <w14:lumOff w14:val="5000"/>
                    </w14:schemeClr>
                  </w14:solidFill>
                </w14:textFill>
              </w:rPr>
              <w:t>整合力量，结合乡村振兴、残疾人基本服务状况和需求信息数据动态更新、残疾人权益保障、“双联双百”、贫困残疾人家庭无障碍改造、无障碍环境建设、信访维权等工作，在开展业务工作的同时进行相关的普法宣传教育。</w:t>
            </w:r>
          </w:p>
        </w:tc>
        <w:tc>
          <w:tcPr>
            <w:tcW w:w="851" w:type="dxa"/>
            <w:tcBorders>
              <w:top w:val="single" w:color="auto" w:sz="4" w:space="0"/>
              <w:left w:val="single" w:color="auto" w:sz="4" w:space="0"/>
              <w:bottom w:val="single" w:color="auto" w:sz="4" w:space="0"/>
              <w:right w:val="single" w:color="auto" w:sz="4" w:space="0"/>
            </w:tcBorders>
            <w:noWrap/>
            <w:vAlign w:val="center"/>
          </w:tcPr>
          <w:p w14:paraId="12601915">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r>
      <w:tr w14:paraId="578A45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894" w:type="dxa"/>
            <w:vMerge w:val="continue"/>
            <w:tcBorders>
              <w:left w:val="single" w:color="auto" w:sz="4" w:space="0"/>
              <w:bottom w:val="single" w:color="auto" w:sz="4" w:space="0"/>
              <w:right w:val="single" w:color="auto" w:sz="4" w:space="0"/>
            </w:tcBorders>
            <w:noWrap/>
            <w:vAlign w:val="center"/>
          </w:tcPr>
          <w:p w14:paraId="6ADB82E9">
            <w:pPr>
              <w:jc w:val="center"/>
              <w:rPr>
                <w:rFonts w:ascii="方正仿宋_GBK" w:eastAsia="方正仿宋_GBK"/>
                <w:color w:val="0D0D0D" w:themeColor="text1" w:themeTint="F2"/>
                <w:spacing w:val="-26"/>
                <w14:textFill>
                  <w14:solidFill>
                    <w14:schemeClr w14:val="tx1">
                      <w14:lumMod w14:val="95000"/>
                      <w14:lumOff w14:val="5000"/>
                    </w14:schemeClr>
                  </w14:solidFill>
                </w14:textFill>
              </w:rPr>
            </w:pPr>
          </w:p>
        </w:tc>
        <w:tc>
          <w:tcPr>
            <w:tcW w:w="693" w:type="dxa"/>
            <w:tcBorders>
              <w:top w:val="single" w:color="auto" w:sz="4" w:space="0"/>
              <w:left w:val="single" w:color="auto" w:sz="4" w:space="0"/>
              <w:bottom w:val="single" w:color="auto" w:sz="4" w:space="0"/>
              <w:right w:val="single" w:color="auto" w:sz="4" w:space="0"/>
            </w:tcBorders>
            <w:noWrap/>
            <w:vAlign w:val="center"/>
          </w:tcPr>
          <w:p w14:paraId="7660E537">
            <w:pPr>
              <w:jc w:val="center"/>
              <w:rPr>
                <w:rFonts w:ascii="方正仿宋_GBK" w:eastAsia="方正仿宋_GBK"/>
                <w:color w:val="0D0D0D" w:themeColor="text1" w:themeTint="F2"/>
                <w14:textFill>
                  <w14:solidFill>
                    <w14:schemeClr w14:val="tx1">
                      <w14:lumMod w14:val="95000"/>
                      <w14:lumOff w14:val="5000"/>
                    </w14:schemeClr>
                  </w14:solidFill>
                </w14:textFill>
              </w:rPr>
            </w:pPr>
            <w:r>
              <w:rPr>
                <w:rFonts w:hint="eastAsia" w:ascii="方正仿宋_GBK" w:eastAsia="方正仿宋_GBK"/>
                <w:color w:val="0D0D0D" w:themeColor="text1" w:themeTint="F2"/>
                <w14:textFill>
                  <w14:solidFill>
                    <w14:schemeClr w14:val="tx1">
                      <w14:lumMod w14:val="95000"/>
                      <w14:lumOff w14:val="5000"/>
                    </w14:schemeClr>
                  </w14:solidFill>
                </w14:textFill>
              </w:rPr>
              <w:t>3</w:t>
            </w:r>
          </w:p>
        </w:tc>
        <w:tc>
          <w:tcPr>
            <w:tcW w:w="12326" w:type="dxa"/>
            <w:tcBorders>
              <w:top w:val="single" w:color="auto" w:sz="4" w:space="0"/>
              <w:left w:val="single" w:color="auto" w:sz="4" w:space="0"/>
              <w:bottom w:val="single" w:color="auto" w:sz="4" w:space="0"/>
              <w:right w:val="single" w:color="auto" w:sz="4" w:space="0"/>
            </w:tcBorders>
            <w:noWrap/>
            <w:vAlign w:val="center"/>
          </w:tcPr>
          <w:p w14:paraId="7B1AE027">
            <w:pPr>
              <w:autoSpaceDE w:val="0"/>
              <w:spacing w:line="280" w:lineRule="exact"/>
              <w:rPr>
                <w:rFonts w:ascii="方正仿宋_GBK" w:eastAsia="方正仿宋_GBK" w:cs="宋体"/>
                <w:color w:val="0D0D0D" w:themeColor="text1" w:themeTint="F2"/>
                <w14:textFill>
                  <w14:solidFill>
                    <w14:schemeClr w14:val="tx1">
                      <w14:lumMod w14:val="95000"/>
                      <w14:lumOff w14:val="5000"/>
                    </w14:schemeClr>
                  </w14:solidFill>
                </w14:textFill>
              </w:rPr>
            </w:pPr>
            <w:r>
              <w:rPr>
                <w:rFonts w:hint="eastAsia" w:ascii="方正仿宋_GBK" w:eastAsia="方正仿宋_GBK" w:cs="宋体"/>
                <w:color w:val="0D0D0D" w:themeColor="text1" w:themeTint="F2"/>
                <w14:textFill>
                  <w14:solidFill>
                    <w14:schemeClr w14:val="tx1">
                      <w14:lumMod w14:val="95000"/>
                      <w14:lumOff w14:val="5000"/>
                    </w14:schemeClr>
                  </w14:solidFill>
                </w14:textFill>
              </w:rPr>
              <w:t>深入学习宣传《残疾人保障法》《无障碍环境建设条例》《残疾人就业条例》《残疾预防和残疾康复条例》《湖南省无障碍环境建设管理办法》《湖南省实施&lt;中华人民共和国残疾人保障法&gt;办法》《湖南省按比例安排残疾人就业规定》等残疾人权益保障相关法律法规。</w:t>
            </w:r>
          </w:p>
        </w:tc>
        <w:tc>
          <w:tcPr>
            <w:tcW w:w="851" w:type="dxa"/>
            <w:tcBorders>
              <w:top w:val="single" w:color="auto" w:sz="4" w:space="0"/>
              <w:left w:val="single" w:color="auto" w:sz="4" w:space="0"/>
              <w:bottom w:val="single" w:color="auto" w:sz="4" w:space="0"/>
              <w:right w:val="single" w:color="auto" w:sz="4" w:space="0"/>
            </w:tcBorders>
            <w:noWrap/>
            <w:vAlign w:val="center"/>
          </w:tcPr>
          <w:p w14:paraId="1D697751">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r>
      <w:tr w14:paraId="76A4BB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894" w:type="dxa"/>
            <w:vMerge w:val="restart"/>
            <w:tcBorders>
              <w:top w:val="single" w:color="auto" w:sz="4" w:space="0"/>
              <w:left w:val="single" w:color="auto" w:sz="4" w:space="0"/>
              <w:right w:val="single" w:color="auto" w:sz="4" w:space="0"/>
            </w:tcBorders>
            <w:noWrap/>
            <w:vAlign w:val="center"/>
          </w:tcPr>
          <w:p w14:paraId="461A9365">
            <w:pPr>
              <w:jc w:val="center"/>
              <w:rPr>
                <w:rFonts w:ascii="方正仿宋_GBK" w:eastAsia="方正仿宋_GBK"/>
                <w:color w:val="0D0D0D" w:themeColor="text1" w:themeTint="F2"/>
                <w:spacing w:val="-26"/>
                <w14:textFill>
                  <w14:solidFill>
                    <w14:schemeClr w14:val="tx1">
                      <w14:lumMod w14:val="95000"/>
                      <w14:lumOff w14:val="5000"/>
                    </w14:schemeClr>
                  </w14:solidFill>
                </w14:textFill>
              </w:rPr>
            </w:pPr>
            <w:r>
              <w:rPr>
                <w:rFonts w:hint="eastAsia" w:ascii="方正仿宋_GBK" w:eastAsia="方正仿宋_GBK"/>
                <w:color w:val="0D0D0D" w:themeColor="text1" w:themeTint="F2"/>
                <w:spacing w:val="-26"/>
                <w14:textFill>
                  <w14:solidFill>
                    <w14:schemeClr w14:val="tx1">
                      <w14:lumMod w14:val="95000"/>
                      <w14:lumOff w14:val="5000"/>
                    </w14:schemeClr>
                  </w14:solidFill>
                </w14:textFill>
              </w:rPr>
              <w:t>市税务局</w:t>
            </w:r>
          </w:p>
        </w:tc>
        <w:tc>
          <w:tcPr>
            <w:tcW w:w="693" w:type="dxa"/>
            <w:tcBorders>
              <w:top w:val="single" w:color="auto" w:sz="4" w:space="0"/>
              <w:left w:val="single" w:color="auto" w:sz="4" w:space="0"/>
              <w:bottom w:val="single" w:color="auto" w:sz="4" w:space="0"/>
              <w:right w:val="single" w:color="auto" w:sz="4" w:space="0"/>
            </w:tcBorders>
            <w:noWrap/>
            <w:vAlign w:val="center"/>
          </w:tcPr>
          <w:p w14:paraId="77B01B33">
            <w:pPr>
              <w:autoSpaceDE w:val="0"/>
              <w:spacing w:line="280" w:lineRule="exact"/>
              <w:jc w:val="center"/>
              <w:rPr>
                <w:rFonts w:ascii="方正仿宋_GBK" w:eastAsia="方正仿宋_GBK" w:cs="宋体"/>
                <w:color w:val="0D0D0D" w:themeColor="text1" w:themeTint="F2"/>
                <w:szCs w:val="21"/>
                <w14:textFill>
                  <w14:solidFill>
                    <w14:schemeClr w14:val="tx1">
                      <w14:lumMod w14:val="95000"/>
                      <w14:lumOff w14:val="5000"/>
                    </w14:schemeClr>
                  </w14:solidFill>
                </w14:textFill>
              </w:rPr>
            </w:pPr>
            <w:r>
              <w:rPr>
                <w:rFonts w:hint="eastAsia" w:ascii="方正仿宋_GBK" w:eastAsia="方正仿宋_GBK" w:cs="宋体"/>
                <w:color w:val="0D0D0D" w:themeColor="text1" w:themeTint="F2"/>
                <w:szCs w:val="21"/>
                <w14:textFill>
                  <w14:solidFill>
                    <w14:schemeClr w14:val="tx1">
                      <w14:lumMod w14:val="95000"/>
                      <w14:lumOff w14:val="5000"/>
                    </w14:schemeClr>
                  </w14:solidFill>
                </w14:textFill>
              </w:rPr>
              <w:t>1</w:t>
            </w:r>
          </w:p>
        </w:tc>
        <w:tc>
          <w:tcPr>
            <w:tcW w:w="12326" w:type="dxa"/>
            <w:tcBorders>
              <w:top w:val="single" w:color="auto" w:sz="4" w:space="0"/>
              <w:left w:val="single" w:color="auto" w:sz="4" w:space="0"/>
              <w:bottom w:val="single" w:color="auto" w:sz="4" w:space="0"/>
              <w:right w:val="single" w:color="auto" w:sz="4" w:space="0"/>
            </w:tcBorders>
            <w:noWrap/>
            <w:vAlign w:val="center"/>
          </w:tcPr>
          <w:p w14:paraId="66DA0BC0">
            <w:pPr>
              <w:autoSpaceDE w:val="0"/>
              <w:spacing w:line="260" w:lineRule="exact"/>
              <w:rPr>
                <w:rFonts w:ascii="方正仿宋_GBK" w:eastAsia="方正仿宋_GBK" w:cs="宋体"/>
                <w:color w:val="0D0D0D" w:themeColor="text1" w:themeTint="F2"/>
                <w14:textFill>
                  <w14:solidFill>
                    <w14:schemeClr w14:val="tx1">
                      <w14:lumMod w14:val="95000"/>
                      <w14:lumOff w14:val="5000"/>
                    </w14:schemeClr>
                  </w14:solidFill>
                </w14:textFill>
              </w:rPr>
            </w:pPr>
            <w:r>
              <w:rPr>
                <w:rFonts w:hint="eastAsia" w:ascii="方正仿宋_GBK" w:eastAsia="方正仿宋_GBK" w:cs="宋体"/>
                <w:color w:val="0D0D0D" w:themeColor="text1" w:themeTint="F2"/>
                <w14:textFill>
                  <w14:solidFill>
                    <w14:schemeClr w14:val="tx1">
                      <w14:lumMod w14:val="95000"/>
                      <w14:lumOff w14:val="5000"/>
                    </w14:schemeClr>
                  </w14:solidFill>
                </w14:textFill>
              </w:rPr>
              <w:t>结合国家宪法日、税法宣传日、法律实行日和重大节日等，有计划有组织地开展不少于2次的集中税收法治宣传活动。</w:t>
            </w:r>
          </w:p>
        </w:tc>
        <w:tc>
          <w:tcPr>
            <w:tcW w:w="851" w:type="dxa"/>
            <w:tcBorders>
              <w:top w:val="single" w:color="auto" w:sz="4" w:space="0"/>
              <w:left w:val="single" w:color="auto" w:sz="4" w:space="0"/>
              <w:bottom w:val="single" w:color="auto" w:sz="4" w:space="0"/>
              <w:right w:val="single" w:color="auto" w:sz="4" w:space="0"/>
            </w:tcBorders>
            <w:noWrap/>
            <w:vAlign w:val="center"/>
          </w:tcPr>
          <w:p w14:paraId="0C08B1D6">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r>
      <w:tr w14:paraId="4A518E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894" w:type="dxa"/>
            <w:vMerge w:val="continue"/>
            <w:tcBorders>
              <w:left w:val="single" w:color="auto" w:sz="4" w:space="0"/>
              <w:right w:val="single" w:color="auto" w:sz="4" w:space="0"/>
            </w:tcBorders>
            <w:noWrap/>
            <w:vAlign w:val="center"/>
          </w:tcPr>
          <w:p w14:paraId="6E38E78D">
            <w:pPr>
              <w:jc w:val="center"/>
              <w:rPr>
                <w:rFonts w:ascii="方正仿宋_GBK" w:eastAsia="方正仿宋_GBK"/>
                <w:color w:val="0D0D0D" w:themeColor="text1" w:themeTint="F2"/>
                <w:spacing w:val="-26"/>
                <w14:textFill>
                  <w14:solidFill>
                    <w14:schemeClr w14:val="tx1">
                      <w14:lumMod w14:val="95000"/>
                      <w14:lumOff w14:val="5000"/>
                    </w14:schemeClr>
                  </w14:solidFill>
                </w14:textFill>
              </w:rPr>
            </w:pPr>
          </w:p>
        </w:tc>
        <w:tc>
          <w:tcPr>
            <w:tcW w:w="693" w:type="dxa"/>
            <w:tcBorders>
              <w:top w:val="single" w:color="auto" w:sz="4" w:space="0"/>
              <w:left w:val="single" w:color="auto" w:sz="4" w:space="0"/>
              <w:bottom w:val="single" w:color="auto" w:sz="4" w:space="0"/>
              <w:right w:val="single" w:color="auto" w:sz="4" w:space="0"/>
            </w:tcBorders>
            <w:noWrap/>
            <w:vAlign w:val="center"/>
          </w:tcPr>
          <w:p w14:paraId="30C14DF3">
            <w:pPr>
              <w:autoSpaceDE w:val="0"/>
              <w:spacing w:line="280" w:lineRule="exact"/>
              <w:jc w:val="center"/>
              <w:rPr>
                <w:rFonts w:ascii="方正仿宋_GBK" w:eastAsia="方正仿宋_GBK" w:cs="宋体"/>
                <w:color w:val="0D0D0D" w:themeColor="text1" w:themeTint="F2"/>
                <w:szCs w:val="21"/>
                <w14:textFill>
                  <w14:solidFill>
                    <w14:schemeClr w14:val="tx1">
                      <w14:lumMod w14:val="95000"/>
                      <w14:lumOff w14:val="5000"/>
                    </w14:schemeClr>
                  </w14:solidFill>
                </w14:textFill>
              </w:rPr>
            </w:pPr>
            <w:r>
              <w:rPr>
                <w:rFonts w:hint="eastAsia" w:ascii="方正仿宋_GBK" w:eastAsia="方正仿宋_GBK" w:cs="宋体"/>
                <w:color w:val="0D0D0D" w:themeColor="text1" w:themeTint="F2"/>
                <w:szCs w:val="21"/>
                <w14:textFill>
                  <w14:solidFill>
                    <w14:schemeClr w14:val="tx1">
                      <w14:lumMod w14:val="95000"/>
                      <w14:lumOff w14:val="5000"/>
                    </w14:schemeClr>
                  </w14:solidFill>
                </w14:textFill>
              </w:rPr>
              <w:t>2</w:t>
            </w:r>
          </w:p>
        </w:tc>
        <w:tc>
          <w:tcPr>
            <w:tcW w:w="12326" w:type="dxa"/>
            <w:tcBorders>
              <w:top w:val="single" w:color="auto" w:sz="4" w:space="0"/>
              <w:left w:val="single" w:color="auto" w:sz="4" w:space="0"/>
              <w:bottom w:val="single" w:color="auto" w:sz="4" w:space="0"/>
              <w:right w:val="single" w:color="auto" w:sz="4" w:space="0"/>
            </w:tcBorders>
            <w:noWrap/>
            <w:vAlign w:val="center"/>
          </w:tcPr>
          <w:p w14:paraId="25C519F4">
            <w:pPr>
              <w:autoSpaceDE w:val="0"/>
              <w:spacing w:line="260" w:lineRule="exact"/>
              <w:rPr>
                <w:rFonts w:ascii="方正仿宋_GBK" w:eastAsia="方正仿宋_GBK" w:cs="宋体"/>
                <w:color w:val="0D0D0D" w:themeColor="text1" w:themeTint="F2"/>
                <w14:textFill>
                  <w14:solidFill>
                    <w14:schemeClr w14:val="tx1">
                      <w14:lumMod w14:val="95000"/>
                      <w14:lumOff w14:val="5000"/>
                    </w14:schemeClr>
                  </w14:solidFill>
                </w14:textFill>
              </w:rPr>
            </w:pPr>
            <w:r>
              <w:rPr>
                <w:rFonts w:hint="eastAsia" w:ascii="方正仿宋_GBK" w:eastAsia="方正仿宋_GBK" w:cs="宋体"/>
                <w:color w:val="0D0D0D" w:themeColor="text1" w:themeTint="F2"/>
                <w14:textFill>
                  <w14:solidFill>
                    <w14:schemeClr w14:val="tx1">
                      <w14:lumMod w14:val="95000"/>
                      <w14:lumOff w14:val="5000"/>
                    </w14:schemeClr>
                  </w14:solidFill>
                </w14:textFill>
              </w:rPr>
              <w:t>组织全市税务系统开展青少年税法宣传教育专题活动。</w:t>
            </w:r>
          </w:p>
        </w:tc>
        <w:tc>
          <w:tcPr>
            <w:tcW w:w="851" w:type="dxa"/>
            <w:tcBorders>
              <w:top w:val="single" w:color="auto" w:sz="4" w:space="0"/>
              <w:left w:val="single" w:color="auto" w:sz="4" w:space="0"/>
              <w:bottom w:val="single" w:color="auto" w:sz="4" w:space="0"/>
              <w:right w:val="single" w:color="auto" w:sz="4" w:space="0"/>
            </w:tcBorders>
            <w:noWrap/>
            <w:vAlign w:val="center"/>
          </w:tcPr>
          <w:p w14:paraId="66C91E5F">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r>
      <w:tr w14:paraId="1F9C9E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8" w:hRule="atLeast"/>
          <w:jc w:val="center"/>
        </w:trPr>
        <w:tc>
          <w:tcPr>
            <w:tcW w:w="894" w:type="dxa"/>
            <w:vMerge w:val="continue"/>
            <w:tcBorders>
              <w:left w:val="single" w:color="auto" w:sz="4" w:space="0"/>
              <w:right w:val="single" w:color="auto" w:sz="4" w:space="0"/>
            </w:tcBorders>
            <w:noWrap/>
            <w:vAlign w:val="center"/>
          </w:tcPr>
          <w:p w14:paraId="5F4F4FE2">
            <w:pPr>
              <w:jc w:val="center"/>
              <w:rPr>
                <w:rFonts w:ascii="方正仿宋_GBK" w:eastAsia="方正仿宋_GBK"/>
                <w:color w:val="0D0D0D" w:themeColor="text1" w:themeTint="F2"/>
                <w:spacing w:val="-26"/>
                <w14:textFill>
                  <w14:solidFill>
                    <w14:schemeClr w14:val="tx1">
                      <w14:lumMod w14:val="95000"/>
                      <w14:lumOff w14:val="5000"/>
                    </w14:schemeClr>
                  </w14:solidFill>
                </w14:textFill>
              </w:rPr>
            </w:pPr>
          </w:p>
        </w:tc>
        <w:tc>
          <w:tcPr>
            <w:tcW w:w="693" w:type="dxa"/>
            <w:tcBorders>
              <w:top w:val="single" w:color="auto" w:sz="4" w:space="0"/>
              <w:left w:val="single" w:color="auto" w:sz="4" w:space="0"/>
              <w:bottom w:val="single" w:color="auto" w:sz="4" w:space="0"/>
              <w:right w:val="single" w:color="auto" w:sz="4" w:space="0"/>
            </w:tcBorders>
            <w:noWrap/>
            <w:vAlign w:val="center"/>
          </w:tcPr>
          <w:p w14:paraId="7CEB7153">
            <w:pPr>
              <w:autoSpaceDE w:val="0"/>
              <w:spacing w:line="280" w:lineRule="exact"/>
              <w:jc w:val="center"/>
              <w:rPr>
                <w:rFonts w:ascii="方正仿宋_GBK" w:eastAsia="方正仿宋_GBK" w:cs="宋体"/>
                <w:color w:val="0D0D0D" w:themeColor="text1" w:themeTint="F2"/>
                <w:szCs w:val="21"/>
                <w14:textFill>
                  <w14:solidFill>
                    <w14:schemeClr w14:val="tx1">
                      <w14:lumMod w14:val="95000"/>
                      <w14:lumOff w14:val="5000"/>
                    </w14:schemeClr>
                  </w14:solidFill>
                </w14:textFill>
              </w:rPr>
            </w:pPr>
            <w:r>
              <w:rPr>
                <w:rFonts w:hint="eastAsia" w:ascii="方正仿宋_GBK" w:eastAsia="方正仿宋_GBK" w:cs="宋体"/>
                <w:color w:val="0D0D0D" w:themeColor="text1" w:themeTint="F2"/>
                <w:szCs w:val="21"/>
                <w14:textFill>
                  <w14:solidFill>
                    <w14:schemeClr w14:val="tx1">
                      <w14:lumMod w14:val="95000"/>
                      <w14:lumOff w14:val="5000"/>
                    </w14:schemeClr>
                  </w14:solidFill>
                </w14:textFill>
              </w:rPr>
              <w:t>3</w:t>
            </w:r>
          </w:p>
        </w:tc>
        <w:tc>
          <w:tcPr>
            <w:tcW w:w="12326" w:type="dxa"/>
            <w:tcBorders>
              <w:top w:val="single" w:color="auto" w:sz="4" w:space="0"/>
              <w:left w:val="single" w:color="auto" w:sz="4" w:space="0"/>
              <w:bottom w:val="single" w:color="auto" w:sz="4" w:space="0"/>
              <w:right w:val="single" w:color="auto" w:sz="4" w:space="0"/>
            </w:tcBorders>
            <w:noWrap/>
            <w:vAlign w:val="center"/>
          </w:tcPr>
          <w:p w14:paraId="09BECFFA">
            <w:pPr>
              <w:autoSpaceDE w:val="0"/>
              <w:spacing w:line="260" w:lineRule="exact"/>
              <w:rPr>
                <w:rFonts w:ascii="方正仿宋_GBK" w:eastAsia="方正仿宋_GBK" w:cs="宋体"/>
                <w:color w:val="0D0D0D" w:themeColor="text1" w:themeTint="F2"/>
                <w14:textFill>
                  <w14:solidFill>
                    <w14:schemeClr w14:val="tx1">
                      <w14:lumMod w14:val="95000"/>
                      <w14:lumOff w14:val="5000"/>
                    </w14:schemeClr>
                  </w14:solidFill>
                </w14:textFill>
              </w:rPr>
            </w:pPr>
            <w:r>
              <w:rPr>
                <w:rFonts w:hint="eastAsia" w:ascii="方正仿宋_GBK" w:eastAsia="方正仿宋_GBK" w:cs="宋体"/>
                <w:color w:val="0D0D0D" w:themeColor="text1" w:themeTint="F2"/>
                <w14:textFill>
                  <w14:solidFill>
                    <w14:schemeClr w14:val="tx1">
                      <w14:lumMod w14:val="95000"/>
                      <w14:lumOff w14:val="5000"/>
                    </w14:schemeClr>
                  </w14:solidFill>
                </w14:textFill>
              </w:rPr>
              <w:t>进一步加大日常宣传工作力度，确保实现全市税务系 统税法政策宣传不间断、纳税服务宣传不间断、诚信纳税宣传不间断。深化税法进机关、进乡村、进社区、进学校、进企业、进单位的“六进”活动，通过群众喜闻乐见的形式， 全方位开展税收法治宣传教育，把税法送到基层，送到群众身边，使税法走进千家万户。</w:t>
            </w:r>
          </w:p>
        </w:tc>
        <w:tc>
          <w:tcPr>
            <w:tcW w:w="851" w:type="dxa"/>
            <w:tcBorders>
              <w:top w:val="single" w:color="auto" w:sz="4" w:space="0"/>
              <w:left w:val="single" w:color="auto" w:sz="4" w:space="0"/>
              <w:bottom w:val="single" w:color="auto" w:sz="4" w:space="0"/>
              <w:right w:val="single" w:color="auto" w:sz="4" w:space="0"/>
            </w:tcBorders>
            <w:noWrap/>
            <w:vAlign w:val="center"/>
          </w:tcPr>
          <w:p w14:paraId="10FA79C9">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r>
      <w:tr w14:paraId="0B215E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894" w:type="dxa"/>
            <w:vMerge w:val="continue"/>
            <w:tcBorders>
              <w:left w:val="single" w:color="auto" w:sz="4" w:space="0"/>
              <w:bottom w:val="single" w:color="auto" w:sz="4" w:space="0"/>
              <w:right w:val="single" w:color="auto" w:sz="4" w:space="0"/>
            </w:tcBorders>
            <w:noWrap/>
            <w:vAlign w:val="center"/>
          </w:tcPr>
          <w:p w14:paraId="430D95A2">
            <w:pPr>
              <w:jc w:val="center"/>
              <w:rPr>
                <w:rFonts w:ascii="方正仿宋_GBK" w:eastAsia="方正仿宋_GBK"/>
                <w:color w:val="0D0D0D" w:themeColor="text1" w:themeTint="F2"/>
                <w:spacing w:val="-26"/>
                <w14:textFill>
                  <w14:solidFill>
                    <w14:schemeClr w14:val="tx1">
                      <w14:lumMod w14:val="95000"/>
                      <w14:lumOff w14:val="5000"/>
                    </w14:schemeClr>
                  </w14:solidFill>
                </w14:textFill>
              </w:rPr>
            </w:pPr>
          </w:p>
        </w:tc>
        <w:tc>
          <w:tcPr>
            <w:tcW w:w="693" w:type="dxa"/>
            <w:tcBorders>
              <w:top w:val="single" w:color="auto" w:sz="4" w:space="0"/>
              <w:left w:val="single" w:color="auto" w:sz="4" w:space="0"/>
              <w:bottom w:val="single" w:color="auto" w:sz="4" w:space="0"/>
              <w:right w:val="single" w:color="auto" w:sz="4" w:space="0"/>
            </w:tcBorders>
            <w:noWrap/>
            <w:vAlign w:val="center"/>
          </w:tcPr>
          <w:p w14:paraId="3FB75E98">
            <w:pPr>
              <w:autoSpaceDE w:val="0"/>
              <w:spacing w:line="280" w:lineRule="exact"/>
              <w:jc w:val="center"/>
              <w:rPr>
                <w:rFonts w:ascii="方正仿宋_GBK" w:eastAsia="方正仿宋_GBK" w:cs="宋体"/>
                <w:color w:val="0D0D0D" w:themeColor="text1" w:themeTint="F2"/>
                <w:szCs w:val="21"/>
                <w14:textFill>
                  <w14:solidFill>
                    <w14:schemeClr w14:val="tx1">
                      <w14:lumMod w14:val="95000"/>
                      <w14:lumOff w14:val="5000"/>
                    </w14:schemeClr>
                  </w14:solidFill>
                </w14:textFill>
              </w:rPr>
            </w:pPr>
            <w:r>
              <w:rPr>
                <w:rFonts w:hint="eastAsia" w:ascii="方正仿宋_GBK" w:eastAsia="方正仿宋_GBK" w:cs="宋体"/>
                <w:color w:val="0D0D0D" w:themeColor="text1" w:themeTint="F2"/>
                <w:szCs w:val="21"/>
                <w14:textFill>
                  <w14:solidFill>
                    <w14:schemeClr w14:val="tx1">
                      <w14:lumMod w14:val="95000"/>
                      <w14:lumOff w14:val="5000"/>
                    </w14:schemeClr>
                  </w14:solidFill>
                </w14:textFill>
              </w:rPr>
              <w:t>4</w:t>
            </w:r>
          </w:p>
        </w:tc>
        <w:tc>
          <w:tcPr>
            <w:tcW w:w="12326" w:type="dxa"/>
            <w:tcBorders>
              <w:top w:val="single" w:color="auto" w:sz="4" w:space="0"/>
              <w:left w:val="single" w:color="auto" w:sz="4" w:space="0"/>
              <w:bottom w:val="single" w:color="auto" w:sz="4" w:space="0"/>
              <w:right w:val="single" w:color="auto" w:sz="4" w:space="0"/>
            </w:tcBorders>
            <w:noWrap/>
            <w:vAlign w:val="center"/>
          </w:tcPr>
          <w:p w14:paraId="54104114">
            <w:pPr>
              <w:autoSpaceDE w:val="0"/>
              <w:spacing w:line="260" w:lineRule="exact"/>
              <w:rPr>
                <w:rFonts w:ascii="方正仿宋_GBK" w:eastAsia="方正仿宋_GBK" w:cs="宋体"/>
                <w:color w:val="0D0D0D" w:themeColor="text1" w:themeTint="F2"/>
                <w14:textFill>
                  <w14:solidFill>
                    <w14:schemeClr w14:val="tx1">
                      <w14:lumMod w14:val="95000"/>
                      <w14:lumOff w14:val="5000"/>
                    </w14:schemeClr>
                  </w14:solidFill>
                </w14:textFill>
              </w:rPr>
            </w:pPr>
            <w:r>
              <w:rPr>
                <w:rFonts w:hint="eastAsia" w:ascii="方正仿宋_GBK" w:eastAsia="方正仿宋_GBK" w:cs="宋体"/>
                <w:color w:val="0D0D0D" w:themeColor="text1" w:themeTint="F2"/>
                <w14:textFill>
                  <w14:solidFill>
                    <w14:schemeClr w14:val="tx1">
                      <w14:lumMod w14:val="95000"/>
                      <w14:lumOff w14:val="5000"/>
                    </w14:schemeClr>
                  </w14:solidFill>
                </w14:textFill>
              </w:rPr>
              <w:t>不断丰富创新税收普法宣传形式，创新并推广税收法 治文化作品。组织开展税收动漫、公益广告、主题征文、微视频等作品征集活动，广泛吸引全社会参与，积极宣传推广优秀作品，努力营造税收法治良好氛围。</w:t>
            </w:r>
          </w:p>
        </w:tc>
        <w:tc>
          <w:tcPr>
            <w:tcW w:w="851" w:type="dxa"/>
            <w:tcBorders>
              <w:top w:val="single" w:color="auto" w:sz="4" w:space="0"/>
              <w:left w:val="single" w:color="auto" w:sz="4" w:space="0"/>
              <w:bottom w:val="single" w:color="auto" w:sz="4" w:space="0"/>
              <w:right w:val="single" w:color="auto" w:sz="4" w:space="0"/>
            </w:tcBorders>
            <w:noWrap/>
            <w:vAlign w:val="center"/>
          </w:tcPr>
          <w:p w14:paraId="48A84E78">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r>
      <w:tr w14:paraId="5BABB4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jc w:val="center"/>
        </w:trPr>
        <w:tc>
          <w:tcPr>
            <w:tcW w:w="894" w:type="dxa"/>
            <w:vMerge w:val="restart"/>
            <w:tcBorders>
              <w:left w:val="single" w:color="auto" w:sz="4" w:space="0"/>
              <w:right w:val="single" w:color="auto" w:sz="4" w:space="0"/>
            </w:tcBorders>
            <w:noWrap/>
            <w:vAlign w:val="center"/>
          </w:tcPr>
          <w:p w14:paraId="27D72861">
            <w:pPr>
              <w:jc w:val="center"/>
              <w:rPr>
                <w:rFonts w:ascii="方正仿宋_GBK" w:eastAsia="方正仿宋_GBK"/>
                <w:color w:val="0D0D0D" w:themeColor="text1" w:themeTint="F2"/>
                <w:spacing w:val="-26"/>
                <w14:textFill>
                  <w14:solidFill>
                    <w14:schemeClr w14:val="tx1">
                      <w14:lumMod w14:val="95000"/>
                      <w14:lumOff w14:val="5000"/>
                    </w14:schemeClr>
                  </w14:solidFill>
                </w14:textFill>
              </w:rPr>
            </w:pPr>
            <w:r>
              <w:rPr>
                <w:rFonts w:hint="eastAsia" w:ascii="方正仿宋_GBK" w:eastAsia="方正仿宋_GBK"/>
                <w:color w:val="0D0D0D" w:themeColor="text1" w:themeTint="F2"/>
                <w:spacing w:val="-26"/>
                <w:lang w:eastAsia="zh-CN"/>
                <w14:textFill>
                  <w14:solidFill>
                    <w14:schemeClr w14:val="tx1">
                      <w14:lumMod w14:val="95000"/>
                      <w14:lumOff w14:val="5000"/>
                    </w14:schemeClr>
                  </w14:solidFill>
                </w14:textFill>
              </w:rPr>
              <w:t>湘潭市</w:t>
            </w:r>
            <w:r>
              <w:rPr>
                <w:rFonts w:hint="eastAsia" w:ascii="方正仿宋_GBK" w:eastAsia="方正仿宋_GBK"/>
                <w:color w:val="0D0D0D" w:themeColor="text1" w:themeTint="F2"/>
                <w:spacing w:val="-26"/>
                <w14:textFill>
                  <w14:solidFill>
                    <w14:schemeClr w14:val="tx1">
                      <w14:lumMod w14:val="95000"/>
                      <w14:lumOff w14:val="5000"/>
                    </w14:schemeClr>
                  </w14:solidFill>
                </w14:textFill>
              </w:rPr>
              <w:t>生态</w:t>
            </w:r>
            <w:r>
              <w:rPr>
                <w:rFonts w:hint="eastAsia" w:ascii="方正仿宋_GBK" w:eastAsia="方正仿宋_GBK"/>
                <w:color w:val="0D0D0D" w:themeColor="text1" w:themeTint="F2"/>
                <w:spacing w:val="-26"/>
                <w:lang w:eastAsia="zh-CN"/>
                <w14:textFill>
                  <w14:solidFill>
                    <w14:schemeClr w14:val="tx1">
                      <w14:lumMod w14:val="95000"/>
                      <w14:lumOff w14:val="5000"/>
                    </w14:schemeClr>
                  </w14:solidFill>
                </w14:textFill>
              </w:rPr>
              <w:t>环境局湘乡</w:t>
            </w:r>
            <w:r>
              <w:rPr>
                <w:rFonts w:hint="eastAsia" w:ascii="方正仿宋_GBK" w:eastAsia="方正仿宋_GBK"/>
                <w:color w:val="0D0D0D" w:themeColor="text1" w:themeTint="F2"/>
                <w:spacing w:val="-26"/>
                <w14:textFill>
                  <w14:solidFill>
                    <w14:schemeClr w14:val="tx1">
                      <w14:lumMod w14:val="95000"/>
                      <w14:lumOff w14:val="5000"/>
                    </w14:schemeClr>
                  </w14:solidFill>
                </w14:textFill>
              </w:rPr>
              <w:t>分局</w:t>
            </w:r>
          </w:p>
        </w:tc>
        <w:tc>
          <w:tcPr>
            <w:tcW w:w="693" w:type="dxa"/>
            <w:tcBorders>
              <w:top w:val="single" w:color="auto" w:sz="4" w:space="0"/>
              <w:left w:val="single" w:color="auto" w:sz="4" w:space="0"/>
              <w:bottom w:val="single" w:color="auto" w:sz="4" w:space="0"/>
              <w:right w:val="single" w:color="auto" w:sz="4" w:space="0"/>
            </w:tcBorders>
            <w:noWrap/>
            <w:vAlign w:val="center"/>
          </w:tcPr>
          <w:p w14:paraId="54D45368">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r>
              <w:rPr>
                <w:rFonts w:hint="eastAsia" w:ascii="方正仿宋_GBK" w:eastAsia="方正仿宋_GBK"/>
                <w:color w:val="0D0D0D" w:themeColor="text1" w:themeTint="F2"/>
                <w14:textFill>
                  <w14:solidFill>
                    <w14:schemeClr w14:val="tx1">
                      <w14:lumMod w14:val="95000"/>
                      <w14:lumOff w14:val="5000"/>
                    </w14:schemeClr>
                  </w14:solidFill>
                </w14:textFill>
              </w:rPr>
              <w:t>1</w:t>
            </w:r>
          </w:p>
        </w:tc>
        <w:tc>
          <w:tcPr>
            <w:tcW w:w="12326" w:type="dxa"/>
            <w:tcBorders>
              <w:top w:val="single" w:color="auto" w:sz="4" w:space="0"/>
              <w:left w:val="single" w:color="auto" w:sz="4" w:space="0"/>
              <w:bottom w:val="single" w:color="auto" w:sz="4" w:space="0"/>
              <w:right w:val="single" w:color="auto" w:sz="4" w:space="0"/>
            </w:tcBorders>
            <w:noWrap/>
            <w:vAlign w:val="center"/>
          </w:tcPr>
          <w:p w14:paraId="4B91F8BE">
            <w:pPr>
              <w:autoSpaceDE w:val="0"/>
              <w:spacing w:line="280" w:lineRule="exact"/>
              <w:rPr>
                <w:rFonts w:ascii="方正仿宋_GBK" w:eastAsia="方正仿宋_GBK" w:cs="宋体"/>
                <w:color w:val="0D0D0D" w:themeColor="text1" w:themeTint="F2"/>
                <w:szCs w:val="21"/>
                <w14:textFill>
                  <w14:solidFill>
                    <w14:schemeClr w14:val="tx1">
                      <w14:lumMod w14:val="95000"/>
                      <w14:lumOff w14:val="5000"/>
                    </w14:schemeClr>
                  </w14:solidFill>
                </w14:textFill>
              </w:rPr>
            </w:pPr>
            <w:r>
              <w:rPr>
                <w:rFonts w:hint="eastAsia" w:ascii="方正仿宋_GBK" w:eastAsia="方正仿宋_GBK" w:cs="宋体"/>
                <w:color w:val="0D0D0D" w:themeColor="text1" w:themeTint="F2"/>
                <w14:textFill>
                  <w14:solidFill>
                    <w14:schemeClr w14:val="tx1">
                      <w14:lumMod w14:val="95000"/>
                      <w14:lumOff w14:val="5000"/>
                    </w14:schemeClr>
                  </w14:solidFill>
                </w14:textFill>
              </w:rPr>
              <w:t>利用“六五”环境日、“12.4”国家宪法日等重要时间节点，开展“法律六进”环境保护集中普法宣传活动。</w:t>
            </w:r>
          </w:p>
        </w:tc>
        <w:tc>
          <w:tcPr>
            <w:tcW w:w="851" w:type="dxa"/>
            <w:tcBorders>
              <w:top w:val="single" w:color="auto" w:sz="4" w:space="0"/>
              <w:left w:val="single" w:color="auto" w:sz="4" w:space="0"/>
              <w:bottom w:val="single" w:color="auto" w:sz="4" w:space="0"/>
              <w:right w:val="single" w:color="auto" w:sz="4" w:space="0"/>
            </w:tcBorders>
            <w:noWrap/>
            <w:vAlign w:val="center"/>
          </w:tcPr>
          <w:p w14:paraId="57A05DCF">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r>
      <w:tr w14:paraId="0925C1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94" w:type="dxa"/>
            <w:vMerge w:val="continue"/>
            <w:tcBorders>
              <w:left w:val="single" w:color="auto" w:sz="4" w:space="0"/>
              <w:bottom w:val="single" w:color="auto" w:sz="4" w:space="0"/>
              <w:right w:val="single" w:color="auto" w:sz="4" w:space="0"/>
            </w:tcBorders>
            <w:noWrap/>
            <w:vAlign w:val="center"/>
          </w:tcPr>
          <w:p w14:paraId="27364AD4">
            <w:pPr>
              <w:jc w:val="center"/>
              <w:rPr>
                <w:rFonts w:ascii="方正仿宋_GBK" w:eastAsia="方正仿宋_GBK"/>
                <w:color w:val="0D0D0D" w:themeColor="text1" w:themeTint="F2"/>
                <w:spacing w:val="-26"/>
                <w14:textFill>
                  <w14:solidFill>
                    <w14:schemeClr w14:val="tx1">
                      <w14:lumMod w14:val="95000"/>
                      <w14:lumOff w14:val="5000"/>
                    </w14:schemeClr>
                  </w14:solidFill>
                </w14:textFill>
              </w:rPr>
            </w:pPr>
          </w:p>
        </w:tc>
        <w:tc>
          <w:tcPr>
            <w:tcW w:w="693" w:type="dxa"/>
            <w:tcBorders>
              <w:top w:val="single" w:color="auto" w:sz="4" w:space="0"/>
              <w:left w:val="single" w:color="auto" w:sz="4" w:space="0"/>
              <w:bottom w:val="single" w:color="auto" w:sz="4" w:space="0"/>
              <w:right w:val="single" w:color="auto" w:sz="4" w:space="0"/>
            </w:tcBorders>
            <w:noWrap/>
            <w:vAlign w:val="center"/>
          </w:tcPr>
          <w:p w14:paraId="728F298C">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r>
              <w:rPr>
                <w:rFonts w:hint="eastAsia" w:ascii="方正仿宋_GBK" w:eastAsia="方正仿宋_GBK"/>
                <w:color w:val="0D0D0D" w:themeColor="text1" w:themeTint="F2"/>
                <w14:textFill>
                  <w14:solidFill>
                    <w14:schemeClr w14:val="tx1">
                      <w14:lumMod w14:val="95000"/>
                      <w14:lumOff w14:val="5000"/>
                    </w14:schemeClr>
                  </w14:solidFill>
                </w14:textFill>
              </w:rPr>
              <w:t>2</w:t>
            </w:r>
          </w:p>
        </w:tc>
        <w:tc>
          <w:tcPr>
            <w:tcW w:w="12326" w:type="dxa"/>
            <w:tcBorders>
              <w:top w:val="single" w:color="auto" w:sz="4" w:space="0"/>
              <w:left w:val="single" w:color="auto" w:sz="4" w:space="0"/>
              <w:bottom w:val="single" w:color="auto" w:sz="4" w:space="0"/>
              <w:right w:val="single" w:color="auto" w:sz="4" w:space="0"/>
            </w:tcBorders>
            <w:noWrap/>
            <w:vAlign w:val="center"/>
          </w:tcPr>
          <w:p w14:paraId="1CAA8506">
            <w:pPr>
              <w:autoSpaceDE w:val="0"/>
              <w:spacing w:line="280" w:lineRule="exact"/>
              <w:rPr>
                <w:rFonts w:ascii="方正仿宋_GBK" w:eastAsia="方正仿宋_GBK" w:cs="宋体"/>
                <w:color w:val="0D0D0D" w:themeColor="text1" w:themeTint="F2"/>
                <w:szCs w:val="21"/>
                <w14:textFill>
                  <w14:solidFill>
                    <w14:schemeClr w14:val="tx1">
                      <w14:lumMod w14:val="95000"/>
                      <w14:lumOff w14:val="5000"/>
                    </w14:schemeClr>
                  </w14:solidFill>
                </w14:textFill>
              </w:rPr>
            </w:pPr>
            <w:r>
              <w:rPr>
                <w:rFonts w:hint="eastAsia" w:ascii="方正仿宋_GBK" w:eastAsia="方正仿宋_GBK" w:cs="宋体"/>
                <w:color w:val="0D0D0D" w:themeColor="text1" w:themeTint="F2"/>
                <w14:textFill>
                  <w14:solidFill>
                    <w14:schemeClr w14:val="tx1">
                      <w14:lumMod w14:val="95000"/>
                      <w14:lumOff w14:val="5000"/>
                    </w14:schemeClr>
                  </w14:solidFill>
                </w14:textFill>
              </w:rPr>
              <w:t>组织开展《土壤污染防治法》《湖南省实施&lt;中华人民共和国土壤</w:t>
            </w:r>
            <w:r>
              <w:rPr>
                <w:rFonts w:hint="eastAsia" w:ascii="方正仿宋_GBK" w:eastAsia="方正仿宋_GBK" w:cs="宋体"/>
                <w:color w:val="0D0D0D" w:themeColor="text1" w:themeTint="F2"/>
                <w:lang w:val="en-US" w:eastAsia="zh-CN"/>
                <w14:textFill>
                  <w14:solidFill>
                    <w14:schemeClr w14:val="tx1">
                      <w14:lumMod w14:val="95000"/>
                      <w14:lumOff w14:val="5000"/>
                    </w14:schemeClr>
                  </w14:solidFill>
                </w14:textFill>
              </w:rPr>
              <w:t>污染</w:t>
            </w:r>
            <w:r>
              <w:rPr>
                <w:rFonts w:hint="eastAsia" w:ascii="方正仿宋_GBK" w:eastAsia="方正仿宋_GBK" w:cs="宋体"/>
                <w:color w:val="0D0D0D" w:themeColor="text1" w:themeTint="F2"/>
                <w14:textFill>
                  <w14:solidFill>
                    <w14:schemeClr w14:val="tx1">
                      <w14:lumMod w14:val="95000"/>
                      <w14:lumOff w14:val="5000"/>
                    </w14:schemeClr>
                  </w14:solidFill>
                </w14:textFill>
              </w:rPr>
              <w:t>防治法&gt;办法》《固体废物污染环境防治法》《湖南省实施&lt;中华人民共和国固体废物污染环境防治法&gt;办法》《大气污染防治法》《噪声污染防治法》《消耗臭氧层物质管理条例》《长江保护法》专题集中宣传活动。</w:t>
            </w:r>
          </w:p>
        </w:tc>
        <w:tc>
          <w:tcPr>
            <w:tcW w:w="851" w:type="dxa"/>
            <w:tcBorders>
              <w:top w:val="single" w:color="auto" w:sz="4" w:space="0"/>
              <w:left w:val="single" w:color="auto" w:sz="4" w:space="0"/>
              <w:bottom w:val="single" w:color="auto" w:sz="4" w:space="0"/>
              <w:right w:val="single" w:color="auto" w:sz="4" w:space="0"/>
            </w:tcBorders>
            <w:noWrap/>
            <w:vAlign w:val="center"/>
          </w:tcPr>
          <w:p w14:paraId="1BD35757">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r>
      <w:tr w14:paraId="1D4B24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jc w:val="center"/>
        </w:trPr>
        <w:tc>
          <w:tcPr>
            <w:tcW w:w="894" w:type="dxa"/>
            <w:vMerge w:val="restart"/>
            <w:tcBorders>
              <w:top w:val="nil"/>
              <w:left w:val="single" w:color="auto" w:sz="4" w:space="0"/>
              <w:bottom w:val="single" w:color="auto" w:sz="4" w:space="0"/>
              <w:right w:val="single" w:color="auto" w:sz="4" w:space="0"/>
            </w:tcBorders>
            <w:noWrap/>
            <w:vAlign w:val="center"/>
          </w:tcPr>
          <w:p w14:paraId="6F9442D3">
            <w:pPr>
              <w:jc w:val="center"/>
              <w:rPr>
                <w:rFonts w:ascii="方正仿宋_GBK" w:eastAsia="方正仿宋_GBK"/>
                <w:color w:val="0D0D0D" w:themeColor="text1" w:themeTint="F2"/>
                <w:spacing w:val="-26"/>
                <w14:textFill>
                  <w14:solidFill>
                    <w14:schemeClr w14:val="tx1">
                      <w14:lumMod w14:val="95000"/>
                      <w14:lumOff w14:val="5000"/>
                    </w14:schemeClr>
                  </w14:solidFill>
                </w14:textFill>
              </w:rPr>
            </w:pPr>
            <w:r>
              <w:rPr>
                <w:rFonts w:hint="eastAsia" w:ascii="方正仿宋_GBK" w:eastAsia="方正仿宋_GBK"/>
                <w:color w:val="0D0D0D" w:themeColor="text1" w:themeTint="F2"/>
                <w:spacing w:val="-26"/>
                <w14:textFill>
                  <w14:solidFill>
                    <w14:schemeClr w14:val="tx1">
                      <w14:lumMod w14:val="95000"/>
                      <w14:lumOff w14:val="5000"/>
                    </w14:schemeClr>
                  </w14:solidFill>
                </w14:textFill>
              </w:rPr>
              <w:t>市气象局</w:t>
            </w:r>
          </w:p>
        </w:tc>
        <w:tc>
          <w:tcPr>
            <w:tcW w:w="693" w:type="dxa"/>
            <w:tcBorders>
              <w:top w:val="single" w:color="auto" w:sz="4" w:space="0"/>
              <w:left w:val="single" w:color="auto" w:sz="4" w:space="0"/>
              <w:bottom w:val="single" w:color="auto" w:sz="4" w:space="0"/>
              <w:right w:val="single" w:color="auto" w:sz="4" w:space="0"/>
            </w:tcBorders>
            <w:noWrap/>
            <w:vAlign w:val="center"/>
          </w:tcPr>
          <w:p w14:paraId="6131AE68">
            <w:pPr>
              <w:autoSpaceDE w:val="0"/>
              <w:spacing w:line="280" w:lineRule="exact"/>
              <w:jc w:val="center"/>
              <w:rPr>
                <w:rFonts w:ascii="方正仿宋_GBK" w:eastAsia="方正仿宋_GBK" w:cs="宋体"/>
                <w:color w:val="0D0D0D" w:themeColor="text1" w:themeTint="F2"/>
                <w:szCs w:val="21"/>
                <w14:textFill>
                  <w14:solidFill>
                    <w14:schemeClr w14:val="tx1">
                      <w14:lumMod w14:val="95000"/>
                      <w14:lumOff w14:val="5000"/>
                    </w14:schemeClr>
                  </w14:solidFill>
                </w14:textFill>
              </w:rPr>
            </w:pPr>
            <w:r>
              <w:rPr>
                <w:rFonts w:hint="eastAsia" w:ascii="方正仿宋_GBK" w:eastAsia="方正仿宋_GBK" w:cs="宋体"/>
                <w:color w:val="0D0D0D" w:themeColor="text1" w:themeTint="F2"/>
                <w14:textFill>
                  <w14:solidFill>
                    <w14:schemeClr w14:val="tx1">
                      <w14:lumMod w14:val="95000"/>
                      <w14:lumOff w14:val="5000"/>
                    </w14:schemeClr>
                  </w14:solidFill>
                </w14:textFill>
              </w:rPr>
              <w:t>1</w:t>
            </w:r>
          </w:p>
        </w:tc>
        <w:tc>
          <w:tcPr>
            <w:tcW w:w="12326" w:type="dxa"/>
            <w:tcBorders>
              <w:top w:val="single" w:color="auto" w:sz="4" w:space="0"/>
              <w:left w:val="single" w:color="auto" w:sz="4" w:space="0"/>
              <w:bottom w:val="single" w:color="auto" w:sz="4" w:space="0"/>
              <w:right w:val="single" w:color="auto" w:sz="4" w:space="0"/>
            </w:tcBorders>
            <w:noWrap/>
            <w:vAlign w:val="center"/>
          </w:tcPr>
          <w:p w14:paraId="2809B1AB">
            <w:pPr>
              <w:autoSpaceDE w:val="0"/>
              <w:spacing w:line="260" w:lineRule="exact"/>
              <w:rPr>
                <w:rFonts w:ascii="方正仿宋_GBK" w:eastAsia="方正仿宋_GBK" w:cs="宋体"/>
                <w:color w:val="0D0D0D" w:themeColor="text1" w:themeTint="F2"/>
                <w:szCs w:val="21"/>
                <w14:textFill>
                  <w14:solidFill>
                    <w14:schemeClr w14:val="tx1">
                      <w14:lumMod w14:val="95000"/>
                      <w14:lumOff w14:val="5000"/>
                    </w14:schemeClr>
                  </w14:solidFill>
                </w14:textFill>
              </w:rPr>
            </w:pPr>
            <w:r>
              <w:rPr>
                <w:rFonts w:hint="eastAsia" w:ascii="方正仿宋_GBK" w:eastAsia="方正仿宋_GBK" w:cs="宋体"/>
                <w:color w:val="0D0D0D" w:themeColor="text1" w:themeTint="F2"/>
                <w14:textFill>
                  <w14:solidFill>
                    <w14:schemeClr w14:val="tx1">
                      <w14:lumMod w14:val="95000"/>
                      <w14:lumOff w14:val="5000"/>
                    </w14:schemeClr>
                  </w14:solidFill>
                </w14:textFill>
              </w:rPr>
              <w:t>在“3·23”世界气象日、“4·15”全民国家安全教育日、“5·12”全国防灾减灾日、“12·4”宪法日等时间节点，立足气象职能和业务范围，通过举办专题培训、法</w:t>
            </w:r>
            <w:r>
              <w:rPr>
                <w:rFonts w:hint="eastAsia" w:ascii="方正仿宋_GBK" w:eastAsia="方正仿宋_GBK" w:cs="宋体"/>
                <w:color w:val="0D0D0D" w:themeColor="text1" w:themeTint="F2"/>
                <w:lang w:eastAsia="zh-CN"/>
                <w14:textFill>
                  <w14:solidFill>
                    <w14:schemeClr w14:val="tx1">
                      <w14:lumMod w14:val="95000"/>
                      <w14:lumOff w14:val="5000"/>
                    </w14:schemeClr>
                  </w14:solidFill>
                </w14:textFill>
              </w:rPr>
              <w:t>治</w:t>
            </w:r>
            <w:r>
              <w:rPr>
                <w:rFonts w:hint="eastAsia" w:ascii="方正仿宋_GBK" w:eastAsia="方正仿宋_GBK" w:cs="宋体"/>
                <w:color w:val="0D0D0D" w:themeColor="text1" w:themeTint="F2"/>
                <w14:textFill>
                  <w14:solidFill>
                    <w14:schemeClr w14:val="tx1">
                      <w14:lumMod w14:val="95000"/>
                      <w14:lumOff w14:val="5000"/>
                    </w14:schemeClr>
                  </w14:solidFill>
                </w14:textFill>
              </w:rPr>
              <w:t>报告会、座谈研讨、专家解读、展览展示等多种形式，开展生动有效的普法活动。</w:t>
            </w:r>
          </w:p>
        </w:tc>
        <w:tc>
          <w:tcPr>
            <w:tcW w:w="851" w:type="dxa"/>
            <w:tcBorders>
              <w:top w:val="single" w:color="auto" w:sz="4" w:space="0"/>
              <w:left w:val="single" w:color="auto" w:sz="4" w:space="0"/>
              <w:bottom w:val="single" w:color="auto" w:sz="4" w:space="0"/>
              <w:right w:val="single" w:color="auto" w:sz="4" w:space="0"/>
            </w:tcBorders>
            <w:noWrap/>
            <w:vAlign w:val="center"/>
          </w:tcPr>
          <w:p w14:paraId="46E79AF0">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r>
      <w:tr w14:paraId="596E28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894" w:type="dxa"/>
            <w:vMerge w:val="continue"/>
            <w:tcBorders>
              <w:top w:val="nil"/>
              <w:left w:val="single" w:color="auto" w:sz="4" w:space="0"/>
              <w:bottom w:val="single" w:color="auto" w:sz="4" w:space="0"/>
              <w:right w:val="single" w:color="auto" w:sz="4" w:space="0"/>
            </w:tcBorders>
            <w:noWrap/>
            <w:vAlign w:val="center"/>
          </w:tcPr>
          <w:p w14:paraId="66E75F56">
            <w:pPr>
              <w:widowControl/>
              <w:jc w:val="center"/>
              <w:rPr>
                <w:rFonts w:ascii="方正仿宋_GBK" w:eastAsia="方正仿宋_GBK" w:cs="宋体"/>
                <w:color w:val="0D0D0D" w:themeColor="text1" w:themeTint="F2"/>
                <w:szCs w:val="21"/>
                <w14:textFill>
                  <w14:solidFill>
                    <w14:schemeClr w14:val="tx1">
                      <w14:lumMod w14:val="95000"/>
                      <w14:lumOff w14:val="5000"/>
                    </w14:schemeClr>
                  </w14:solidFill>
                </w14:textFill>
              </w:rPr>
            </w:pPr>
          </w:p>
        </w:tc>
        <w:tc>
          <w:tcPr>
            <w:tcW w:w="693" w:type="dxa"/>
            <w:tcBorders>
              <w:top w:val="single" w:color="auto" w:sz="4" w:space="0"/>
              <w:left w:val="single" w:color="auto" w:sz="4" w:space="0"/>
              <w:bottom w:val="single" w:color="auto" w:sz="4" w:space="0"/>
              <w:right w:val="single" w:color="auto" w:sz="4" w:space="0"/>
            </w:tcBorders>
            <w:noWrap/>
            <w:vAlign w:val="center"/>
          </w:tcPr>
          <w:p w14:paraId="4D93A684">
            <w:pPr>
              <w:autoSpaceDE w:val="0"/>
              <w:spacing w:line="280" w:lineRule="exact"/>
              <w:jc w:val="center"/>
              <w:rPr>
                <w:rFonts w:ascii="方正仿宋_GBK" w:eastAsia="方正仿宋_GBK" w:cs="宋体"/>
                <w:color w:val="0D0D0D" w:themeColor="text1" w:themeTint="F2"/>
                <w:szCs w:val="21"/>
                <w14:textFill>
                  <w14:solidFill>
                    <w14:schemeClr w14:val="tx1">
                      <w14:lumMod w14:val="95000"/>
                      <w14:lumOff w14:val="5000"/>
                    </w14:schemeClr>
                  </w14:solidFill>
                </w14:textFill>
              </w:rPr>
            </w:pPr>
            <w:r>
              <w:rPr>
                <w:rFonts w:hint="eastAsia" w:ascii="方正仿宋_GBK" w:eastAsia="方正仿宋_GBK" w:cs="宋体"/>
                <w:color w:val="0D0D0D" w:themeColor="text1" w:themeTint="F2"/>
                <w14:textFill>
                  <w14:solidFill>
                    <w14:schemeClr w14:val="tx1">
                      <w14:lumMod w14:val="95000"/>
                      <w14:lumOff w14:val="5000"/>
                    </w14:schemeClr>
                  </w14:solidFill>
                </w14:textFill>
              </w:rPr>
              <w:t>2</w:t>
            </w:r>
          </w:p>
        </w:tc>
        <w:tc>
          <w:tcPr>
            <w:tcW w:w="12326" w:type="dxa"/>
            <w:tcBorders>
              <w:top w:val="single" w:color="auto" w:sz="4" w:space="0"/>
              <w:left w:val="single" w:color="auto" w:sz="4" w:space="0"/>
              <w:bottom w:val="single" w:color="auto" w:sz="4" w:space="0"/>
              <w:right w:val="single" w:color="auto" w:sz="4" w:space="0"/>
            </w:tcBorders>
            <w:noWrap/>
            <w:vAlign w:val="center"/>
          </w:tcPr>
          <w:p w14:paraId="506EBDB2">
            <w:pPr>
              <w:autoSpaceDE w:val="0"/>
              <w:spacing w:line="260" w:lineRule="exact"/>
              <w:rPr>
                <w:rFonts w:ascii="方正仿宋_GBK" w:eastAsia="方正仿宋_GBK" w:cs="宋体"/>
                <w:color w:val="0D0D0D" w:themeColor="text1" w:themeTint="F2"/>
                <w:szCs w:val="21"/>
                <w14:textFill>
                  <w14:solidFill>
                    <w14:schemeClr w14:val="tx1">
                      <w14:lumMod w14:val="95000"/>
                      <w14:lumOff w14:val="5000"/>
                    </w14:schemeClr>
                  </w14:solidFill>
                </w14:textFill>
              </w:rPr>
            </w:pPr>
            <w:r>
              <w:rPr>
                <w:rFonts w:hint="eastAsia" w:ascii="方正仿宋_GBK" w:eastAsia="方正仿宋_GBK" w:cs="宋体"/>
                <w:color w:val="0D0D0D" w:themeColor="text1" w:themeTint="F2"/>
                <w14:textFill>
                  <w14:solidFill>
                    <w14:schemeClr w14:val="tx1">
                      <w14:lumMod w14:val="95000"/>
                      <w14:lumOff w14:val="5000"/>
                    </w14:schemeClr>
                  </w14:solidFill>
                </w14:textFill>
              </w:rPr>
              <w:t>发挥气象宣传科普优势，积极开展气象法律法规“进校园”“进农村”“进企业”等普法活动。</w:t>
            </w:r>
          </w:p>
        </w:tc>
        <w:tc>
          <w:tcPr>
            <w:tcW w:w="851" w:type="dxa"/>
            <w:tcBorders>
              <w:top w:val="single" w:color="auto" w:sz="4" w:space="0"/>
              <w:left w:val="single" w:color="auto" w:sz="4" w:space="0"/>
              <w:bottom w:val="single" w:color="auto" w:sz="4" w:space="0"/>
              <w:right w:val="single" w:color="auto" w:sz="4" w:space="0"/>
            </w:tcBorders>
            <w:noWrap/>
            <w:vAlign w:val="center"/>
          </w:tcPr>
          <w:p w14:paraId="4A40FBFF">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r>
      <w:tr w14:paraId="59597D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jc w:val="center"/>
        </w:trPr>
        <w:tc>
          <w:tcPr>
            <w:tcW w:w="894" w:type="dxa"/>
            <w:tcBorders>
              <w:top w:val="single" w:color="auto" w:sz="4" w:space="0"/>
              <w:left w:val="single" w:color="auto" w:sz="4" w:space="0"/>
              <w:bottom w:val="single" w:color="auto" w:sz="4" w:space="0"/>
              <w:right w:val="single" w:color="auto" w:sz="4" w:space="0"/>
            </w:tcBorders>
            <w:noWrap/>
            <w:vAlign w:val="center"/>
          </w:tcPr>
          <w:p w14:paraId="580A90EC">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r>
              <w:rPr>
                <w:rFonts w:hint="eastAsia" w:ascii="方正仿宋_GBK" w:eastAsia="方正仿宋_GBK"/>
                <w:color w:val="0D0D0D" w:themeColor="text1" w:themeTint="F2"/>
                <w14:textFill>
                  <w14:solidFill>
                    <w14:schemeClr w14:val="tx1">
                      <w14:lumMod w14:val="95000"/>
                      <w14:lumOff w14:val="5000"/>
                    </w14:schemeClr>
                  </w14:solidFill>
                </w14:textFill>
              </w:rPr>
              <w:t>乡镇</w:t>
            </w:r>
          </w:p>
        </w:tc>
        <w:tc>
          <w:tcPr>
            <w:tcW w:w="693" w:type="dxa"/>
            <w:tcBorders>
              <w:top w:val="single" w:color="auto" w:sz="4" w:space="0"/>
              <w:left w:val="single" w:color="auto" w:sz="4" w:space="0"/>
              <w:bottom w:val="single" w:color="auto" w:sz="4" w:space="0"/>
              <w:right w:val="single" w:color="auto" w:sz="4" w:space="0"/>
            </w:tcBorders>
            <w:noWrap/>
            <w:vAlign w:val="center"/>
          </w:tcPr>
          <w:p w14:paraId="60554358">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r>
              <w:rPr>
                <w:rFonts w:hint="eastAsia" w:ascii="方正仿宋_GBK" w:eastAsia="方正仿宋_GBK"/>
                <w:color w:val="0D0D0D" w:themeColor="text1" w:themeTint="F2"/>
                <w:szCs w:val="21"/>
                <w14:textFill>
                  <w14:solidFill>
                    <w14:schemeClr w14:val="tx1">
                      <w14:lumMod w14:val="95000"/>
                      <w14:lumOff w14:val="5000"/>
                    </w14:schemeClr>
                  </w14:solidFill>
                </w14:textFill>
              </w:rPr>
              <w:t>1</w:t>
            </w:r>
          </w:p>
        </w:tc>
        <w:tc>
          <w:tcPr>
            <w:tcW w:w="12326" w:type="dxa"/>
            <w:tcBorders>
              <w:top w:val="single" w:color="auto" w:sz="4" w:space="0"/>
              <w:left w:val="single" w:color="auto" w:sz="4" w:space="0"/>
              <w:bottom w:val="single" w:color="auto" w:sz="4" w:space="0"/>
              <w:right w:val="single" w:color="auto" w:sz="4" w:space="0"/>
            </w:tcBorders>
            <w:noWrap/>
            <w:vAlign w:val="center"/>
          </w:tcPr>
          <w:p w14:paraId="24FED5FA">
            <w:pPr>
              <w:autoSpaceDE w:val="0"/>
              <w:spacing w:line="260" w:lineRule="exact"/>
              <w:rPr>
                <w:rFonts w:ascii="方正仿宋_GBK" w:eastAsia="方正仿宋_GBK" w:cs="宋体"/>
                <w:color w:val="0D0D0D" w:themeColor="text1" w:themeTint="F2"/>
                <w:szCs w:val="21"/>
                <w14:textFill>
                  <w14:solidFill>
                    <w14:schemeClr w14:val="tx1">
                      <w14:lumMod w14:val="95000"/>
                      <w14:lumOff w14:val="5000"/>
                    </w14:schemeClr>
                  </w14:solidFill>
                </w14:textFill>
              </w:rPr>
            </w:pPr>
            <w:r>
              <w:rPr>
                <w:rFonts w:hint="eastAsia" w:ascii="方正仿宋_GBK" w:eastAsia="方正仿宋_GBK" w:cs="宋体"/>
                <w:color w:val="0D0D0D" w:themeColor="text1" w:themeTint="F2"/>
                <w14:textFill>
                  <w14:solidFill>
                    <w14:schemeClr w14:val="tx1">
                      <w14:lumMod w14:val="95000"/>
                      <w14:lumOff w14:val="5000"/>
                    </w14:schemeClr>
                  </w14:solidFill>
                </w14:textFill>
              </w:rPr>
              <w:t>突出与群众生产生活密切相关的重点、热点开展专题法治宣传，组织开展群众喜闻乐见法治宣传活动，重点宣传</w:t>
            </w:r>
            <w:r>
              <w:rPr>
                <w:rFonts w:hint="eastAsia" w:ascii="方正仿宋_GBK" w:eastAsia="方正仿宋_GBK" w:cs="宋体"/>
                <w:color w:val="0D0D0D" w:themeColor="text1" w:themeTint="F2"/>
                <w:lang w:eastAsia="zh-CN"/>
                <w14:textFill>
                  <w14:solidFill>
                    <w14:schemeClr w14:val="tx1">
                      <w14:lumMod w14:val="95000"/>
                      <w14:lumOff w14:val="5000"/>
                    </w14:schemeClr>
                  </w14:solidFill>
                </w14:textFill>
              </w:rPr>
              <w:t>《宪法》</w:t>
            </w:r>
            <w:r>
              <w:rPr>
                <w:rFonts w:hint="eastAsia" w:ascii="方正仿宋_GBK" w:eastAsia="方正仿宋_GBK" w:cs="宋体"/>
                <w:color w:val="0D0D0D" w:themeColor="text1" w:themeTint="F2"/>
                <w14:textFill>
                  <w14:solidFill>
                    <w14:schemeClr w14:val="tx1">
                      <w14:lumMod w14:val="95000"/>
                      <w14:lumOff w14:val="5000"/>
                    </w14:schemeClr>
                  </w14:solidFill>
                </w14:textFill>
              </w:rPr>
              <w:t>《民法典》《湘潭市文明行为促进条例》等。</w:t>
            </w:r>
          </w:p>
        </w:tc>
        <w:tc>
          <w:tcPr>
            <w:tcW w:w="851" w:type="dxa"/>
            <w:tcBorders>
              <w:top w:val="single" w:color="auto" w:sz="4" w:space="0"/>
              <w:left w:val="single" w:color="auto" w:sz="4" w:space="0"/>
              <w:bottom w:val="single" w:color="auto" w:sz="4" w:space="0"/>
              <w:right w:val="single" w:color="auto" w:sz="4" w:space="0"/>
            </w:tcBorders>
            <w:noWrap/>
            <w:vAlign w:val="center"/>
          </w:tcPr>
          <w:p w14:paraId="17BF8ACA">
            <w:pPr>
              <w:jc w:val="center"/>
              <w:rPr>
                <w:rFonts w:ascii="方正仿宋_GBK" w:eastAsia="方正仿宋_GBK"/>
                <w:color w:val="0D0D0D" w:themeColor="text1" w:themeTint="F2"/>
                <w:szCs w:val="21"/>
                <w14:textFill>
                  <w14:solidFill>
                    <w14:schemeClr w14:val="tx1">
                      <w14:lumMod w14:val="95000"/>
                      <w14:lumOff w14:val="5000"/>
                    </w14:schemeClr>
                  </w14:solidFill>
                </w14:textFill>
              </w:rPr>
            </w:pPr>
          </w:p>
        </w:tc>
      </w:tr>
    </w:tbl>
    <w:p w14:paraId="79E6658F">
      <w:pPr>
        <w:pStyle w:val="2"/>
        <w:spacing w:line="20" w:lineRule="exact"/>
        <w:ind w:firstLine="0" w:firstLineChars="0"/>
        <w:rPr>
          <w:rFonts w:ascii="方正楷体_GBK" w:hAnsi="方正楷体_GBK" w:eastAsia="方正楷体_GBK" w:cs="方正楷体_GBK"/>
          <w:b/>
          <w:bCs/>
          <w:color w:val="0D0D0D" w:themeColor="text1" w:themeTint="F2"/>
          <w:szCs w:val="32"/>
          <w14:textFill>
            <w14:solidFill>
              <w14:schemeClr w14:val="tx1">
                <w14:lumMod w14:val="95000"/>
                <w14:lumOff w14:val="5000"/>
              </w14:schemeClr>
            </w14:solidFill>
          </w14:textFill>
        </w:rPr>
      </w:pPr>
    </w:p>
    <w:sectPr>
      <w:pgSz w:w="16838" w:h="11906" w:orient="landscape"/>
      <w:pgMar w:top="1587" w:right="1984" w:bottom="1531" w:left="1587" w:header="850" w:footer="992" w:gutter="0"/>
      <w:pgNumType w:fmt="numberInDash"/>
      <w:cols w:space="720" w:num="1"/>
      <w:docGrid w:type="lines" w:linePitch="323"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永中宋体">
    <w:altName w:val="宋体"/>
    <w:panose1 w:val="00000000000000000000"/>
    <w:charset w:val="00"/>
    <w:family w:val="auto"/>
    <w:pitch w:val="default"/>
    <w:sig w:usb0="00000000" w:usb1="00000000" w:usb2="00000000" w:usb3="00000000" w:csb0="00040001" w:csb1="00000000"/>
  </w:font>
  <w:font w:name="仿宋">
    <w:panose1 w:val="02010609060101010101"/>
    <w:charset w:val="86"/>
    <w:family w:val="modern"/>
    <w:pitch w:val="default"/>
    <w:sig w:usb0="800002BF" w:usb1="38CF7CFA" w:usb2="00000016" w:usb3="00000000" w:csb0="00040001" w:csb1="00000000"/>
  </w:font>
  <w:font w:name="隶书">
    <w:altName w:val="微软雅黑"/>
    <w:panose1 w:val="0201050906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方正仿宋简体">
    <w:altName w:val="微软雅黑"/>
    <w:panose1 w:val="03000509000000000000"/>
    <w:charset w:val="86"/>
    <w:family w:val="script"/>
    <w:pitch w:val="default"/>
    <w:sig w:usb0="00000000" w:usb1="00000000" w:usb2="00000000" w:usb3="00000000" w:csb0="00040000" w:csb1="00000000"/>
  </w:font>
  <w:font w:name="方正黑体_GBK">
    <w:altName w:val="微软雅黑"/>
    <w:panose1 w:val="03000509000000000000"/>
    <w:charset w:val="86"/>
    <w:family w:val="script"/>
    <w:pitch w:val="default"/>
    <w:sig w:usb0="00000000" w:usb1="00000000" w:usb2="00000000" w:usb3="00000000" w:csb0="00040000" w:csb1="00000000"/>
  </w:font>
  <w:font w:name="方正小标宋_GBK">
    <w:altName w:val="微软雅黑"/>
    <w:panose1 w:val="03000509000000000000"/>
    <w:charset w:val="86"/>
    <w:family w:val="script"/>
    <w:pitch w:val="default"/>
    <w:sig w:usb0="00000000" w:usb1="00000000" w:usb2="00000000" w:usb3="00000000" w:csb0="00040000" w:csb1="00000000"/>
  </w:font>
  <w:font w:name="方正仿宋_GBK">
    <w:altName w:val="微软雅黑"/>
    <w:panose1 w:val="03000509000000000000"/>
    <w:charset w:val="86"/>
    <w:family w:val="script"/>
    <w:pitch w:val="default"/>
    <w:sig w:usb0="00000000" w:usb1="00000000" w:usb2="00000000" w:usb3="00000000" w:csb0="00040000" w:csb1="00000000"/>
  </w:font>
  <w:font w:name="方正楷体_GBK">
    <w:altName w:val="微软雅黑"/>
    <w:panose1 w:val="03000509000000000000"/>
    <w:charset w:val="86"/>
    <w:family w:val="script"/>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71FE7E">
    <w:pPr>
      <w:pStyle w:val="6"/>
      <w:ind w:right="360" w:firstLine="360"/>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-237490</wp:posOffset>
              </wp:positionV>
              <wp:extent cx="712470" cy="434975"/>
              <wp:effectExtent l="0" t="0" r="0" b="0"/>
              <wp:wrapNone/>
              <wp:docPr id="1" name="文本框 1"/>
              <wp:cNvGraphicFramePr/>
              <a:graphic xmlns:a="http://schemas.openxmlformats.org/drawingml/2006/main">
                <a:graphicData uri="http://schemas.microsoft.com/office/word/2010/wordprocessingShape">
                  <wps:wsp>
                    <wps:cNvSpPr txBox="1"/>
                    <wps:spPr>
                      <a:xfrm>
                        <a:off x="0" y="0"/>
                        <a:ext cx="712470" cy="434975"/>
                      </a:xfrm>
                      <a:prstGeom prst="rect">
                        <a:avLst/>
                      </a:prstGeom>
                      <a:noFill/>
                      <a:ln>
                        <a:noFill/>
                      </a:ln>
                      <a:effectLst/>
                    </wps:spPr>
                    <wps:txbx>
                      <w:txbxContent>
                        <w:p w14:paraId="71159D41">
                          <w:pPr>
                            <w:pStyle w:val="6"/>
                            <w:jc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- 19 -</w:t>
                          </w:r>
                          <w:r>
                            <w:rPr>
                              <w:rFonts w:hint="eastAsia" w:asciiTheme="minorEastAsia" w:hAnsiTheme="minorEastAsia" w:eastAsiaTheme="minorEastAsia" w:cstheme="minorEastAsia"/>
                              <w:sz w:val="28"/>
                              <w:szCs w:val="28"/>
                            </w:rPr>
                            <w:fldChar w:fldCharType="end"/>
                          </w:r>
                        </w:p>
                      </w:txbxContent>
                    </wps:txbx>
                    <wps:bodyPr wrap="square" lIns="0" tIns="0" rIns="0" bIns="0" upright="0">
                      <a:noAutofit/>
                    </wps:bodyPr>
                  </wps:wsp>
                </a:graphicData>
              </a:graphic>
            </wp:anchor>
          </w:drawing>
        </mc:Choice>
        <mc:Fallback>
          <w:pict>
            <v:shape id="_x0000_s1026" o:spid="_x0000_s1026" o:spt="202" type="#_x0000_t202" style="position:absolute;left:0pt;margin-top:-18.7pt;height:34.25pt;width:56.1pt;mso-position-horizontal:outside;mso-position-horizontal-relative:margin;z-index:251659264;mso-width-relative:page;mso-height-relative:page;" filled="f" stroked="f" coordsize="21600,21600" o:gfxdata="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LpmCdPXAAAABwEAAA8AAAAAAAAAAQAgAAAA&#10;IgAAAGRycy9kb3ducmV2LnhtbFBLAQIUABQAAAAIAIdO4kBYKoNu0wEAAKcDAAAOAAAAAAAAAAEA&#10;IAAAACYBAABkcnMvZTJvRG9jLnhtbFBLBQYAAAAABgAGAFkBAABrBQAAAAA=&#10;">
              <v:fill on="f" focussize="0,0"/>
              <v:stroke on="f"/>
              <v:imagedata o:title=""/>
              <o:lock v:ext="edit" aspectratio="f"/>
              <v:textbox inset="0mm,0mm,0mm,0mm">
                <w:txbxContent>
                  <w:p w14:paraId="71159D41">
                    <w:pPr>
                      <w:pStyle w:val="6"/>
                      <w:jc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- 19 -</w:t>
                    </w:r>
                    <w:r>
                      <w:rPr>
                        <w:rFonts w:hint="eastAsia" w:asciiTheme="minorEastAsia" w:hAnsiTheme="minorEastAsia" w:eastAsiaTheme="minorEastAsia" w:cstheme="minorEastAsia"/>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mirrorMargins w:val="1"/>
  <w:bordersDoNotSurroundHeader w:val="0"/>
  <w:bordersDoNotSurroundFooter w:val="0"/>
  <w:documentProtection w:enforcement="0"/>
  <w:defaultTabStop w:val="420"/>
  <w:drawingGridHorizontalSpacing w:val="105"/>
  <w:drawingGridVerticalSpacing w:val="323"/>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RiNGFlNWU4YWEzZjIxNTMyNjJiYjI1MjVhMDUyNjgifQ=="/>
  </w:docVars>
  <w:rsids>
    <w:rsidRoot w:val="DBFF51B3"/>
    <w:rsid w:val="001F3610"/>
    <w:rsid w:val="003D543E"/>
    <w:rsid w:val="004562C8"/>
    <w:rsid w:val="005319A4"/>
    <w:rsid w:val="00C34DC4"/>
    <w:rsid w:val="00EA7C70"/>
    <w:rsid w:val="00F02398"/>
    <w:rsid w:val="01842D59"/>
    <w:rsid w:val="04FC4619"/>
    <w:rsid w:val="05E940D9"/>
    <w:rsid w:val="0D9D7DC9"/>
    <w:rsid w:val="0E1446AE"/>
    <w:rsid w:val="0F3F03F7"/>
    <w:rsid w:val="0F5D4EE6"/>
    <w:rsid w:val="10CC5533"/>
    <w:rsid w:val="10FE773C"/>
    <w:rsid w:val="14841817"/>
    <w:rsid w:val="192B2846"/>
    <w:rsid w:val="1A0C4C78"/>
    <w:rsid w:val="1AD01542"/>
    <w:rsid w:val="1AF220BF"/>
    <w:rsid w:val="1D6C72A3"/>
    <w:rsid w:val="1DBF6F66"/>
    <w:rsid w:val="1E3525B1"/>
    <w:rsid w:val="1EE5EB51"/>
    <w:rsid w:val="1FDE21C3"/>
    <w:rsid w:val="220C363D"/>
    <w:rsid w:val="23663EBC"/>
    <w:rsid w:val="23D86354"/>
    <w:rsid w:val="25C63687"/>
    <w:rsid w:val="269B4F39"/>
    <w:rsid w:val="27DC037F"/>
    <w:rsid w:val="294C0D86"/>
    <w:rsid w:val="2A0B6CFA"/>
    <w:rsid w:val="2AC84BEB"/>
    <w:rsid w:val="2B523D4F"/>
    <w:rsid w:val="2C5A5523"/>
    <w:rsid w:val="2F3F75D8"/>
    <w:rsid w:val="2FFE7915"/>
    <w:rsid w:val="2FFF50F3"/>
    <w:rsid w:val="30DC63D9"/>
    <w:rsid w:val="353A371B"/>
    <w:rsid w:val="370E5064"/>
    <w:rsid w:val="37EB88C9"/>
    <w:rsid w:val="37FEDF36"/>
    <w:rsid w:val="38777977"/>
    <w:rsid w:val="389115D1"/>
    <w:rsid w:val="3EDAF2EB"/>
    <w:rsid w:val="3EE445D7"/>
    <w:rsid w:val="3F01071D"/>
    <w:rsid w:val="3F7FBA8C"/>
    <w:rsid w:val="3FE907D9"/>
    <w:rsid w:val="41A970CC"/>
    <w:rsid w:val="42AD499A"/>
    <w:rsid w:val="436B751C"/>
    <w:rsid w:val="438A1D3F"/>
    <w:rsid w:val="440D7F56"/>
    <w:rsid w:val="44625D23"/>
    <w:rsid w:val="449000D0"/>
    <w:rsid w:val="482060D3"/>
    <w:rsid w:val="49F22632"/>
    <w:rsid w:val="4CF921B6"/>
    <w:rsid w:val="4F4E33B0"/>
    <w:rsid w:val="4FEF561F"/>
    <w:rsid w:val="4FFD56C5"/>
    <w:rsid w:val="54587832"/>
    <w:rsid w:val="5479570C"/>
    <w:rsid w:val="56B45E9F"/>
    <w:rsid w:val="575F6BA2"/>
    <w:rsid w:val="5772E326"/>
    <w:rsid w:val="57FF75EE"/>
    <w:rsid w:val="57FF9A1A"/>
    <w:rsid w:val="588C4D39"/>
    <w:rsid w:val="5B6F124F"/>
    <w:rsid w:val="5BBC640C"/>
    <w:rsid w:val="5E9A4A73"/>
    <w:rsid w:val="5EFACF5E"/>
    <w:rsid w:val="5F7C4EFA"/>
    <w:rsid w:val="5F9490CA"/>
    <w:rsid w:val="5FDDE138"/>
    <w:rsid w:val="5FDFF688"/>
    <w:rsid w:val="603B13E0"/>
    <w:rsid w:val="63CF6B35"/>
    <w:rsid w:val="655B398A"/>
    <w:rsid w:val="662C5104"/>
    <w:rsid w:val="667A42E4"/>
    <w:rsid w:val="67FFEDF8"/>
    <w:rsid w:val="69C34EFD"/>
    <w:rsid w:val="6AFD0A54"/>
    <w:rsid w:val="6BD14FFC"/>
    <w:rsid w:val="6BDAE5C1"/>
    <w:rsid w:val="6C067720"/>
    <w:rsid w:val="6E7837FF"/>
    <w:rsid w:val="6F710251"/>
    <w:rsid w:val="6F7E8F1E"/>
    <w:rsid w:val="752D43DD"/>
    <w:rsid w:val="776D1232"/>
    <w:rsid w:val="77EB6F2F"/>
    <w:rsid w:val="78FCC3B2"/>
    <w:rsid w:val="78FDDDF8"/>
    <w:rsid w:val="7A04295E"/>
    <w:rsid w:val="7B195BA0"/>
    <w:rsid w:val="7B768BF6"/>
    <w:rsid w:val="7BD8ED25"/>
    <w:rsid w:val="7BFC2D4C"/>
    <w:rsid w:val="7C2739A4"/>
    <w:rsid w:val="7C5D46FF"/>
    <w:rsid w:val="7C75EE17"/>
    <w:rsid w:val="7CBF7DB4"/>
    <w:rsid w:val="7D67B518"/>
    <w:rsid w:val="7DEF7E80"/>
    <w:rsid w:val="7DFFDD86"/>
    <w:rsid w:val="7EFBA11B"/>
    <w:rsid w:val="7F806BFC"/>
    <w:rsid w:val="7FEB71EB"/>
    <w:rsid w:val="7FF6D735"/>
    <w:rsid w:val="89F7C466"/>
    <w:rsid w:val="8FBF30A3"/>
    <w:rsid w:val="9CF7A05B"/>
    <w:rsid w:val="9FBE95AE"/>
    <w:rsid w:val="A71A2155"/>
    <w:rsid w:val="AF62ADA0"/>
    <w:rsid w:val="AFDE61CA"/>
    <w:rsid w:val="AFFD8142"/>
    <w:rsid w:val="B7DF9DF8"/>
    <w:rsid w:val="BFD711FE"/>
    <w:rsid w:val="CCF9F781"/>
    <w:rsid w:val="CFA7DFA4"/>
    <w:rsid w:val="D7EDEA92"/>
    <w:rsid w:val="DBF655A7"/>
    <w:rsid w:val="DBFE3E70"/>
    <w:rsid w:val="DBFF51B3"/>
    <w:rsid w:val="DFDEDBEF"/>
    <w:rsid w:val="DFFB9E14"/>
    <w:rsid w:val="E797F2A8"/>
    <w:rsid w:val="E7EFFD18"/>
    <w:rsid w:val="EBF74D42"/>
    <w:rsid w:val="EDFECFAA"/>
    <w:rsid w:val="EFBD0E49"/>
    <w:rsid w:val="F5AF436E"/>
    <w:rsid w:val="F5BF2210"/>
    <w:rsid w:val="F76D4BBF"/>
    <w:rsid w:val="F76F4E29"/>
    <w:rsid w:val="F77FEB78"/>
    <w:rsid w:val="FCF572A9"/>
    <w:rsid w:val="FD67CA23"/>
    <w:rsid w:val="FEDF54F0"/>
    <w:rsid w:val="FEFED246"/>
    <w:rsid w:val="FF3FA3CF"/>
    <w:rsid w:val="FF7A6D54"/>
    <w:rsid w:val="FFCD0365"/>
    <w:rsid w:val="FFEF825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qFormat="1" w:uiPriority="99" w:semiHidden="0" w:name="index 8"/>
    <w:lsdException w:unhideWhenUsed="0" w:uiPriority="0" w:semiHidden="0" w:name="index 9"/>
    <w:lsdException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qFormat="1"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99"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14">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2">
    <w:name w:val="Normal Indent"/>
    <w:basedOn w:val="1"/>
    <w:qFormat/>
    <w:uiPriority w:val="0"/>
    <w:pPr>
      <w:ind w:firstLine="420" w:firstLineChars="200"/>
    </w:pPr>
    <w:rPr>
      <w:rFonts w:eastAsia="仿宋"/>
      <w:sz w:val="32"/>
    </w:rPr>
  </w:style>
  <w:style w:type="paragraph" w:styleId="3">
    <w:name w:val="index 8"/>
    <w:basedOn w:val="1"/>
    <w:next w:val="1"/>
    <w:unhideWhenUsed/>
    <w:qFormat/>
    <w:uiPriority w:val="99"/>
    <w:pPr>
      <w:ind w:left="1400" w:leftChars="1400"/>
    </w:pPr>
  </w:style>
  <w:style w:type="paragraph" w:styleId="4">
    <w:name w:val="Body Text"/>
    <w:basedOn w:val="1"/>
    <w:next w:val="5"/>
    <w:qFormat/>
    <w:uiPriority w:val="0"/>
    <w:pPr>
      <w:jc w:val="center"/>
    </w:pPr>
    <w:rPr>
      <w:rFonts w:eastAsia="隶书"/>
      <w:b/>
      <w:sz w:val="72"/>
      <w:szCs w:val="20"/>
    </w:rPr>
  </w:style>
  <w:style w:type="paragraph" w:styleId="5">
    <w:name w:val="toc 5"/>
    <w:basedOn w:val="1"/>
    <w:next w:val="1"/>
    <w:qFormat/>
    <w:uiPriority w:val="0"/>
    <w:pPr>
      <w:ind w:left="1680" w:leftChars="800"/>
    </w:pPr>
    <w:rPr>
      <w:rFonts w:ascii="Times New Roman" w:hAnsi="Times New Roman"/>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8">
    <w:name w:val="toc 2"/>
    <w:basedOn w:val="1"/>
    <w:next w:val="1"/>
    <w:qFormat/>
    <w:uiPriority w:val="0"/>
    <w:pPr>
      <w:widowControl/>
      <w:spacing w:before="100" w:beforeAutospacing="1" w:after="100" w:afterAutospacing="1"/>
      <w:ind w:left="420" w:leftChars="200"/>
      <w:jc w:val="left"/>
    </w:pPr>
    <w:rPr>
      <w:rFonts w:ascii="宋体" w:hAnsi="宋体"/>
      <w:kern w:val="0"/>
      <w:sz w:val="24"/>
    </w:rPr>
  </w:style>
  <w:style w:type="paragraph" w:styleId="9">
    <w:name w:val="Body Text 2"/>
    <w:basedOn w:val="1"/>
    <w:qFormat/>
    <w:uiPriority w:val="99"/>
    <w:pPr>
      <w:spacing w:after="120" w:line="480" w:lineRule="auto"/>
    </w:pPr>
  </w:style>
  <w:style w:type="paragraph" w:styleId="10">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11">
    <w:name w:val="Body Text First Indent"/>
    <w:qFormat/>
    <w:uiPriority w:val="0"/>
    <w:pPr>
      <w:widowControl w:val="0"/>
      <w:spacing w:after="120" w:line="630" w:lineRule="exact"/>
      <w:ind w:firstLine="420" w:firstLineChars="100"/>
      <w:jc w:val="both"/>
      <w:textAlignment w:val="bottom"/>
    </w:pPr>
    <w:rPr>
      <w:rFonts w:ascii="Times New Roman" w:hAnsi="Times New Roman" w:eastAsia="方正仿宋简体" w:cs="Times New Roman"/>
      <w:spacing w:val="6"/>
      <w:kern w:val="2"/>
      <w:sz w:val="32"/>
      <w:szCs w:val="32"/>
      <w:lang w:val="en-US" w:eastAsia="zh-CN" w:bidi="ar-SA"/>
    </w:rPr>
  </w:style>
  <w:style w:type="table" w:styleId="13">
    <w:name w:val="Table Grid"/>
    <w:basedOn w:val="12"/>
    <w:unhideWhenUsed/>
    <w:qFormat/>
    <w:uiPriority w:val="99"/>
    <w:rPr>
      <w:rFonts w:ascii="Times New Roman" w:hAnsi="Times New Roman" w:eastAsia="Times New Roman"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15">
    <w:name w:val="Strong"/>
    <w:basedOn w:val="14"/>
    <w:qFormat/>
    <w:uiPriority w:val="0"/>
    <w:rPr>
      <w:b/>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17</Pages>
  <Words>13826</Words>
  <Characters>13913</Characters>
  <Lines>154</Lines>
  <Paragraphs>43</Paragraphs>
  <TotalTime>12</TotalTime>
  <ScaleCrop>false</ScaleCrop>
  <LinksUpToDate>false</LinksUpToDate>
  <CharactersWithSpaces>13939</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2023-04-20T19:09:00Z</dcterms:created>
  <dc:creator>user</dc:creator>
  <cp:lastModifiedBy>ωёi゛</cp:lastModifiedBy>
  <cp:lastPrinted>2023-05-29T08:21:00Z</cp:lastPrinted>
  <dcterms:modified xsi:type="dcterms:W3CDTF">2025-03-31T06:49:27Z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A38BBD8EBE804947A897E6D1E48CF66F_13</vt:lpwstr>
  </property>
  <property fmtid="{D5CDD505-2E9C-101B-9397-08002B2CF9AE}" pid="4" name="KSOTemplateDocerSaveRecord">
    <vt:lpwstr>eyJoZGlkIjoiMzAyZTI1OTQxNDA3MzIzMDUxNzljZWY4OTVjM2ZiZTUiLCJ1c2VySWQiOiI1MDQ0NjM0NDUifQ==</vt:lpwstr>
  </property>
</Properties>
</file>