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C41BBB" w14:textId="77777777" w:rsidR="00C81330" w:rsidRDefault="00C81330">
      <w:pPr>
        <w:spacing w:line="580" w:lineRule="exact"/>
        <w:ind w:firstLineChars="0" w:firstLine="0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</w:p>
    <w:p w14:paraId="4068A88E" w14:textId="77777777" w:rsidR="00C81330" w:rsidRDefault="00000000">
      <w:pPr>
        <w:spacing w:line="580" w:lineRule="exact"/>
        <w:ind w:firstLineChars="0" w:firstLine="0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育塅乡2024年度法治政府建设工作报告</w:t>
      </w:r>
    </w:p>
    <w:p w14:paraId="0A171E57" w14:textId="77777777" w:rsidR="00C81330" w:rsidRDefault="00C81330">
      <w:pPr>
        <w:pStyle w:val="a3"/>
        <w:spacing w:line="580" w:lineRule="exact"/>
        <w:ind w:firstLineChars="0" w:firstLine="0"/>
        <w:rPr>
          <w:rFonts w:ascii="方正楷体_GBK" w:eastAsia="方正楷体_GBK" w:hAnsi="方正楷体_GBK" w:cs="方正楷体_GBK" w:hint="eastAsia"/>
          <w:kern w:val="0"/>
        </w:rPr>
      </w:pPr>
    </w:p>
    <w:p w14:paraId="33F39F69" w14:textId="77777777" w:rsidR="00C81330" w:rsidRDefault="00000000">
      <w:pPr>
        <w:pStyle w:val="a6"/>
        <w:widowControl w:val="0"/>
        <w:spacing w:before="0" w:beforeAutospacing="0" w:after="0" w:afterAutospacing="0" w:line="580" w:lineRule="exact"/>
        <w:ind w:firstLine="640"/>
        <w:jc w:val="both"/>
        <w:textAlignment w:val="center"/>
        <w:rPr>
          <w:rFonts w:ascii="方正仿宋_GBK" w:hAnsi="方正仿宋_GBK" w:cs="方正仿宋_GBK" w:hint="eastAsia"/>
          <w:color w:val="030303"/>
          <w:sz w:val="32"/>
        </w:rPr>
      </w:pPr>
      <w:r>
        <w:rPr>
          <w:rFonts w:ascii="方正仿宋_GBK" w:hAnsi="方正仿宋_GBK" w:cs="方正仿宋_GBK" w:hint="eastAsia"/>
          <w:color w:val="030303"/>
          <w:sz w:val="32"/>
        </w:rPr>
        <w:t>2024年，育塅</w:t>
      </w:r>
      <w:proofErr w:type="gramStart"/>
      <w:r>
        <w:rPr>
          <w:rFonts w:ascii="方正仿宋_GBK" w:hAnsi="方正仿宋_GBK" w:cs="方正仿宋_GBK" w:hint="eastAsia"/>
          <w:color w:val="030303"/>
          <w:sz w:val="32"/>
        </w:rPr>
        <w:t>乡坚决</w:t>
      </w:r>
      <w:proofErr w:type="gramEnd"/>
      <w:r>
        <w:rPr>
          <w:rFonts w:ascii="方正仿宋_GBK" w:hAnsi="方正仿宋_GBK" w:cs="方正仿宋_GBK" w:hint="eastAsia"/>
          <w:color w:val="030303"/>
          <w:sz w:val="32"/>
        </w:rPr>
        <w:t>贯彻落</w:t>
      </w:r>
      <w:proofErr w:type="gramStart"/>
      <w:r>
        <w:rPr>
          <w:rFonts w:ascii="方正仿宋_GBK" w:hAnsi="方正仿宋_GBK" w:cs="方正仿宋_GBK" w:hint="eastAsia"/>
          <w:color w:val="030303"/>
          <w:sz w:val="32"/>
        </w:rPr>
        <w:t>实习近</w:t>
      </w:r>
      <w:proofErr w:type="gramEnd"/>
      <w:r>
        <w:rPr>
          <w:rFonts w:ascii="方正仿宋_GBK" w:hAnsi="方正仿宋_GBK" w:cs="方正仿宋_GBK" w:hint="eastAsia"/>
          <w:color w:val="030303"/>
          <w:sz w:val="32"/>
        </w:rPr>
        <w:t>平法治思想及依法治国方略，强化领导班子法治意识，深入开展法治宣传教育，大力推进依法治乡工作，现将一年以来育塅乡法治建设情况报告如下：</w:t>
      </w:r>
    </w:p>
    <w:p w14:paraId="243754A4" w14:textId="77777777" w:rsidR="00C81330" w:rsidRDefault="00000000">
      <w:pPr>
        <w:pStyle w:val="a3"/>
        <w:spacing w:line="580" w:lineRule="exact"/>
        <w:ind w:firstLine="640"/>
        <w:rPr>
          <w:rFonts w:ascii="黑体" w:eastAsia="黑体" w:hAnsi="黑体" w:cs="黑体" w:hint="eastAsia"/>
          <w:kern w:val="0"/>
        </w:rPr>
      </w:pPr>
      <w:r>
        <w:rPr>
          <w:rFonts w:ascii="黑体" w:eastAsia="黑体" w:hAnsi="黑体" w:cs="黑体" w:hint="eastAsia"/>
          <w:kern w:val="0"/>
        </w:rPr>
        <w:t>一、工作开展情况</w:t>
      </w:r>
    </w:p>
    <w:p w14:paraId="79B6D4B7" w14:textId="77777777" w:rsidR="00C81330" w:rsidRDefault="00000000">
      <w:pPr>
        <w:pStyle w:val="a6"/>
        <w:widowControl w:val="0"/>
        <w:spacing w:before="0" w:beforeAutospacing="0" w:after="0" w:afterAutospacing="0" w:line="580" w:lineRule="exact"/>
        <w:ind w:firstLine="640"/>
        <w:jc w:val="both"/>
        <w:textAlignment w:val="center"/>
        <w:rPr>
          <w:rFonts w:ascii="方正楷体_GBK" w:eastAsia="方正楷体_GBK" w:hAnsi="方正楷体_GBK" w:cs="方正楷体_GBK" w:hint="eastAsia"/>
          <w:b/>
          <w:bCs/>
          <w:color w:val="030303"/>
          <w:sz w:val="32"/>
        </w:rPr>
      </w:pPr>
      <w:r>
        <w:rPr>
          <w:rFonts w:ascii="方正楷体_GBK" w:eastAsia="方正楷体_GBK" w:hAnsi="方正楷体_GBK" w:cs="方正楷体_GBK" w:hint="eastAsia"/>
          <w:b/>
          <w:bCs/>
          <w:color w:val="030303"/>
          <w:sz w:val="32"/>
        </w:rPr>
        <w:t>（一）带头深入学习贯彻习近平法治思想，贯彻落实党中央关于全面依法治国的重大决策部署和省、市党委关于全面依法治省、治市的工作要求情况。</w:t>
      </w:r>
    </w:p>
    <w:p w14:paraId="760B7912" w14:textId="77777777" w:rsidR="00C81330" w:rsidRDefault="00000000">
      <w:pPr>
        <w:pStyle w:val="a6"/>
        <w:widowControl w:val="0"/>
        <w:spacing w:before="0" w:beforeAutospacing="0" w:after="0" w:afterAutospacing="0" w:line="580" w:lineRule="exact"/>
        <w:ind w:firstLine="640"/>
        <w:jc w:val="both"/>
        <w:textAlignment w:val="center"/>
        <w:rPr>
          <w:rFonts w:ascii="方正仿宋_GBK" w:hAnsi="方正仿宋_GBK" w:cs="方正仿宋_GBK" w:hint="eastAsia"/>
          <w:color w:val="030303"/>
          <w:sz w:val="32"/>
        </w:rPr>
      </w:pPr>
      <w:r>
        <w:rPr>
          <w:rFonts w:ascii="方正仿宋_GBK" w:hAnsi="方正仿宋_GBK" w:cs="方正仿宋_GBK" w:hint="eastAsia"/>
          <w:color w:val="030303"/>
          <w:sz w:val="32"/>
        </w:rPr>
        <w:t>带头学</w:t>
      </w:r>
      <w:proofErr w:type="gramStart"/>
      <w:r>
        <w:rPr>
          <w:rFonts w:ascii="方正仿宋_GBK" w:hAnsi="方正仿宋_GBK" w:cs="方正仿宋_GBK" w:hint="eastAsia"/>
          <w:color w:val="030303"/>
          <w:sz w:val="32"/>
        </w:rPr>
        <w:t>习习近</w:t>
      </w:r>
      <w:proofErr w:type="gramEnd"/>
      <w:r>
        <w:rPr>
          <w:rFonts w:ascii="方正仿宋_GBK" w:hAnsi="方正仿宋_GBK" w:cs="方正仿宋_GBK" w:hint="eastAsia"/>
          <w:color w:val="030303"/>
          <w:sz w:val="32"/>
        </w:rPr>
        <w:t>平总书记全面依法治国新理念新思想新战略，通过党委会、党委理论学习中心组、机关干部职工例会、乡村干部大会等形式集中学习《习近平法治思想学习纲要》《习近平谈治国理政》等文献资料20余次，深入学习领会习近平法治思想的丰富内涵、精神实质和实践要求。每年邀请市委党校讲师、法律顾问到我乡开展法治宣讲，切实增强法治学习宣传的时效性，进一步强化广大党员干部的责任意识、使命意识、担当意识。</w:t>
      </w:r>
    </w:p>
    <w:p w14:paraId="3130ACD6" w14:textId="77777777" w:rsidR="00C81330" w:rsidRDefault="00000000">
      <w:pPr>
        <w:pStyle w:val="a6"/>
        <w:widowControl w:val="0"/>
        <w:spacing w:before="0" w:beforeAutospacing="0" w:after="0" w:afterAutospacing="0" w:line="580" w:lineRule="exact"/>
        <w:ind w:firstLine="640"/>
        <w:jc w:val="both"/>
        <w:textAlignment w:val="center"/>
        <w:rPr>
          <w:rFonts w:ascii="方正楷体_GBK" w:eastAsia="方正楷体_GBK" w:hAnsi="方正楷体_GBK" w:cs="方正楷体_GBK" w:hint="eastAsia"/>
          <w:b/>
          <w:bCs/>
          <w:color w:val="030303"/>
          <w:sz w:val="32"/>
        </w:rPr>
      </w:pPr>
      <w:r>
        <w:rPr>
          <w:rFonts w:ascii="方正楷体_GBK" w:eastAsia="方正楷体_GBK" w:hAnsi="方正楷体_GBK" w:cs="方正楷体_GBK" w:hint="eastAsia"/>
          <w:b/>
          <w:bCs/>
          <w:color w:val="030303"/>
          <w:sz w:val="32"/>
        </w:rPr>
        <w:t>（二）不断推进法治政府建设，健全法律顾问制度，规范依法决策流程，化解矛盾纠纷源头。</w:t>
      </w:r>
    </w:p>
    <w:p w14:paraId="33636CFA" w14:textId="77777777" w:rsidR="00C81330" w:rsidRDefault="00000000">
      <w:pPr>
        <w:spacing w:line="580" w:lineRule="exact"/>
        <w:ind w:firstLine="640"/>
        <w:jc w:val="both"/>
        <w:rPr>
          <w:rFonts w:ascii="方正仿宋_GBK" w:hAnsi="方正仿宋_GBK" w:cs="方正仿宋_GBK" w:hint="eastAsia"/>
          <w:color w:val="030303"/>
          <w:kern w:val="0"/>
        </w:rPr>
      </w:pPr>
      <w:r>
        <w:rPr>
          <w:rFonts w:ascii="方正仿宋_GBK" w:hAnsi="方正仿宋_GBK" w:cs="方正仿宋_GBK" w:hint="eastAsia"/>
          <w:color w:val="030303"/>
          <w:kern w:val="0"/>
        </w:rPr>
        <w:t>严格依法依规决策，落实党委法律顾问、公职律师、重大决策的合法合</w:t>
      </w:r>
      <w:proofErr w:type="gramStart"/>
      <w:r>
        <w:rPr>
          <w:rFonts w:ascii="方正仿宋_GBK" w:hAnsi="方正仿宋_GBK" w:cs="方正仿宋_GBK" w:hint="eastAsia"/>
          <w:color w:val="030303"/>
          <w:kern w:val="0"/>
        </w:rPr>
        <w:t>规</w:t>
      </w:r>
      <w:proofErr w:type="gramEnd"/>
      <w:r>
        <w:rPr>
          <w:rFonts w:ascii="方正仿宋_GBK" w:hAnsi="方正仿宋_GBK" w:cs="方正仿宋_GBK" w:hint="eastAsia"/>
          <w:color w:val="030303"/>
          <w:kern w:val="0"/>
        </w:rPr>
        <w:t>性审查制度。聘请湖南玉宇律所事务所专职律</w:t>
      </w:r>
      <w:proofErr w:type="gramStart"/>
      <w:r>
        <w:rPr>
          <w:rFonts w:ascii="方正仿宋_GBK" w:hAnsi="方正仿宋_GBK" w:cs="方正仿宋_GBK" w:hint="eastAsia"/>
          <w:color w:val="030303"/>
          <w:kern w:val="0"/>
        </w:rPr>
        <w:t>所为乡</w:t>
      </w:r>
      <w:proofErr w:type="gramEnd"/>
      <w:r>
        <w:rPr>
          <w:rFonts w:ascii="方正仿宋_GBK" w:hAnsi="方正仿宋_GBK" w:cs="方正仿宋_GBK" w:hint="eastAsia"/>
          <w:color w:val="030303"/>
          <w:kern w:val="0"/>
        </w:rPr>
        <w:t>人民政府法律顾问，与我乡15个村签订了村级</w:t>
      </w:r>
      <w:r>
        <w:rPr>
          <w:rFonts w:ascii="方正仿宋_GBK" w:hAnsi="方正仿宋_GBK" w:cs="方正仿宋_GBK" w:hint="eastAsia"/>
          <w:color w:val="030303"/>
          <w:kern w:val="0"/>
        </w:rPr>
        <w:lastRenderedPageBreak/>
        <w:t>法律顾问合同，一年来，共为群众提供法律咨询100余次，满足了群众公共法律法</w:t>
      </w:r>
      <w:proofErr w:type="gramStart"/>
      <w:r>
        <w:rPr>
          <w:rFonts w:ascii="方正仿宋_GBK" w:hAnsi="方正仿宋_GBK" w:cs="方正仿宋_GBK" w:hint="eastAsia"/>
          <w:color w:val="030303"/>
          <w:kern w:val="0"/>
        </w:rPr>
        <w:t>务需</w:t>
      </w:r>
      <w:proofErr w:type="gramEnd"/>
      <w:r>
        <w:rPr>
          <w:rFonts w:ascii="方正仿宋_GBK" w:hAnsi="方正仿宋_GBK" w:cs="方正仿宋_GBK" w:hint="eastAsia"/>
          <w:color w:val="030303"/>
          <w:kern w:val="0"/>
        </w:rPr>
        <w:t>求。</w:t>
      </w:r>
    </w:p>
    <w:p w14:paraId="0858877E" w14:textId="77777777" w:rsidR="00C81330" w:rsidRDefault="00000000">
      <w:pPr>
        <w:pStyle w:val="a6"/>
        <w:widowControl w:val="0"/>
        <w:spacing w:before="0" w:beforeAutospacing="0" w:after="0" w:afterAutospacing="0" w:line="580" w:lineRule="exact"/>
        <w:ind w:firstLine="640"/>
        <w:jc w:val="both"/>
        <w:textAlignment w:val="center"/>
        <w:rPr>
          <w:rFonts w:ascii="方正楷体_GBK" w:eastAsia="方正楷体_GBK" w:hAnsi="方正楷体_GBK" w:cs="方正楷体_GBK" w:hint="eastAsia"/>
          <w:b/>
          <w:bCs/>
          <w:color w:val="030303"/>
          <w:sz w:val="32"/>
        </w:rPr>
      </w:pPr>
      <w:r>
        <w:rPr>
          <w:rFonts w:ascii="方正楷体_GBK" w:eastAsia="方正楷体_GBK" w:hAnsi="方正楷体_GBK" w:cs="方正楷体_GBK" w:hint="eastAsia"/>
          <w:b/>
          <w:bCs/>
          <w:color w:val="030303"/>
          <w:sz w:val="32"/>
        </w:rPr>
        <w:t>（三）强化调解组织建设，筑牢基层治理根基，创新“三调联动”机制，提升纠纷化解质效，提升专业化水平。</w:t>
      </w:r>
    </w:p>
    <w:p w14:paraId="4752A9FD" w14:textId="77777777" w:rsidR="00C81330" w:rsidRDefault="00000000">
      <w:pPr>
        <w:spacing w:line="580" w:lineRule="exact"/>
        <w:ind w:firstLine="640"/>
        <w:jc w:val="both"/>
        <w:rPr>
          <w:rFonts w:ascii="方正仿宋_GBK" w:hAnsi="方正仿宋_GBK" w:cs="方正仿宋_GBK" w:hint="eastAsia"/>
          <w:color w:val="030303"/>
          <w:kern w:val="0"/>
        </w:rPr>
      </w:pPr>
      <w:r>
        <w:rPr>
          <w:rFonts w:ascii="方正仿宋_GBK" w:hAnsi="方正仿宋_GBK" w:cs="方正仿宋_GBK" w:hint="eastAsia"/>
          <w:color w:val="030303"/>
          <w:kern w:val="0"/>
        </w:rPr>
        <w:t>全年接待群众来访25批57人次，成功调处各类矛盾纠纷32件。坚持和发展新时代“枫桥经验”，落实乡半月一排查、村一周一排查和矛盾纠纷排查化解“村为主”工作机制，充分发挥村级矛盾纠纷领导小组的作用，把矛盾纠纷化解在萌芽状态。</w:t>
      </w:r>
      <w:r>
        <w:rPr>
          <w:rFonts w:ascii="方正仿宋_GBK" w:hAnsi="方正仿宋_GBK" w:cs="方正仿宋_GBK"/>
          <w:color w:val="030303"/>
          <w:kern w:val="0"/>
        </w:rPr>
        <w:t>加大人民调解员培训力度，发展各村的一门式服务人员为矛盾纠纷排查化解信息报送员、平台录入员</w:t>
      </w:r>
      <w:r>
        <w:rPr>
          <w:rFonts w:ascii="方正仿宋_GBK" w:hAnsi="方正仿宋_GBK" w:cs="方正仿宋_GBK" w:hint="eastAsia"/>
          <w:color w:val="030303"/>
          <w:kern w:val="0"/>
        </w:rPr>
        <w:t>，</w:t>
      </w:r>
      <w:r>
        <w:rPr>
          <w:rFonts w:ascii="方正仿宋_GBK" w:hAnsi="方正仿宋_GBK" w:cs="方正仿宋_GBK"/>
          <w:color w:val="030303"/>
          <w:kern w:val="0"/>
        </w:rPr>
        <w:t>努力实现</w:t>
      </w:r>
      <w:r>
        <w:rPr>
          <w:rFonts w:ascii="方正仿宋_GBK" w:hAnsi="方正仿宋_GBK" w:cs="方正仿宋_GBK" w:hint="eastAsia"/>
          <w:color w:val="030303"/>
          <w:kern w:val="0"/>
        </w:rPr>
        <w:t>“</w:t>
      </w:r>
      <w:r>
        <w:rPr>
          <w:rFonts w:ascii="方正仿宋_GBK" w:hAnsi="方正仿宋_GBK" w:cs="方正仿宋_GBK"/>
          <w:color w:val="030303"/>
          <w:kern w:val="0"/>
        </w:rPr>
        <w:t>小事不出村、</w:t>
      </w:r>
      <w:r>
        <w:rPr>
          <w:rFonts w:ascii="方正仿宋_GBK" w:hAnsi="方正仿宋_GBK" w:cs="方正仿宋_GBK" w:hint="eastAsia"/>
          <w:color w:val="030303"/>
          <w:kern w:val="0"/>
        </w:rPr>
        <w:t>矛盾不上交</w:t>
      </w:r>
      <w:r>
        <w:rPr>
          <w:rFonts w:ascii="方正仿宋_GBK" w:hAnsi="方正仿宋_GBK" w:cs="方正仿宋_GBK"/>
          <w:color w:val="030303"/>
          <w:kern w:val="0"/>
        </w:rPr>
        <w:t>”，及时就地化解矛盾纠纷。</w:t>
      </w:r>
    </w:p>
    <w:p w14:paraId="4950381C" w14:textId="77777777" w:rsidR="00C81330" w:rsidRDefault="00000000">
      <w:pPr>
        <w:pStyle w:val="a6"/>
        <w:widowControl w:val="0"/>
        <w:spacing w:before="0" w:beforeAutospacing="0" w:after="0" w:afterAutospacing="0" w:line="580" w:lineRule="exact"/>
        <w:ind w:firstLine="640"/>
        <w:jc w:val="both"/>
        <w:textAlignment w:val="center"/>
        <w:rPr>
          <w:rFonts w:ascii="方正楷体_GBK" w:eastAsia="方正楷体_GBK" w:hAnsi="方正楷体_GBK" w:cs="方正楷体_GBK" w:hint="eastAsia"/>
          <w:b/>
          <w:bCs/>
          <w:color w:val="030303"/>
          <w:sz w:val="32"/>
        </w:rPr>
      </w:pPr>
      <w:r>
        <w:rPr>
          <w:rFonts w:ascii="方正楷体_GBK" w:eastAsia="方正楷体_GBK" w:hAnsi="方正楷体_GBK" w:cs="方正楷体_GBK"/>
          <w:b/>
          <w:bCs/>
          <w:color w:val="030303"/>
          <w:sz w:val="32"/>
        </w:rPr>
        <w:t>（</w:t>
      </w:r>
      <w:r>
        <w:rPr>
          <w:rFonts w:ascii="方正楷体_GBK" w:eastAsia="方正楷体_GBK" w:hAnsi="方正楷体_GBK" w:cs="方正楷体_GBK" w:hint="eastAsia"/>
          <w:b/>
          <w:bCs/>
          <w:color w:val="030303"/>
          <w:sz w:val="32"/>
        </w:rPr>
        <w:t>四</w:t>
      </w:r>
      <w:r>
        <w:rPr>
          <w:rFonts w:ascii="方正楷体_GBK" w:eastAsia="方正楷体_GBK" w:hAnsi="方正楷体_GBK" w:cs="方正楷体_GBK"/>
          <w:b/>
          <w:bCs/>
          <w:color w:val="030303"/>
          <w:sz w:val="32"/>
        </w:rPr>
        <w:t>）严格落实行政执法“三项制度”，依法依规开展行政执法</w:t>
      </w:r>
      <w:r>
        <w:rPr>
          <w:rFonts w:ascii="方正楷体_GBK" w:eastAsia="方正楷体_GBK" w:hAnsi="方正楷体_GBK" w:cs="方正楷体_GBK" w:hint="eastAsia"/>
          <w:b/>
          <w:bCs/>
          <w:color w:val="030303"/>
          <w:sz w:val="32"/>
        </w:rPr>
        <w:t>，提升治理水平，维护社会稳定。</w:t>
      </w:r>
    </w:p>
    <w:p w14:paraId="258564E9" w14:textId="77777777" w:rsidR="00C81330" w:rsidRDefault="00000000">
      <w:pPr>
        <w:spacing w:line="580" w:lineRule="exact"/>
        <w:ind w:firstLine="640"/>
        <w:jc w:val="both"/>
        <w:rPr>
          <w:rFonts w:ascii="方正仿宋_GBK" w:hAnsi="方正仿宋_GBK" w:cs="方正仿宋_GBK" w:hint="eastAsia"/>
          <w:color w:val="030303"/>
          <w:kern w:val="0"/>
        </w:rPr>
      </w:pPr>
      <w:r>
        <w:rPr>
          <w:rFonts w:ascii="方正仿宋_GBK" w:hAnsi="方正仿宋_GBK" w:cs="方正仿宋_GBK"/>
          <w:color w:val="030303"/>
          <w:kern w:val="0"/>
        </w:rPr>
        <w:t>常态</w:t>
      </w:r>
      <w:proofErr w:type="gramStart"/>
      <w:r>
        <w:rPr>
          <w:rFonts w:ascii="方正仿宋_GBK" w:hAnsi="方正仿宋_GBK" w:cs="方正仿宋_GBK"/>
          <w:color w:val="030303"/>
          <w:kern w:val="0"/>
        </w:rPr>
        <w:t>化开展</w:t>
      </w:r>
      <w:proofErr w:type="gramEnd"/>
      <w:r>
        <w:rPr>
          <w:rFonts w:ascii="方正仿宋_GBK" w:hAnsi="方正仿宋_GBK" w:cs="方正仿宋_GBK"/>
          <w:color w:val="030303"/>
          <w:kern w:val="0"/>
        </w:rPr>
        <w:t>扫黑除恶</w:t>
      </w:r>
      <w:r>
        <w:rPr>
          <w:rFonts w:ascii="方正仿宋_GBK" w:hAnsi="方正仿宋_GBK" w:cs="方正仿宋_GBK" w:hint="eastAsia"/>
          <w:color w:val="030303"/>
          <w:kern w:val="0"/>
        </w:rPr>
        <w:t>、</w:t>
      </w:r>
      <w:proofErr w:type="gramStart"/>
      <w:r>
        <w:rPr>
          <w:rFonts w:ascii="方正仿宋_GBK" w:hAnsi="方正仿宋_GBK" w:cs="方正仿宋_GBK" w:hint="eastAsia"/>
          <w:color w:val="030303"/>
          <w:kern w:val="0"/>
        </w:rPr>
        <w:t>打击毒黄赌</w:t>
      </w:r>
      <w:proofErr w:type="gramEnd"/>
      <w:r>
        <w:rPr>
          <w:rFonts w:ascii="方正仿宋_GBK" w:hAnsi="方正仿宋_GBK" w:cs="方正仿宋_GBK" w:hint="eastAsia"/>
          <w:color w:val="030303"/>
          <w:kern w:val="0"/>
        </w:rPr>
        <w:t>、整治“地下六合彩”等</w:t>
      </w:r>
      <w:r>
        <w:rPr>
          <w:rFonts w:ascii="方正仿宋_GBK" w:hAnsi="方正仿宋_GBK" w:cs="方正仿宋_GBK"/>
          <w:color w:val="030303"/>
          <w:kern w:val="0"/>
        </w:rPr>
        <w:t>专项行动，规范整治棋牌娱乐场所</w:t>
      </w:r>
      <w:r>
        <w:rPr>
          <w:rFonts w:ascii="方正仿宋_GBK" w:hAnsi="方正仿宋_GBK" w:cs="方正仿宋_GBK" w:hint="eastAsia"/>
          <w:color w:val="030303"/>
          <w:kern w:val="0"/>
        </w:rPr>
        <w:t>登记达标31家，劝退9家，取缔2家</w:t>
      </w:r>
      <w:r>
        <w:rPr>
          <w:rFonts w:ascii="方正仿宋_GBK" w:hAnsi="方正仿宋_GBK" w:cs="方正仿宋_GBK"/>
          <w:color w:val="030303"/>
          <w:kern w:val="0"/>
        </w:rPr>
        <w:t>。</w:t>
      </w:r>
      <w:r>
        <w:rPr>
          <w:rFonts w:ascii="方正仿宋_GBK" w:hAnsi="方正仿宋_GBK" w:cs="方正仿宋_GBK" w:hint="eastAsia"/>
          <w:color w:val="030303"/>
          <w:kern w:val="0"/>
        </w:rPr>
        <w:t>2022年以来，共对违规建房、侵占林地、森林火灾、水利、畜牧、交通、安全生产、环保等违法行为开展执法行为40余次，立案5起、处罚1人，现场制止各类违法行为12起，训诫野外用火行为24人次。全乡通过执法考试的机关干部共有12名，执法力量得到进一步充实。</w:t>
      </w:r>
    </w:p>
    <w:p w14:paraId="097D1737" w14:textId="77777777" w:rsidR="00C81330" w:rsidRDefault="00000000">
      <w:pPr>
        <w:pStyle w:val="a6"/>
        <w:widowControl w:val="0"/>
        <w:spacing w:before="0" w:beforeAutospacing="0" w:after="0" w:afterAutospacing="0" w:line="580" w:lineRule="exact"/>
        <w:ind w:firstLine="640"/>
        <w:jc w:val="both"/>
        <w:textAlignment w:val="center"/>
        <w:rPr>
          <w:rFonts w:ascii="方正楷体_GBK" w:eastAsia="方正楷体_GBK" w:hAnsi="方正楷体_GBK" w:cs="方正楷体_GBK" w:hint="eastAsia"/>
          <w:b/>
          <w:bCs/>
          <w:color w:val="030303"/>
          <w:sz w:val="32"/>
        </w:rPr>
      </w:pPr>
      <w:r>
        <w:rPr>
          <w:rFonts w:ascii="方正楷体_GBK" w:eastAsia="方正楷体_GBK" w:hAnsi="方正楷体_GBK" w:cs="方正楷体_GBK" w:hint="eastAsia"/>
          <w:b/>
          <w:bCs/>
          <w:color w:val="030303"/>
          <w:sz w:val="32"/>
        </w:rPr>
        <w:t>（五）认真贯彻落实“八五”普法规划，扎实推进辖区法治宣传教育工作，突出学习宣传习近平法治思想和依法治理的工作情况。</w:t>
      </w:r>
    </w:p>
    <w:p w14:paraId="1EF040EB" w14:textId="77777777" w:rsidR="00C81330" w:rsidRDefault="00000000">
      <w:pPr>
        <w:spacing w:line="580" w:lineRule="exact"/>
        <w:ind w:firstLine="640"/>
        <w:jc w:val="both"/>
        <w:rPr>
          <w:rFonts w:ascii="方正仿宋_GBK" w:hAnsi="方正仿宋_GBK" w:cs="方正仿宋_GBK" w:hint="eastAsia"/>
          <w:color w:val="030303"/>
          <w:kern w:val="0"/>
        </w:rPr>
      </w:pPr>
      <w:r>
        <w:rPr>
          <w:rFonts w:ascii="方正仿宋_GBK" w:hAnsi="方正仿宋_GBK" w:cs="方正仿宋_GBK" w:hint="eastAsia"/>
          <w:color w:val="030303"/>
          <w:kern w:val="0"/>
        </w:rPr>
        <w:lastRenderedPageBreak/>
        <w:t>深入开展农村法治宣传教育，组织“送法下乡”、国家安全教育日、农村法治宣传月等活动，在辖区学校开展“利剑护蕾”、“送法进校园”普法活动。运用户外电子屏、网格</w:t>
      </w:r>
      <w:proofErr w:type="gramStart"/>
      <w:r>
        <w:rPr>
          <w:rFonts w:ascii="方正仿宋_GBK" w:hAnsi="方正仿宋_GBK" w:cs="方正仿宋_GBK" w:hint="eastAsia"/>
          <w:color w:val="030303"/>
          <w:kern w:val="0"/>
        </w:rPr>
        <w:t>微信群</w:t>
      </w:r>
      <w:proofErr w:type="gramEnd"/>
      <w:r>
        <w:rPr>
          <w:rFonts w:ascii="方正仿宋_GBK" w:hAnsi="方正仿宋_GBK" w:cs="方正仿宋_GBK" w:hint="eastAsia"/>
          <w:color w:val="030303"/>
          <w:kern w:val="0"/>
        </w:rPr>
        <w:t>、标语横幅、宣传栏、“村村响”广播等载体开展法治宣传100余次；向15个村群众发放《民法典》等法律宣传折页20000余份；</w:t>
      </w:r>
      <w:proofErr w:type="gramStart"/>
      <w:r>
        <w:rPr>
          <w:rFonts w:ascii="方正仿宋_GBK" w:hAnsi="方正仿宋_GBK" w:cs="方正仿宋_GBK" w:hint="eastAsia"/>
          <w:color w:val="030303"/>
          <w:kern w:val="0"/>
        </w:rPr>
        <w:t>持续抓好</w:t>
      </w:r>
      <w:proofErr w:type="gramEnd"/>
      <w:r>
        <w:rPr>
          <w:rFonts w:ascii="方正仿宋_GBK" w:hAnsi="方正仿宋_GBK" w:cs="方正仿宋_GBK" w:hint="eastAsia"/>
          <w:color w:val="030303"/>
          <w:kern w:val="0"/>
        </w:rPr>
        <w:t>干部学法用法，全乡工作人员学法考法工作的学法率、参考率、合格率均达100%。</w:t>
      </w:r>
    </w:p>
    <w:p w14:paraId="01F74A19" w14:textId="77777777" w:rsidR="00C81330" w:rsidRDefault="00000000">
      <w:pPr>
        <w:pStyle w:val="a3"/>
        <w:spacing w:line="580" w:lineRule="exact"/>
        <w:ind w:firstLine="640"/>
        <w:rPr>
          <w:rFonts w:ascii="黑体" w:eastAsia="黑体" w:hAnsi="黑体" w:cs="黑体" w:hint="eastAsia"/>
          <w:kern w:val="0"/>
        </w:rPr>
      </w:pPr>
      <w:r>
        <w:rPr>
          <w:rFonts w:ascii="黑体" w:eastAsia="黑体" w:hAnsi="黑体" w:cs="黑体" w:hint="eastAsia"/>
          <w:kern w:val="0"/>
        </w:rPr>
        <w:t>二、存在的问题和不足</w:t>
      </w:r>
    </w:p>
    <w:p w14:paraId="06E24294" w14:textId="77777777" w:rsidR="00C81330" w:rsidRDefault="00000000">
      <w:pPr>
        <w:spacing w:line="580" w:lineRule="exact"/>
        <w:ind w:firstLine="643"/>
        <w:jc w:val="both"/>
        <w:rPr>
          <w:rFonts w:ascii="方正仿宋_GBK" w:hAnsi="方正仿宋_GBK" w:cs="方正仿宋_GBK" w:hint="eastAsia"/>
          <w:color w:val="030303"/>
          <w:kern w:val="0"/>
        </w:rPr>
      </w:pPr>
      <w:r>
        <w:rPr>
          <w:rFonts w:ascii="方正仿宋_GBK" w:hAnsi="方正仿宋_GBK" w:cs="方正仿宋_GBK" w:hint="eastAsia"/>
          <w:b/>
          <w:bCs/>
          <w:color w:val="030303"/>
          <w:kern w:val="0"/>
        </w:rPr>
        <w:t>一是</w:t>
      </w:r>
      <w:r>
        <w:rPr>
          <w:rFonts w:ascii="方正仿宋_GBK" w:hAnsi="方正仿宋_GBK" w:cs="方正仿宋_GBK" w:hint="eastAsia"/>
          <w:color w:val="030303"/>
          <w:kern w:val="0"/>
        </w:rPr>
        <w:t>对习近平法治思想、法律法规学习上还不够深入，对加强重大决策合法性要求重视程度仍有待提高，在推动提高法治意识和依法办事能力上，还有一定差距。</w:t>
      </w:r>
    </w:p>
    <w:p w14:paraId="3120E2AA" w14:textId="77777777" w:rsidR="00C81330" w:rsidRDefault="00000000">
      <w:pPr>
        <w:spacing w:line="580" w:lineRule="exact"/>
        <w:ind w:firstLine="643"/>
        <w:jc w:val="both"/>
        <w:rPr>
          <w:rFonts w:ascii="方正仿宋_GBK" w:hAnsi="方正仿宋_GBK" w:cs="方正仿宋_GBK" w:hint="eastAsia"/>
          <w:color w:val="030303"/>
          <w:kern w:val="0"/>
        </w:rPr>
      </w:pPr>
      <w:r>
        <w:rPr>
          <w:rFonts w:ascii="方正仿宋_GBK" w:hAnsi="方正仿宋_GBK" w:cs="方正仿宋_GBK" w:hint="eastAsia"/>
          <w:b/>
          <w:bCs/>
          <w:color w:val="030303"/>
          <w:kern w:val="0"/>
        </w:rPr>
        <w:t>二是</w:t>
      </w:r>
      <w:r>
        <w:rPr>
          <w:rFonts w:ascii="方正仿宋_GBK" w:hAnsi="方正仿宋_GBK" w:cs="方正仿宋_GBK" w:hint="eastAsia"/>
          <w:color w:val="030303"/>
          <w:kern w:val="0"/>
        </w:rPr>
        <w:t>工作创新力度不够。遇到矛盾问题习惯于使用老经验、老做法，运用法治思想的新理论、新知识还不够，紧密结合实际创新开展工作方面还存有欠缺。</w:t>
      </w:r>
    </w:p>
    <w:p w14:paraId="55A45562" w14:textId="77777777" w:rsidR="00C81330" w:rsidRDefault="00000000">
      <w:pPr>
        <w:spacing w:line="580" w:lineRule="exact"/>
        <w:ind w:firstLine="643"/>
        <w:jc w:val="both"/>
        <w:rPr>
          <w:rFonts w:ascii="方正仿宋_GBK" w:hAnsi="方正仿宋_GBK" w:cs="方正仿宋_GBK" w:hint="eastAsia"/>
          <w:color w:val="030303"/>
          <w:kern w:val="0"/>
        </w:rPr>
      </w:pPr>
      <w:r>
        <w:rPr>
          <w:rFonts w:ascii="方正仿宋_GBK" w:hAnsi="方正仿宋_GBK" w:cs="方正仿宋_GBK" w:hint="eastAsia"/>
          <w:b/>
          <w:bCs/>
          <w:color w:val="030303"/>
          <w:kern w:val="0"/>
        </w:rPr>
        <w:t>三是</w:t>
      </w:r>
      <w:r>
        <w:rPr>
          <w:rFonts w:ascii="方正仿宋_GBK" w:hAnsi="方正仿宋_GBK" w:cs="方正仿宋_GBK" w:hint="eastAsia"/>
          <w:color w:val="030303"/>
          <w:kern w:val="0"/>
        </w:rPr>
        <w:t>法治宣传缺乏亮点。宣传力度不足，法治宣传内容不符合群众期待、普遍枯燥乏味，没有结合具体案例、结合群众的实际需求进行定向法律宣传，法治教育组织难度大、实施效果不够明显。</w:t>
      </w:r>
    </w:p>
    <w:p w14:paraId="1C6C860E" w14:textId="77777777" w:rsidR="00C81330" w:rsidRDefault="00000000">
      <w:pPr>
        <w:pStyle w:val="a3"/>
        <w:spacing w:line="580" w:lineRule="exact"/>
        <w:ind w:firstLine="640"/>
        <w:rPr>
          <w:rFonts w:ascii="仿宋_GB2312" w:eastAsia="仿宋_GB2312" w:hAnsi="仿宋_GB2312" w:cs="仿宋_GB2312" w:hint="eastAsia"/>
        </w:rPr>
      </w:pPr>
      <w:r>
        <w:rPr>
          <w:rFonts w:ascii="黑体" w:eastAsia="黑体" w:hAnsi="黑体" w:cs="黑体" w:hint="eastAsia"/>
          <w:kern w:val="0"/>
        </w:rPr>
        <w:t>三、下一步工作打算</w:t>
      </w:r>
    </w:p>
    <w:p w14:paraId="0A5F8308" w14:textId="77777777" w:rsidR="00C81330" w:rsidRDefault="00000000">
      <w:pPr>
        <w:spacing w:line="580" w:lineRule="exact"/>
        <w:ind w:firstLine="643"/>
        <w:jc w:val="both"/>
        <w:rPr>
          <w:rFonts w:ascii="方正仿宋_GBK" w:hAnsi="方正仿宋_GBK" w:cs="方正仿宋_GBK" w:hint="eastAsia"/>
          <w:color w:val="030303"/>
          <w:kern w:val="0"/>
        </w:rPr>
      </w:pPr>
      <w:r>
        <w:rPr>
          <w:rFonts w:ascii="方正仿宋_GBK" w:hAnsi="方正仿宋_GBK" w:cs="方正仿宋_GBK" w:hint="eastAsia"/>
          <w:b/>
          <w:bCs/>
          <w:color w:val="030303"/>
          <w:kern w:val="0"/>
        </w:rPr>
        <w:t>一是</w:t>
      </w:r>
      <w:r>
        <w:rPr>
          <w:rFonts w:ascii="方正仿宋_GBK" w:hAnsi="方正仿宋_GBK" w:cs="方正仿宋_GBK" w:hint="eastAsia"/>
          <w:color w:val="030303"/>
          <w:kern w:val="0"/>
        </w:rPr>
        <w:t>强化法治思维，提升法治能力。站位要再提高、切实增强法治意识，带头落实党的二十大法治建设总体要求，树牢“一把手抓法治”思想，着力补短板、强弱项，不断提升依法行政建设整体水平。</w:t>
      </w:r>
    </w:p>
    <w:p w14:paraId="0D328960" w14:textId="77777777" w:rsidR="00C81330" w:rsidRDefault="00000000">
      <w:pPr>
        <w:spacing w:line="580" w:lineRule="exact"/>
        <w:ind w:firstLine="643"/>
        <w:jc w:val="both"/>
        <w:rPr>
          <w:rFonts w:ascii="方正仿宋_GBK" w:hAnsi="方正仿宋_GBK" w:cs="方正仿宋_GBK" w:hint="eastAsia"/>
          <w:color w:val="030303"/>
          <w:kern w:val="0"/>
        </w:rPr>
      </w:pPr>
      <w:r>
        <w:rPr>
          <w:rFonts w:ascii="方正仿宋_GBK" w:hAnsi="方正仿宋_GBK" w:cs="方正仿宋_GBK" w:hint="eastAsia"/>
          <w:b/>
          <w:bCs/>
          <w:color w:val="030303"/>
          <w:kern w:val="0"/>
        </w:rPr>
        <w:t>二是</w:t>
      </w:r>
      <w:r>
        <w:rPr>
          <w:rFonts w:ascii="方正仿宋_GBK" w:hAnsi="方正仿宋_GBK" w:cs="方正仿宋_GBK" w:hint="eastAsia"/>
          <w:color w:val="030303"/>
          <w:kern w:val="0"/>
        </w:rPr>
        <w:t>加强组织领导，压实各方责任。进一步优化调整法</w:t>
      </w:r>
      <w:r>
        <w:rPr>
          <w:rFonts w:ascii="方正仿宋_GBK" w:hAnsi="方正仿宋_GBK" w:cs="方正仿宋_GBK" w:hint="eastAsia"/>
          <w:color w:val="030303"/>
          <w:kern w:val="0"/>
        </w:rPr>
        <w:lastRenderedPageBreak/>
        <w:t>治建设工作人员，提升专业水平，确保各负其责。坚持把法治建设、依法治乡工作纳入党委政府议事日常，坚决做到年初有部署、年内有检查 、年度有总结，确保法制建设工作取得实效。</w:t>
      </w:r>
    </w:p>
    <w:p w14:paraId="66CCD594" w14:textId="77777777" w:rsidR="00C81330" w:rsidRDefault="00000000">
      <w:pPr>
        <w:spacing w:line="580" w:lineRule="exact"/>
        <w:ind w:firstLine="643"/>
        <w:jc w:val="both"/>
        <w:rPr>
          <w:rFonts w:ascii="方正仿宋_GBK" w:hAnsi="方正仿宋_GBK" w:cs="方正仿宋_GBK" w:hint="eastAsia"/>
          <w:color w:val="030303"/>
          <w:kern w:val="0"/>
        </w:rPr>
      </w:pPr>
      <w:r>
        <w:rPr>
          <w:rFonts w:ascii="方正仿宋_GBK" w:hAnsi="方正仿宋_GBK" w:cs="方正仿宋_GBK" w:hint="eastAsia"/>
          <w:b/>
          <w:bCs/>
          <w:color w:val="030303"/>
          <w:kern w:val="0"/>
        </w:rPr>
        <w:t>三是</w:t>
      </w:r>
      <w:r>
        <w:rPr>
          <w:rFonts w:ascii="方正仿宋_GBK" w:hAnsi="方正仿宋_GBK" w:cs="方正仿宋_GBK" w:hint="eastAsia"/>
          <w:color w:val="030303"/>
          <w:kern w:val="0"/>
        </w:rPr>
        <w:t>强化法治保障，夯实基层治理。带头落实好法治建设的总体要求，强化社会治理，扎实推进扫黑除恶斗争常态化，努力增进民生福祉，提高运用法律维护人民权益、化解矛盾纠纷促进社会和谐稳定的能力和水平。</w:t>
      </w:r>
    </w:p>
    <w:sectPr w:rsidR="00C8133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CF9C6B" w14:textId="77777777" w:rsidR="00C93288" w:rsidRDefault="00C93288">
      <w:pPr>
        <w:spacing w:line="240" w:lineRule="auto"/>
        <w:ind w:firstLine="640"/>
      </w:pPr>
      <w:r>
        <w:separator/>
      </w:r>
    </w:p>
  </w:endnote>
  <w:endnote w:type="continuationSeparator" w:id="0">
    <w:p w14:paraId="4DCF71BA" w14:textId="77777777" w:rsidR="00C93288" w:rsidRDefault="00C93288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6E3AF" w14:textId="77777777" w:rsidR="00A31313" w:rsidRDefault="00A31313">
    <w:pPr>
      <w:pStyle w:val="a9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A9AEF1" w14:textId="77777777" w:rsidR="00A31313" w:rsidRDefault="00A31313">
    <w:pPr>
      <w:pStyle w:val="a9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261BEF" w14:textId="77777777" w:rsidR="00A31313" w:rsidRDefault="00A31313">
    <w:pPr>
      <w:pStyle w:val="a9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369215" w14:textId="77777777" w:rsidR="00C93288" w:rsidRDefault="00C93288">
      <w:pPr>
        <w:spacing w:line="240" w:lineRule="auto"/>
        <w:ind w:firstLine="640"/>
      </w:pPr>
      <w:r>
        <w:separator/>
      </w:r>
    </w:p>
  </w:footnote>
  <w:footnote w:type="continuationSeparator" w:id="0">
    <w:p w14:paraId="719C1B93" w14:textId="77777777" w:rsidR="00C93288" w:rsidRDefault="00C93288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DEB47" w14:textId="77777777" w:rsidR="00A31313" w:rsidRDefault="00A31313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767ED5" w14:textId="77777777" w:rsidR="00A31313" w:rsidRDefault="00A31313">
    <w:pPr>
      <w:pStyle w:val="a7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736735" w14:textId="77777777" w:rsidR="00A31313" w:rsidRDefault="00A31313">
    <w:pPr>
      <w:pStyle w:val="a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3E6A2652"/>
    <w:rsid w:val="DEF1F5CA"/>
    <w:rsid w:val="DFA6A538"/>
    <w:rsid w:val="00396E08"/>
    <w:rsid w:val="00A31313"/>
    <w:rsid w:val="00C81330"/>
    <w:rsid w:val="00C93288"/>
    <w:rsid w:val="00FD6C40"/>
    <w:rsid w:val="014364D3"/>
    <w:rsid w:val="025078EB"/>
    <w:rsid w:val="057C19CF"/>
    <w:rsid w:val="076B3AA9"/>
    <w:rsid w:val="07A9580E"/>
    <w:rsid w:val="0B3643CE"/>
    <w:rsid w:val="0BBD1C4E"/>
    <w:rsid w:val="0C4F5747"/>
    <w:rsid w:val="0EF40828"/>
    <w:rsid w:val="0FE64614"/>
    <w:rsid w:val="10AC13BA"/>
    <w:rsid w:val="14FD4E05"/>
    <w:rsid w:val="151B4B10"/>
    <w:rsid w:val="15836462"/>
    <w:rsid w:val="193E726F"/>
    <w:rsid w:val="1ADC6D40"/>
    <w:rsid w:val="1B252495"/>
    <w:rsid w:val="1BEA548C"/>
    <w:rsid w:val="1BF44417"/>
    <w:rsid w:val="1FCF6C15"/>
    <w:rsid w:val="207417C9"/>
    <w:rsid w:val="25974E22"/>
    <w:rsid w:val="268169ED"/>
    <w:rsid w:val="280A493E"/>
    <w:rsid w:val="2895052E"/>
    <w:rsid w:val="2984158E"/>
    <w:rsid w:val="29BE6F70"/>
    <w:rsid w:val="2A247DBB"/>
    <w:rsid w:val="2A74326A"/>
    <w:rsid w:val="2AE35581"/>
    <w:rsid w:val="2B88437A"/>
    <w:rsid w:val="2C77243E"/>
    <w:rsid w:val="2DBE22D5"/>
    <w:rsid w:val="2EE45D6B"/>
    <w:rsid w:val="32B617CD"/>
    <w:rsid w:val="35431A3E"/>
    <w:rsid w:val="3848634F"/>
    <w:rsid w:val="39582175"/>
    <w:rsid w:val="3B3D6F2F"/>
    <w:rsid w:val="3C333E8E"/>
    <w:rsid w:val="3CEF89EA"/>
    <w:rsid w:val="3E6A2652"/>
    <w:rsid w:val="4151103E"/>
    <w:rsid w:val="428D254A"/>
    <w:rsid w:val="46A22A74"/>
    <w:rsid w:val="476A10AC"/>
    <w:rsid w:val="4BCE14DD"/>
    <w:rsid w:val="4C4B0D80"/>
    <w:rsid w:val="4C5E4F57"/>
    <w:rsid w:val="4C6C1422"/>
    <w:rsid w:val="5139564B"/>
    <w:rsid w:val="53093C38"/>
    <w:rsid w:val="531C4DAC"/>
    <w:rsid w:val="54071A30"/>
    <w:rsid w:val="541D74A6"/>
    <w:rsid w:val="54C16083"/>
    <w:rsid w:val="55D02A22"/>
    <w:rsid w:val="564B20A8"/>
    <w:rsid w:val="5B00605E"/>
    <w:rsid w:val="5CD728E8"/>
    <w:rsid w:val="5D0E5BDE"/>
    <w:rsid w:val="608A5EC3"/>
    <w:rsid w:val="61CE1DDF"/>
    <w:rsid w:val="634B7B8C"/>
    <w:rsid w:val="67FD341E"/>
    <w:rsid w:val="69AB1384"/>
    <w:rsid w:val="69BF098B"/>
    <w:rsid w:val="6D2F7BD6"/>
    <w:rsid w:val="6D793547"/>
    <w:rsid w:val="6D8F1190"/>
    <w:rsid w:val="6F146FCA"/>
    <w:rsid w:val="6FD24AF2"/>
    <w:rsid w:val="718304F0"/>
    <w:rsid w:val="71867FE1"/>
    <w:rsid w:val="739B4217"/>
    <w:rsid w:val="758D5DE2"/>
    <w:rsid w:val="75F70E32"/>
    <w:rsid w:val="762715C9"/>
    <w:rsid w:val="76BD21B0"/>
    <w:rsid w:val="788B2ED7"/>
    <w:rsid w:val="79AF3BF1"/>
    <w:rsid w:val="7EC00FD6"/>
    <w:rsid w:val="AF52C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0FF9367"/>
  <w15:docId w15:val="{74A02071-AD61-4A97-8AD3-EE5BE2CFD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endnote text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link w:val="NormalCharacter"/>
    <w:qFormat/>
    <w:pPr>
      <w:widowControl w:val="0"/>
      <w:spacing w:line="600" w:lineRule="exact"/>
      <w:ind w:firstLineChars="200" w:firstLine="880"/>
    </w:pPr>
    <w:rPr>
      <w:rFonts w:eastAsia="方正仿宋_GBK"/>
      <w:kern w:val="2"/>
      <w:sz w:val="32"/>
      <w:szCs w:val="3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rFonts w:eastAsiaTheme="majorEastAsia"/>
      <w:b/>
      <w:kern w:val="44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  <w:rPr>
      <w:rFonts w:ascii="等线" w:eastAsia="等线" w:hAnsi="等线" w:cs="Times New Roman"/>
    </w:rPr>
  </w:style>
  <w:style w:type="paragraph" w:styleId="a4">
    <w:name w:val="Body Text Indent"/>
    <w:basedOn w:val="a"/>
    <w:qFormat/>
    <w:pPr>
      <w:spacing w:after="120"/>
      <w:ind w:leftChars="200" w:left="420"/>
    </w:pPr>
  </w:style>
  <w:style w:type="paragraph" w:styleId="a5">
    <w:name w:val="endnote text"/>
    <w:basedOn w:val="a"/>
    <w:qFormat/>
    <w:pPr>
      <w:snapToGrid w:val="0"/>
    </w:pPr>
  </w:style>
  <w:style w:type="paragraph" w:styleId="a6">
    <w:name w:val="Normal (Web)"/>
    <w:basedOn w:val="a"/>
    <w:qFormat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styleId="2">
    <w:name w:val="Body Text First Indent 2"/>
    <w:basedOn w:val="a4"/>
    <w:qFormat/>
    <w:pPr>
      <w:ind w:firstLine="420"/>
    </w:pPr>
  </w:style>
  <w:style w:type="character" w:customStyle="1" w:styleId="NormalCharacter">
    <w:name w:val="NormalCharacter"/>
    <w:semiHidden/>
    <w:qFormat/>
    <w:rPr>
      <w:rFonts w:asciiTheme="minorHAnsi" w:eastAsia="方正仿宋_GBK" w:hAnsiTheme="minorHAnsi" w:cstheme="minorBidi"/>
      <w:kern w:val="2"/>
      <w:sz w:val="32"/>
      <w:szCs w:val="32"/>
      <w:lang w:val="en-US" w:eastAsia="zh-CN" w:bidi="ar-SA"/>
    </w:rPr>
  </w:style>
  <w:style w:type="paragraph" w:styleId="a7">
    <w:name w:val="header"/>
    <w:basedOn w:val="a"/>
    <w:link w:val="a8"/>
    <w:rsid w:val="00A31313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A31313"/>
    <w:rPr>
      <w:rFonts w:eastAsia="方正仿宋_GBK"/>
      <w:kern w:val="2"/>
      <w:sz w:val="18"/>
      <w:szCs w:val="18"/>
    </w:rPr>
  </w:style>
  <w:style w:type="paragraph" w:styleId="a9">
    <w:name w:val="footer"/>
    <w:basedOn w:val="a"/>
    <w:link w:val="aa"/>
    <w:rsid w:val="00A31313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A31313"/>
    <w:rPr>
      <w:rFonts w:eastAsia="方正仿宋_GBK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266</Words>
  <Characters>1517</Characters>
  <Application>Microsoft Office Word</Application>
  <DocSecurity>0</DocSecurity>
  <Lines>12</Lines>
  <Paragraphs>3</Paragraphs>
  <ScaleCrop>false</ScaleCrop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Tamamo</dc:creator>
  <cp:lastModifiedBy>Peng</cp:lastModifiedBy>
  <cp:revision>2</cp:revision>
  <dcterms:created xsi:type="dcterms:W3CDTF">2025-04-25T07:46:00Z</dcterms:created>
  <dcterms:modified xsi:type="dcterms:W3CDTF">2025-04-25T07:46:00Z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ICV">
    <vt:lpwstr>283CBF01EC90254B99320B68680F9136</vt:lpwstr>
  </property>
  <property fmtid="{D5CDD505-2E9C-101B-9397-08002B2CF9AE}" pid="4" name="KSOTemplateDocerSaveRecord">
    <vt:lpwstr>eyJoZGlkIjoiMTM3NGUzNTA3MzZmNzA1NGY5MDU0NWU1MTM2N2Q0MjYiLCJ1c2VySWQiOiIzNTMxMDgwNjgifQ==</vt:lpwstr>
  </property>
</Properties>
</file>