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B4709">
      <w:pPr>
        <w:spacing w:line="247" w:lineRule="auto"/>
        <w:rPr>
          <w:rFonts w:ascii="Arial"/>
          <w:sz w:val="21"/>
        </w:rPr>
      </w:pPr>
    </w:p>
    <w:p w14:paraId="22D690E4">
      <w:pPr>
        <w:spacing w:before="139" w:line="605" w:lineRule="exact"/>
        <w:jc w:val="center"/>
        <w:outlineLvl w:val="0"/>
        <w:rPr>
          <w:rFonts w:ascii="宋体" w:hAnsi="宋体" w:eastAsia="宋体" w:cs="宋体"/>
          <w:sz w:val="43"/>
          <w:szCs w:val="43"/>
        </w:rPr>
      </w:pPr>
      <w:r>
        <w:rPr>
          <w:rFonts w:ascii="宋体" w:hAnsi="宋体" w:eastAsia="宋体" w:cs="宋体"/>
          <w:b/>
          <w:bCs/>
          <w:spacing w:val="5"/>
          <w:position w:val="3"/>
          <w:sz w:val="43"/>
          <w:szCs w:val="43"/>
        </w:rPr>
        <w:t>关于印发《湘</w:t>
      </w:r>
      <w:r>
        <w:rPr>
          <w:rFonts w:hint="eastAsia" w:ascii="宋体" w:hAnsi="宋体" w:eastAsia="宋体" w:cs="宋体"/>
          <w:b/>
          <w:bCs/>
          <w:spacing w:val="5"/>
          <w:position w:val="3"/>
          <w:sz w:val="43"/>
          <w:szCs w:val="43"/>
          <w:lang w:eastAsia="zh-CN"/>
        </w:rPr>
        <w:t>乡</w:t>
      </w:r>
      <w:r>
        <w:rPr>
          <w:rFonts w:ascii="宋体" w:hAnsi="宋体" w:eastAsia="宋体" w:cs="宋体"/>
          <w:b/>
          <w:bCs/>
          <w:spacing w:val="5"/>
          <w:position w:val="3"/>
          <w:sz w:val="43"/>
          <w:szCs w:val="43"/>
        </w:rPr>
        <w:t>市水行政执法事项指导目</w:t>
      </w:r>
      <w:r>
        <w:rPr>
          <w:rFonts w:hint="eastAsia" w:ascii="宋体" w:hAnsi="宋体" w:eastAsia="宋体" w:cs="宋体"/>
          <w:b/>
          <w:bCs/>
          <w:spacing w:val="5"/>
          <w:position w:val="3"/>
          <w:sz w:val="43"/>
          <w:szCs w:val="43"/>
          <w:lang w:eastAsia="zh-CN"/>
        </w:rPr>
        <w:t>录</w:t>
      </w:r>
      <w:r>
        <w:rPr>
          <w:rFonts w:ascii="宋体" w:hAnsi="宋体" w:eastAsia="宋体" w:cs="宋体"/>
          <w:b/>
          <w:bCs/>
          <w:spacing w:val="-4"/>
          <w:position w:val="3"/>
          <w:sz w:val="43"/>
          <w:szCs w:val="43"/>
        </w:rPr>
        <w:t>》的通知</w:t>
      </w:r>
    </w:p>
    <w:p w14:paraId="0F979E5D">
      <w:pPr>
        <w:spacing w:line="323" w:lineRule="auto"/>
        <w:rPr>
          <w:rFonts w:ascii="Arial"/>
          <w:sz w:val="21"/>
        </w:rPr>
      </w:pPr>
    </w:p>
    <w:p w14:paraId="2C00E394">
      <w:pPr>
        <w:spacing w:line="323" w:lineRule="auto"/>
        <w:rPr>
          <w:rFonts w:ascii="Arial"/>
          <w:sz w:val="21"/>
        </w:rPr>
      </w:pPr>
    </w:p>
    <w:p w14:paraId="28BBB61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局</w:t>
      </w:r>
      <w:r>
        <w:rPr>
          <w:rFonts w:hint="eastAsia" w:ascii="仿宋" w:hAnsi="仿宋" w:eastAsia="仿宋" w:cs="仿宋"/>
          <w:sz w:val="32"/>
          <w:szCs w:val="32"/>
          <w:lang w:eastAsia="zh-CN"/>
        </w:rPr>
        <w:t>属</w:t>
      </w:r>
      <w:r>
        <w:rPr>
          <w:rFonts w:hint="eastAsia" w:ascii="仿宋" w:hAnsi="仿宋" w:eastAsia="仿宋" w:cs="仿宋"/>
          <w:sz w:val="32"/>
          <w:szCs w:val="32"/>
        </w:rPr>
        <w:t>各股室、中心</w:t>
      </w:r>
      <w:r>
        <w:rPr>
          <w:rFonts w:hint="eastAsia" w:ascii="仿宋" w:hAnsi="仿宋" w:eastAsia="仿宋" w:cs="仿宋"/>
          <w:sz w:val="32"/>
          <w:szCs w:val="32"/>
          <w:lang w:eastAsia="zh-CN"/>
        </w:rPr>
        <w:t>、站</w:t>
      </w:r>
      <w:r>
        <w:rPr>
          <w:rFonts w:hint="eastAsia" w:ascii="仿宋" w:hAnsi="仿宋" w:eastAsia="仿宋" w:cs="仿宋"/>
          <w:sz w:val="32"/>
          <w:szCs w:val="32"/>
        </w:rPr>
        <w:t>：</w:t>
      </w:r>
    </w:p>
    <w:p w14:paraId="28D4177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14:paraId="7E2AFAF4">
      <w:pPr>
        <w:pStyle w:val="2"/>
        <w:spacing w:before="4" w:line="357" w:lineRule="auto"/>
        <w:ind w:firstLine="656"/>
        <w:jc w:val="both"/>
      </w:pPr>
      <w:r>
        <w:rPr>
          <w:spacing w:val="-6"/>
        </w:rPr>
        <w:t>为深入贯彻落实《法治政府建设实施纲要（</w:t>
      </w:r>
      <w:r>
        <w:rPr>
          <w:spacing w:val="-86"/>
        </w:rPr>
        <w:t xml:space="preserve"> </w:t>
      </w:r>
      <w:r>
        <w:rPr>
          <w:spacing w:val="-6"/>
        </w:rPr>
        <w:t>2021-2025</w:t>
      </w:r>
      <w:r>
        <w:rPr>
          <w:spacing w:val="-61"/>
        </w:rPr>
        <w:t xml:space="preserve"> </w:t>
      </w:r>
      <w:r>
        <w:rPr>
          <w:spacing w:val="-6"/>
        </w:rPr>
        <w:t>年</w:t>
      </w:r>
      <w:r>
        <w:rPr>
          <w:spacing w:val="-7"/>
        </w:rPr>
        <w:t>）》</w:t>
      </w:r>
      <w:r>
        <w:rPr>
          <w:rFonts w:hint="eastAsia"/>
          <w:spacing w:val="-7"/>
          <w:lang w:eastAsia="zh-CN"/>
        </w:rPr>
        <w:t>精神</w:t>
      </w:r>
      <w:r>
        <w:rPr>
          <w:spacing w:val="-7"/>
        </w:rPr>
        <w:t>，</w:t>
      </w:r>
      <w:r>
        <w:rPr>
          <w:spacing w:val="14"/>
        </w:rPr>
        <w:t>提升</w:t>
      </w:r>
      <w:r>
        <w:rPr>
          <w:rFonts w:hint="eastAsia"/>
          <w:spacing w:val="14"/>
          <w:lang w:eastAsia="zh-CN"/>
        </w:rPr>
        <w:t>我市</w:t>
      </w:r>
      <w:r>
        <w:rPr>
          <w:spacing w:val="14"/>
        </w:rPr>
        <w:t>水行政执法</w:t>
      </w:r>
      <w:r>
        <w:rPr>
          <w:spacing w:val="13"/>
        </w:rPr>
        <w:t>质量和效能，按照省</w:t>
      </w:r>
      <w:r>
        <w:rPr>
          <w:spacing w:val="14"/>
        </w:rPr>
        <w:t>委全面依法治省委员会办公室《关于进一步</w:t>
      </w:r>
      <w:r>
        <w:rPr>
          <w:spacing w:val="13"/>
        </w:rPr>
        <w:t>做好行政处罚裁量权</w:t>
      </w:r>
      <w:r>
        <w:rPr>
          <w:spacing w:val="25"/>
        </w:rPr>
        <w:t>基准免罚事项清单行政执法事项目录修订完善和公示工作的通</w:t>
      </w:r>
      <w:r>
        <w:rPr>
          <w:spacing w:val="6"/>
        </w:rPr>
        <w:t>知》</w:t>
      </w:r>
      <w:r>
        <w:rPr>
          <w:spacing w:val="-64"/>
        </w:rPr>
        <w:t xml:space="preserve"> </w:t>
      </w:r>
      <w:r>
        <w:rPr>
          <w:spacing w:val="6"/>
        </w:rPr>
        <w:t>(湘法办〔2024]9</w:t>
      </w:r>
      <w:r>
        <w:rPr>
          <w:spacing w:val="-48"/>
        </w:rPr>
        <w:t xml:space="preserve"> </w:t>
      </w:r>
      <w:r>
        <w:rPr>
          <w:spacing w:val="6"/>
        </w:rPr>
        <w:t>号)和中共湘潭市委全</w:t>
      </w:r>
      <w:r>
        <w:rPr>
          <w:spacing w:val="5"/>
        </w:rPr>
        <w:t>面依法治市委员会办</w:t>
      </w:r>
      <w:r>
        <w:rPr>
          <w:spacing w:val="14"/>
        </w:rPr>
        <w:t>公室《关于开展行政处罚裁量权基准、免罚</w:t>
      </w:r>
      <w:r>
        <w:rPr>
          <w:spacing w:val="13"/>
        </w:rPr>
        <w:t>事项清单、行政执法事项目录修订完善和公示工作的通知》的要求，我局修订完善了</w:t>
      </w:r>
      <w:r>
        <w:rPr>
          <w:spacing w:val="7"/>
        </w:rPr>
        <w:t>《湘</w:t>
      </w:r>
      <w:r>
        <w:rPr>
          <w:rFonts w:hint="eastAsia"/>
          <w:spacing w:val="7"/>
          <w:lang w:eastAsia="zh-CN"/>
        </w:rPr>
        <w:t>乡</w:t>
      </w:r>
      <w:r>
        <w:rPr>
          <w:spacing w:val="7"/>
        </w:rPr>
        <w:t>市水行政执法事项指导目录》，现印发给你</w:t>
      </w:r>
      <w:r>
        <w:rPr>
          <w:spacing w:val="2"/>
        </w:rPr>
        <w:t>们。</w:t>
      </w:r>
    </w:p>
    <w:p w14:paraId="690F33A1">
      <w:pPr>
        <w:pStyle w:val="2"/>
        <w:spacing w:before="3" w:line="357" w:lineRule="auto"/>
        <w:ind w:left="17" w:right="163" w:firstLine="628"/>
        <w:jc w:val="both"/>
        <w:rPr>
          <w:spacing w:val="7"/>
        </w:rPr>
      </w:pPr>
    </w:p>
    <w:p w14:paraId="24925E0B">
      <w:pPr>
        <w:pStyle w:val="2"/>
        <w:spacing w:before="101" w:line="221" w:lineRule="auto"/>
        <w:ind w:firstLine="640" w:firstLineChars="200"/>
      </w:pPr>
      <w:r>
        <w:rPr>
          <w:spacing w:val="5"/>
        </w:rPr>
        <w:t>附件：《湘</w:t>
      </w:r>
      <w:r>
        <w:rPr>
          <w:rFonts w:hint="eastAsia"/>
          <w:spacing w:val="5"/>
          <w:lang w:eastAsia="zh-CN"/>
        </w:rPr>
        <w:t>乡</w:t>
      </w:r>
      <w:r>
        <w:rPr>
          <w:spacing w:val="5"/>
        </w:rPr>
        <w:t>市水行政执法事项指导目录》</w:t>
      </w:r>
    </w:p>
    <w:p w14:paraId="31E8C890">
      <w:pPr>
        <w:pStyle w:val="2"/>
        <w:spacing w:before="3" w:line="357" w:lineRule="auto"/>
        <w:ind w:left="17" w:right="163" w:firstLine="628"/>
        <w:jc w:val="both"/>
        <w:rPr>
          <w:spacing w:val="7"/>
        </w:rPr>
      </w:pPr>
    </w:p>
    <w:p w14:paraId="55B54899">
      <w:pPr>
        <w:spacing w:line="357" w:lineRule="auto"/>
      </w:pPr>
    </w:p>
    <w:p w14:paraId="3E87240D">
      <w:pPr>
        <w:spacing w:line="357" w:lineRule="auto"/>
      </w:pPr>
    </w:p>
    <w:p w14:paraId="55D3B567">
      <w:pPr>
        <w:pStyle w:val="2"/>
        <w:spacing w:before="101" w:line="222" w:lineRule="auto"/>
        <w:ind w:left="6663"/>
      </w:pPr>
      <w:r>
        <w:rPr>
          <w:spacing w:val="4"/>
        </w:rPr>
        <w:t>湘</w:t>
      </w:r>
      <w:r>
        <w:rPr>
          <w:rFonts w:hint="eastAsia"/>
          <w:spacing w:val="4"/>
          <w:lang w:eastAsia="zh-CN"/>
        </w:rPr>
        <w:t>乡</w:t>
      </w:r>
      <w:r>
        <w:rPr>
          <w:spacing w:val="4"/>
        </w:rPr>
        <w:t>市水利局</w:t>
      </w:r>
    </w:p>
    <w:p w14:paraId="03165A76">
      <w:pPr>
        <w:pStyle w:val="2"/>
        <w:spacing w:before="227" w:line="222" w:lineRule="auto"/>
        <w:jc w:val="center"/>
        <w:sectPr>
          <w:pgSz w:w="11906" w:h="16839"/>
          <w:pgMar w:top="400" w:right="1418" w:bottom="400" w:left="1454" w:header="0" w:footer="0" w:gutter="0"/>
          <w:cols w:space="720" w:num="1"/>
        </w:sectPr>
      </w:pPr>
      <w:r>
        <w:rPr>
          <w:rFonts w:hint="eastAsia"/>
          <w:spacing w:val="-12"/>
          <w:lang w:val="en-US" w:eastAsia="zh-CN"/>
        </w:rPr>
        <w:t xml:space="preserve">                                           </w:t>
      </w:r>
      <w:r>
        <w:rPr>
          <w:spacing w:val="-12"/>
        </w:rPr>
        <w:t>202</w:t>
      </w:r>
      <w:r>
        <w:rPr>
          <w:rFonts w:hint="eastAsia"/>
          <w:spacing w:val="-12"/>
          <w:lang w:val="en-US" w:eastAsia="zh-CN"/>
        </w:rPr>
        <w:t>5</w:t>
      </w:r>
      <w:r>
        <w:rPr>
          <w:spacing w:val="-50"/>
        </w:rPr>
        <w:t xml:space="preserve"> </w:t>
      </w:r>
      <w:r>
        <w:rPr>
          <w:spacing w:val="-12"/>
        </w:rPr>
        <w:t>年</w:t>
      </w:r>
      <w:r>
        <w:rPr>
          <w:spacing w:val="-41"/>
        </w:rPr>
        <w:t xml:space="preserve"> </w:t>
      </w:r>
      <w:r>
        <w:rPr>
          <w:rFonts w:hint="eastAsia"/>
          <w:spacing w:val="-41"/>
          <w:lang w:val="en-US" w:eastAsia="zh-CN"/>
        </w:rPr>
        <w:t>5</w:t>
      </w:r>
      <w:r>
        <w:rPr>
          <w:spacing w:val="-12"/>
        </w:rPr>
        <w:t>月</w:t>
      </w:r>
      <w:r>
        <w:rPr>
          <w:spacing w:val="-49"/>
        </w:rPr>
        <w:t xml:space="preserve"> </w:t>
      </w:r>
      <w:r>
        <w:rPr>
          <w:rFonts w:hint="eastAsia"/>
          <w:spacing w:val="-49"/>
          <w:lang w:val="en-US" w:eastAsia="zh-CN"/>
        </w:rPr>
        <w:t>27</w:t>
      </w:r>
      <w:r>
        <w:rPr>
          <w:spacing w:val="-12"/>
        </w:rPr>
        <w:t>日</w:t>
      </w:r>
    </w:p>
    <w:p w14:paraId="256EC954">
      <w:pPr>
        <w:spacing w:before="100" w:line="230" w:lineRule="auto"/>
        <w:rPr>
          <w:rFonts w:ascii="黑体" w:hAnsi="黑体" w:eastAsia="黑体" w:cs="黑体"/>
          <w:sz w:val="31"/>
          <w:szCs w:val="31"/>
        </w:rPr>
      </w:pPr>
      <w:r>
        <w:rPr>
          <w:rFonts w:ascii="黑体" w:hAnsi="黑体" w:eastAsia="黑体" w:cs="黑体"/>
          <w:spacing w:val="-6"/>
          <w:sz w:val="31"/>
          <w:szCs w:val="31"/>
        </w:rPr>
        <w:t>附件</w:t>
      </w:r>
    </w:p>
    <w:p w14:paraId="6CCEA59B">
      <w:pPr>
        <w:spacing w:before="23" w:line="229" w:lineRule="auto"/>
        <w:ind w:left="2628" w:firstLine="2141" w:firstLineChars="500"/>
        <w:rPr>
          <w:rFonts w:ascii="微软雅黑" w:hAnsi="微软雅黑" w:eastAsia="微软雅黑" w:cs="微软雅黑"/>
          <w:sz w:val="43"/>
          <w:szCs w:val="43"/>
        </w:rPr>
      </w:pPr>
      <w:r>
        <w:rPr>
          <w:rFonts w:ascii="微软雅黑" w:hAnsi="微软雅黑" w:eastAsia="微软雅黑" w:cs="微软雅黑"/>
          <w:b/>
          <w:bCs/>
          <w:spacing w:val="-1"/>
          <w:sz w:val="43"/>
          <w:szCs w:val="43"/>
        </w:rPr>
        <w:t>《湘</w:t>
      </w:r>
      <w:r>
        <w:rPr>
          <w:rFonts w:hint="eastAsia" w:ascii="微软雅黑" w:hAnsi="微软雅黑" w:eastAsia="微软雅黑" w:cs="微软雅黑"/>
          <w:b/>
          <w:bCs/>
          <w:spacing w:val="-1"/>
          <w:sz w:val="43"/>
          <w:szCs w:val="43"/>
          <w:lang w:eastAsia="zh-CN"/>
        </w:rPr>
        <w:t>乡</w:t>
      </w:r>
      <w:r>
        <w:rPr>
          <w:rFonts w:ascii="微软雅黑" w:hAnsi="微软雅黑" w:eastAsia="微软雅黑" w:cs="微软雅黑"/>
          <w:b/>
          <w:bCs/>
          <w:spacing w:val="-1"/>
          <w:sz w:val="43"/>
          <w:szCs w:val="43"/>
        </w:rPr>
        <w:t>市水行政执法事项指导目录 》</w:t>
      </w:r>
    </w:p>
    <w:p w14:paraId="2B1829F6">
      <w:pPr>
        <w:spacing w:line="239" w:lineRule="exact"/>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FB68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EA06A25">
            <w:pPr>
              <w:spacing w:line="314" w:lineRule="auto"/>
              <w:rPr>
                <w:rFonts w:ascii="Arial"/>
                <w:sz w:val="21"/>
              </w:rPr>
            </w:pPr>
          </w:p>
          <w:p w14:paraId="34B526A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34C43E6">
            <w:pPr>
              <w:spacing w:line="313" w:lineRule="auto"/>
              <w:rPr>
                <w:rFonts w:ascii="Arial"/>
                <w:sz w:val="21"/>
              </w:rPr>
            </w:pPr>
          </w:p>
          <w:p w14:paraId="1CE00D0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7CDC30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0AA959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478DE8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DEED04B">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D9C2306">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D165BB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1AE117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F677630">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9FA0308">
            <w:pPr>
              <w:spacing w:line="314" w:lineRule="auto"/>
              <w:rPr>
                <w:rFonts w:ascii="Arial"/>
                <w:sz w:val="21"/>
              </w:rPr>
            </w:pPr>
          </w:p>
          <w:p w14:paraId="278F523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0E827DE">
            <w:pPr>
              <w:spacing w:line="314" w:lineRule="auto"/>
              <w:rPr>
                <w:rFonts w:ascii="Arial"/>
                <w:sz w:val="21"/>
              </w:rPr>
            </w:pPr>
          </w:p>
          <w:p w14:paraId="393A159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30B3E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15047" w:type="dxa"/>
            <w:gridSpan w:val="7"/>
            <w:vAlign w:val="top"/>
          </w:tcPr>
          <w:p w14:paraId="27288191">
            <w:pPr>
              <w:spacing w:before="180" w:line="216" w:lineRule="auto"/>
              <w:ind w:left="113"/>
              <w:rPr>
                <w:rFonts w:ascii="楷体" w:hAnsi="楷体" w:eastAsia="楷体" w:cs="楷体"/>
                <w:sz w:val="24"/>
                <w:szCs w:val="24"/>
              </w:rPr>
            </w:pPr>
            <w:r>
              <w:rPr>
                <w:rFonts w:ascii="楷体" w:hAnsi="楷体" w:eastAsia="楷体" w:cs="楷体"/>
                <w:b/>
                <w:bCs/>
                <w:spacing w:val="-4"/>
                <w:sz w:val="24"/>
                <w:szCs w:val="24"/>
              </w:rPr>
              <w:t>行政处罚（</w:t>
            </w:r>
            <w:r>
              <w:rPr>
                <w:rFonts w:ascii="楷体" w:hAnsi="楷体" w:eastAsia="楷体" w:cs="楷体"/>
                <w:spacing w:val="-59"/>
                <w:sz w:val="24"/>
                <w:szCs w:val="24"/>
              </w:rPr>
              <w:t xml:space="preserve"> </w:t>
            </w:r>
            <w:r>
              <w:rPr>
                <w:rFonts w:ascii="Times New Roman" w:hAnsi="Times New Roman" w:eastAsia="Times New Roman" w:cs="Times New Roman"/>
                <w:b/>
                <w:bCs/>
                <w:spacing w:val="-4"/>
                <w:sz w:val="24"/>
                <w:szCs w:val="24"/>
              </w:rPr>
              <w:t>1</w:t>
            </w:r>
            <w:r>
              <w:rPr>
                <w:rFonts w:hint="eastAsia" w:ascii="Times New Roman" w:hAnsi="Times New Roman" w:eastAsia="宋体" w:cs="Times New Roman"/>
                <w:b/>
                <w:bCs/>
                <w:spacing w:val="-4"/>
                <w:sz w:val="24"/>
                <w:szCs w:val="24"/>
                <w:lang w:val="en-US" w:eastAsia="zh-CN"/>
              </w:rPr>
              <w:t>21</w:t>
            </w:r>
            <w:r>
              <w:rPr>
                <w:rFonts w:ascii="Times New Roman" w:hAnsi="Times New Roman" w:eastAsia="Times New Roman" w:cs="Times New Roman"/>
                <w:b/>
                <w:bCs/>
                <w:spacing w:val="-4"/>
                <w:sz w:val="24"/>
                <w:szCs w:val="24"/>
              </w:rPr>
              <w:t xml:space="preserve"> </w:t>
            </w:r>
            <w:r>
              <w:rPr>
                <w:rFonts w:ascii="楷体" w:hAnsi="楷体" w:eastAsia="楷体" w:cs="楷体"/>
                <w:b/>
                <w:bCs/>
                <w:spacing w:val="-4"/>
                <w:sz w:val="24"/>
                <w:szCs w:val="24"/>
              </w:rPr>
              <w:t>项）</w:t>
            </w:r>
          </w:p>
        </w:tc>
      </w:tr>
      <w:tr w14:paraId="26D56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7" w:hRule="atLeast"/>
        </w:trPr>
        <w:tc>
          <w:tcPr>
            <w:tcW w:w="738" w:type="dxa"/>
            <w:vAlign w:val="top"/>
          </w:tcPr>
          <w:p w14:paraId="6299D96A">
            <w:pPr>
              <w:spacing w:line="255" w:lineRule="auto"/>
              <w:rPr>
                <w:rFonts w:ascii="Arial"/>
                <w:sz w:val="21"/>
              </w:rPr>
            </w:pPr>
          </w:p>
          <w:p w14:paraId="3DEC81B9">
            <w:pPr>
              <w:spacing w:line="255" w:lineRule="auto"/>
              <w:rPr>
                <w:rFonts w:ascii="Arial"/>
                <w:sz w:val="21"/>
              </w:rPr>
            </w:pPr>
          </w:p>
          <w:p w14:paraId="56E83C91">
            <w:pPr>
              <w:spacing w:line="255" w:lineRule="auto"/>
              <w:rPr>
                <w:rFonts w:ascii="Arial"/>
                <w:sz w:val="21"/>
              </w:rPr>
            </w:pPr>
          </w:p>
          <w:p w14:paraId="12AD37F7">
            <w:pPr>
              <w:spacing w:line="255" w:lineRule="auto"/>
              <w:rPr>
                <w:rFonts w:ascii="Arial"/>
                <w:sz w:val="21"/>
              </w:rPr>
            </w:pPr>
          </w:p>
          <w:p w14:paraId="366A0096">
            <w:pPr>
              <w:spacing w:line="255" w:lineRule="auto"/>
              <w:rPr>
                <w:rFonts w:ascii="Arial"/>
                <w:sz w:val="21"/>
              </w:rPr>
            </w:pPr>
          </w:p>
          <w:p w14:paraId="7B4F844D">
            <w:pPr>
              <w:spacing w:line="255" w:lineRule="auto"/>
              <w:rPr>
                <w:rFonts w:ascii="Arial"/>
                <w:sz w:val="21"/>
              </w:rPr>
            </w:pPr>
          </w:p>
          <w:p w14:paraId="2731C211">
            <w:pPr>
              <w:spacing w:line="255" w:lineRule="auto"/>
              <w:rPr>
                <w:rFonts w:ascii="Arial"/>
                <w:sz w:val="21"/>
              </w:rPr>
            </w:pPr>
          </w:p>
          <w:p w14:paraId="051A2AC9">
            <w:pPr>
              <w:spacing w:line="256" w:lineRule="auto"/>
              <w:rPr>
                <w:rFonts w:ascii="Arial"/>
                <w:sz w:val="21"/>
              </w:rPr>
            </w:pPr>
          </w:p>
          <w:p w14:paraId="44D24F13">
            <w:pPr>
              <w:spacing w:line="256" w:lineRule="auto"/>
              <w:rPr>
                <w:rFonts w:ascii="Arial"/>
                <w:sz w:val="21"/>
              </w:rPr>
            </w:pPr>
          </w:p>
          <w:p w14:paraId="2EBA0E2D">
            <w:pPr>
              <w:spacing w:before="69" w:line="188" w:lineRule="auto"/>
              <w:ind w:left="335"/>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2342" w:type="dxa"/>
            <w:vAlign w:val="top"/>
          </w:tcPr>
          <w:p w14:paraId="755EADBB">
            <w:pPr>
              <w:spacing w:line="261" w:lineRule="auto"/>
              <w:rPr>
                <w:rFonts w:ascii="Arial"/>
                <w:sz w:val="21"/>
              </w:rPr>
            </w:pPr>
          </w:p>
          <w:p w14:paraId="4FB7DF17">
            <w:pPr>
              <w:spacing w:line="261" w:lineRule="auto"/>
              <w:rPr>
                <w:rFonts w:ascii="Arial"/>
                <w:sz w:val="21"/>
              </w:rPr>
            </w:pPr>
          </w:p>
          <w:p w14:paraId="1C1B419D">
            <w:pPr>
              <w:spacing w:line="262" w:lineRule="auto"/>
              <w:rPr>
                <w:rFonts w:ascii="Arial"/>
                <w:sz w:val="21"/>
              </w:rPr>
            </w:pPr>
          </w:p>
          <w:p w14:paraId="5DA0C451">
            <w:pPr>
              <w:spacing w:line="262" w:lineRule="auto"/>
              <w:rPr>
                <w:rFonts w:ascii="Arial"/>
                <w:sz w:val="21"/>
              </w:rPr>
            </w:pPr>
          </w:p>
          <w:p w14:paraId="38C9E7A0">
            <w:pPr>
              <w:spacing w:line="262" w:lineRule="auto"/>
              <w:rPr>
                <w:rFonts w:ascii="Arial"/>
                <w:sz w:val="21"/>
              </w:rPr>
            </w:pPr>
          </w:p>
          <w:p w14:paraId="5C6289B5">
            <w:pPr>
              <w:pStyle w:val="6"/>
              <w:spacing w:before="78" w:line="209" w:lineRule="auto"/>
              <w:ind w:left="112" w:right="105" w:firstLine="4"/>
            </w:pPr>
            <w:r>
              <w:rPr>
                <w:spacing w:val="7"/>
              </w:rPr>
              <w:t>在河道管理范围内</w:t>
            </w:r>
            <w:r>
              <w:t xml:space="preserve"> </w:t>
            </w:r>
            <w:r>
              <w:rPr>
                <w:spacing w:val="18"/>
              </w:rPr>
              <w:t>建设妨碍行洪的建</w:t>
            </w:r>
            <w:r>
              <w:t xml:space="preserve"> </w:t>
            </w:r>
            <w:r>
              <w:rPr>
                <w:spacing w:val="-5"/>
              </w:rPr>
              <w:t>筑物、构筑物，或者</w:t>
            </w:r>
            <w:r>
              <w:rPr>
                <w:spacing w:val="2"/>
              </w:rPr>
              <w:t xml:space="preserve"> </w:t>
            </w:r>
            <w:r>
              <w:rPr>
                <w:spacing w:val="-5"/>
              </w:rPr>
              <w:t>从事影响河势稳定、</w:t>
            </w:r>
            <w:r>
              <w:rPr>
                <w:spacing w:val="2"/>
              </w:rPr>
              <w:t xml:space="preserve"> </w:t>
            </w:r>
            <w:r>
              <w:rPr>
                <w:spacing w:val="10"/>
              </w:rPr>
              <w:t>危害</w:t>
            </w:r>
            <w:r>
              <w:rPr>
                <w:spacing w:val="-65"/>
              </w:rPr>
              <w:t xml:space="preserve"> </w:t>
            </w:r>
            <w:r>
              <w:rPr>
                <w:spacing w:val="10"/>
              </w:rPr>
              <w:t>河岸堤</w:t>
            </w:r>
            <w:r>
              <w:rPr>
                <w:spacing w:val="-58"/>
              </w:rPr>
              <w:t xml:space="preserve"> </w:t>
            </w:r>
            <w:r>
              <w:rPr>
                <w:spacing w:val="10"/>
              </w:rPr>
              <w:t>防安全</w:t>
            </w:r>
            <w:r>
              <w:t xml:space="preserve"> </w:t>
            </w:r>
            <w:r>
              <w:rPr>
                <w:spacing w:val="18"/>
              </w:rPr>
              <w:t>和其他妨碍</w:t>
            </w:r>
            <w:r>
              <w:rPr>
                <w:spacing w:val="-67"/>
              </w:rPr>
              <w:t xml:space="preserve"> </w:t>
            </w:r>
            <w:r>
              <w:rPr>
                <w:spacing w:val="18"/>
              </w:rPr>
              <w:t>河道行</w:t>
            </w:r>
            <w:r>
              <w:t xml:space="preserve"> </w:t>
            </w:r>
            <w:r>
              <w:rPr>
                <w:spacing w:val="18"/>
              </w:rPr>
              <w:t>洪的活动的行政处</w:t>
            </w:r>
            <w:r>
              <w:t xml:space="preserve"> 罚</w:t>
            </w:r>
          </w:p>
        </w:tc>
        <w:tc>
          <w:tcPr>
            <w:tcW w:w="733" w:type="dxa"/>
            <w:vAlign w:val="top"/>
          </w:tcPr>
          <w:p w14:paraId="417E1E3D">
            <w:pPr>
              <w:spacing w:line="264" w:lineRule="auto"/>
              <w:rPr>
                <w:rFonts w:ascii="Arial"/>
                <w:sz w:val="21"/>
              </w:rPr>
            </w:pPr>
          </w:p>
          <w:p w14:paraId="2336C948">
            <w:pPr>
              <w:spacing w:line="264" w:lineRule="auto"/>
              <w:rPr>
                <w:rFonts w:ascii="Arial"/>
                <w:sz w:val="21"/>
              </w:rPr>
            </w:pPr>
          </w:p>
          <w:p w14:paraId="5F9B0EF8">
            <w:pPr>
              <w:spacing w:line="264" w:lineRule="auto"/>
              <w:rPr>
                <w:rFonts w:ascii="Arial"/>
                <w:sz w:val="21"/>
              </w:rPr>
            </w:pPr>
          </w:p>
          <w:p w14:paraId="21E920BC">
            <w:pPr>
              <w:spacing w:line="264" w:lineRule="auto"/>
              <w:rPr>
                <w:rFonts w:ascii="Arial"/>
                <w:sz w:val="21"/>
              </w:rPr>
            </w:pPr>
          </w:p>
          <w:p w14:paraId="13EFCB57">
            <w:pPr>
              <w:spacing w:line="264" w:lineRule="auto"/>
              <w:rPr>
                <w:rFonts w:ascii="Arial"/>
                <w:sz w:val="21"/>
              </w:rPr>
            </w:pPr>
          </w:p>
          <w:p w14:paraId="355B97E5">
            <w:pPr>
              <w:spacing w:line="264" w:lineRule="auto"/>
              <w:rPr>
                <w:rFonts w:ascii="Arial"/>
                <w:sz w:val="21"/>
              </w:rPr>
            </w:pPr>
          </w:p>
          <w:p w14:paraId="7CDB5A79">
            <w:pPr>
              <w:spacing w:line="264" w:lineRule="auto"/>
              <w:rPr>
                <w:rFonts w:ascii="Arial"/>
                <w:sz w:val="21"/>
              </w:rPr>
            </w:pPr>
          </w:p>
          <w:p w14:paraId="2C4CD601">
            <w:pPr>
              <w:spacing w:line="265" w:lineRule="auto"/>
              <w:rPr>
                <w:rFonts w:ascii="Arial"/>
                <w:sz w:val="21"/>
              </w:rPr>
            </w:pPr>
          </w:p>
          <w:p w14:paraId="29EA15CB">
            <w:pPr>
              <w:pStyle w:val="6"/>
              <w:spacing w:before="78" w:line="207" w:lineRule="auto"/>
              <w:ind w:left="131"/>
            </w:pPr>
            <w:r>
              <w:rPr>
                <w:spacing w:val="-5"/>
              </w:rPr>
              <w:t>行政</w:t>
            </w:r>
          </w:p>
          <w:p w14:paraId="3093B127">
            <w:pPr>
              <w:pStyle w:val="6"/>
              <w:spacing w:before="1" w:line="217" w:lineRule="auto"/>
              <w:ind w:left="140"/>
            </w:pPr>
            <w:r>
              <w:rPr>
                <w:spacing w:val="-10"/>
              </w:rPr>
              <w:t>处罚</w:t>
            </w:r>
          </w:p>
        </w:tc>
        <w:tc>
          <w:tcPr>
            <w:tcW w:w="1172" w:type="dxa"/>
            <w:vAlign w:val="top"/>
          </w:tcPr>
          <w:p w14:paraId="377FCAA1">
            <w:pPr>
              <w:spacing w:line="262" w:lineRule="auto"/>
              <w:rPr>
                <w:rFonts w:ascii="Arial"/>
                <w:sz w:val="21"/>
              </w:rPr>
            </w:pPr>
          </w:p>
          <w:p w14:paraId="72430C42">
            <w:pPr>
              <w:spacing w:line="262" w:lineRule="auto"/>
              <w:rPr>
                <w:rFonts w:ascii="Arial"/>
                <w:sz w:val="21"/>
              </w:rPr>
            </w:pPr>
          </w:p>
          <w:p w14:paraId="6E550CD7">
            <w:pPr>
              <w:spacing w:line="263" w:lineRule="auto"/>
              <w:rPr>
                <w:rFonts w:ascii="Arial"/>
                <w:sz w:val="21"/>
              </w:rPr>
            </w:pPr>
          </w:p>
          <w:p w14:paraId="16BD8DD4">
            <w:pPr>
              <w:spacing w:line="263" w:lineRule="auto"/>
              <w:rPr>
                <w:rFonts w:ascii="Arial"/>
                <w:sz w:val="21"/>
              </w:rPr>
            </w:pPr>
          </w:p>
          <w:p w14:paraId="61905697">
            <w:pPr>
              <w:spacing w:line="263" w:lineRule="auto"/>
              <w:rPr>
                <w:rFonts w:ascii="Arial"/>
                <w:sz w:val="21"/>
              </w:rPr>
            </w:pPr>
          </w:p>
          <w:p w14:paraId="389B9318">
            <w:pPr>
              <w:spacing w:line="263" w:lineRule="auto"/>
              <w:rPr>
                <w:rFonts w:ascii="Arial"/>
                <w:sz w:val="21"/>
              </w:rPr>
            </w:pPr>
          </w:p>
          <w:p w14:paraId="152A77AB">
            <w:pPr>
              <w:pStyle w:val="6"/>
              <w:spacing w:before="78" w:line="207" w:lineRule="auto"/>
              <w:ind w:left="121"/>
            </w:pPr>
            <w:r>
              <w:rPr>
                <w:spacing w:val="-3"/>
              </w:rPr>
              <w:t>省级、设</w:t>
            </w:r>
          </w:p>
          <w:p w14:paraId="63ABC201">
            <w:pPr>
              <w:pStyle w:val="6"/>
              <w:spacing w:line="208" w:lineRule="auto"/>
              <w:ind w:left="264"/>
            </w:pPr>
            <w:r>
              <w:rPr>
                <w:spacing w:val="-15"/>
              </w:rPr>
              <w:t>区的市</w:t>
            </w:r>
          </w:p>
          <w:p w14:paraId="6528C515">
            <w:pPr>
              <w:pStyle w:val="6"/>
              <w:spacing w:before="1" w:line="206" w:lineRule="auto"/>
              <w:ind w:left="123"/>
            </w:pPr>
            <w:r>
              <w:rPr>
                <w:spacing w:val="-6"/>
              </w:rPr>
              <w:t>级、县级</w:t>
            </w:r>
          </w:p>
          <w:p w14:paraId="010ED15D">
            <w:pPr>
              <w:pStyle w:val="6"/>
              <w:spacing w:line="208" w:lineRule="auto"/>
              <w:ind w:left="230"/>
            </w:pPr>
            <w:r>
              <w:rPr>
                <w:spacing w:val="-3"/>
              </w:rPr>
              <w:t>水行政</w:t>
            </w:r>
          </w:p>
          <w:p w14:paraId="59F5D902">
            <w:pPr>
              <w:pStyle w:val="6"/>
              <w:spacing w:before="1" w:line="206" w:lineRule="auto"/>
              <w:ind w:left="241"/>
            </w:pPr>
            <w:r>
              <w:rPr>
                <w:spacing w:val="-7"/>
              </w:rPr>
              <w:t>主管部</w:t>
            </w:r>
          </w:p>
          <w:p w14:paraId="316A125E">
            <w:pPr>
              <w:pStyle w:val="6"/>
              <w:spacing w:before="1" w:line="216" w:lineRule="auto"/>
              <w:ind w:left="498"/>
            </w:pPr>
            <w:r>
              <w:t>门</w:t>
            </w:r>
          </w:p>
        </w:tc>
        <w:tc>
          <w:tcPr>
            <w:tcW w:w="1209" w:type="dxa"/>
            <w:vAlign w:val="top"/>
          </w:tcPr>
          <w:p w14:paraId="5283368E">
            <w:pPr>
              <w:spacing w:line="247" w:lineRule="auto"/>
              <w:rPr>
                <w:rFonts w:ascii="Arial"/>
                <w:sz w:val="21"/>
              </w:rPr>
            </w:pPr>
          </w:p>
          <w:p w14:paraId="6C961A83">
            <w:pPr>
              <w:spacing w:line="247" w:lineRule="auto"/>
              <w:rPr>
                <w:rFonts w:ascii="Arial"/>
                <w:sz w:val="21"/>
              </w:rPr>
            </w:pPr>
          </w:p>
          <w:p w14:paraId="3655360F">
            <w:pPr>
              <w:spacing w:line="247" w:lineRule="auto"/>
              <w:rPr>
                <w:rFonts w:ascii="Arial"/>
                <w:sz w:val="21"/>
              </w:rPr>
            </w:pPr>
          </w:p>
          <w:p w14:paraId="66E896AC">
            <w:pPr>
              <w:spacing w:line="247" w:lineRule="auto"/>
              <w:rPr>
                <w:rFonts w:ascii="Arial"/>
                <w:sz w:val="21"/>
              </w:rPr>
            </w:pPr>
          </w:p>
          <w:p w14:paraId="276EF718">
            <w:pPr>
              <w:spacing w:line="248" w:lineRule="auto"/>
              <w:rPr>
                <w:rFonts w:ascii="Arial"/>
                <w:sz w:val="21"/>
              </w:rPr>
            </w:pPr>
          </w:p>
          <w:p w14:paraId="61E24854">
            <w:pPr>
              <w:spacing w:line="248" w:lineRule="auto"/>
              <w:rPr>
                <w:rFonts w:ascii="Arial"/>
                <w:sz w:val="21"/>
              </w:rPr>
            </w:pPr>
          </w:p>
          <w:p w14:paraId="3030A3B1">
            <w:pPr>
              <w:spacing w:line="248" w:lineRule="auto"/>
              <w:rPr>
                <w:rFonts w:ascii="Arial"/>
                <w:sz w:val="21"/>
              </w:rPr>
            </w:pPr>
          </w:p>
          <w:p w14:paraId="31023372">
            <w:pPr>
              <w:spacing w:line="248" w:lineRule="auto"/>
              <w:rPr>
                <w:rFonts w:ascii="Arial"/>
                <w:sz w:val="21"/>
              </w:rPr>
            </w:pPr>
          </w:p>
          <w:p w14:paraId="2310E3F2">
            <w:pPr>
              <w:pStyle w:val="6"/>
              <w:spacing w:line="217" w:lineRule="auto"/>
              <w:rPr>
                <w:rFonts w:hint="eastAsia" w:eastAsia="仿宋"/>
                <w:lang w:eastAsia="zh-CN"/>
              </w:rPr>
            </w:pPr>
            <w:r>
              <w:rPr>
                <w:rFonts w:hint="eastAsia"/>
                <w:spacing w:val="-3"/>
                <w:lang w:eastAsia="zh-CN"/>
              </w:rPr>
              <w:t>水政股</w:t>
            </w:r>
          </w:p>
        </w:tc>
        <w:tc>
          <w:tcPr>
            <w:tcW w:w="7906" w:type="dxa"/>
            <w:vAlign w:val="top"/>
          </w:tcPr>
          <w:p w14:paraId="557BB715">
            <w:pPr>
              <w:pStyle w:val="6"/>
              <w:spacing w:before="311" w:line="208" w:lineRule="auto"/>
              <w:ind w:left="111" w:right="100" w:hanging="3"/>
              <w:jc w:val="both"/>
              <w:rPr>
                <w:rFonts w:ascii="Times New Roman" w:hAnsi="Times New Roman" w:eastAsia="Times New Roman" w:cs="Times New Roman"/>
              </w:rPr>
            </w:pPr>
            <w:r>
              <w:rPr>
                <w:spacing w:val="-3"/>
              </w:rPr>
              <w:t>【法律】《中华人民共和国水法》第六十五条第一款</w:t>
            </w:r>
            <w:r>
              <w:rPr>
                <w:rFonts w:ascii="Times New Roman" w:hAnsi="Times New Roman" w:eastAsia="Times New Roman" w:cs="Times New Roman"/>
                <w:spacing w:val="-3"/>
              </w:rPr>
              <w:t>“</w:t>
            </w:r>
            <w:r>
              <w:rPr>
                <w:spacing w:val="-3"/>
              </w:rPr>
              <w:t>在河道管理范围内建</w:t>
            </w:r>
            <w:r>
              <w:rPr>
                <w:spacing w:val="3"/>
              </w:rPr>
              <w:t xml:space="preserve"> </w:t>
            </w:r>
            <w:r>
              <w:t>设妨碍行洪的建筑物、构筑物，或者从事影响河势稳定、危害河岸堤防安</w:t>
            </w:r>
            <w:r>
              <w:rPr>
                <w:spacing w:val="2"/>
              </w:rPr>
              <w:t xml:space="preserve"> </w:t>
            </w:r>
            <w:r>
              <w:rPr>
                <w:spacing w:val="-2"/>
              </w:rPr>
              <w:t>全和其他妨碍河道行洪的活动的，</w:t>
            </w:r>
            <w:r>
              <w:rPr>
                <w:spacing w:val="-54"/>
              </w:rPr>
              <w:t xml:space="preserve"> </w:t>
            </w:r>
            <w:r>
              <w:rPr>
                <w:spacing w:val="-2"/>
              </w:rPr>
              <w:t>由县级以上人民政府水行政主管部门或</w:t>
            </w:r>
            <w:r>
              <w:t xml:space="preserve"> 者流域管理机构依据职权，责令停止违法行为，限期拆除违法建筑物、构</w:t>
            </w:r>
            <w:r>
              <w:rPr>
                <w:spacing w:val="2"/>
              </w:rPr>
              <w:t xml:space="preserve"> </w:t>
            </w:r>
            <w:r>
              <w:t>筑物，恢复原状；逾期不拆除、不恢复原状的，强行拆除，所需费用由违</w:t>
            </w:r>
            <w:r>
              <w:rPr>
                <w:spacing w:val="2"/>
              </w:rPr>
              <w:t xml:space="preserve"> </w:t>
            </w:r>
            <w:r>
              <w:rPr>
                <w:spacing w:val="1"/>
              </w:rPr>
              <w:t>法单位或者个人负担，并处一万元以上十万元以下的罚款。</w:t>
            </w:r>
            <w:r>
              <w:rPr>
                <w:rFonts w:ascii="Times New Roman" w:hAnsi="Times New Roman" w:eastAsia="Times New Roman" w:cs="Times New Roman"/>
                <w:spacing w:val="1"/>
              </w:rPr>
              <w:t>”</w:t>
            </w:r>
          </w:p>
          <w:p w14:paraId="28ADE3FC">
            <w:pPr>
              <w:pStyle w:val="6"/>
              <w:spacing w:before="3" w:line="207" w:lineRule="auto"/>
              <w:ind w:left="113" w:hanging="5"/>
              <w:jc w:val="both"/>
              <w:rPr>
                <w:rFonts w:ascii="Times New Roman" w:hAnsi="Times New Roman" w:eastAsia="Times New Roman" w:cs="Times New Roman"/>
              </w:rPr>
            </w:pPr>
            <w:r>
              <w:rPr>
                <w:spacing w:val="-5"/>
              </w:rPr>
              <w:t>【法律】《中华人民共和国防洪法》第五十五条第一款第（</w:t>
            </w:r>
            <w:r>
              <w:rPr>
                <w:spacing w:val="-66"/>
              </w:rPr>
              <w:t xml:space="preserve"> </w:t>
            </w:r>
            <w:r>
              <w:rPr>
                <w:spacing w:val="-5"/>
              </w:rPr>
              <w:t>一）项规定</w:t>
            </w:r>
            <w:r>
              <w:rPr>
                <w:rFonts w:ascii="Times New Roman" w:hAnsi="Times New Roman" w:eastAsia="Times New Roman" w:cs="Times New Roman"/>
                <w:spacing w:val="-5"/>
              </w:rPr>
              <w:t>“</w:t>
            </w:r>
            <w:r>
              <w:rPr>
                <w:spacing w:val="-5"/>
              </w:rPr>
              <w:t>违</w:t>
            </w:r>
            <w:r>
              <w:t xml:space="preserve">  反本法第二十二条第二款、第三款规定，有下</w:t>
            </w:r>
            <w:r>
              <w:rPr>
                <w:spacing w:val="-1"/>
              </w:rPr>
              <w:t>列行为之一的，责令停止违</w:t>
            </w:r>
            <w:r>
              <w:t xml:space="preserve">  </w:t>
            </w:r>
            <w:r>
              <w:rPr>
                <w:spacing w:val="-7"/>
              </w:rPr>
              <w:t>法行为，排除阻碍或者采取其他补救措施，可以处五万元以下的罚款</w:t>
            </w:r>
            <w:r>
              <w:rPr>
                <w:spacing w:val="-54"/>
                <w:w w:val="79"/>
              </w:rPr>
              <w:t>：（</w:t>
            </w:r>
            <w:r>
              <w:rPr>
                <w:spacing w:val="-60"/>
              </w:rPr>
              <w:t xml:space="preserve"> </w:t>
            </w:r>
            <w:r>
              <w:rPr>
                <w:spacing w:val="-8"/>
              </w:rPr>
              <w:t>一）</w:t>
            </w:r>
            <w:r>
              <w:t xml:space="preserve"> </w:t>
            </w:r>
            <w:r>
              <w:rPr>
                <w:spacing w:val="1"/>
              </w:rPr>
              <w:t>在河道、湖泊管理范围内建设妨碍行洪的建筑物、构筑物的。</w:t>
            </w:r>
            <w:r>
              <w:rPr>
                <w:rFonts w:ascii="Times New Roman" w:hAnsi="Times New Roman" w:eastAsia="Times New Roman" w:cs="Times New Roman"/>
                <w:spacing w:val="1"/>
              </w:rPr>
              <w:t>”</w:t>
            </w:r>
          </w:p>
          <w:p w14:paraId="7FAF34BB">
            <w:pPr>
              <w:pStyle w:val="6"/>
              <w:spacing w:line="209" w:lineRule="auto"/>
              <w:ind w:left="113" w:right="100" w:hanging="5"/>
              <w:jc w:val="both"/>
              <w:rPr>
                <w:rFonts w:ascii="Times New Roman" w:hAnsi="Times New Roman" w:eastAsia="Times New Roman" w:cs="Times New Roman"/>
              </w:rPr>
            </w:pPr>
            <w:r>
              <w:rPr>
                <w:spacing w:val="-5"/>
              </w:rPr>
              <w:t>【地方性法规】《湖南省实施</w:t>
            </w:r>
            <w:r>
              <w:rPr>
                <w:rFonts w:ascii="Times New Roman" w:hAnsi="Times New Roman" w:eastAsia="Times New Roman" w:cs="Times New Roman"/>
                <w:spacing w:val="-5"/>
              </w:rPr>
              <w:t>&lt;</w:t>
            </w:r>
            <w:r>
              <w:rPr>
                <w:rFonts w:ascii="Times New Roman" w:hAnsi="Times New Roman" w:eastAsia="Times New Roman" w:cs="Times New Roman"/>
                <w:spacing w:val="-17"/>
              </w:rPr>
              <w:t xml:space="preserve"> </w:t>
            </w:r>
            <w:r>
              <w:rPr>
                <w:spacing w:val="-5"/>
              </w:rPr>
              <w:t>中华人民共和国水法</w:t>
            </w:r>
            <w:r>
              <w:rPr>
                <w:rFonts w:ascii="Times New Roman" w:hAnsi="Times New Roman" w:eastAsia="Times New Roman" w:cs="Times New Roman"/>
                <w:spacing w:val="-5"/>
              </w:rPr>
              <w:t>&gt;</w:t>
            </w:r>
            <w:r>
              <w:rPr>
                <w:spacing w:val="-5"/>
              </w:rPr>
              <w:t>办法》第三十一条</w:t>
            </w:r>
            <w:r>
              <w:rPr>
                <w:rFonts w:ascii="Times New Roman" w:hAnsi="Times New Roman" w:eastAsia="Times New Roman" w:cs="Times New Roman"/>
                <w:spacing w:val="-5"/>
              </w:rPr>
              <w:t>“</w:t>
            </w:r>
            <w:r>
              <w:rPr>
                <w:spacing w:val="-5"/>
              </w:rPr>
              <w:t>违</w:t>
            </w:r>
            <w:r>
              <w:t xml:space="preserve"> 反本办法第十九条规定的，由县级以上人民政府水行政主管部门按照下列 </w:t>
            </w:r>
            <w:r>
              <w:rPr>
                <w:spacing w:val="-1"/>
              </w:rPr>
              <w:t>规定进行处理</w:t>
            </w:r>
            <w:r>
              <w:rPr>
                <w:spacing w:val="-12"/>
              </w:rPr>
              <w:t>：（</w:t>
            </w:r>
            <w:r>
              <w:rPr>
                <w:spacing w:val="-66"/>
              </w:rPr>
              <w:t xml:space="preserve"> </w:t>
            </w:r>
            <w:r>
              <w:rPr>
                <w:spacing w:val="-1"/>
              </w:rPr>
              <w:t>二）从事影响水工程运行和危害水工程安全的建房、开</w:t>
            </w:r>
            <w:r>
              <w:t xml:space="preserve"> 渠、倾倒垃圾渣土等活动的，责令停止违法行为、采取补救措施，对在水 工程管理范围内的可以并处五百元以上三千元以下罚款，对在大坝、堤防 </w:t>
            </w:r>
            <w:r>
              <w:rPr>
                <w:spacing w:val="2"/>
              </w:rPr>
              <w:t>上的可以并处一千元以上五千元以下罚款。</w:t>
            </w:r>
            <w:r>
              <w:rPr>
                <w:rFonts w:ascii="Times New Roman" w:hAnsi="Times New Roman" w:eastAsia="Times New Roman" w:cs="Times New Roman"/>
                <w:spacing w:val="2"/>
              </w:rPr>
              <w:t>”</w:t>
            </w:r>
          </w:p>
        </w:tc>
        <w:tc>
          <w:tcPr>
            <w:tcW w:w="947" w:type="dxa"/>
            <w:vAlign w:val="top"/>
          </w:tcPr>
          <w:p w14:paraId="4597F04E">
            <w:pPr>
              <w:rPr>
                <w:rFonts w:ascii="Arial"/>
                <w:sz w:val="21"/>
              </w:rPr>
            </w:pPr>
          </w:p>
        </w:tc>
      </w:tr>
    </w:tbl>
    <w:p w14:paraId="63F7C23E">
      <w:pPr>
        <w:rPr>
          <w:rFonts w:ascii="Arial"/>
          <w:sz w:val="21"/>
        </w:rPr>
      </w:pPr>
    </w:p>
    <w:p w14:paraId="19C128A5">
      <w:pPr>
        <w:rPr>
          <w:rFonts w:ascii="Arial" w:hAnsi="Arial" w:eastAsia="Arial" w:cs="Arial"/>
          <w:sz w:val="21"/>
          <w:szCs w:val="21"/>
        </w:rPr>
        <w:sectPr>
          <w:headerReference r:id="rId5" w:type="default"/>
          <w:footerReference r:id="rId6" w:type="default"/>
          <w:pgSz w:w="16839" w:h="11906"/>
          <w:pgMar w:top="400" w:right="893" w:bottom="1724" w:left="892" w:header="0" w:footer="1471" w:gutter="0"/>
          <w:cols w:space="720" w:num="1"/>
        </w:sectPr>
      </w:pPr>
    </w:p>
    <w:p w14:paraId="1DD8051B">
      <w:pPr>
        <w:spacing w:before="19"/>
      </w:pPr>
    </w:p>
    <w:p w14:paraId="37012995">
      <w:pPr>
        <w:spacing w:before="19"/>
      </w:pPr>
    </w:p>
    <w:p w14:paraId="0B8C9085">
      <w:pPr>
        <w:spacing w:before="19"/>
      </w:pPr>
    </w:p>
    <w:p w14:paraId="43F81A8B">
      <w:pPr>
        <w:spacing w:before="18"/>
      </w:pPr>
    </w:p>
    <w:p w14:paraId="47C4F9E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113A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617C9B6">
            <w:pPr>
              <w:spacing w:line="314" w:lineRule="auto"/>
              <w:rPr>
                <w:rFonts w:ascii="Arial"/>
                <w:sz w:val="21"/>
              </w:rPr>
            </w:pPr>
          </w:p>
          <w:p w14:paraId="2D069A6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E308461">
            <w:pPr>
              <w:spacing w:line="313" w:lineRule="auto"/>
              <w:rPr>
                <w:rFonts w:ascii="Arial"/>
                <w:sz w:val="21"/>
              </w:rPr>
            </w:pPr>
          </w:p>
          <w:p w14:paraId="7EAD5CBF">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5C9A789">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92EE0B5">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F15BD9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BB986E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F715BB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60886A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7D949D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473A44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E4F2ED4">
            <w:pPr>
              <w:spacing w:line="314" w:lineRule="auto"/>
              <w:rPr>
                <w:rFonts w:ascii="Arial"/>
                <w:sz w:val="21"/>
              </w:rPr>
            </w:pPr>
          </w:p>
          <w:p w14:paraId="7E79C75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F8B128F">
            <w:pPr>
              <w:spacing w:line="314" w:lineRule="auto"/>
              <w:rPr>
                <w:rFonts w:ascii="Arial"/>
                <w:sz w:val="21"/>
              </w:rPr>
            </w:pPr>
          </w:p>
          <w:p w14:paraId="499D22A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C626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5" w:hRule="atLeast"/>
        </w:trPr>
        <w:tc>
          <w:tcPr>
            <w:tcW w:w="738" w:type="dxa"/>
            <w:vAlign w:val="top"/>
          </w:tcPr>
          <w:p w14:paraId="46A7666D">
            <w:pPr>
              <w:spacing w:line="258" w:lineRule="auto"/>
              <w:rPr>
                <w:rFonts w:ascii="Arial"/>
                <w:sz w:val="21"/>
              </w:rPr>
            </w:pPr>
          </w:p>
          <w:p w14:paraId="7E994C01">
            <w:pPr>
              <w:spacing w:line="258" w:lineRule="auto"/>
              <w:rPr>
                <w:rFonts w:ascii="Arial"/>
                <w:sz w:val="21"/>
              </w:rPr>
            </w:pPr>
          </w:p>
          <w:p w14:paraId="1F759FDC">
            <w:pPr>
              <w:spacing w:line="258" w:lineRule="auto"/>
              <w:rPr>
                <w:rFonts w:ascii="Arial"/>
                <w:sz w:val="21"/>
              </w:rPr>
            </w:pPr>
          </w:p>
          <w:p w14:paraId="1C657D8C">
            <w:pPr>
              <w:spacing w:line="258" w:lineRule="auto"/>
              <w:rPr>
                <w:rFonts w:ascii="Arial"/>
                <w:sz w:val="21"/>
              </w:rPr>
            </w:pPr>
          </w:p>
          <w:p w14:paraId="7B3010E3">
            <w:pPr>
              <w:spacing w:line="258" w:lineRule="auto"/>
              <w:rPr>
                <w:rFonts w:ascii="Arial"/>
                <w:sz w:val="21"/>
              </w:rPr>
            </w:pPr>
          </w:p>
          <w:p w14:paraId="7E34E208">
            <w:pPr>
              <w:spacing w:line="258" w:lineRule="auto"/>
              <w:rPr>
                <w:rFonts w:ascii="Arial"/>
                <w:sz w:val="21"/>
              </w:rPr>
            </w:pPr>
          </w:p>
          <w:p w14:paraId="66945174">
            <w:pPr>
              <w:spacing w:line="259" w:lineRule="auto"/>
              <w:rPr>
                <w:rFonts w:ascii="Arial"/>
                <w:sz w:val="21"/>
              </w:rPr>
            </w:pPr>
          </w:p>
          <w:p w14:paraId="084E97FD">
            <w:pPr>
              <w:spacing w:line="259" w:lineRule="auto"/>
              <w:rPr>
                <w:rFonts w:ascii="Arial"/>
                <w:sz w:val="21"/>
              </w:rPr>
            </w:pPr>
          </w:p>
          <w:p w14:paraId="41959FFE">
            <w:pPr>
              <w:spacing w:before="69" w:line="188" w:lineRule="auto"/>
              <w:ind w:left="312"/>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2342" w:type="dxa"/>
            <w:vAlign w:val="top"/>
          </w:tcPr>
          <w:p w14:paraId="34D24F1C">
            <w:pPr>
              <w:spacing w:line="313" w:lineRule="auto"/>
              <w:rPr>
                <w:rFonts w:ascii="Arial"/>
                <w:sz w:val="21"/>
              </w:rPr>
            </w:pPr>
          </w:p>
          <w:p w14:paraId="1E10D835">
            <w:pPr>
              <w:spacing w:line="314" w:lineRule="auto"/>
              <w:rPr>
                <w:rFonts w:ascii="Arial"/>
                <w:sz w:val="21"/>
              </w:rPr>
            </w:pPr>
          </w:p>
          <w:p w14:paraId="5EEC1D53">
            <w:pPr>
              <w:spacing w:line="314" w:lineRule="auto"/>
              <w:rPr>
                <w:rFonts w:ascii="Arial"/>
                <w:sz w:val="21"/>
              </w:rPr>
            </w:pPr>
          </w:p>
          <w:p w14:paraId="56F77CEF">
            <w:pPr>
              <w:pStyle w:val="6"/>
              <w:spacing w:before="78" w:line="209" w:lineRule="auto"/>
              <w:ind w:left="114" w:right="105"/>
              <w:jc w:val="both"/>
            </w:pPr>
            <w:r>
              <w:rPr>
                <w:spacing w:val="18"/>
              </w:rPr>
              <w:t>未经水行政</w:t>
            </w:r>
            <w:r>
              <w:rPr>
                <w:spacing w:val="-68"/>
              </w:rPr>
              <w:t xml:space="preserve"> </w:t>
            </w:r>
            <w:r>
              <w:rPr>
                <w:spacing w:val="18"/>
              </w:rPr>
              <w:t>主管部</w:t>
            </w:r>
            <w:r>
              <w:t xml:space="preserve"> </w:t>
            </w:r>
            <w:r>
              <w:rPr>
                <w:spacing w:val="24"/>
              </w:rPr>
              <w:t>门或者流域管理机</w:t>
            </w:r>
            <w:r>
              <w:rPr>
                <w:spacing w:val="4"/>
              </w:rPr>
              <w:t xml:space="preserve"> </w:t>
            </w:r>
            <w:r>
              <w:rPr>
                <w:spacing w:val="-5"/>
              </w:rPr>
              <w:t>构同意，擅自修建水</w:t>
            </w:r>
            <w:r>
              <w:rPr>
                <w:spacing w:val="1"/>
              </w:rPr>
              <w:t xml:space="preserve"> </w:t>
            </w:r>
            <w:r>
              <w:rPr>
                <w:spacing w:val="24"/>
              </w:rPr>
              <w:t>工程，或者建设桥</w:t>
            </w:r>
            <w:r>
              <w:rPr>
                <w:spacing w:val="4"/>
              </w:rPr>
              <w:t xml:space="preserve"> </w:t>
            </w:r>
            <w:r>
              <w:rPr>
                <w:spacing w:val="11"/>
              </w:rPr>
              <w:t>梁</w:t>
            </w:r>
            <w:r>
              <w:rPr>
                <w:spacing w:val="-63"/>
              </w:rPr>
              <w:t xml:space="preserve"> </w:t>
            </w:r>
            <w:r>
              <w:rPr>
                <w:spacing w:val="11"/>
              </w:rPr>
              <w:t>、</w:t>
            </w:r>
            <w:r>
              <w:rPr>
                <w:spacing w:val="-69"/>
              </w:rPr>
              <w:t xml:space="preserve"> </w:t>
            </w:r>
            <w:r>
              <w:rPr>
                <w:spacing w:val="11"/>
              </w:rPr>
              <w:t>码头和其他拦</w:t>
            </w:r>
            <w:r>
              <w:t xml:space="preserve"> </w:t>
            </w:r>
            <w:r>
              <w:rPr>
                <w:spacing w:val="-5"/>
              </w:rPr>
              <w:t>河、跨河、临河建筑</w:t>
            </w:r>
            <w:r>
              <w:rPr>
                <w:spacing w:val="1"/>
              </w:rPr>
              <w:t xml:space="preserve"> </w:t>
            </w:r>
            <w:r>
              <w:rPr>
                <w:spacing w:val="-5"/>
              </w:rPr>
              <w:t>物、构筑物，铺设跨</w:t>
            </w:r>
            <w:r>
              <w:rPr>
                <w:spacing w:val="1"/>
              </w:rPr>
              <w:t xml:space="preserve"> </w:t>
            </w:r>
            <w:r>
              <w:rPr>
                <w:spacing w:val="-5"/>
              </w:rPr>
              <w:t>河管道、电缆的行政</w:t>
            </w:r>
            <w:r>
              <w:rPr>
                <w:spacing w:val="1"/>
              </w:rPr>
              <w:t xml:space="preserve"> </w:t>
            </w:r>
            <w:r>
              <w:rPr>
                <w:spacing w:val="-5"/>
              </w:rPr>
              <w:t>处罚</w:t>
            </w:r>
          </w:p>
        </w:tc>
        <w:tc>
          <w:tcPr>
            <w:tcW w:w="733" w:type="dxa"/>
            <w:vAlign w:val="top"/>
          </w:tcPr>
          <w:p w14:paraId="4D0A3A7D">
            <w:pPr>
              <w:spacing w:line="269" w:lineRule="auto"/>
              <w:rPr>
                <w:rFonts w:ascii="Arial"/>
                <w:sz w:val="21"/>
              </w:rPr>
            </w:pPr>
          </w:p>
          <w:p w14:paraId="5E412A0C">
            <w:pPr>
              <w:spacing w:line="269" w:lineRule="auto"/>
              <w:rPr>
                <w:rFonts w:ascii="Arial"/>
                <w:sz w:val="21"/>
              </w:rPr>
            </w:pPr>
          </w:p>
          <w:p w14:paraId="52ACF953">
            <w:pPr>
              <w:spacing w:line="269" w:lineRule="auto"/>
              <w:rPr>
                <w:rFonts w:ascii="Arial"/>
                <w:sz w:val="21"/>
              </w:rPr>
            </w:pPr>
          </w:p>
          <w:p w14:paraId="3DC92C07">
            <w:pPr>
              <w:spacing w:line="269" w:lineRule="auto"/>
              <w:rPr>
                <w:rFonts w:ascii="Arial"/>
                <w:sz w:val="21"/>
              </w:rPr>
            </w:pPr>
          </w:p>
          <w:p w14:paraId="75FF29C5">
            <w:pPr>
              <w:spacing w:line="269" w:lineRule="auto"/>
              <w:rPr>
                <w:rFonts w:ascii="Arial"/>
                <w:sz w:val="21"/>
              </w:rPr>
            </w:pPr>
          </w:p>
          <w:p w14:paraId="070B374C">
            <w:pPr>
              <w:spacing w:line="269" w:lineRule="auto"/>
              <w:rPr>
                <w:rFonts w:ascii="Arial"/>
                <w:sz w:val="21"/>
              </w:rPr>
            </w:pPr>
          </w:p>
          <w:p w14:paraId="4F2329BE">
            <w:pPr>
              <w:spacing w:line="269" w:lineRule="auto"/>
              <w:rPr>
                <w:rFonts w:ascii="Arial"/>
                <w:sz w:val="21"/>
              </w:rPr>
            </w:pPr>
          </w:p>
          <w:p w14:paraId="42012450">
            <w:pPr>
              <w:pStyle w:val="6"/>
              <w:spacing w:before="78" w:line="209" w:lineRule="auto"/>
              <w:ind w:left="131"/>
            </w:pPr>
            <w:r>
              <w:rPr>
                <w:spacing w:val="-5"/>
              </w:rPr>
              <w:t>行政</w:t>
            </w:r>
          </w:p>
          <w:p w14:paraId="0BF605A4">
            <w:pPr>
              <w:pStyle w:val="6"/>
              <w:spacing w:before="1" w:line="217" w:lineRule="auto"/>
              <w:ind w:left="140"/>
            </w:pPr>
            <w:r>
              <w:rPr>
                <w:spacing w:val="-10"/>
              </w:rPr>
              <w:t>处罚</w:t>
            </w:r>
          </w:p>
        </w:tc>
        <w:tc>
          <w:tcPr>
            <w:tcW w:w="1172" w:type="dxa"/>
            <w:vAlign w:val="top"/>
          </w:tcPr>
          <w:p w14:paraId="64D35B26">
            <w:pPr>
              <w:spacing w:line="269" w:lineRule="auto"/>
              <w:rPr>
                <w:rFonts w:ascii="Arial"/>
                <w:sz w:val="21"/>
              </w:rPr>
            </w:pPr>
          </w:p>
          <w:p w14:paraId="78A9C9EE">
            <w:pPr>
              <w:spacing w:line="269" w:lineRule="auto"/>
              <w:rPr>
                <w:rFonts w:ascii="Arial"/>
                <w:sz w:val="21"/>
              </w:rPr>
            </w:pPr>
          </w:p>
          <w:p w14:paraId="13E740D3">
            <w:pPr>
              <w:spacing w:line="269" w:lineRule="auto"/>
              <w:rPr>
                <w:rFonts w:ascii="Arial"/>
                <w:sz w:val="21"/>
              </w:rPr>
            </w:pPr>
          </w:p>
          <w:p w14:paraId="3E80B32C">
            <w:pPr>
              <w:spacing w:line="269" w:lineRule="auto"/>
              <w:rPr>
                <w:rFonts w:ascii="Arial"/>
                <w:sz w:val="21"/>
              </w:rPr>
            </w:pPr>
          </w:p>
          <w:p w14:paraId="0D12039E">
            <w:pPr>
              <w:spacing w:line="270" w:lineRule="auto"/>
              <w:rPr>
                <w:rFonts w:ascii="Arial"/>
                <w:sz w:val="21"/>
              </w:rPr>
            </w:pPr>
          </w:p>
          <w:p w14:paraId="717D50FE">
            <w:pPr>
              <w:pStyle w:val="6"/>
              <w:spacing w:before="78" w:line="209" w:lineRule="auto"/>
              <w:ind w:left="121"/>
            </w:pPr>
            <w:r>
              <w:rPr>
                <w:spacing w:val="-3"/>
              </w:rPr>
              <w:t>省级、设</w:t>
            </w:r>
          </w:p>
          <w:p w14:paraId="78B104FE">
            <w:pPr>
              <w:pStyle w:val="6"/>
              <w:spacing w:before="1" w:line="206" w:lineRule="auto"/>
              <w:ind w:left="264"/>
            </w:pPr>
            <w:r>
              <w:rPr>
                <w:spacing w:val="-15"/>
              </w:rPr>
              <w:t>区的市</w:t>
            </w:r>
          </w:p>
          <w:p w14:paraId="1391B8DF">
            <w:pPr>
              <w:pStyle w:val="6"/>
              <w:spacing w:line="208" w:lineRule="auto"/>
              <w:ind w:left="123"/>
            </w:pPr>
            <w:r>
              <w:rPr>
                <w:spacing w:val="-6"/>
              </w:rPr>
              <w:t>级、县级</w:t>
            </w:r>
          </w:p>
          <w:p w14:paraId="2EB34259">
            <w:pPr>
              <w:pStyle w:val="6"/>
              <w:spacing w:before="1" w:line="206" w:lineRule="auto"/>
              <w:ind w:left="230"/>
            </w:pPr>
            <w:r>
              <w:rPr>
                <w:spacing w:val="-3"/>
              </w:rPr>
              <w:t>水行政</w:t>
            </w:r>
          </w:p>
          <w:p w14:paraId="1C490019">
            <w:pPr>
              <w:pStyle w:val="6"/>
              <w:spacing w:line="208" w:lineRule="auto"/>
              <w:ind w:left="241"/>
            </w:pPr>
            <w:r>
              <w:rPr>
                <w:spacing w:val="-7"/>
              </w:rPr>
              <w:t>主管部</w:t>
            </w:r>
          </w:p>
          <w:p w14:paraId="79AB6845">
            <w:pPr>
              <w:pStyle w:val="6"/>
              <w:spacing w:line="216" w:lineRule="auto"/>
              <w:ind w:left="498"/>
            </w:pPr>
            <w:r>
              <w:t>门</w:t>
            </w:r>
          </w:p>
        </w:tc>
        <w:tc>
          <w:tcPr>
            <w:tcW w:w="1209" w:type="dxa"/>
            <w:vAlign w:val="top"/>
          </w:tcPr>
          <w:p w14:paraId="16CC571E">
            <w:pPr>
              <w:spacing w:line="249" w:lineRule="auto"/>
              <w:rPr>
                <w:rFonts w:ascii="Arial"/>
                <w:sz w:val="21"/>
              </w:rPr>
            </w:pPr>
          </w:p>
          <w:p w14:paraId="37323529">
            <w:pPr>
              <w:spacing w:line="250" w:lineRule="auto"/>
              <w:rPr>
                <w:rFonts w:ascii="Arial"/>
                <w:sz w:val="21"/>
              </w:rPr>
            </w:pPr>
          </w:p>
          <w:p w14:paraId="79DDA8A9">
            <w:pPr>
              <w:spacing w:line="250" w:lineRule="auto"/>
              <w:rPr>
                <w:rFonts w:ascii="Arial"/>
                <w:sz w:val="21"/>
              </w:rPr>
            </w:pPr>
          </w:p>
          <w:p w14:paraId="5706B6DC">
            <w:pPr>
              <w:spacing w:line="250" w:lineRule="auto"/>
              <w:rPr>
                <w:rFonts w:ascii="Arial"/>
                <w:sz w:val="21"/>
              </w:rPr>
            </w:pPr>
          </w:p>
          <w:p w14:paraId="1564A4E2">
            <w:pPr>
              <w:spacing w:line="250" w:lineRule="auto"/>
              <w:rPr>
                <w:rFonts w:ascii="Arial"/>
                <w:sz w:val="21"/>
              </w:rPr>
            </w:pPr>
          </w:p>
          <w:p w14:paraId="083CB65F">
            <w:pPr>
              <w:spacing w:line="250" w:lineRule="auto"/>
              <w:rPr>
                <w:rFonts w:ascii="Arial"/>
                <w:sz w:val="21"/>
              </w:rPr>
            </w:pPr>
          </w:p>
          <w:p w14:paraId="08E20164">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25435926">
            <w:pPr>
              <w:spacing w:line="272" w:lineRule="auto"/>
              <w:rPr>
                <w:rFonts w:ascii="Arial"/>
                <w:sz w:val="21"/>
              </w:rPr>
            </w:pPr>
          </w:p>
          <w:p w14:paraId="47E06345">
            <w:pPr>
              <w:pStyle w:val="6"/>
              <w:spacing w:before="78" w:line="208" w:lineRule="auto"/>
              <w:ind w:left="112" w:right="42" w:hanging="4"/>
              <w:jc w:val="both"/>
              <w:rPr>
                <w:rFonts w:ascii="Times New Roman" w:hAnsi="Times New Roman" w:eastAsia="Times New Roman" w:cs="Times New Roman"/>
              </w:rPr>
            </w:pPr>
            <w:r>
              <w:rPr>
                <w:spacing w:val="-3"/>
              </w:rPr>
              <w:t>【法律】《中华人民共和国水法》第六十五条第二款</w:t>
            </w:r>
            <w:r>
              <w:rPr>
                <w:rFonts w:ascii="Times New Roman" w:hAnsi="Times New Roman" w:eastAsia="Times New Roman" w:cs="Times New Roman"/>
                <w:spacing w:val="-3"/>
              </w:rPr>
              <w:t>“</w:t>
            </w:r>
            <w:r>
              <w:rPr>
                <w:spacing w:val="-3"/>
              </w:rPr>
              <w:t>未经水行政主管部门</w:t>
            </w:r>
            <w:r>
              <w:rPr>
                <w:spacing w:val="3"/>
              </w:rPr>
              <w:t xml:space="preserve"> </w:t>
            </w:r>
            <w:r>
              <w:t>或者流域管理机构同意，擅自修建水工程，或者建设桥梁、码头和其他拦</w:t>
            </w:r>
            <w:r>
              <w:rPr>
                <w:spacing w:val="1"/>
              </w:rPr>
              <w:t xml:space="preserve"> </w:t>
            </w:r>
            <w:r>
              <w:t>河、跨河、临河建筑物、构筑物，铺设跨河管道、电缆，且防洪法未作规</w:t>
            </w:r>
            <w:r>
              <w:rPr>
                <w:spacing w:val="1"/>
              </w:rPr>
              <w:t xml:space="preserve"> </w:t>
            </w:r>
            <w:r>
              <w:rPr>
                <w:spacing w:val="-1"/>
              </w:rPr>
              <w:t>定的，</w:t>
            </w:r>
            <w:r>
              <w:rPr>
                <w:spacing w:val="-54"/>
              </w:rPr>
              <w:t xml:space="preserve"> </w:t>
            </w:r>
            <w:r>
              <w:rPr>
                <w:spacing w:val="-1"/>
              </w:rPr>
              <w:t>由县级以上人民政府水行政主管部门或者流域管理机构依据职权，</w:t>
            </w:r>
            <w:r>
              <w:t xml:space="preserve"> </w:t>
            </w:r>
            <w:r>
              <w:rPr>
                <w:spacing w:val="-5"/>
              </w:rPr>
              <w:t>责令停止违法行为，限期补办有关手续；逾期不补</w:t>
            </w:r>
            <w:r>
              <w:rPr>
                <w:spacing w:val="-6"/>
              </w:rPr>
              <w:t>办或者补办未被批准的，</w:t>
            </w:r>
            <w:r>
              <w:t xml:space="preserve"> 责令限期拆除违法建筑物、构筑物；逾期不拆除的，强行拆除，所需费用</w:t>
            </w:r>
            <w:r>
              <w:rPr>
                <w:spacing w:val="1"/>
              </w:rPr>
              <w:t xml:space="preserve"> 由违法单位或者个人负担，并处一万元以上十万元以下的罚款。</w:t>
            </w:r>
            <w:r>
              <w:rPr>
                <w:rFonts w:ascii="Times New Roman" w:hAnsi="Times New Roman" w:eastAsia="Times New Roman" w:cs="Times New Roman"/>
                <w:spacing w:val="1"/>
              </w:rPr>
              <w:t>”</w:t>
            </w:r>
          </w:p>
          <w:p w14:paraId="0B2ABD0A">
            <w:pPr>
              <w:pStyle w:val="6"/>
              <w:spacing w:line="209" w:lineRule="auto"/>
              <w:ind w:left="112" w:right="39" w:hanging="4"/>
              <w:jc w:val="both"/>
              <w:rPr>
                <w:rFonts w:ascii="Times New Roman" w:hAnsi="Times New Roman" w:eastAsia="Times New Roman" w:cs="Times New Roman"/>
              </w:rPr>
            </w:pPr>
            <w:r>
              <w:rPr>
                <w:spacing w:val="-8"/>
              </w:rPr>
              <w:t>【法律】《中华人民共和国防洪法》第五十七条</w:t>
            </w:r>
            <w:r>
              <w:rPr>
                <w:rFonts w:ascii="Times New Roman" w:hAnsi="Times New Roman" w:eastAsia="Times New Roman" w:cs="Times New Roman"/>
                <w:spacing w:val="-8"/>
              </w:rPr>
              <w:t>“</w:t>
            </w:r>
            <w:r>
              <w:rPr>
                <w:spacing w:val="-8"/>
              </w:rPr>
              <w:t>违反本法第二十七</w:t>
            </w:r>
            <w:r>
              <w:rPr>
                <w:spacing w:val="-9"/>
              </w:rPr>
              <w:t>条规定，</w:t>
            </w:r>
            <w:r>
              <w:t xml:space="preserve"> 未经水行政主管部门对其工程建设方案审查同意或者未按照有关水行政主</w:t>
            </w:r>
            <w:r>
              <w:rPr>
                <w:spacing w:val="1"/>
              </w:rPr>
              <w:t xml:space="preserve"> </w:t>
            </w:r>
            <w:r>
              <w:t>管部门审查批准的位置、界限，在河道、湖泊管理范围内从事工程设施建</w:t>
            </w:r>
            <w:r>
              <w:rPr>
                <w:spacing w:val="1"/>
              </w:rPr>
              <w:t xml:space="preserve"> </w:t>
            </w:r>
            <w:r>
              <w:t>设活动的，责令停止违法行为，补办审查同意或者审查批准手续；工程设</w:t>
            </w:r>
            <w:r>
              <w:rPr>
                <w:spacing w:val="1"/>
              </w:rPr>
              <w:t xml:space="preserve"> </w:t>
            </w:r>
            <w:r>
              <w:t>施建设严重影响防洪的，责令限期拆除，逾期不拆除的，强行拆除，所需</w:t>
            </w:r>
            <w:r>
              <w:rPr>
                <w:spacing w:val="1"/>
              </w:rPr>
              <w:t xml:space="preserve"> </w:t>
            </w:r>
            <w:r>
              <w:t>费用由建设单位承担；影响行洪但尚可采取补救措施的，责令限期采取补</w:t>
            </w:r>
            <w:r>
              <w:rPr>
                <w:spacing w:val="1"/>
              </w:rPr>
              <w:t xml:space="preserve"> </w:t>
            </w:r>
            <w:r>
              <w:rPr>
                <w:spacing w:val="2"/>
              </w:rPr>
              <w:t>救措施，可以处一万元以上十万元以下的罚款</w:t>
            </w:r>
            <w:r>
              <w:rPr>
                <w:spacing w:val="1"/>
              </w:rPr>
              <w:t>。</w:t>
            </w:r>
            <w:r>
              <w:rPr>
                <w:rFonts w:ascii="Times New Roman" w:hAnsi="Times New Roman" w:eastAsia="Times New Roman" w:cs="Times New Roman"/>
                <w:spacing w:val="1"/>
              </w:rPr>
              <w:t>”</w:t>
            </w:r>
          </w:p>
        </w:tc>
        <w:tc>
          <w:tcPr>
            <w:tcW w:w="947" w:type="dxa"/>
            <w:vAlign w:val="top"/>
          </w:tcPr>
          <w:p w14:paraId="46F8E73C">
            <w:pPr>
              <w:rPr>
                <w:rFonts w:ascii="Arial"/>
                <w:sz w:val="21"/>
              </w:rPr>
            </w:pPr>
          </w:p>
        </w:tc>
      </w:tr>
    </w:tbl>
    <w:p w14:paraId="2858D067">
      <w:pPr>
        <w:rPr>
          <w:rFonts w:ascii="Arial"/>
          <w:sz w:val="21"/>
        </w:rPr>
      </w:pPr>
    </w:p>
    <w:p w14:paraId="3124B6E8">
      <w:pPr>
        <w:rPr>
          <w:rFonts w:ascii="Arial" w:hAnsi="Arial" w:eastAsia="Arial" w:cs="Arial"/>
          <w:sz w:val="21"/>
          <w:szCs w:val="21"/>
        </w:rPr>
        <w:sectPr>
          <w:footerReference r:id="rId7" w:type="default"/>
          <w:pgSz w:w="16839" w:h="11906"/>
          <w:pgMar w:top="400" w:right="893" w:bottom="1724" w:left="892" w:header="0" w:footer="1471" w:gutter="0"/>
          <w:cols w:space="720" w:num="1"/>
        </w:sectPr>
      </w:pPr>
    </w:p>
    <w:p w14:paraId="226E3618">
      <w:pPr>
        <w:spacing w:before="19"/>
      </w:pPr>
    </w:p>
    <w:p w14:paraId="6DEF5B02">
      <w:pPr>
        <w:spacing w:before="19"/>
      </w:pPr>
    </w:p>
    <w:p w14:paraId="1784D52C">
      <w:pPr>
        <w:spacing w:before="19"/>
      </w:pPr>
    </w:p>
    <w:p w14:paraId="566E41C0">
      <w:pPr>
        <w:spacing w:before="18"/>
      </w:pPr>
    </w:p>
    <w:p w14:paraId="7FE5A4E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3E868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454A16E">
            <w:pPr>
              <w:spacing w:line="314" w:lineRule="auto"/>
              <w:rPr>
                <w:rFonts w:ascii="Arial"/>
                <w:sz w:val="21"/>
              </w:rPr>
            </w:pPr>
          </w:p>
          <w:p w14:paraId="21FCEF7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B736E41">
            <w:pPr>
              <w:spacing w:line="313" w:lineRule="auto"/>
              <w:rPr>
                <w:rFonts w:ascii="Arial"/>
                <w:sz w:val="21"/>
              </w:rPr>
            </w:pPr>
          </w:p>
          <w:p w14:paraId="52E45303">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E5566D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6314A85">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ECAEE9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0AB8DC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A1C122E">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2F94F8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08137F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C289BE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EE69A67">
            <w:pPr>
              <w:spacing w:line="314" w:lineRule="auto"/>
              <w:rPr>
                <w:rFonts w:ascii="Arial"/>
                <w:sz w:val="21"/>
              </w:rPr>
            </w:pPr>
          </w:p>
          <w:p w14:paraId="02881286">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9EEBBF4">
            <w:pPr>
              <w:spacing w:line="314" w:lineRule="auto"/>
              <w:rPr>
                <w:rFonts w:ascii="Arial"/>
                <w:sz w:val="21"/>
              </w:rPr>
            </w:pPr>
          </w:p>
          <w:p w14:paraId="52B3CA01">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DD7CF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9" w:hRule="atLeast"/>
        </w:trPr>
        <w:tc>
          <w:tcPr>
            <w:tcW w:w="738" w:type="dxa"/>
            <w:vAlign w:val="top"/>
          </w:tcPr>
          <w:p w14:paraId="319C303A">
            <w:pPr>
              <w:rPr>
                <w:rFonts w:ascii="Arial"/>
                <w:sz w:val="21"/>
              </w:rPr>
            </w:pPr>
          </w:p>
          <w:p w14:paraId="34A8CEDD">
            <w:pPr>
              <w:rPr>
                <w:rFonts w:ascii="Arial"/>
                <w:sz w:val="21"/>
              </w:rPr>
            </w:pPr>
          </w:p>
          <w:p w14:paraId="40094FF6">
            <w:pPr>
              <w:rPr>
                <w:rFonts w:ascii="Arial"/>
                <w:sz w:val="21"/>
              </w:rPr>
            </w:pPr>
          </w:p>
          <w:p w14:paraId="12011A33">
            <w:pPr>
              <w:rPr>
                <w:rFonts w:ascii="Arial"/>
                <w:sz w:val="21"/>
              </w:rPr>
            </w:pPr>
          </w:p>
          <w:p w14:paraId="1126A817">
            <w:pPr>
              <w:spacing w:line="241" w:lineRule="auto"/>
              <w:rPr>
                <w:rFonts w:ascii="Arial"/>
                <w:sz w:val="21"/>
              </w:rPr>
            </w:pPr>
          </w:p>
          <w:p w14:paraId="0836FA45">
            <w:pPr>
              <w:spacing w:before="69" w:line="188" w:lineRule="auto"/>
              <w:ind w:left="311"/>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3</w:t>
            </w:r>
          </w:p>
        </w:tc>
        <w:tc>
          <w:tcPr>
            <w:tcW w:w="2342" w:type="dxa"/>
            <w:vAlign w:val="top"/>
          </w:tcPr>
          <w:p w14:paraId="55AC07B7">
            <w:pPr>
              <w:spacing w:line="343" w:lineRule="auto"/>
              <w:rPr>
                <w:rFonts w:ascii="Arial"/>
                <w:sz w:val="21"/>
              </w:rPr>
            </w:pPr>
          </w:p>
          <w:p w14:paraId="66FF77E1">
            <w:pPr>
              <w:pStyle w:val="6"/>
              <w:spacing w:before="78" w:line="209" w:lineRule="auto"/>
              <w:ind w:left="114" w:right="105"/>
            </w:pPr>
            <w:r>
              <w:rPr>
                <w:spacing w:val="17"/>
              </w:rPr>
              <w:t>未按</w:t>
            </w:r>
            <w:r>
              <w:rPr>
                <w:spacing w:val="-60"/>
              </w:rPr>
              <w:t xml:space="preserve"> </w:t>
            </w:r>
            <w:r>
              <w:rPr>
                <w:spacing w:val="17"/>
              </w:rPr>
              <w:t>照要求修建水</w:t>
            </w:r>
            <w:r>
              <w:t xml:space="preserve"> </w:t>
            </w:r>
            <w:r>
              <w:rPr>
                <w:spacing w:val="24"/>
              </w:rPr>
              <w:t>工程设施或者未按</w:t>
            </w:r>
            <w:r>
              <w:rPr>
                <w:spacing w:val="4"/>
              </w:rPr>
              <w:t xml:space="preserve"> </w:t>
            </w:r>
            <w:r>
              <w:rPr>
                <w:spacing w:val="-5"/>
              </w:rPr>
              <w:t>照审查批准的位置、</w:t>
            </w:r>
            <w:r>
              <w:rPr>
                <w:spacing w:val="1"/>
              </w:rPr>
              <w:t xml:space="preserve"> </w:t>
            </w:r>
            <w:r>
              <w:rPr>
                <w:spacing w:val="-5"/>
              </w:rPr>
              <w:t>界限，在河道</w:t>
            </w:r>
            <w:r>
              <w:rPr>
                <w:spacing w:val="8"/>
              </w:rPr>
              <w:t>管理</w:t>
            </w:r>
            <w:r>
              <w:rPr>
                <w:spacing w:val="-60"/>
              </w:rPr>
              <w:t xml:space="preserve"> </w:t>
            </w:r>
            <w:r>
              <w:rPr>
                <w:spacing w:val="8"/>
              </w:rPr>
              <w:t>范围</w:t>
            </w:r>
            <w:r>
              <w:rPr>
                <w:spacing w:val="-48"/>
              </w:rPr>
              <w:t xml:space="preserve"> </w:t>
            </w:r>
            <w:r>
              <w:rPr>
                <w:spacing w:val="8"/>
              </w:rPr>
              <w:t>内从事工</w:t>
            </w:r>
            <w:r>
              <w:rPr>
                <w:spacing w:val="17"/>
              </w:rPr>
              <w:t>程设施建设活动的</w:t>
            </w:r>
            <w:r>
              <w:rPr>
                <w:spacing w:val="-3"/>
              </w:rPr>
              <w:t>行政处罚</w:t>
            </w:r>
          </w:p>
        </w:tc>
        <w:tc>
          <w:tcPr>
            <w:tcW w:w="733" w:type="dxa"/>
            <w:vAlign w:val="top"/>
          </w:tcPr>
          <w:p w14:paraId="7CADA6DD">
            <w:pPr>
              <w:spacing w:line="253" w:lineRule="auto"/>
              <w:rPr>
                <w:rFonts w:ascii="Arial"/>
                <w:sz w:val="21"/>
              </w:rPr>
            </w:pPr>
          </w:p>
          <w:p w14:paraId="29103F3F">
            <w:pPr>
              <w:spacing w:line="254" w:lineRule="auto"/>
              <w:rPr>
                <w:rFonts w:ascii="Arial"/>
                <w:sz w:val="21"/>
              </w:rPr>
            </w:pPr>
          </w:p>
          <w:p w14:paraId="77A612F4">
            <w:pPr>
              <w:spacing w:line="254" w:lineRule="auto"/>
              <w:rPr>
                <w:rFonts w:ascii="Arial"/>
                <w:sz w:val="21"/>
              </w:rPr>
            </w:pPr>
          </w:p>
          <w:p w14:paraId="205B656A">
            <w:pPr>
              <w:spacing w:line="254" w:lineRule="auto"/>
              <w:rPr>
                <w:rFonts w:ascii="Arial"/>
                <w:sz w:val="21"/>
              </w:rPr>
            </w:pPr>
          </w:p>
          <w:p w14:paraId="16CDBA10">
            <w:pPr>
              <w:pStyle w:val="6"/>
              <w:spacing w:before="78" w:line="209" w:lineRule="auto"/>
              <w:ind w:left="131"/>
            </w:pPr>
            <w:r>
              <w:rPr>
                <w:spacing w:val="-5"/>
              </w:rPr>
              <w:t>行政</w:t>
            </w:r>
          </w:p>
          <w:p w14:paraId="1CBB0E84">
            <w:pPr>
              <w:pStyle w:val="6"/>
              <w:spacing w:before="1" w:line="217" w:lineRule="auto"/>
              <w:ind w:left="140"/>
            </w:pPr>
            <w:r>
              <w:rPr>
                <w:spacing w:val="-10"/>
              </w:rPr>
              <w:t>处罚</w:t>
            </w:r>
          </w:p>
        </w:tc>
        <w:tc>
          <w:tcPr>
            <w:tcW w:w="1172" w:type="dxa"/>
            <w:vAlign w:val="top"/>
          </w:tcPr>
          <w:p w14:paraId="0A070746">
            <w:pPr>
              <w:spacing w:line="478" w:lineRule="auto"/>
              <w:rPr>
                <w:rFonts w:ascii="Arial"/>
                <w:sz w:val="21"/>
              </w:rPr>
            </w:pPr>
          </w:p>
          <w:p w14:paraId="7D8ACB55">
            <w:pPr>
              <w:pStyle w:val="6"/>
              <w:spacing w:before="78" w:line="209" w:lineRule="auto"/>
              <w:ind w:left="121"/>
            </w:pPr>
            <w:r>
              <w:rPr>
                <w:spacing w:val="-3"/>
              </w:rPr>
              <w:t>省级、设</w:t>
            </w:r>
          </w:p>
          <w:p w14:paraId="035CDEFF">
            <w:pPr>
              <w:pStyle w:val="6"/>
              <w:spacing w:before="1" w:line="206" w:lineRule="auto"/>
              <w:ind w:left="264"/>
            </w:pPr>
            <w:r>
              <w:rPr>
                <w:spacing w:val="-15"/>
              </w:rPr>
              <w:t>区的市</w:t>
            </w:r>
          </w:p>
          <w:p w14:paraId="2039289A">
            <w:pPr>
              <w:pStyle w:val="6"/>
              <w:spacing w:line="208" w:lineRule="auto"/>
              <w:ind w:left="123"/>
            </w:pPr>
            <w:r>
              <w:rPr>
                <w:spacing w:val="-6"/>
              </w:rPr>
              <w:t>级、县级</w:t>
            </w:r>
          </w:p>
          <w:p w14:paraId="283141FB">
            <w:pPr>
              <w:pStyle w:val="6"/>
              <w:spacing w:before="1" w:line="206" w:lineRule="auto"/>
              <w:ind w:left="230"/>
            </w:pPr>
            <w:r>
              <w:rPr>
                <w:spacing w:val="-3"/>
              </w:rPr>
              <w:t>水行政</w:t>
            </w:r>
          </w:p>
          <w:p w14:paraId="529D6938">
            <w:pPr>
              <w:pStyle w:val="6"/>
              <w:spacing w:line="208" w:lineRule="auto"/>
              <w:ind w:left="241"/>
            </w:pPr>
            <w:r>
              <w:rPr>
                <w:spacing w:val="-7"/>
              </w:rPr>
              <w:t>主管部</w:t>
            </w:r>
          </w:p>
          <w:p w14:paraId="5D3B02A6">
            <w:pPr>
              <w:pStyle w:val="6"/>
              <w:spacing w:line="216" w:lineRule="auto"/>
              <w:ind w:left="498"/>
            </w:pPr>
            <w:r>
              <w:t>门</w:t>
            </w:r>
          </w:p>
        </w:tc>
        <w:tc>
          <w:tcPr>
            <w:tcW w:w="1209" w:type="dxa"/>
            <w:vAlign w:val="top"/>
          </w:tcPr>
          <w:p w14:paraId="50FCC276">
            <w:pPr>
              <w:spacing w:line="293" w:lineRule="auto"/>
              <w:rPr>
                <w:rFonts w:ascii="Arial"/>
                <w:sz w:val="21"/>
              </w:rPr>
            </w:pPr>
          </w:p>
          <w:p w14:paraId="5054C932">
            <w:pPr>
              <w:spacing w:line="294" w:lineRule="auto"/>
              <w:rPr>
                <w:rFonts w:ascii="Arial"/>
                <w:sz w:val="21"/>
              </w:rPr>
            </w:pPr>
          </w:p>
          <w:p w14:paraId="65344372">
            <w:pPr>
              <w:spacing w:line="294" w:lineRule="auto"/>
              <w:rPr>
                <w:rFonts w:ascii="Arial"/>
                <w:sz w:val="21"/>
              </w:rPr>
            </w:pPr>
          </w:p>
          <w:p w14:paraId="3ACA8641">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56C498DF">
            <w:pPr>
              <w:spacing w:line="248" w:lineRule="auto"/>
              <w:rPr>
                <w:rFonts w:ascii="Arial"/>
                <w:sz w:val="21"/>
              </w:rPr>
            </w:pPr>
          </w:p>
          <w:p w14:paraId="7AA90A26">
            <w:pPr>
              <w:spacing w:line="249" w:lineRule="auto"/>
              <w:rPr>
                <w:rFonts w:ascii="Arial"/>
                <w:sz w:val="21"/>
              </w:rPr>
            </w:pPr>
          </w:p>
          <w:p w14:paraId="120F1FFA">
            <w:pPr>
              <w:spacing w:line="249" w:lineRule="auto"/>
              <w:rPr>
                <w:rFonts w:ascii="Arial"/>
                <w:sz w:val="21"/>
              </w:rPr>
            </w:pPr>
          </w:p>
          <w:p w14:paraId="70EFCED0">
            <w:pPr>
              <w:pStyle w:val="6"/>
              <w:spacing w:before="78" w:line="210" w:lineRule="auto"/>
              <w:ind w:left="112" w:right="42" w:hanging="4"/>
              <w:jc w:val="both"/>
              <w:rPr>
                <w:rFonts w:ascii="Times New Roman" w:hAnsi="Times New Roman" w:eastAsia="Times New Roman" w:cs="Times New Roman"/>
              </w:rPr>
            </w:pPr>
            <w:r>
              <w:rPr>
                <w:spacing w:val="-3"/>
              </w:rPr>
              <w:t>【法律】《中华人民共和国水法》第六十五条第三款</w:t>
            </w:r>
            <w:r>
              <w:rPr>
                <w:rFonts w:ascii="Times New Roman" w:hAnsi="Times New Roman" w:eastAsia="Times New Roman" w:cs="Times New Roman"/>
                <w:spacing w:val="-3"/>
              </w:rPr>
              <w:t>“</w:t>
            </w:r>
            <w:r>
              <w:rPr>
                <w:spacing w:val="-3"/>
              </w:rPr>
              <w:t>虽经水行政主管部门</w:t>
            </w:r>
            <w:r>
              <w:rPr>
                <w:spacing w:val="3"/>
              </w:rPr>
              <w:t xml:space="preserve"> </w:t>
            </w:r>
            <w:r>
              <w:t>或者流域管理机构同意，但未按照要求修建前款所列工程设施的，由县级</w:t>
            </w:r>
            <w:r>
              <w:rPr>
                <w:spacing w:val="1"/>
              </w:rPr>
              <w:t xml:space="preserve"> </w:t>
            </w:r>
            <w:r>
              <w:rPr>
                <w:spacing w:val="-5"/>
              </w:rPr>
              <w:t>以上人民政府水行政主管部门或者流域管理机构依</w:t>
            </w:r>
            <w:r>
              <w:rPr>
                <w:spacing w:val="-6"/>
              </w:rPr>
              <w:t>据职权，责令限期改正，</w:t>
            </w:r>
            <w:r>
              <w:t xml:space="preserve"> </w:t>
            </w:r>
            <w:r>
              <w:rPr>
                <w:spacing w:val="2"/>
              </w:rPr>
              <w:t>按照情节轻重，处一万元以上十万元以下的</w:t>
            </w:r>
            <w:r>
              <w:rPr>
                <w:spacing w:val="1"/>
              </w:rPr>
              <w:t>罚款。</w:t>
            </w:r>
            <w:r>
              <w:rPr>
                <w:rFonts w:ascii="Times New Roman" w:hAnsi="Times New Roman" w:eastAsia="Times New Roman" w:cs="Times New Roman"/>
                <w:spacing w:val="1"/>
              </w:rPr>
              <w:t>”</w:t>
            </w:r>
          </w:p>
        </w:tc>
        <w:tc>
          <w:tcPr>
            <w:tcW w:w="947" w:type="dxa"/>
            <w:vAlign w:val="top"/>
          </w:tcPr>
          <w:p w14:paraId="51D4ABC0">
            <w:pPr>
              <w:rPr>
                <w:rFonts w:ascii="Arial"/>
                <w:sz w:val="21"/>
              </w:rPr>
            </w:pPr>
          </w:p>
        </w:tc>
      </w:tr>
      <w:tr w14:paraId="0D217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8" w:hRule="atLeast"/>
        </w:trPr>
        <w:tc>
          <w:tcPr>
            <w:tcW w:w="738" w:type="dxa"/>
            <w:vAlign w:val="top"/>
          </w:tcPr>
          <w:p w14:paraId="6DD1032D">
            <w:pPr>
              <w:spacing w:line="290" w:lineRule="auto"/>
              <w:rPr>
                <w:rFonts w:ascii="Arial"/>
                <w:sz w:val="21"/>
              </w:rPr>
            </w:pPr>
          </w:p>
          <w:p w14:paraId="676930BC">
            <w:pPr>
              <w:spacing w:line="290" w:lineRule="auto"/>
              <w:rPr>
                <w:rFonts w:ascii="Arial"/>
                <w:sz w:val="21"/>
              </w:rPr>
            </w:pPr>
          </w:p>
          <w:p w14:paraId="57E81917">
            <w:pPr>
              <w:spacing w:line="290" w:lineRule="auto"/>
              <w:rPr>
                <w:rFonts w:ascii="Arial"/>
                <w:sz w:val="21"/>
              </w:rPr>
            </w:pPr>
          </w:p>
          <w:p w14:paraId="0D6122B0">
            <w:pPr>
              <w:spacing w:before="69" w:line="185" w:lineRule="auto"/>
              <w:ind w:left="319"/>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4</w:t>
            </w:r>
          </w:p>
        </w:tc>
        <w:tc>
          <w:tcPr>
            <w:tcW w:w="2342" w:type="dxa"/>
            <w:vAlign w:val="top"/>
          </w:tcPr>
          <w:p w14:paraId="115B5A67">
            <w:pPr>
              <w:spacing w:line="342" w:lineRule="auto"/>
              <w:rPr>
                <w:rFonts w:ascii="Arial"/>
                <w:sz w:val="21"/>
              </w:rPr>
            </w:pPr>
          </w:p>
          <w:p w14:paraId="7A708B5E">
            <w:pPr>
              <w:spacing w:line="342" w:lineRule="auto"/>
              <w:rPr>
                <w:rFonts w:ascii="Arial"/>
                <w:sz w:val="21"/>
              </w:rPr>
            </w:pPr>
          </w:p>
          <w:p w14:paraId="6E9BFF00">
            <w:pPr>
              <w:pStyle w:val="6"/>
              <w:spacing w:before="78" w:line="212" w:lineRule="auto"/>
              <w:ind w:left="114" w:right="105" w:firstLine="2"/>
            </w:pPr>
            <w:r>
              <w:rPr>
                <w:spacing w:val="-6"/>
              </w:rPr>
              <w:t>违法利用、占用河</w:t>
            </w:r>
            <w:r>
              <w:rPr>
                <w:spacing w:val="7"/>
              </w:rPr>
              <w:t xml:space="preserve"> </w:t>
            </w:r>
            <w:r>
              <w:rPr>
                <w:spacing w:val="-2"/>
              </w:rPr>
              <w:t>岸线的行政处罚</w:t>
            </w:r>
          </w:p>
        </w:tc>
        <w:tc>
          <w:tcPr>
            <w:tcW w:w="733" w:type="dxa"/>
            <w:vAlign w:val="top"/>
          </w:tcPr>
          <w:p w14:paraId="14D8AFD8">
            <w:pPr>
              <w:spacing w:line="341" w:lineRule="auto"/>
              <w:rPr>
                <w:rFonts w:ascii="Arial"/>
                <w:sz w:val="21"/>
              </w:rPr>
            </w:pPr>
          </w:p>
          <w:p w14:paraId="26C67203">
            <w:pPr>
              <w:spacing w:line="342" w:lineRule="auto"/>
              <w:rPr>
                <w:rFonts w:ascii="Arial"/>
                <w:sz w:val="21"/>
              </w:rPr>
            </w:pPr>
          </w:p>
          <w:p w14:paraId="7B9F498C">
            <w:pPr>
              <w:pStyle w:val="6"/>
              <w:spacing w:before="78" w:line="209" w:lineRule="auto"/>
              <w:ind w:left="131"/>
            </w:pPr>
            <w:r>
              <w:rPr>
                <w:spacing w:val="-5"/>
              </w:rPr>
              <w:t>行政</w:t>
            </w:r>
          </w:p>
          <w:p w14:paraId="1170B59A">
            <w:pPr>
              <w:pStyle w:val="6"/>
              <w:spacing w:before="1" w:line="217" w:lineRule="auto"/>
              <w:ind w:left="140"/>
            </w:pPr>
            <w:r>
              <w:rPr>
                <w:spacing w:val="-10"/>
              </w:rPr>
              <w:t>处罚</w:t>
            </w:r>
          </w:p>
        </w:tc>
        <w:tc>
          <w:tcPr>
            <w:tcW w:w="1172" w:type="dxa"/>
            <w:vAlign w:val="top"/>
          </w:tcPr>
          <w:p w14:paraId="20C5D11A">
            <w:pPr>
              <w:pStyle w:val="6"/>
              <w:spacing w:before="226" w:line="209" w:lineRule="auto"/>
              <w:ind w:left="121"/>
            </w:pPr>
            <w:r>
              <w:rPr>
                <w:spacing w:val="-3"/>
              </w:rPr>
              <w:t>省级、设</w:t>
            </w:r>
          </w:p>
          <w:p w14:paraId="521DA6F0">
            <w:pPr>
              <w:pStyle w:val="6"/>
              <w:spacing w:before="1" w:line="206" w:lineRule="auto"/>
              <w:ind w:left="264"/>
            </w:pPr>
            <w:r>
              <w:rPr>
                <w:spacing w:val="-15"/>
              </w:rPr>
              <w:t>区的市</w:t>
            </w:r>
          </w:p>
          <w:p w14:paraId="27F5DC7E">
            <w:pPr>
              <w:pStyle w:val="6"/>
              <w:spacing w:line="208" w:lineRule="auto"/>
              <w:ind w:left="123"/>
            </w:pPr>
            <w:r>
              <w:rPr>
                <w:spacing w:val="-6"/>
              </w:rPr>
              <w:t>级、县级</w:t>
            </w:r>
          </w:p>
          <w:p w14:paraId="21B559E2">
            <w:pPr>
              <w:pStyle w:val="6"/>
              <w:spacing w:before="1" w:line="206" w:lineRule="auto"/>
              <w:ind w:left="230"/>
            </w:pPr>
            <w:r>
              <w:rPr>
                <w:spacing w:val="-3"/>
              </w:rPr>
              <w:t>水行政</w:t>
            </w:r>
          </w:p>
          <w:p w14:paraId="0109C84C">
            <w:pPr>
              <w:pStyle w:val="6"/>
              <w:spacing w:line="208" w:lineRule="auto"/>
              <w:ind w:left="241"/>
            </w:pPr>
            <w:r>
              <w:rPr>
                <w:spacing w:val="-7"/>
              </w:rPr>
              <w:t>主管部</w:t>
            </w:r>
          </w:p>
          <w:p w14:paraId="6CB50B40">
            <w:pPr>
              <w:pStyle w:val="6"/>
              <w:spacing w:line="216" w:lineRule="auto"/>
              <w:ind w:left="498"/>
            </w:pPr>
            <w:r>
              <w:t>门</w:t>
            </w:r>
          </w:p>
        </w:tc>
        <w:tc>
          <w:tcPr>
            <w:tcW w:w="1209" w:type="dxa"/>
            <w:vAlign w:val="top"/>
          </w:tcPr>
          <w:p w14:paraId="3B96321D">
            <w:pPr>
              <w:spacing w:line="275" w:lineRule="auto"/>
              <w:rPr>
                <w:rFonts w:ascii="Arial"/>
                <w:sz w:val="21"/>
              </w:rPr>
            </w:pPr>
          </w:p>
          <w:p w14:paraId="158FA80F">
            <w:pPr>
              <w:spacing w:line="275" w:lineRule="auto"/>
              <w:rPr>
                <w:rFonts w:ascii="Arial"/>
                <w:sz w:val="21"/>
              </w:rPr>
            </w:pPr>
          </w:p>
          <w:p w14:paraId="79C39BD3">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650AF760">
            <w:pPr>
              <w:spacing w:line="278" w:lineRule="auto"/>
              <w:rPr>
                <w:rFonts w:ascii="Arial"/>
                <w:sz w:val="21"/>
              </w:rPr>
            </w:pPr>
          </w:p>
          <w:p w14:paraId="0BB2F8C1">
            <w:pPr>
              <w:pStyle w:val="6"/>
              <w:spacing w:before="78" w:line="210" w:lineRule="auto"/>
              <w:ind w:left="105" w:right="100" w:firstLine="3"/>
              <w:jc w:val="both"/>
              <w:rPr>
                <w:rFonts w:ascii="Times New Roman" w:hAnsi="Times New Roman" w:eastAsia="Times New Roman" w:cs="Times New Roman"/>
              </w:rPr>
            </w:pPr>
            <w:r>
              <w:rPr>
                <w:spacing w:val="-3"/>
              </w:rPr>
              <w:t>【法律】《中华人民共和国长江保护法》第八十七条</w:t>
            </w:r>
            <w:r>
              <w:rPr>
                <w:rFonts w:ascii="Times New Roman" w:hAnsi="Times New Roman" w:eastAsia="Times New Roman" w:cs="Times New Roman"/>
                <w:spacing w:val="-3"/>
              </w:rPr>
              <w:t>“</w:t>
            </w:r>
            <w:r>
              <w:rPr>
                <w:spacing w:val="-3"/>
              </w:rPr>
              <w:t>违反本法规定，非法</w:t>
            </w:r>
            <w:r>
              <w:rPr>
                <w:spacing w:val="3"/>
              </w:rPr>
              <w:t xml:space="preserve"> </w:t>
            </w:r>
            <w:r>
              <w:rPr>
                <w:spacing w:val="-3"/>
              </w:rPr>
              <w:t>侵占长江流域河湖水域，或者违法利用、</w:t>
            </w:r>
            <w:r>
              <w:rPr>
                <w:spacing w:val="-65"/>
              </w:rPr>
              <w:t xml:space="preserve"> </w:t>
            </w:r>
            <w:r>
              <w:rPr>
                <w:spacing w:val="-3"/>
              </w:rPr>
              <w:t>占用河湖岸线的，</w:t>
            </w:r>
            <w:r>
              <w:rPr>
                <w:spacing w:val="-70"/>
              </w:rPr>
              <w:t xml:space="preserve"> </w:t>
            </w:r>
            <w:r>
              <w:rPr>
                <w:spacing w:val="-3"/>
              </w:rPr>
              <w:t>由县级以上人</w:t>
            </w:r>
            <w:r>
              <w:t xml:space="preserve"> </w:t>
            </w:r>
            <w:r>
              <w:rPr>
                <w:spacing w:val="-1"/>
              </w:rPr>
              <w:t>民政府水行政、</w:t>
            </w:r>
            <w:r>
              <w:rPr>
                <w:spacing w:val="-62"/>
              </w:rPr>
              <w:t xml:space="preserve"> </w:t>
            </w:r>
            <w:r>
              <w:rPr>
                <w:spacing w:val="-1"/>
              </w:rPr>
              <w:t>自然资源等主管部门按照职</w:t>
            </w:r>
            <w:r>
              <w:rPr>
                <w:spacing w:val="-2"/>
              </w:rPr>
              <w:t>责分工，责令停止违法行为，</w:t>
            </w:r>
            <w:r>
              <w:t xml:space="preserve"> 限期拆除并恢复原状，所需费用由违法者承担，没收违法所得，并处五万</w:t>
            </w:r>
            <w:r>
              <w:rPr>
                <w:spacing w:val="9"/>
              </w:rPr>
              <w:t xml:space="preserve"> </w:t>
            </w:r>
            <w:r>
              <w:rPr>
                <w:spacing w:val="3"/>
              </w:rPr>
              <w:t>元以上五十万元以下罚款。</w:t>
            </w:r>
            <w:r>
              <w:rPr>
                <w:rFonts w:ascii="Times New Roman" w:hAnsi="Times New Roman" w:eastAsia="Times New Roman" w:cs="Times New Roman"/>
                <w:spacing w:val="3"/>
              </w:rPr>
              <w:t>”</w:t>
            </w:r>
          </w:p>
        </w:tc>
        <w:tc>
          <w:tcPr>
            <w:tcW w:w="947" w:type="dxa"/>
            <w:vAlign w:val="top"/>
          </w:tcPr>
          <w:p w14:paraId="2A54DFC3">
            <w:pPr>
              <w:rPr>
                <w:rFonts w:ascii="Arial"/>
                <w:sz w:val="21"/>
              </w:rPr>
            </w:pPr>
          </w:p>
        </w:tc>
      </w:tr>
      <w:tr w14:paraId="65610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5" w:hRule="atLeast"/>
        </w:trPr>
        <w:tc>
          <w:tcPr>
            <w:tcW w:w="738" w:type="dxa"/>
            <w:vAlign w:val="top"/>
          </w:tcPr>
          <w:p w14:paraId="05CF9CD5">
            <w:pPr>
              <w:spacing w:line="259" w:lineRule="auto"/>
              <w:rPr>
                <w:rFonts w:ascii="Arial"/>
                <w:sz w:val="21"/>
              </w:rPr>
            </w:pPr>
          </w:p>
          <w:p w14:paraId="3F89EDF5">
            <w:pPr>
              <w:spacing w:line="259" w:lineRule="auto"/>
              <w:rPr>
                <w:rFonts w:ascii="Arial"/>
                <w:sz w:val="21"/>
              </w:rPr>
            </w:pPr>
          </w:p>
          <w:p w14:paraId="6932DBFF">
            <w:pPr>
              <w:spacing w:line="259" w:lineRule="auto"/>
              <w:rPr>
                <w:rFonts w:ascii="Arial"/>
                <w:sz w:val="21"/>
              </w:rPr>
            </w:pPr>
          </w:p>
          <w:p w14:paraId="282CAF01">
            <w:pPr>
              <w:spacing w:before="69" w:line="188" w:lineRule="auto"/>
              <w:ind w:left="317"/>
              <w:rPr>
                <w:rFonts w:hint="eastAsia" w:ascii="Times New Roman" w:hAnsi="Times New Roman" w:eastAsia="宋体" w:cs="Times New Roman"/>
                <w:sz w:val="24"/>
                <w:szCs w:val="24"/>
                <w:lang w:eastAsia="zh-CN"/>
              </w:rPr>
            </w:pPr>
            <w:r>
              <w:rPr>
                <w:rFonts w:hint="eastAsia" w:eastAsia="宋体"/>
                <w:sz w:val="21"/>
                <w:lang w:val="en-US" w:eastAsia="zh-CN"/>
              </w:rPr>
              <w:t>5</w:t>
            </w:r>
          </w:p>
        </w:tc>
        <w:tc>
          <w:tcPr>
            <w:tcW w:w="2342" w:type="dxa"/>
            <w:vAlign w:val="top"/>
          </w:tcPr>
          <w:p w14:paraId="37F9BC09">
            <w:pPr>
              <w:spacing w:line="451" w:lineRule="auto"/>
              <w:rPr>
                <w:rFonts w:ascii="Arial"/>
                <w:sz w:val="21"/>
              </w:rPr>
            </w:pPr>
          </w:p>
          <w:p w14:paraId="2CC5C60A">
            <w:pPr>
              <w:pStyle w:val="6"/>
              <w:spacing w:before="78" w:line="209" w:lineRule="auto"/>
              <w:ind w:left="117" w:right="105" w:hanging="3"/>
              <w:jc w:val="both"/>
            </w:pPr>
            <w:r>
              <w:rPr>
                <w:spacing w:val="10"/>
              </w:rPr>
              <w:t>未按</w:t>
            </w:r>
            <w:r>
              <w:rPr>
                <w:spacing w:val="-58"/>
              </w:rPr>
              <w:t xml:space="preserve"> </w:t>
            </w:r>
            <w:r>
              <w:rPr>
                <w:spacing w:val="10"/>
              </w:rPr>
              <w:t>照规划</w:t>
            </w:r>
            <w:r>
              <w:rPr>
                <w:spacing w:val="-66"/>
              </w:rPr>
              <w:t xml:space="preserve"> </w:t>
            </w:r>
            <w:r>
              <w:rPr>
                <w:spacing w:val="10"/>
              </w:rPr>
              <w:t>治导线</w:t>
            </w:r>
            <w:r>
              <w:t xml:space="preserve"> </w:t>
            </w:r>
            <w:r>
              <w:rPr>
                <w:spacing w:val="17"/>
              </w:rPr>
              <w:t>整治</w:t>
            </w:r>
            <w:r>
              <w:rPr>
                <w:spacing w:val="-64"/>
              </w:rPr>
              <w:t xml:space="preserve"> </w:t>
            </w:r>
            <w:r>
              <w:rPr>
                <w:spacing w:val="17"/>
              </w:rPr>
              <w:t>河道和修建控</w:t>
            </w:r>
            <w:r>
              <w:t xml:space="preserve"> </w:t>
            </w:r>
            <w:r>
              <w:rPr>
                <w:spacing w:val="-6"/>
              </w:rPr>
              <w:t>制引导河水流向、保</w:t>
            </w:r>
            <w:r>
              <w:rPr>
                <w:spacing w:val="6"/>
              </w:rPr>
              <w:t xml:space="preserve"> </w:t>
            </w:r>
            <w:r>
              <w:rPr>
                <w:spacing w:val="-6"/>
              </w:rPr>
              <w:t>护堤岸等工程，影响</w:t>
            </w:r>
            <w:r>
              <w:rPr>
                <w:spacing w:val="6"/>
              </w:rPr>
              <w:t xml:space="preserve"> </w:t>
            </w:r>
            <w:r>
              <w:rPr>
                <w:spacing w:val="-2"/>
              </w:rPr>
              <w:t>防洪的行政处罚</w:t>
            </w:r>
          </w:p>
        </w:tc>
        <w:tc>
          <w:tcPr>
            <w:tcW w:w="733" w:type="dxa"/>
            <w:vAlign w:val="top"/>
          </w:tcPr>
          <w:p w14:paraId="16604894">
            <w:pPr>
              <w:spacing w:line="283" w:lineRule="auto"/>
              <w:rPr>
                <w:rFonts w:ascii="Arial"/>
                <w:sz w:val="21"/>
              </w:rPr>
            </w:pPr>
          </w:p>
          <w:p w14:paraId="65505640">
            <w:pPr>
              <w:spacing w:line="283" w:lineRule="auto"/>
              <w:rPr>
                <w:rFonts w:ascii="Arial"/>
                <w:sz w:val="21"/>
              </w:rPr>
            </w:pPr>
          </w:p>
          <w:p w14:paraId="5F0F91CD">
            <w:pPr>
              <w:spacing w:line="284" w:lineRule="auto"/>
              <w:rPr>
                <w:rFonts w:ascii="Arial"/>
                <w:sz w:val="21"/>
              </w:rPr>
            </w:pPr>
          </w:p>
          <w:p w14:paraId="2373E37D">
            <w:pPr>
              <w:pStyle w:val="6"/>
              <w:spacing w:before="78" w:line="209" w:lineRule="auto"/>
              <w:ind w:left="131"/>
            </w:pPr>
            <w:r>
              <w:rPr>
                <w:spacing w:val="-5"/>
              </w:rPr>
              <w:t>行政</w:t>
            </w:r>
          </w:p>
          <w:p w14:paraId="6C4AB977">
            <w:pPr>
              <w:pStyle w:val="6"/>
              <w:spacing w:before="1" w:line="217" w:lineRule="auto"/>
              <w:ind w:left="140"/>
            </w:pPr>
            <w:r>
              <w:rPr>
                <w:spacing w:val="-10"/>
              </w:rPr>
              <w:t>处罚</w:t>
            </w:r>
          </w:p>
        </w:tc>
        <w:tc>
          <w:tcPr>
            <w:tcW w:w="1172" w:type="dxa"/>
            <w:vAlign w:val="top"/>
          </w:tcPr>
          <w:p w14:paraId="69900255">
            <w:pPr>
              <w:spacing w:line="313" w:lineRule="auto"/>
              <w:rPr>
                <w:rFonts w:ascii="Arial"/>
                <w:sz w:val="21"/>
              </w:rPr>
            </w:pPr>
          </w:p>
          <w:p w14:paraId="5EDE5F4C">
            <w:pPr>
              <w:pStyle w:val="6"/>
              <w:spacing w:before="78" w:line="209" w:lineRule="auto"/>
              <w:ind w:left="121"/>
            </w:pPr>
            <w:r>
              <w:rPr>
                <w:spacing w:val="-3"/>
              </w:rPr>
              <w:t>省级、设</w:t>
            </w:r>
          </w:p>
          <w:p w14:paraId="307E41D2">
            <w:pPr>
              <w:pStyle w:val="6"/>
              <w:spacing w:line="206" w:lineRule="auto"/>
              <w:ind w:left="264"/>
            </w:pPr>
            <w:r>
              <w:rPr>
                <w:spacing w:val="-15"/>
              </w:rPr>
              <w:t>区的市</w:t>
            </w:r>
          </w:p>
          <w:p w14:paraId="330B6C1F">
            <w:pPr>
              <w:pStyle w:val="6"/>
              <w:spacing w:line="208" w:lineRule="auto"/>
              <w:ind w:left="123"/>
            </w:pPr>
            <w:r>
              <w:rPr>
                <w:spacing w:val="-6"/>
              </w:rPr>
              <w:t>级、县级</w:t>
            </w:r>
          </w:p>
          <w:p w14:paraId="2CE3A805">
            <w:pPr>
              <w:pStyle w:val="6"/>
              <w:spacing w:before="1" w:line="206" w:lineRule="auto"/>
              <w:ind w:left="230"/>
            </w:pPr>
            <w:r>
              <w:rPr>
                <w:spacing w:val="-3"/>
              </w:rPr>
              <w:t>水行政</w:t>
            </w:r>
          </w:p>
          <w:p w14:paraId="4411D53C">
            <w:pPr>
              <w:pStyle w:val="6"/>
              <w:spacing w:before="1" w:line="208" w:lineRule="auto"/>
              <w:ind w:left="241"/>
            </w:pPr>
            <w:r>
              <w:rPr>
                <w:spacing w:val="-7"/>
              </w:rPr>
              <w:t>主管部</w:t>
            </w:r>
          </w:p>
          <w:p w14:paraId="19360A5F">
            <w:pPr>
              <w:pStyle w:val="6"/>
              <w:spacing w:line="216" w:lineRule="auto"/>
              <w:ind w:left="498"/>
            </w:pPr>
            <w:r>
              <w:t>门</w:t>
            </w:r>
          </w:p>
        </w:tc>
        <w:tc>
          <w:tcPr>
            <w:tcW w:w="1209" w:type="dxa"/>
            <w:vAlign w:val="top"/>
          </w:tcPr>
          <w:p w14:paraId="128DEFE5">
            <w:pPr>
              <w:spacing w:line="358" w:lineRule="auto"/>
              <w:rPr>
                <w:rFonts w:ascii="Arial"/>
                <w:sz w:val="21"/>
              </w:rPr>
            </w:pPr>
          </w:p>
          <w:p w14:paraId="732AA972">
            <w:pPr>
              <w:spacing w:line="358" w:lineRule="auto"/>
              <w:rPr>
                <w:rFonts w:ascii="Arial"/>
                <w:sz w:val="21"/>
              </w:rPr>
            </w:pPr>
          </w:p>
          <w:p w14:paraId="2EC55218">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21EBA06D">
            <w:pPr>
              <w:spacing w:line="291" w:lineRule="auto"/>
              <w:rPr>
                <w:rFonts w:ascii="Arial"/>
                <w:sz w:val="21"/>
              </w:rPr>
            </w:pPr>
          </w:p>
          <w:p w14:paraId="26BF5159">
            <w:pPr>
              <w:spacing w:line="291" w:lineRule="auto"/>
              <w:rPr>
                <w:rFonts w:ascii="Arial"/>
                <w:sz w:val="21"/>
              </w:rPr>
            </w:pPr>
          </w:p>
          <w:p w14:paraId="3E5A580A">
            <w:pPr>
              <w:pStyle w:val="6"/>
              <w:spacing w:before="78" w:line="210" w:lineRule="auto"/>
              <w:ind w:left="112" w:right="68" w:hanging="4"/>
              <w:jc w:val="both"/>
              <w:rPr>
                <w:rFonts w:ascii="Times New Roman" w:hAnsi="Times New Roman" w:eastAsia="Times New Roman" w:cs="Times New Roman"/>
              </w:rPr>
            </w:pPr>
            <w:r>
              <w:rPr>
                <w:spacing w:val="-2"/>
              </w:rPr>
              <w:t>【法律】《中华人民共和国防洪法》第五十四条</w:t>
            </w:r>
            <w:r>
              <w:rPr>
                <w:rFonts w:ascii="Times New Roman" w:hAnsi="Times New Roman" w:eastAsia="Times New Roman" w:cs="Times New Roman"/>
                <w:spacing w:val="-2"/>
              </w:rPr>
              <w:t>“</w:t>
            </w:r>
            <w:r>
              <w:rPr>
                <w:spacing w:val="-2"/>
              </w:rPr>
              <w:t>违反本法第十九条规定，</w:t>
            </w:r>
            <w:r>
              <w:rPr>
                <w:spacing w:val="1"/>
              </w:rPr>
              <w:t xml:space="preserve"> 未按照规划治导线整治河道和修建控制引导河水流向、保护堤岸等工程，</w:t>
            </w:r>
            <w:r>
              <w:rPr>
                <w:spacing w:val="2"/>
              </w:rPr>
              <w:t xml:space="preserve"> </w:t>
            </w:r>
            <w:r>
              <w:t>影响防洪的，责令停止违法行为，恢复原状或者采取其他补救措施，可以</w:t>
            </w:r>
            <w:r>
              <w:rPr>
                <w:spacing w:val="1"/>
              </w:rPr>
              <w:t xml:space="preserve"> </w:t>
            </w:r>
            <w:r>
              <w:rPr>
                <w:spacing w:val="2"/>
              </w:rPr>
              <w:t>处一万元以上十万元以下的罚款。</w:t>
            </w:r>
            <w:r>
              <w:rPr>
                <w:rFonts w:ascii="Times New Roman" w:hAnsi="Times New Roman" w:eastAsia="Times New Roman" w:cs="Times New Roman"/>
                <w:spacing w:val="2"/>
              </w:rPr>
              <w:t>”</w:t>
            </w:r>
          </w:p>
        </w:tc>
        <w:tc>
          <w:tcPr>
            <w:tcW w:w="947" w:type="dxa"/>
            <w:vAlign w:val="top"/>
          </w:tcPr>
          <w:p w14:paraId="1B3B30B3">
            <w:pPr>
              <w:rPr>
                <w:rFonts w:ascii="Arial"/>
                <w:sz w:val="21"/>
              </w:rPr>
            </w:pPr>
          </w:p>
        </w:tc>
      </w:tr>
    </w:tbl>
    <w:p w14:paraId="33D7717D">
      <w:pPr>
        <w:rPr>
          <w:rFonts w:ascii="Arial"/>
          <w:sz w:val="21"/>
        </w:rPr>
      </w:pPr>
    </w:p>
    <w:p w14:paraId="4B633D90">
      <w:pPr>
        <w:rPr>
          <w:rFonts w:ascii="Arial" w:hAnsi="Arial" w:eastAsia="Arial" w:cs="Arial"/>
          <w:sz w:val="21"/>
          <w:szCs w:val="21"/>
        </w:rPr>
        <w:sectPr>
          <w:footerReference r:id="rId8" w:type="default"/>
          <w:pgSz w:w="16839" w:h="11906"/>
          <w:pgMar w:top="400" w:right="893" w:bottom="1721" w:left="892" w:header="0" w:footer="1471" w:gutter="0"/>
          <w:cols w:space="720" w:num="1"/>
        </w:sectPr>
      </w:pPr>
    </w:p>
    <w:p w14:paraId="6E354472">
      <w:pPr>
        <w:spacing w:before="19"/>
      </w:pPr>
    </w:p>
    <w:p w14:paraId="5373E114">
      <w:pPr>
        <w:spacing w:before="19"/>
      </w:pPr>
    </w:p>
    <w:p w14:paraId="79DE0895">
      <w:pPr>
        <w:spacing w:before="19"/>
      </w:pPr>
    </w:p>
    <w:p w14:paraId="19D8D251">
      <w:pPr>
        <w:spacing w:before="18"/>
      </w:pPr>
    </w:p>
    <w:p w14:paraId="52C2E66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6A2A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E8DA39C">
            <w:pPr>
              <w:spacing w:line="314" w:lineRule="auto"/>
              <w:rPr>
                <w:rFonts w:ascii="Arial"/>
                <w:sz w:val="21"/>
              </w:rPr>
            </w:pPr>
          </w:p>
          <w:p w14:paraId="6ECED47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E302FE1">
            <w:pPr>
              <w:spacing w:line="313" w:lineRule="auto"/>
              <w:rPr>
                <w:rFonts w:ascii="Arial"/>
                <w:sz w:val="21"/>
              </w:rPr>
            </w:pPr>
          </w:p>
          <w:p w14:paraId="661A394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847AE7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DCCDC5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3AEE7F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D1C415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7A81D5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0162FE4">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024DC9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D87BEC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B7DC946">
            <w:pPr>
              <w:spacing w:line="314" w:lineRule="auto"/>
              <w:rPr>
                <w:rFonts w:ascii="Arial"/>
                <w:sz w:val="21"/>
              </w:rPr>
            </w:pPr>
          </w:p>
          <w:p w14:paraId="08BA95DF">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DD7BD5B">
            <w:pPr>
              <w:spacing w:line="314" w:lineRule="auto"/>
              <w:rPr>
                <w:rFonts w:ascii="Arial"/>
                <w:sz w:val="21"/>
              </w:rPr>
            </w:pPr>
          </w:p>
          <w:p w14:paraId="197E208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99E6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9" w:hRule="atLeast"/>
        </w:trPr>
        <w:tc>
          <w:tcPr>
            <w:tcW w:w="738" w:type="dxa"/>
            <w:vAlign w:val="top"/>
          </w:tcPr>
          <w:p w14:paraId="1CF7F1C3">
            <w:pPr>
              <w:spacing w:line="264" w:lineRule="auto"/>
              <w:rPr>
                <w:rFonts w:ascii="Arial"/>
                <w:sz w:val="21"/>
              </w:rPr>
            </w:pPr>
          </w:p>
          <w:p w14:paraId="3EF47876">
            <w:pPr>
              <w:spacing w:line="264" w:lineRule="auto"/>
              <w:rPr>
                <w:rFonts w:ascii="Arial"/>
                <w:sz w:val="21"/>
              </w:rPr>
            </w:pPr>
          </w:p>
          <w:p w14:paraId="4A55D3B9">
            <w:pPr>
              <w:spacing w:line="264" w:lineRule="auto"/>
              <w:rPr>
                <w:rFonts w:ascii="Arial"/>
                <w:sz w:val="21"/>
              </w:rPr>
            </w:pPr>
          </w:p>
          <w:p w14:paraId="6B469FD7">
            <w:pPr>
              <w:spacing w:line="264" w:lineRule="auto"/>
              <w:rPr>
                <w:rFonts w:ascii="Arial"/>
                <w:sz w:val="21"/>
              </w:rPr>
            </w:pPr>
          </w:p>
          <w:p w14:paraId="6DFF71D7">
            <w:pPr>
              <w:spacing w:line="264" w:lineRule="auto"/>
              <w:rPr>
                <w:rFonts w:ascii="Arial"/>
                <w:sz w:val="21"/>
              </w:rPr>
            </w:pPr>
          </w:p>
          <w:p w14:paraId="014BED31">
            <w:pPr>
              <w:spacing w:line="264" w:lineRule="auto"/>
              <w:rPr>
                <w:rFonts w:ascii="Arial"/>
                <w:sz w:val="21"/>
              </w:rPr>
            </w:pPr>
          </w:p>
          <w:p w14:paraId="28CA2033">
            <w:pPr>
              <w:spacing w:line="264" w:lineRule="auto"/>
              <w:rPr>
                <w:rFonts w:ascii="Arial"/>
                <w:sz w:val="21"/>
              </w:rPr>
            </w:pPr>
          </w:p>
          <w:p w14:paraId="7FA02D14">
            <w:pPr>
              <w:spacing w:before="69" w:line="185" w:lineRule="auto"/>
              <w:ind w:left="316"/>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6</w:t>
            </w:r>
          </w:p>
        </w:tc>
        <w:tc>
          <w:tcPr>
            <w:tcW w:w="2342" w:type="dxa"/>
            <w:vAlign w:val="top"/>
          </w:tcPr>
          <w:p w14:paraId="02B40F78">
            <w:pPr>
              <w:spacing w:line="281" w:lineRule="auto"/>
              <w:rPr>
                <w:rFonts w:ascii="Arial"/>
                <w:sz w:val="21"/>
              </w:rPr>
            </w:pPr>
          </w:p>
          <w:p w14:paraId="495FBF9E">
            <w:pPr>
              <w:spacing w:line="281" w:lineRule="auto"/>
              <w:rPr>
                <w:rFonts w:ascii="Arial"/>
                <w:sz w:val="21"/>
              </w:rPr>
            </w:pPr>
          </w:p>
          <w:p w14:paraId="4FD982AB">
            <w:pPr>
              <w:spacing w:line="282" w:lineRule="auto"/>
              <w:rPr>
                <w:rFonts w:ascii="Arial"/>
                <w:sz w:val="21"/>
              </w:rPr>
            </w:pPr>
          </w:p>
          <w:p w14:paraId="2976B96F">
            <w:pPr>
              <w:spacing w:line="282" w:lineRule="auto"/>
              <w:rPr>
                <w:rFonts w:ascii="Arial"/>
                <w:sz w:val="21"/>
              </w:rPr>
            </w:pPr>
          </w:p>
          <w:p w14:paraId="4AAE8A5D">
            <w:pPr>
              <w:pStyle w:val="6"/>
              <w:spacing w:before="78" w:line="209" w:lineRule="auto"/>
              <w:ind w:left="108" w:right="34" w:firstLine="8"/>
            </w:pPr>
            <w:r>
              <w:rPr>
                <w:spacing w:val="-22"/>
              </w:rPr>
              <w:t>在水库、</w:t>
            </w:r>
            <w:r>
              <w:rPr>
                <w:spacing w:val="2"/>
              </w:rPr>
              <w:t>渠道内弃置、</w:t>
            </w:r>
            <w:r>
              <w:rPr>
                <w:spacing w:val="6"/>
              </w:rPr>
              <w:t xml:space="preserve"> </w:t>
            </w:r>
            <w:r>
              <w:rPr>
                <w:spacing w:val="10"/>
              </w:rPr>
              <w:t>堆放阻碍行洪的物</w:t>
            </w:r>
            <w:r>
              <w:t xml:space="preserve"> </w:t>
            </w:r>
            <w:r>
              <w:rPr>
                <w:spacing w:val="25"/>
              </w:rPr>
              <w:t>体和种植阻碍行洪的林木及高秆作物</w:t>
            </w:r>
            <w:r>
              <w:rPr>
                <w:spacing w:val="-1"/>
              </w:rPr>
              <w:t>的行政处罚</w:t>
            </w:r>
          </w:p>
        </w:tc>
        <w:tc>
          <w:tcPr>
            <w:tcW w:w="733" w:type="dxa"/>
            <w:vAlign w:val="top"/>
          </w:tcPr>
          <w:p w14:paraId="22E2438D">
            <w:pPr>
              <w:spacing w:line="276" w:lineRule="auto"/>
              <w:rPr>
                <w:rFonts w:ascii="Arial"/>
                <w:sz w:val="21"/>
              </w:rPr>
            </w:pPr>
          </w:p>
          <w:p w14:paraId="7CAB0D92">
            <w:pPr>
              <w:spacing w:line="277" w:lineRule="auto"/>
              <w:rPr>
                <w:rFonts w:ascii="Arial"/>
                <w:sz w:val="21"/>
              </w:rPr>
            </w:pPr>
          </w:p>
          <w:p w14:paraId="12AD7D1A">
            <w:pPr>
              <w:spacing w:line="277" w:lineRule="auto"/>
              <w:rPr>
                <w:rFonts w:ascii="Arial"/>
                <w:sz w:val="21"/>
              </w:rPr>
            </w:pPr>
          </w:p>
          <w:p w14:paraId="46011880">
            <w:pPr>
              <w:spacing w:line="277" w:lineRule="auto"/>
              <w:rPr>
                <w:rFonts w:ascii="Arial"/>
                <w:sz w:val="21"/>
              </w:rPr>
            </w:pPr>
          </w:p>
          <w:p w14:paraId="5311A38B">
            <w:pPr>
              <w:spacing w:line="277" w:lineRule="auto"/>
              <w:rPr>
                <w:rFonts w:ascii="Arial"/>
                <w:sz w:val="21"/>
              </w:rPr>
            </w:pPr>
          </w:p>
          <w:p w14:paraId="36986516">
            <w:pPr>
              <w:spacing w:line="277" w:lineRule="auto"/>
              <w:rPr>
                <w:rFonts w:ascii="Arial"/>
                <w:sz w:val="21"/>
              </w:rPr>
            </w:pPr>
          </w:p>
          <w:p w14:paraId="624F6ABD">
            <w:pPr>
              <w:pStyle w:val="6"/>
              <w:spacing w:before="78" w:line="209" w:lineRule="auto"/>
              <w:ind w:left="131"/>
            </w:pPr>
            <w:r>
              <w:rPr>
                <w:spacing w:val="-5"/>
              </w:rPr>
              <w:t>行政</w:t>
            </w:r>
          </w:p>
          <w:p w14:paraId="62503B02">
            <w:pPr>
              <w:pStyle w:val="6"/>
              <w:spacing w:before="1" w:line="217" w:lineRule="auto"/>
              <w:ind w:left="140"/>
            </w:pPr>
            <w:r>
              <w:rPr>
                <w:spacing w:val="-10"/>
              </w:rPr>
              <w:t>处罚</w:t>
            </w:r>
          </w:p>
        </w:tc>
        <w:tc>
          <w:tcPr>
            <w:tcW w:w="1172" w:type="dxa"/>
            <w:vAlign w:val="top"/>
          </w:tcPr>
          <w:p w14:paraId="293D197A">
            <w:pPr>
              <w:spacing w:line="281" w:lineRule="auto"/>
              <w:rPr>
                <w:rFonts w:ascii="Arial"/>
                <w:sz w:val="21"/>
              </w:rPr>
            </w:pPr>
          </w:p>
          <w:p w14:paraId="52947EBA">
            <w:pPr>
              <w:spacing w:line="281" w:lineRule="auto"/>
              <w:rPr>
                <w:rFonts w:ascii="Arial"/>
                <w:sz w:val="21"/>
              </w:rPr>
            </w:pPr>
          </w:p>
          <w:p w14:paraId="56F3CF98">
            <w:pPr>
              <w:spacing w:line="281" w:lineRule="auto"/>
              <w:rPr>
                <w:rFonts w:ascii="Arial"/>
                <w:sz w:val="21"/>
              </w:rPr>
            </w:pPr>
          </w:p>
          <w:p w14:paraId="2A71AA3B">
            <w:pPr>
              <w:spacing w:line="281" w:lineRule="auto"/>
              <w:rPr>
                <w:rFonts w:ascii="Arial"/>
                <w:sz w:val="21"/>
              </w:rPr>
            </w:pPr>
          </w:p>
          <w:p w14:paraId="2E6F48B0">
            <w:pPr>
              <w:pStyle w:val="6"/>
              <w:spacing w:before="78" w:line="209" w:lineRule="auto"/>
              <w:ind w:left="121"/>
            </w:pPr>
            <w:r>
              <w:rPr>
                <w:spacing w:val="-3"/>
              </w:rPr>
              <w:t>省级、设</w:t>
            </w:r>
          </w:p>
          <w:p w14:paraId="16F91B91">
            <w:pPr>
              <w:pStyle w:val="6"/>
              <w:spacing w:before="1" w:line="206" w:lineRule="auto"/>
              <w:ind w:left="264"/>
            </w:pPr>
            <w:r>
              <w:rPr>
                <w:spacing w:val="-15"/>
              </w:rPr>
              <w:t>区的市</w:t>
            </w:r>
          </w:p>
          <w:p w14:paraId="504CF966">
            <w:pPr>
              <w:pStyle w:val="6"/>
              <w:spacing w:line="208" w:lineRule="auto"/>
              <w:ind w:left="123"/>
            </w:pPr>
            <w:r>
              <w:rPr>
                <w:spacing w:val="-6"/>
              </w:rPr>
              <w:t>级、县级</w:t>
            </w:r>
          </w:p>
          <w:p w14:paraId="1416DA18">
            <w:pPr>
              <w:pStyle w:val="6"/>
              <w:spacing w:before="1" w:line="206" w:lineRule="auto"/>
              <w:ind w:left="230"/>
            </w:pPr>
            <w:r>
              <w:rPr>
                <w:spacing w:val="-3"/>
              </w:rPr>
              <w:t>水行政</w:t>
            </w:r>
          </w:p>
          <w:p w14:paraId="7FB49E1F">
            <w:pPr>
              <w:pStyle w:val="6"/>
              <w:spacing w:line="208" w:lineRule="auto"/>
              <w:ind w:left="241"/>
            </w:pPr>
            <w:r>
              <w:rPr>
                <w:spacing w:val="-7"/>
              </w:rPr>
              <w:t>主管部</w:t>
            </w:r>
          </w:p>
          <w:p w14:paraId="6F959132">
            <w:pPr>
              <w:pStyle w:val="6"/>
              <w:spacing w:line="216" w:lineRule="auto"/>
              <w:ind w:left="498"/>
            </w:pPr>
            <w:r>
              <w:t>门</w:t>
            </w:r>
          </w:p>
        </w:tc>
        <w:tc>
          <w:tcPr>
            <w:tcW w:w="1209" w:type="dxa"/>
            <w:vAlign w:val="top"/>
          </w:tcPr>
          <w:p w14:paraId="156DB8E0">
            <w:pPr>
              <w:spacing w:line="254" w:lineRule="auto"/>
              <w:rPr>
                <w:rFonts w:ascii="Arial"/>
                <w:sz w:val="21"/>
              </w:rPr>
            </w:pPr>
          </w:p>
          <w:p w14:paraId="6B0CF59D">
            <w:pPr>
              <w:spacing w:line="254" w:lineRule="auto"/>
              <w:rPr>
                <w:rFonts w:ascii="Arial"/>
                <w:sz w:val="21"/>
              </w:rPr>
            </w:pPr>
          </w:p>
          <w:p w14:paraId="76686754">
            <w:pPr>
              <w:spacing w:line="255" w:lineRule="auto"/>
              <w:rPr>
                <w:rFonts w:ascii="Arial"/>
                <w:sz w:val="21"/>
              </w:rPr>
            </w:pPr>
          </w:p>
          <w:p w14:paraId="72FDC9CA">
            <w:pPr>
              <w:spacing w:line="255" w:lineRule="auto"/>
              <w:rPr>
                <w:rFonts w:ascii="Arial"/>
                <w:sz w:val="21"/>
              </w:rPr>
            </w:pPr>
          </w:p>
          <w:p w14:paraId="3E860C2A">
            <w:pPr>
              <w:spacing w:line="255" w:lineRule="auto"/>
              <w:rPr>
                <w:rFonts w:ascii="Arial"/>
                <w:sz w:val="21"/>
              </w:rPr>
            </w:pPr>
          </w:p>
          <w:p w14:paraId="686E2525">
            <w:pPr>
              <w:spacing w:line="255" w:lineRule="auto"/>
              <w:rPr>
                <w:rFonts w:ascii="Arial"/>
                <w:sz w:val="21"/>
              </w:rPr>
            </w:pPr>
          </w:p>
          <w:p w14:paraId="68824030">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113217F8">
            <w:pPr>
              <w:spacing w:line="293" w:lineRule="auto"/>
              <w:rPr>
                <w:rFonts w:ascii="Arial"/>
                <w:sz w:val="21"/>
              </w:rPr>
            </w:pPr>
          </w:p>
          <w:p w14:paraId="06F64722">
            <w:pPr>
              <w:spacing w:line="293" w:lineRule="auto"/>
              <w:rPr>
                <w:rFonts w:ascii="Arial"/>
                <w:sz w:val="21"/>
              </w:rPr>
            </w:pPr>
          </w:p>
          <w:p w14:paraId="4B0C7019">
            <w:pPr>
              <w:pStyle w:val="6"/>
              <w:spacing w:before="78" w:line="208" w:lineRule="auto"/>
              <w:ind w:left="112" w:right="105" w:hanging="4"/>
              <w:rPr>
                <w:rFonts w:ascii="Times New Roman" w:hAnsi="Times New Roman" w:eastAsia="Times New Roman" w:cs="Times New Roman"/>
              </w:rPr>
            </w:pPr>
            <w:r>
              <w:rPr>
                <w:spacing w:val="-1"/>
              </w:rPr>
              <w:t>【法律】《中华人民共和国水法》 第六十六条第（</w:t>
            </w:r>
            <w:r>
              <w:rPr>
                <w:spacing w:val="-64"/>
              </w:rPr>
              <w:t xml:space="preserve"> </w:t>
            </w:r>
            <w:r>
              <w:rPr>
                <w:spacing w:val="-1"/>
              </w:rPr>
              <w:t>一）项：</w:t>
            </w:r>
            <w:r>
              <w:rPr>
                <w:rFonts w:ascii="Times New Roman" w:hAnsi="Times New Roman" w:eastAsia="Times New Roman" w:cs="Times New Roman"/>
                <w:spacing w:val="-1"/>
              </w:rPr>
              <w:t>“</w:t>
            </w:r>
            <w:r>
              <w:rPr>
                <w:spacing w:val="-1"/>
              </w:rPr>
              <w:t>有</w:t>
            </w:r>
            <w:r>
              <w:rPr>
                <w:spacing w:val="-2"/>
              </w:rPr>
              <w:t>下列行为</w:t>
            </w:r>
            <w:r>
              <w:t xml:space="preserve"> 之一，且防洪法未作规定的，由县级以上人民政府水行政主管部门或者流</w:t>
            </w:r>
            <w:r>
              <w:rPr>
                <w:spacing w:val="1"/>
              </w:rPr>
              <w:t xml:space="preserve"> </w:t>
            </w:r>
            <w:r>
              <w:t>域管理机构依据职权，责令停止违法行为，限期清除障碍或者采取其他补</w:t>
            </w:r>
            <w:r>
              <w:rPr>
                <w:spacing w:val="1"/>
              </w:rPr>
              <w:t xml:space="preserve"> </w:t>
            </w:r>
            <w:r>
              <w:rPr>
                <w:spacing w:val="-1"/>
              </w:rPr>
              <w:t>救措施，处一万元以上五万元以下的罚款</w:t>
            </w:r>
            <w:r>
              <w:rPr>
                <w:spacing w:val="-13"/>
              </w:rPr>
              <w:t>：（</w:t>
            </w:r>
            <w:r>
              <w:rPr>
                <w:spacing w:val="-63"/>
              </w:rPr>
              <w:t xml:space="preserve"> </w:t>
            </w:r>
            <w:r>
              <w:rPr>
                <w:spacing w:val="-1"/>
              </w:rPr>
              <w:t>一）在江河、湖泊、水库、</w:t>
            </w:r>
            <w:r>
              <w:t xml:space="preserve"> 运河、渠道内弃置、堆放阻碍行洪的物体和种植阻碍行洪的林木及高秆作</w:t>
            </w:r>
            <w:r>
              <w:rPr>
                <w:spacing w:val="1"/>
              </w:rPr>
              <w:t xml:space="preserve"> </w:t>
            </w:r>
            <w:r>
              <w:rPr>
                <w:spacing w:val="10"/>
              </w:rPr>
              <w:t>物的；</w:t>
            </w:r>
            <w:r>
              <w:rPr>
                <w:rFonts w:ascii="Times New Roman" w:hAnsi="Times New Roman" w:eastAsia="Times New Roman" w:cs="Times New Roman"/>
                <w:spacing w:val="10"/>
              </w:rPr>
              <w:t>”</w:t>
            </w:r>
          </w:p>
          <w:p w14:paraId="46E02DA2">
            <w:pPr>
              <w:pStyle w:val="6"/>
              <w:spacing w:before="3" w:line="209" w:lineRule="auto"/>
              <w:ind w:left="110" w:right="100" w:hanging="2"/>
              <w:rPr>
                <w:rFonts w:ascii="Times New Roman" w:hAnsi="Times New Roman" w:eastAsia="Times New Roman" w:cs="Times New Roman"/>
              </w:rPr>
            </w:pPr>
            <w:r>
              <w:rPr>
                <w:spacing w:val="-3"/>
              </w:rPr>
              <w:t>【法律】《中华人民共和国防洪法》第五十五条</w:t>
            </w:r>
            <w:r>
              <w:rPr>
                <w:rFonts w:ascii="Times New Roman" w:hAnsi="Times New Roman" w:eastAsia="Times New Roman" w:cs="Times New Roman"/>
                <w:spacing w:val="-3"/>
              </w:rPr>
              <w:t>“</w:t>
            </w:r>
            <w:r>
              <w:rPr>
                <w:spacing w:val="-3"/>
              </w:rPr>
              <w:t>违反本法第二十二条第二</w:t>
            </w:r>
            <w:r>
              <w:rPr>
                <w:spacing w:val="3"/>
              </w:rPr>
              <w:t xml:space="preserve"> </w:t>
            </w:r>
            <w:r>
              <w:t>款、第三款规定，有下列行为之一的，责令停止违法行为，排除阻碍或者</w:t>
            </w:r>
            <w:r>
              <w:rPr>
                <w:spacing w:val="3"/>
              </w:rPr>
              <w:t xml:space="preserve"> </w:t>
            </w:r>
            <w:r>
              <w:rPr>
                <w:spacing w:val="-4"/>
              </w:rPr>
              <w:t>采取其他补救措施，可以处五万元以下的罚款</w:t>
            </w:r>
            <w:r>
              <w:rPr>
                <w:rFonts w:ascii="Times New Roman" w:hAnsi="Times New Roman" w:eastAsia="Times New Roman" w:cs="Times New Roman"/>
                <w:spacing w:val="-4"/>
              </w:rPr>
              <w:t>:</w:t>
            </w:r>
            <w:r>
              <w:rPr>
                <w:spacing w:val="-4"/>
              </w:rPr>
              <w:t>（</w:t>
            </w:r>
            <w:r>
              <w:rPr>
                <w:spacing w:val="-49"/>
              </w:rPr>
              <w:t xml:space="preserve"> </w:t>
            </w:r>
            <w:r>
              <w:rPr>
                <w:spacing w:val="-4"/>
              </w:rPr>
              <w:t>三）在行洪河道内种植阻</w:t>
            </w:r>
            <w:r>
              <w:t xml:space="preserve"> </w:t>
            </w:r>
            <w:r>
              <w:rPr>
                <w:spacing w:val="3"/>
              </w:rPr>
              <w:t>碍行洪的林木和高秆作物的。</w:t>
            </w:r>
            <w:r>
              <w:rPr>
                <w:rFonts w:ascii="Times New Roman" w:hAnsi="Times New Roman" w:eastAsia="Times New Roman" w:cs="Times New Roman"/>
                <w:spacing w:val="3"/>
              </w:rPr>
              <w:t>”</w:t>
            </w:r>
          </w:p>
        </w:tc>
        <w:tc>
          <w:tcPr>
            <w:tcW w:w="947" w:type="dxa"/>
            <w:vAlign w:val="top"/>
          </w:tcPr>
          <w:p w14:paraId="496E6E45">
            <w:pPr>
              <w:rPr>
                <w:rFonts w:ascii="Arial"/>
                <w:sz w:val="21"/>
              </w:rPr>
            </w:pPr>
          </w:p>
        </w:tc>
      </w:tr>
    </w:tbl>
    <w:p w14:paraId="18B8F965">
      <w:pPr>
        <w:rPr>
          <w:rFonts w:ascii="Arial"/>
          <w:sz w:val="21"/>
        </w:rPr>
      </w:pPr>
    </w:p>
    <w:p w14:paraId="63700A83">
      <w:pPr>
        <w:rPr>
          <w:rFonts w:ascii="Arial" w:hAnsi="Arial" w:eastAsia="Arial" w:cs="Arial"/>
          <w:sz w:val="21"/>
          <w:szCs w:val="21"/>
        </w:rPr>
        <w:sectPr>
          <w:footerReference r:id="rId9" w:type="default"/>
          <w:pgSz w:w="16839" w:h="11906"/>
          <w:pgMar w:top="400" w:right="893" w:bottom="1724" w:left="892" w:header="0" w:footer="1471" w:gutter="0"/>
          <w:cols w:space="720" w:num="1"/>
        </w:sectPr>
      </w:pPr>
    </w:p>
    <w:p w14:paraId="54E0FF68">
      <w:pPr>
        <w:spacing w:before="19"/>
      </w:pPr>
    </w:p>
    <w:p w14:paraId="535DD71C">
      <w:pPr>
        <w:spacing w:before="19"/>
      </w:pPr>
    </w:p>
    <w:p w14:paraId="1685999F">
      <w:pPr>
        <w:spacing w:before="19"/>
      </w:pPr>
    </w:p>
    <w:p w14:paraId="0AB9862F">
      <w:pPr>
        <w:spacing w:before="18"/>
      </w:pPr>
    </w:p>
    <w:p w14:paraId="49C2C17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E2E9B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9FC7924">
            <w:pPr>
              <w:spacing w:line="314" w:lineRule="auto"/>
              <w:rPr>
                <w:rFonts w:ascii="Arial"/>
                <w:sz w:val="21"/>
              </w:rPr>
            </w:pPr>
          </w:p>
          <w:p w14:paraId="15CB940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44EE463">
            <w:pPr>
              <w:spacing w:line="313" w:lineRule="auto"/>
              <w:rPr>
                <w:rFonts w:ascii="Arial"/>
                <w:sz w:val="21"/>
              </w:rPr>
            </w:pPr>
          </w:p>
          <w:p w14:paraId="71E079F5">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D4E73D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461A80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315B66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2FA1F7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3DEE44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D08AB20">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9DF2CD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CE5882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FF536EA">
            <w:pPr>
              <w:spacing w:line="314" w:lineRule="auto"/>
              <w:rPr>
                <w:rFonts w:ascii="Arial"/>
                <w:sz w:val="21"/>
              </w:rPr>
            </w:pPr>
          </w:p>
          <w:p w14:paraId="491BE68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2A8D6F9">
            <w:pPr>
              <w:spacing w:line="314" w:lineRule="auto"/>
              <w:rPr>
                <w:rFonts w:ascii="Arial"/>
                <w:sz w:val="21"/>
              </w:rPr>
            </w:pPr>
          </w:p>
          <w:p w14:paraId="42B79D89">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851E1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4" w:hRule="atLeast"/>
        </w:trPr>
        <w:tc>
          <w:tcPr>
            <w:tcW w:w="738" w:type="dxa"/>
            <w:vAlign w:val="top"/>
          </w:tcPr>
          <w:p w14:paraId="37715242">
            <w:pPr>
              <w:spacing w:line="248" w:lineRule="auto"/>
              <w:rPr>
                <w:rFonts w:ascii="Arial"/>
                <w:sz w:val="21"/>
              </w:rPr>
            </w:pPr>
          </w:p>
          <w:p w14:paraId="0E5454F6">
            <w:pPr>
              <w:spacing w:line="248" w:lineRule="auto"/>
              <w:rPr>
                <w:rFonts w:ascii="Arial"/>
                <w:sz w:val="21"/>
              </w:rPr>
            </w:pPr>
          </w:p>
          <w:p w14:paraId="60FD7559">
            <w:pPr>
              <w:spacing w:line="248" w:lineRule="auto"/>
              <w:rPr>
                <w:rFonts w:ascii="Arial"/>
                <w:sz w:val="21"/>
              </w:rPr>
            </w:pPr>
          </w:p>
          <w:p w14:paraId="44CC0020">
            <w:pPr>
              <w:spacing w:line="249" w:lineRule="auto"/>
              <w:rPr>
                <w:rFonts w:ascii="Arial"/>
                <w:sz w:val="21"/>
              </w:rPr>
            </w:pPr>
          </w:p>
          <w:p w14:paraId="3D83F1B2">
            <w:pPr>
              <w:spacing w:line="249" w:lineRule="auto"/>
              <w:rPr>
                <w:rFonts w:ascii="Arial"/>
                <w:sz w:val="21"/>
              </w:rPr>
            </w:pPr>
          </w:p>
          <w:p w14:paraId="0E02B587">
            <w:pPr>
              <w:spacing w:line="249" w:lineRule="auto"/>
              <w:rPr>
                <w:rFonts w:ascii="Arial"/>
                <w:sz w:val="21"/>
              </w:rPr>
            </w:pPr>
          </w:p>
          <w:p w14:paraId="1F24ACDC">
            <w:pPr>
              <w:spacing w:before="69" w:line="188" w:lineRule="auto"/>
              <w:ind w:left="322"/>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7</w:t>
            </w:r>
          </w:p>
        </w:tc>
        <w:tc>
          <w:tcPr>
            <w:tcW w:w="2342" w:type="dxa"/>
            <w:vAlign w:val="top"/>
          </w:tcPr>
          <w:p w14:paraId="24BB925A">
            <w:pPr>
              <w:spacing w:line="261" w:lineRule="auto"/>
              <w:rPr>
                <w:rFonts w:ascii="Arial"/>
                <w:sz w:val="21"/>
              </w:rPr>
            </w:pPr>
          </w:p>
          <w:p w14:paraId="41864C58">
            <w:pPr>
              <w:spacing w:line="261" w:lineRule="auto"/>
              <w:rPr>
                <w:rFonts w:ascii="Arial"/>
                <w:sz w:val="21"/>
              </w:rPr>
            </w:pPr>
          </w:p>
          <w:p w14:paraId="478F8E2F">
            <w:pPr>
              <w:spacing w:line="261" w:lineRule="auto"/>
              <w:rPr>
                <w:rFonts w:ascii="Arial"/>
                <w:sz w:val="21"/>
              </w:rPr>
            </w:pPr>
          </w:p>
          <w:p w14:paraId="4E83EC05">
            <w:pPr>
              <w:spacing w:line="261" w:lineRule="auto"/>
              <w:rPr>
                <w:rFonts w:ascii="Arial"/>
                <w:sz w:val="21"/>
              </w:rPr>
            </w:pPr>
          </w:p>
          <w:p w14:paraId="5075E8D0">
            <w:pPr>
              <w:spacing w:line="262" w:lineRule="auto"/>
              <w:rPr>
                <w:rFonts w:ascii="Arial"/>
                <w:sz w:val="21"/>
              </w:rPr>
            </w:pPr>
          </w:p>
          <w:p w14:paraId="612B3932">
            <w:pPr>
              <w:pStyle w:val="6"/>
              <w:spacing w:before="78" w:line="212" w:lineRule="auto"/>
              <w:ind w:left="134" w:right="105"/>
            </w:pPr>
            <w:r>
              <w:rPr>
                <w:spacing w:val="-8"/>
              </w:rPr>
              <w:t>围湖造地、围垦河道</w:t>
            </w:r>
            <w:r>
              <w:rPr>
                <w:spacing w:val="7"/>
              </w:rPr>
              <w:t xml:space="preserve"> </w:t>
            </w:r>
            <w:r>
              <w:rPr>
                <w:spacing w:val="-6"/>
              </w:rPr>
              <w:t>的行政处罚</w:t>
            </w:r>
          </w:p>
        </w:tc>
        <w:tc>
          <w:tcPr>
            <w:tcW w:w="733" w:type="dxa"/>
            <w:vAlign w:val="top"/>
          </w:tcPr>
          <w:p w14:paraId="43F9660B">
            <w:pPr>
              <w:spacing w:line="261" w:lineRule="auto"/>
              <w:rPr>
                <w:rFonts w:ascii="Arial"/>
                <w:sz w:val="21"/>
              </w:rPr>
            </w:pPr>
          </w:p>
          <w:p w14:paraId="765CC85F">
            <w:pPr>
              <w:spacing w:line="261" w:lineRule="auto"/>
              <w:rPr>
                <w:rFonts w:ascii="Arial"/>
                <w:sz w:val="21"/>
              </w:rPr>
            </w:pPr>
          </w:p>
          <w:p w14:paraId="6A2884C1">
            <w:pPr>
              <w:spacing w:line="261" w:lineRule="auto"/>
              <w:rPr>
                <w:rFonts w:ascii="Arial"/>
                <w:sz w:val="21"/>
              </w:rPr>
            </w:pPr>
          </w:p>
          <w:p w14:paraId="76661DEB">
            <w:pPr>
              <w:spacing w:line="261" w:lineRule="auto"/>
              <w:rPr>
                <w:rFonts w:ascii="Arial"/>
                <w:sz w:val="21"/>
              </w:rPr>
            </w:pPr>
          </w:p>
          <w:p w14:paraId="7A950512">
            <w:pPr>
              <w:spacing w:line="262" w:lineRule="auto"/>
              <w:rPr>
                <w:rFonts w:ascii="Arial"/>
                <w:sz w:val="21"/>
              </w:rPr>
            </w:pPr>
          </w:p>
          <w:p w14:paraId="2174C8F9">
            <w:pPr>
              <w:pStyle w:val="6"/>
              <w:spacing w:before="78" w:line="209" w:lineRule="auto"/>
              <w:ind w:left="131"/>
            </w:pPr>
            <w:r>
              <w:rPr>
                <w:spacing w:val="-5"/>
              </w:rPr>
              <w:t>行政</w:t>
            </w:r>
          </w:p>
          <w:p w14:paraId="63B19104">
            <w:pPr>
              <w:pStyle w:val="6"/>
              <w:spacing w:before="1" w:line="217" w:lineRule="auto"/>
              <w:ind w:left="140"/>
            </w:pPr>
            <w:r>
              <w:rPr>
                <w:spacing w:val="-10"/>
              </w:rPr>
              <w:t>处罚</w:t>
            </w:r>
          </w:p>
        </w:tc>
        <w:tc>
          <w:tcPr>
            <w:tcW w:w="1172" w:type="dxa"/>
            <w:vAlign w:val="top"/>
          </w:tcPr>
          <w:p w14:paraId="48B60E0A">
            <w:pPr>
              <w:spacing w:line="256" w:lineRule="auto"/>
              <w:rPr>
                <w:rFonts w:ascii="Arial"/>
                <w:sz w:val="21"/>
              </w:rPr>
            </w:pPr>
          </w:p>
          <w:p w14:paraId="29836779">
            <w:pPr>
              <w:spacing w:line="256" w:lineRule="auto"/>
              <w:rPr>
                <w:rFonts w:ascii="Arial"/>
                <w:sz w:val="21"/>
              </w:rPr>
            </w:pPr>
          </w:p>
          <w:p w14:paraId="5B943398">
            <w:pPr>
              <w:spacing w:line="257" w:lineRule="auto"/>
              <w:rPr>
                <w:rFonts w:ascii="Arial"/>
                <w:sz w:val="21"/>
              </w:rPr>
            </w:pPr>
          </w:p>
          <w:p w14:paraId="2526EC49">
            <w:pPr>
              <w:pStyle w:val="6"/>
              <w:spacing w:before="78" w:line="209" w:lineRule="auto"/>
              <w:ind w:left="121"/>
            </w:pPr>
            <w:r>
              <w:rPr>
                <w:spacing w:val="-3"/>
              </w:rPr>
              <w:t>省级、设</w:t>
            </w:r>
          </w:p>
          <w:p w14:paraId="3CE29E8F">
            <w:pPr>
              <w:pStyle w:val="6"/>
              <w:spacing w:before="1" w:line="206" w:lineRule="auto"/>
              <w:ind w:left="264"/>
            </w:pPr>
            <w:r>
              <w:rPr>
                <w:spacing w:val="-15"/>
              </w:rPr>
              <w:t>区的市</w:t>
            </w:r>
          </w:p>
          <w:p w14:paraId="500C306B">
            <w:pPr>
              <w:pStyle w:val="6"/>
              <w:spacing w:line="208" w:lineRule="auto"/>
              <w:ind w:left="123"/>
            </w:pPr>
            <w:r>
              <w:rPr>
                <w:spacing w:val="-6"/>
              </w:rPr>
              <w:t>级、县级</w:t>
            </w:r>
          </w:p>
          <w:p w14:paraId="5FB3C05B">
            <w:pPr>
              <w:pStyle w:val="6"/>
              <w:spacing w:before="1" w:line="206" w:lineRule="auto"/>
              <w:ind w:left="230"/>
            </w:pPr>
            <w:r>
              <w:rPr>
                <w:spacing w:val="-3"/>
              </w:rPr>
              <w:t>水行政</w:t>
            </w:r>
          </w:p>
          <w:p w14:paraId="2023653B">
            <w:pPr>
              <w:pStyle w:val="6"/>
              <w:spacing w:line="208" w:lineRule="auto"/>
              <w:ind w:left="241"/>
            </w:pPr>
            <w:r>
              <w:rPr>
                <w:spacing w:val="-7"/>
              </w:rPr>
              <w:t>主管部</w:t>
            </w:r>
          </w:p>
          <w:p w14:paraId="3450143E">
            <w:pPr>
              <w:pStyle w:val="6"/>
              <w:spacing w:line="216" w:lineRule="auto"/>
              <w:ind w:left="498"/>
            </w:pPr>
            <w:r>
              <w:t>门</w:t>
            </w:r>
          </w:p>
        </w:tc>
        <w:tc>
          <w:tcPr>
            <w:tcW w:w="1209" w:type="dxa"/>
            <w:vAlign w:val="top"/>
          </w:tcPr>
          <w:p w14:paraId="73E607A1">
            <w:pPr>
              <w:spacing w:line="293" w:lineRule="auto"/>
              <w:rPr>
                <w:rFonts w:ascii="Arial"/>
                <w:sz w:val="21"/>
              </w:rPr>
            </w:pPr>
          </w:p>
          <w:p w14:paraId="2B6AE435">
            <w:pPr>
              <w:spacing w:line="293" w:lineRule="auto"/>
              <w:rPr>
                <w:rFonts w:ascii="Arial"/>
                <w:sz w:val="21"/>
              </w:rPr>
            </w:pPr>
          </w:p>
          <w:p w14:paraId="0A6E9D44">
            <w:pPr>
              <w:spacing w:line="293" w:lineRule="auto"/>
              <w:rPr>
                <w:rFonts w:ascii="Arial"/>
                <w:sz w:val="21"/>
              </w:rPr>
            </w:pPr>
          </w:p>
          <w:p w14:paraId="2D0F59EE">
            <w:pPr>
              <w:spacing w:line="293" w:lineRule="auto"/>
              <w:rPr>
                <w:rFonts w:ascii="Arial"/>
                <w:sz w:val="21"/>
              </w:rPr>
            </w:pPr>
          </w:p>
          <w:p w14:paraId="60BFE236">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44CA6BDB">
            <w:pPr>
              <w:pStyle w:val="6"/>
              <w:spacing w:before="177" w:line="208" w:lineRule="auto"/>
              <w:ind w:left="115" w:right="29" w:hanging="7"/>
              <w:jc w:val="both"/>
              <w:rPr>
                <w:rFonts w:ascii="Times New Roman" w:hAnsi="Times New Roman" w:eastAsia="Times New Roman" w:cs="Times New Roman"/>
              </w:rPr>
            </w:pPr>
            <w:r>
              <w:rPr>
                <w:spacing w:val="-8"/>
              </w:rPr>
              <w:t>【法律】《中华人民共和国防洪法》第五十六条</w:t>
            </w:r>
            <w:r>
              <w:rPr>
                <w:rFonts w:ascii="Times New Roman" w:hAnsi="Times New Roman" w:eastAsia="Times New Roman" w:cs="Times New Roman"/>
                <w:spacing w:val="-8"/>
              </w:rPr>
              <w:t>“</w:t>
            </w:r>
            <w:r>
              <w:rPr>
                <w:spacing w:val="-8"/>
              </w:rPr>
              <w:t>违反本法第十五条第二款、</w:t>
            </w:r>
            <w:r>
              <w:rPr>
                <w:spacing w:val="7"/>
              </w:rPr>
              <w:t xml:space="preserve"> </w:t>
            </w:r>
            <w:r>
              <w:rPr>
                <w:spacing w:val="-5"/>
              </w:rPr>
              <w:t>第二十三条规定，围海造地、围湖造地、围垦河道的，责令停止违法行为，</w:t>
            </w:r>
            <w:r>
              <w:t xml:space="preserve"> 恢复原状或者采取其他补救措施，可以处五万元以下的罚款；既不恢</w:t>
            </w:r>
            <w:r>
              <w:rPr>
                <w:spacing w:val="-1"/>
              </w:rPr>
              <w:t>复原</w:t>
            </w:r>
            <w:r>
              <w:t xml:space="preserve"> 状也不采取其他补救措施的，代为恢复原状或者采取其他补救措施，</w:t>
            </w:r>
            <w:r>
              <w:rPr>
                <w:spacing w:val="-1"/>
              </w:rPr>
              <w:t>所需</w:t>
            </w:r>
            <w:r>
              <w:t xml:space="preserve"> </w:t>
            </w:r>
            <w:r>
              <w:rPr>
                <w:spacing w:val="4"/>
              </w:rPr>
              <w:t>费用由违法者承担。</w:t>
            </w:r>
            <w:r>
              <w:rPr>
                <w:rFonts w:ascii="Times New Roman" w:hAnsi="Times New Roman" w:eastAsia="Times New Roman" w:cs="Times New Roman"/>
                <w:spacing w:val="4"/>
              </w:rPr>
              <w:t>”</w:t>
            </w:r>
          </w:p>
          <w:p w14:paraId="6E8F9A5E">
            <w:pPr>
              <w:pStyle w:val="6"/>
              <w:spacing w:line="209" w:lineRule="auto"/>
              <w:ind w:left="115" w:right="29" w:hanging="7"/>
              <w:jc w:val="both"/>
              <w:rPr>
                <w:rFonts w:ascii="Times New Roman" w:hAnsi="Times New Roman" w:eastAsia="Times New Roman" w:cs="Times New Roman"/>
              </w:rPr>
            </w:pPr>
            <w:r>
              <w:rPr>
                <w:spacing w:val="-3"/>
              </w:rPr>
              <w:t>【行政法规】《中华人民共和国河道管理条例》第四十四条</w:t>
            </w:r>
            <w:r>
              <w:rPr>
                <w:rFonts w:ascii="Times New Roman" w:hAnsi="Times New Roman" w:eastAsia="Times New Roman" w:cs="Times New Roman"/>
                <w:spacing w:val="-3"/>
              </w:rPr>
              <w:t>“</w:t>
            </w:r>
            <w:r>
              <w:rPr>
                <w:spacing w:val="-3"/>
              </w:rPr>
              <w:t>违反本条例规</w:t>
            </w:r>
            <w:r>
              <w:rPr>
                <w:spacing w:val="3"/>
              </w:rPr>
              <w:t xml:space="preserve"> </w:t>
            </w:r>
            <w:r>
              <w:t>定，有下列行为之一的，县级以上地方人民政府河道主管机关除责令</w:t>
            </w:r>
            <w:r>
              <w:rPr>
                <w:spacing w:val="-1"/>
              </w:rPr>
              <w:t>其纠</w:t>
            </w:r>
            <w:r>
              <w:t xml:space="preserve"> 正违法行为、采取补救措施外，可以并处警告、罚款、没收非法所得</w:t>
            </w:r>
            <w:r>
              <w:rPr>
                <w:spacing w:val="-1"/>
              </w:rPr>
              <w:t>；对</w:t>
            </w:r>
            <w:r>
              <w:t xml:space="preserve"> 有关责任人员，由其所在单位或者上级主管机关给予行政处分；构成</w:t>
            </w:r>
            <w:r>
              <w:rPr>
                <w:spacing w:val="-1"/>
              </w:rPr>
              <w:t>犯罪</w:t>
            </w:r>
            <w:r>
              <w:t xml:space="preserve"> </w:t>
            </w:r>
            <w:r>
              <w:rPr>
                <w:spacing w:val="-5"/>
              </w:rPr>
              <w:t>的，依法追究刑事责任</w:t>
            </w:r>
            <w:r>
              <w:rPr>
                <w:spacing w:val="-32"/>
              </w:rPr>
              <w:t>：（</w:t>
            </w:r>
            <w:r>
              <w:rPr>
                <w:spacing w:val="-67"/>
              </w:rPr>
              <w:t xml:space="preserve"> </w:t>
            </w:r>
            <w:r>
              <w:rPr>
                <w:spacing w:val="-5"/>
              </w:rPr>
              <w:t>六）违反本条例第二十七条的规定，围垦湖泊、</w:t>
            </w:r>
            <w:r>
              <w:t xml:space="preserve"> </w:t>
            </w:r>
            <w:r>
              <w:rPr>
                <w:spacing w:val="8"/>
              </w:rPr>
              <w:t>河流的；</w:t>
            </w:r>
            <w:r>
              <w:rPr>
                <w:rFonts w:ascii="Times New Roman" w:hAnsi="Times New Roman" w:eastAsia="Times New Roman" w:cs="Times New Roman"/>
                <w:spacing w:val="8"/>
              </w:rPr>
              <w:t>”</w:t>
            </w:r>
          </w:p>
        </w:tc>
        <w:tc>
          <w:tcPr>
            <w:tcW w:w="947" w:type="dxa"/>
            <w:vAlign w:val="top"/>
          </w:tcPr>
          <w:p w14:paraId="626575AF">
            <w:pPr>
              <w:rPr>
                <w:rFonts w:ascii="Arial"/>
                <w:sz w:val="21"/>
              </w:rPr>
            </w:pPr>
          </w:p>
        </w:tc>
      </w:tr>
      <w:tr w14:paraId="0BD473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8" w:hRule="atLeast"/>
        </w:trPr>
        <w:tc>
          <w:tcPr>
            <w:tcW w:w="738" w:type="dxa"/>
            <w:vAlign w:val="top"/>
          </w:tcPr>
          <w:p w14:paraId="0D743EC5">
            <w:pPr>
              <w:spacing w:line="281" w:lineRule="auto"/>
              <w:rPr>
                <w:rFonts w:ascii="Arial"/>
                <w:sz w:val="21"/>
              </w:rPr>
            </w:pPr>
          </w:p>
          <w:p w14:paraId="34B5DB77">
            <w:pPr>
              <w:spacing w:line="281" w:lineRule="auto"/>
              <w:rPr>
                <w:rFonts w:ascii="Arial"/>
                <w:sz w:val="21"/>
              </w:rPr>
            </w:pPr>
          </w:p>
          <w:p w14:paraId="4C089722">
            <w:pPr>
              <w:spacing w:line="281" w:lineRule="auto"/>
              <w:rPr>
                <w:rFonts w:ascii="Arial"/>
                <w:sz w:val="21"/>
              </w:rPr>
            </w:pPr>
          </w:p>
          <w:p w14:paraId="3DA91E10">
            <w:pPr>
              <w:spacing w:line="282" w:lineRule="auto"/>
              <w:rPr>
                <w:rFonts w:ascii="Arial"/>
                <w:sz w:val="21"/>
              </w:rPr>
            </w:pPr>
          </w:p>
          <w:p w14:paraId="31541870">
            <w:pPr>
              <w:spacing w:before="69" w:line="188" w:lineRule="auto"/>
              <w:ind w:left="317"/>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8</w:t>
            </w:r>
          </w:p>
        </w:tc>
        <w:tc>
          <w:tcPr>
            <w:tcW w:w="2342" w:type="dxa"/>
            <w:vAlign w:val="top"/>
          </w:tcPr>
          <w:p w14:paraId="7B283A7F">
            <w:pPr>
              <w:spacing w:line="268" w:lineRule="auto"/>
              <w:rPr>
                <w:rFonts w:ascii="Arial"/>
                <w:sz w:val="21"/>
              </w:rPr>
            </w:pPr>
          </w:p>
          <w:p w14:paraId="05DCF739">
            <w:pPr>
              <w:spacing w:line="269" w:lineRule="auto"/>
              <w:rPr>
                <w:rFonts w:ascii="Arial"/>
                <w:sz w:val="21"/>
              </w:rPr>
            </w:pPr>
          </w:p>
          <w:p w14:paraId="232DD2F3">
            <w:pPr>
              <w:pStyle w:val="6"/>
              <w:spacing w:before="78" w:line="210" w:lineRule="auto"/>
              <w:ind w:left="117" w:right="105"/>
              <w:jc w:val="both"/>
            </w:pPr>
            <w:r>
              <w:rPr>
                <w:spacing w:val="-6"/>
              </w:rPr>
              <w:t>在洪泛区、蓄滞洪区</w:t>
            </w:r>
            <w:r>
              <w:rPr>
                <w:spacing w:val="7"/>
              </w:rPr>
              <w:t xml:space="preserve"> </w:t>
            </w:r>
            <w:r>
              <w:rPr>
                <w:spacing w:val="17"/>
              </w:rPr>
              <w:t>内建设非防</w:t>
            </w:r>
            <w:r>
              <w:rPr>
                <w:spacing w:val="-63"/>
              </w:rPr>
              <w:t xml:space="preserve"> </w:t>
            </w:r>
            <w:r>
              <w:rPr>
                <w:spacing w:val="17"/>
              </w:rPr>
              <w:t>洪建设</w:t>
            </w:r>
            <w:r>
              <w:t xml:space="preserve"> </w:t>
            </w:r>
            <w:r>
              <w:rPr>
                <w:spacing w:val="-6"/>
              </w:rPr>
              <w:t>项目，未编制洪水影</w:t>
            </w:r>
            <w:r>
              <w:rPr>
                <w:spacing w:val="7"/>
              </w:rPr>
              <w:t xml:space="preserve"> </w:t>
            </w:r>
            <w:r>
              <w:rPr>
                <w:spacing w:val="16"/>
              </w:rPr>
              <w:t>响评价报告</w:t>
            </w:r>
            <w:r>
              <w:rPr>
                <w:spacing w:val="-55"/>
              </w:rPr>
              <w:t xml:space="preserve"> </w:t>
            </w:r>
            <w:r>
              <w:rPr>
                <w:spacing w:val="16"/>
              </w:rPr>
              <w:t>的行政</w:t>
            </w:r>
            <w:r>
              <w:t xml:space="preserve"> </w:t>
            </w:r>
            <w:r>
              <w:rPr>
                <w:spacing w:val="-7"/>
              </w:rPr>
              <w:t>处罚</w:t>
            </w:r>
          </w:p>
        </w:tc>
        <w:tc>
          <w:tcPr>
            <w:tcW w:w="733" w:type="dxa"/>
            <w:vAlign w:val="top"/>
          </w:tcPr>
          <w:p w14:paraId="440014FD">
            <w:pPr>
              <w:spacing w:line="314" w:lineRule="auto"/>
              <w:rPr>
                <w:rFonts w:ascii="Arial"/>
                <w:sz w:val="21"/>
              </w:rPr>
            </w:pPr>
          </w:p>
          <w:p w14:paraId="257913D3">
            <w:pPr>
              <w:spacing w:line="314" w:lineRule="auto"/>
              <w:rPr>
                <w:rFonts w:ascii="Arial"/>
                <w:sz w:val="21"/>
              </w:rPr>
            </w:pPr>
          </w:p>
          <w:p w14:paraId="3B367D3C">
            <w:pPr>
              <w:spacing w:line="314" w:lineRule="auto"/>
              <w:rPr>
                <w:rFonts w:ascii="Arial"/>
                <w:sz w:val="21"/>
              </w:rPr>
            </w:pPr>
          </w:p>
          <w:p w14:paraId="3B869D28">
            <w:pPr>
              <w:pStyle w:val="6"/>
              <w:spacing w:before="78" w:line="209" w:lineRule="auto"/>
              <w:ind w:left="131"/>
            </w:pPr>
            <w:r>
              <w:rPr>
                <w:spacing w:val="-5"/>
              </w:rPr>
              <w:t>行政</w:t>
            </w:r>
          </w:p>
          <w:p w14:paraId="4C894B2C">
            <w:pPr>
              <w:pStyle w:val="6"/>
              <w:spacing w:before="1" w:line="217" w:lineRule="auto"/>
              <w:ind w:left="140"/>
            </w:pPr>
            <w:r>
              <w:rPr>
                <w:spacing w:val="-10"/>
              </w:rPr>
              <w:t>处罚</w:t>
            </w:r>
          </w:p>
        </w:tc>
        <w:tc>
          <w:tcPr>
            <w:tcW w:w="1172" w:type="dxa"/>
            <w:vAlign w:val="top"/>
          </w:tcPr>
          <w:p w14:paraId="60BB7655">
            <w:pPr>
              <w:spacing w:line="405" w:lineRule="auto"/>
              <w:rPr>
                <w:rFonts w:ascii="Arial"/>
                <w:sz w:val="21"/>
              </w:rPr>
            </w:pPr>
          </w:p>
          <w:p w14:paraId="1D9FC22E">
            <w:pPr>
              <w:pStyle w:val="6"/>
              <w:spacing w:before="78" w:line="209" w:lineRule="auto"/>
              <w:ind w:left="121"/>
            </w:pPr>
            <w:r>
              <w:rPr>
                <w:spacing w:val="-3"/>
              </w:rPr>
              <w:t>省级、设</w:t>
            </w:r>
          </w:p>
          <w:p w14:paraId="2E9CCA03">
            <w:pPr>
              <w:pStyle w:val="6"/>
              <w:spacing w:before="1" w:line="206" w:lineRule="auto"/>
              <w:ind w:left="264"/>
            </w:pPr>
            <w:r>
              <w:rPr>
                <w:spacing w:val="-15"/>
              </w:rPr>
              <w:t>区的市</w:t>
            </w:r>
          </w:p>
          <w:p w14:paraId="181A7E1B">
            <w:pPr>
              <w:pStyle w:val="6"/>
              <w:spacing w:line="208" w:lineRule="auto"/>
              <w:ind w:left="123"/>
            </w:pPr>
            <w:r>
              <w:rPr>
                <w:spacing w:val="-6"/>
              </w:rPr>
              <w:t>级、县级</w:t>
            </w:r>
          </w:p>
          <w:p w14:paraId="3996A2E0">
            <w:pPr>
              <w:pStyle w:val="6"/>
              <w:spacing w:before="1" w:line="206" w:lineRule="auto"/>
              <w:ind w:left="230"/>
            </w:pPr>
            <w:r>
              <w:rPr>
                <w:spacing w:val="-3"/>
              </w:rPr>
              <w:t>水行政</w:t>
            </w:r>
          </w:p>
          <w:p w14:paraId="72D093F2">
            <w:pPr>
              <w:pStyle w:val="6"/>
              <w:spacing w:line="208" w:lineRule="auto"/>
              <w:ind w:left="241"/>
            </w:pPr>
            <w:r>
              <w:rPr>
                <w:spacing w:val="-7"/>
              </w:rPr>
              <w:t>主管部</w:t>
            </w:r>
          </w:p>
          <w:p w14:paraId="24F103A8">
            <w:pPr>
              <w:pStyle w:val="6"/>
              <w:spacing w:line="216" w:lineRule="auto"/>
              <w:ind w:left="498"/>
            </w:pPr>
            <w:r>
              <w:t>门</w:t>
            </w:r>
          </w:p>
        </w:tc>
        <w:tc>
          <w:tcPr>
            <w:tcW w:w="1209" w:type="dxa"/>
            <w:vAlign w:val="top"/>
          </w:tcPr>
          <w:p w14:paraId="1D95A012">
            <w:pPr>
              <w:spacing w:line="269" w:lineRule="auto"/>
              <w:rPr>
                <w:rFonts w:ascii="Arial"/>
                <w:sz w:val="21"/>
              </w:rPr>
            </w:pPr>
          </w:p>
          <w:p w14:paraId="2F77FCBD">
            <w:pPr>
              <w:spacing w:line="269" w:lineRule="auto"/>
              <w:rPr>
                <w:rFonts w:ascii="Arial"/>
                <w:sz w:val="21"/>
              </w:rPr>
            </w:pPr>
          </w:p>
          <w:p w14:paraId="02E9A2D6">
            <w:pPr>
              <w:spacing w:line="270" w:lineRule="auto"/>
              <w:rPr>
                <w:rFonts w:ascii="Arial"/>
                <w:sz w:val="21"/>
              </w:rPr>
            </w:pPr>
          </w:p>
          <w:p w14:paraId="2CC42FBF">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3548676F">
            <w:pPr>
              <w:spacing w:line="337" w:lineRule="auto"/>
              <w:rPr>
                <w:rFonts w:ascii="Arial"/>
                <w:sz w:val="21"/>
              </w:rPr>
            </w:pPr>
          </w:p>
          <w:p w14:paraId="62DF8702">
            <w:pPr>
              <w:spacing w:line="337" w:lineRule="auto"/>
              <w:rPr>
                <w:rFonts w:ascii="Arial"/>
                <w:sz w:val="21"/>
              </w:rPr>
            </w:pPr>
          </w:p>
          <w:p w14:paraId="2434704E">
            <w:pPr>
              <w:pStyle w:val="6"/>
              <w:spacing w:before="78" w:line="210" w:lineRule="auto"/>
              <w:ind w:left="111" w:right="102" w:hanging="3"/>
              <w:jc w:val="both"/>
              <w:rPr>
                <w:rFonts w:ascii="Times New Roman" w:hAnsi="Times New Roman" w:eastAsia="Times New Roman" w:cs="Times New Roman"/>
              </w:rPr>
            </w:pPr>
            <w:r>
              <w:rPr>
                <w:spacing w:val="1"/>
              </w:rPr>
              <w:t>【法律】《中华人民共和国防洪法》 第五十八</w:t>
            </w:r>
            <w:r>
              <w:t>条第一款</w:t>
            </w:r>
            <w:r>
              <w:rPr>
                <w:rFonts w:ascii="Times New Roman" w:hAnsi="Times New Roman" w:eastAsia="Times New Roman" w:cs="Times New Roman"/>
              </w:rPr>
              <w:t>“</w:t>
            </w:r>
            <w:r>
              <w:t>违反本法第三十 三条第一款规定，在洪泛区、蓄滞洪区内建设非防洪建设项目，未编制洪</w:t>
            </w:r>
            <w:r>
              <w:rPr>
                <w:spacing w:val="2"/>
              </w:rPr>
              <w:t xml:space="preserve"> </w:t>
            </w:r>
            <w:r>
              <w:t>水影响评价报告或者洪水影响评价报告未经审查批准开工建设的，责令限</w:t>
            </w:r>
            <w:r>
              <w:rPr>
                <w:spacing w:val="2"/>
              </w:rPr>
              <w:t xml:space="preserve"> 期改正；逾期不改正的，处五万元以下的罚款。</w:t>
            </w:r>
            <w:r>
              <w:rPr>
                <w:rFonts w:ascii="Times New Roman" w:hAnsi="Times New Roman" w:eastAsia="Times New Roman" w:cs="Times New Roman"/>
                <w:spacing w:val="2"/>
              </w:rPr>
              <w:t>”</w:t>
            </w:r>
          </w:p>
        </w:tc>
        <w:tc>
          <w:tcPr>
            <w:tcW w:w="947" w:type="dxa"/>
            <w:vAlign w:val="top"/>
          </w:tcPr>
          <w:p w14:paraId="775DCB49">
            <w:pPr>
              <w:rPr>
                <w:rFonts w:ascii="Arial"/>
                <w:sz w:val="21"/>
              </w:rPr>
            </w:pPr>
          </w:p>
        </w:tc>
      </w:tr>
    </w:tbl>
    <w:p w14:paraId="43BDB123">
      <w:pPr>
        <w:rPr>
          <w:rFonts w:ascii="Arial"/>
          <w:sz w:val="21"/>
        </w:rPr>
      </w:pPr>
    </w:p>
    <w:p w14:paraId="4DE279FB">
      <w:pPr>
        <w:rPr>
          <w:rFonts w:ascii="Arial" w:hAnsi="Arial" w:eastAsia="Arial" w:cs="Arial"/>
          <w:sz w:val="21"/>
          <w:szCs w:val="21"/>
        </w:rPr>
        <w:sectPr>
          <w:footerReference r:id="rId10" w:type="default"/>
          <w:pgSz w:w="16839" w:h="11906"/>
          <w:pgMar w:top="400" w:right="893" w:bottom="1721" w:left="892" w:header="0" w:footer="1471" w:gutter="0"/>
          <w:cols w:space="720" w:num="1"/>
        </w:sectPr>
      </w:pPr>
    </w:p>
    <w:p w14:paraId="7C5790B2">
      <w:pPr>
        <w:spacing w:before="19"/>
      </w:pPr>
    </w:p>
    <w:p w14:paraId="089777F3">
      <w:pPr>
        <w:spacing w:before="19"/>
      </w:pPr>
    </w:p>
    <w:p w14:paraId="055937DE">
      <w:pPr>
        <w:spacing w:before="19"/>
      </w:pPr>
    </w:p>
    <w:p w14:paraId="33C254DD">
      <w:pPr>
        <w:spacing w:before="18"/>
      </w:pPr>
    </w:p>
    <w:p w14:paraId="68989CD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5F231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32666983">
            <w:pPr>
              <w:spacing w:line="314" w:lineRule="auto"/>
              <w:rPr>
                <w:rFonts w:ascii="Arial"/>
                <w:sz w:val="21"/>
              </w:rPr>
            </w:pPr>
          </w:p>
          <w:p w14:paraId="2E70A48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117328D">
            <w:pPr>
              <w:spacing w:line="313" w:lineRule="auto"/>
              <w:rPr>
                <w:rFonts w:ascii="Arial"/>
                <w:sz w:val="21"/>
              </w:rPr>
            </w:pPr>
          </w:p>
          <w:p w14:paraId="5B95351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26FCF2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A3EE71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57EEA2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6A1030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E69248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23178C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A6D3ADF">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4247EDA">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05D2587">
            <w:pPr>
              <w:spacing w:line="314" w:lineRule="auto"/>
              <w:rPr>
                <w:rFonts w:ascii="Arial"/>
                <w:sz w:val="21"/>
              </w:rPr>
            </w:pPr>
          </w:p>
          <w:p w14:paraId="26B1C56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027AEA3">
            <w:pPr>
              <w:spacing w:line="314" w:lineRule="auto"/>
              <w:rPr>
                <w:rFonts w:ascii="Arial"/>
                <w:sz w:val="21"/>
              </w:rPr>
            </w:pPr>
          </w:p>
          <w:p w14:paraId="2BC3CDF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E6E27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4" w:hRule="atLeast"/>
        </w:trPr>
        <w:tc>
          <w:tcPr>
            <w:tcW w:w="738" w:type="dxa"/>
            <w:vAlign w:val="top"/>
          </w:tcPr>
          <w:p w14:paraId="3A846395">
            <w:pPr>
              <w:spacing w:line="258" w:lineRule="auto"/>
              <w:rPr>
                <w:rFonts w:ascii="Arial"/>
                <w:sz w:val="21"/>
              </w:rPr>
            </w:pPr>
          </w:p>
          <w:p w14:paraId="24F8E43D">
            <w:pPr>
              <w:spacing w:line="258" w:lineRule="auto"/>
              <w:rPr>
                <w:rFonts w:ascii="Arial"/>
                <w:sz w:val="21"/>
              </w:rPr>
            </w:pPr>
          </w:p>
          <w:p w14:paraId="7E0795FB">
            <w:pPr>
              <w:spacing w:line="259" w:lineRule="auto"/>
              <w:rPr>
                <w:rFonts w:ascii="Arial"/>
                <w:sz w:val="21"/>
              </w:rPr>
            </w:pPr>
          </w:p>
          <w:p w14:paraId="6A1CA4BB">
            <w:pPr>
              <w:spacing w:line="259" w:lineRule="auto"/>
              <w:rPr>
                <w:rFonts w:ascii="Arial"/>
                <w:sz w:val="21"/>
              </w:rPr>
            </w:pPr>
          </w:p>
          <w:p w14:paraId="59F57AE2">
            <w:pPr>
              <w:spacing w:before="69" w:line="188" w:lineRule="auto"/>
              <w:ind w:left="275"/>
              <w:rPr>
                <w:rFonts w:hint="eastAsia" w:ascii="Times New Roman" w:hAnsi="Times New Roman" w:eastAsia="宋体" w:cs="Times New Roman"/>
                <w:sz w:val="24"/>
                <w:szCs w:val="24"/>
                <w:lang w:eastAsia="zh-CN"/>
              </w:rPr>
            </w:pPr>
            <w:r>
              <w:rPr>
                <w:rFonts w:hint="eastAsia" w:ascii="Times New Roman" w:hAnsi="Times New Roman" w:eastAsia="宋体" w:cs="Times New Roman"/>
                <w:spacing w:val="-15"/>
                <w:sz w:val="24"/>
                <w:szCs w:val="24"/>
                <w:lang w:val="en-US" w:eastAsia="zh-CN"/>
              </w:rPr>
              <w:t>9</w:t>
            </w:r>
          </w:p>
        </w:tc>
        <w:tc>
          <w:tcPr>
            <w:tcW w:w="2342" w:type="dxa"/>
            <w:vAlign w:val="top"/>
          </w:tcPr>
          <w:p w14:paraId="54B88D64">
            <w:pPr>
              <w:spacing w:line="292" w:lineRule="auto"/>
              <w:rPr>
                <w:rFonts w:ascii="Arial"/>
                <w:sz w:val="21"/>
              </w:rPr>
            </w:pPr>
          </w:p>
          <w:p w14:paraId="2100ECA5">
            <w:pPr>
              <w:spacing w:line="292" w:lineRule="auto"/>
              <w:rPr>
                <w:rFonts w:ascii="Arial"/>
                <w:sz w:val="21"/>
              </w:rPr>
            </w:pPr>
          </w:p>
          <w:p w14:paraId="3AD50FE9">
            <w:pPr>
              <w:pStyle w:val="6"/>
              <w:spacing w:before="78" w:line="209" w:lineRule="auto"/>
              <w:ind w:left="115" w:right="105" w:firstLine="20"/>
              <w:jc w:val="both"/>
            </w:pPr>
            <w:r>
              <w:rPr>
                <w:spacing w:val="21"/>
              </w:rPr>
              <w:t>防洪工程设施未经</w:t>
            </w:r>
            <w:r>
              <w:rPr>
                <w:spacing w:val="6"/>
              </w:rPr>
              <w:t xml:space="preserve"> </w:t>
            </w:r>
            <w:r>
              <w:rPr>
                <w:spacing w:val="-5"/>
              </w:rPr>
              <w:t>验收，即将建设项目</w:t>
            </w:r>
            <w:r>
              <w:t xml:space="preserve"> </w:t>
            </w:r>
            <w:r>
              <w:rPr>
                <w:spacing w:val="17"/>
              </w:rPr>
              <w:t>投入</w:t>
            </w:r>
            <w:r>
              <w:rPr>
                <w:spacing w:val="-61"/>
              </w:rPr>
              <w:t xml:space="preserve"> </w:t>
            </w:r>
            <w:r>
              <w:rPr>
                <w:spacing w:val="17"/>
              </w:rPr>
              <w:t>生产或者使用</w:t>
            </w:r>
            <w:r>
              <w:t xml:space="preserve"> </w:t>
            </w:r>
            <w:r>
              <w:rPr>
                <w:spacing w:val="-3"/>
              </w:rPr>
              <w:t>的行政处罚</w:t>
            </w:r>
          </w:p>
        </w:tc>
        <w:tc>
          <w:tcPr>
            <w:tcW w:w="733" w:type="dxa"/>
            <w:vAlign w:val="top"/>
          </w:tcPr>
          <w:p w14:paraId="2E9D031F">
            <w:pPr>
              <w:spacing w:line="283" w:lineRule="auto"/>
              <w:rPr>
                <w:rFonts w:ascii="Arial"/>
                <w:sz w:val="21"/>
              </w:rPr>
            </w:pPr>
          </w:p>
          <w:p w14:paraId="6C55DF9E">
            <w:pPr>
              <w:spacing w:line="283" w:lineRule="auto"/>
              <w:rPr>
                <w:rFonts w:ascii="Arial"/>
                <w:sz w:val="21"/>
              </w:rPr>
            </w:pPr>
          </w:p>
          <w:p w14:paraId="06E57613">
            <w:pPr>
              <w:spacing w:line="283" w:lineRule="auto"/>
              <w:rPr>
                <w:rFonts w:ascii="Arial"/>
                <w:sz w:val="21"/>
              </w:rPr>
            </w:pPr>
          </w:p>
          <w:p w14:paraId="57456647">
            <w:pPr>
              <w:pStyle w:val="6"/>
              <w:spacing w:before="78" w:line="209" w:lineRule="auto"/>
              <w:ind w:left="131"/>
            </w:pPr>
            <w:r>
              <w:rPr>
                <w:spacing w:val="-5"/>
              </w:rPr>
              <w:t>行政</w:t>
            </w:r>
          </w:p>
          <w:p w14:paraId="642B46A7">
            <w:pPr>
              <w:pStyle w:val="6"/>
              <w:spacing w:before="1" w:line="217" w:lineRule="auto"/>
              <w:ind w:left="140"/>
            </w:pPr>
            <w:r>
              <w:rPr>
                <w:spacing w:val="-10"/>
              </w:rPr>
              <w:t>处罚</w:t>
            </w:r>
          </w:p>
        </w:tc>
        <w:tc>
          <w:tcPr>
            <w:tcW w:w="1172" w:type="dxa"/>
            <w:vAlign w:val="top"/>
          </w:tcPr>
          <w:p w14:paraId="50AEE3EE">
            <w:pPr>
              <w:spacing w:line="312" w:lineRule="auto"/>
              <w:rPr>
                <w:rFonts w:ascii="Arial"/>
                <w:sz w:val="21"/>
              </w:rPr>
            </w:pPr>
          </w:p>
          <w:p w14:paraId="6BEBBC75">
            <w:pPr>
              <w:pStyle w:val="6"/>
              <w:spacing w:before="78" w:line="209" w:lineRule="auto"/>
              <w:ind w:left="121"/>
            </w:pPr>
            <w:r>
              <w:rPr>
                <w:spacing w:val="-3"/>
              </w:rPr>
              <w:t>省级、设</w:t>
            </w:r>
          </w:p>
          <w:p w14:paraId="7B13E39C">
            <w:pPr>
              <w:pStyle w:val="6"/>
              <w:spacing w:before="1" w:line="206" w:lineRule="auto"/>
              <w:ind w:left="264"/>
            </w:pPr>
            <w:r>
              <w:rPr>
                <w:spacing w:val="-15"/>
              </w:rPr>
              <w:t>区的市</w:t>
            </w:r>
          </w:p>
          <w:p w14:paraId="29C411FA">
            <w:pPr>
              <w:pStyle w:val="6"/>
              <w:spacing w:line="208" w:lineRule="auto"/>
              <w:ind w:left="123"/>
            </w:pPr>
            <w:r>
              <w:rPr>
                <w:spacing w:val="-6"/>
              </w:rPr>
              <w:t>级、县级</w:t>
            </w:r>
          </w:p>
          <w:p w14:paraId="2A1F7C78">
            <w:pPr>
              <w:pStyle w:val="6"/>
              <w:spacing w:before="1" w:line="206" w:lineRule="auto"/>
              <w:ind w:left="230"/>
            </w:pPr>
            <w:r>
              <w:rPr>
                <w:spacing w:val="-3"/>
              </w:rPr>
              <w:t>水行政</w:t>
            </w:r>
          </w:p>
          <w:p w14:paraId="246CC05E">
            <w:pPr>
              <w:pStyle w:val="6"/>
              <w:spacing w:line="208" w:lineRule="auto"/>
              <w:ind w:left="241"/>
            </w:pPr>
            <w:r>
              <w:rPr>
                <w:spacing w:val="-7"/>
              </w:rPr>
              <w:t>主管部</w:t>
            </w:r>
          </w:p>
          <w:p w14:paraId="7A31B99B">
            <w:pPr>
              <w:pStyle w:val="6"/>
              <w:spacing w:line="216" w:lineRule="auto"/>
              <w:ind w:left="498"/>
            </w:pPr>
            <w:r>
              <w:t>门</w:t>
            </w:r>
          </w:p>
        </w:tc>
        <w:tc>
          <w:tcPr>
            <w:tcW w:w="1209" w:type="dxa"/>
            <w:vAlign w:val="top"/>
          </w:tcPr>
          <w:p w14:paraId="71B34078">
            <w:pPr>
              <w:spacing w:line="357" w:lineRule="auto"/>
              <w:rPr>
                <w:rFonts w:ascii="Arial"/>
                <w:sz w:val="21"/>
              </w:rPr>
            </w:pPr>
          </w:p>
          <w:p w14:paraId="4881DFB9">
            <w:pPr>
              <w:spacing w:line="358" w:lineRule="auto"/>
              <w:rPr>
                <w:rFonts w:ascii="Arial"/>
                <w:sz w:val="21"/>
              </w:rPr>
            </w:pPr>
          </w:p>
          <w:p w14:paraId="714CE1F5">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69E2856B">
            <w:pPr>
              <w:spacing w:line="290" w:lineRule="auto"/>
              <w:rPr>
                <w:rFonts w:ascii="Arial"/>
                <w:sz w:val="21"/>
              </w:rPr>
            </w:pPr>
          </w:p>
          <w:p w14:paraId="512CDC7E">
            <w:pPr>
              <w:spacing w:line="291" w:lineRule="auto"/>
              <w:rPr>
                <w:rFonts w:ascii="Arial"/>
                <w:sz w:val="21"/>
              </w:rPr>
            </w:pPr>
          </w:p>
          <w:p w14:paraId="596996D9">
            <w:pPr>
              <w:pStyle w:val="6"/>
              <w:spacing w:before="78" w:line="210" w:lineRule="auto"/>
              <w:ind w:left="112" w:right="102" w:hanging="4"/>
              <w:jc w:val="both"/>
              <w:rPr>
                <w:rFonts w:ascii="Times New Roman" w:hAnsi="Times New Roman" w:eastAsia="Times New Roman" w:cs="Times New Roman"/>
              </w:rPr>
            </w:pPr>
            <w:r>
              <w:rPr>
                <w:spacing w:val="1"/>
              </w:rPr>
              <w:t>【法律】《中华人民共和国防洪法》 第五十八</w:t>
            </w:r>
            <w:r>
              <w:t>条第二款</w:t>
            </w:r>
            <w:r>
              <w:rPr>
                <w:rFonts w:ascii="Times New Roman" w:hAnsi="Times New Roman" w:eastAsia="Times New Roman" w:cs="Times New Roman"/>
              </w:rPr>
              <w:t>“</w:t>
            </w:r>
            <w:r>
              <w:t>违反本法第三十 三条第二款规定，防洪工程设施未经验收，即将建设项目投入生产或者使</w:t>
            </w:r>
            <w:r>
              <w:rPr>
                <w:spacing w:val="1"/>
              </w:rPr>
              <w:t xml:space="preserve"> </w:t>
            </w:r>
            <w:r>
              <w:t>用的，责令停止生产或者使用，限期验收防洪工程设施，可以处五万元以</w:t>
            </w:r>
            <w:r>
              <w:rPr>
                <w:spacing w:val="1"/>
              </w:rPr>
              <w:t xml:space="preserve"> </w:t>
            </w:r>
            <w:r>
              <w:rPr>
                <w:spacing w:val="7"/>
              </w:rPr>
              <w:t>下的罚款。</w:t>
            </w:r>
            <w:r>
              <w:rPr>
                <w:rFonts w:ascii="Times New Roman" w:hAnsi="Times New Roman" w:eastAsia="Times New Roman" w:cs="Times New Roman"/>
                <w:spacing w:val="7"/>
              </w:rPr>
              <w:t>”</w:t>
            </w:r>
          </w:p>
        </w:tc>
        <w:tc>
          <w:tcPr>
            <w:tcW w:w="947" w:type="dxa"/>
            <w:vAlign w:val="top"/>
          </w:tcPr>
          <w:p w14:paraId="2FBBB5C3">
            <w:pPr>
              <w:rPr>
                <w:rFonts w:ascii="Arial"/>
                <w:sz w:val="21"/>
              </w:rPr>
            </w:pPr>
          </w:p>
        </w:tc>
      </w:tr>
    </w:tbl>
    <w:p w14:paraId="064F6DF9">
      <w:pPr>
        <w:rPr>
          <w:rFonts w:ascii="Arial"/>
          <w:sz w:val="21"/>
        </w:rPr>
      </w:pPr>
    </w:p>
    <w:p w14:paraId="431787A0">
      <w:pPr>
        <w:rPr>
          <w:rFonts w:ascii="Arial" w:hAnsi="Arial" w:eastAsia="Arial" w:cs="Arial"/>
          <w:sz w:val="21"/>
          <w:szCs w:val="21"/>
        </w:rPr>
        <w:sectPr>
          <w:footerReference r:id="rId11" w:type="default"/>
          <w:pgSz w:w="16839" w:h="11906"/>
          <w:pgMar w:top="400" w:right="893" w:bottom="1724" w:left="892" w:header="0" w:footer="1471" w:gutter="0"/>
          <w:cols w:space="720" w:num="1"/>
        </w:sectPr>
      </w:pPr>
    </w:p>
    <w:p w14:paraId="6F258EE2">
      <w:pPr>
        <w:spacing w:before="19"/>
      </w:pPr>
    </w:p>
    <w:p w14:paraId="2B23F2A6">
      <w:pPr>
        <w:spacing w:before="19"/>
      </w:pPr>
    </w:p>
    <w:p w14:paraId="3943CA13">
      <w:pPr>
        <w:spacing w:before="19"/>
      </w:pPr>
    </w:p>
    <w:p w14:paraId="2778CAD5">
      <w:pPr>
        <w:spacing w:before="18"/>
      </w:pPr>
    </w:p>
    <w:p w14:paraId="0EB1EE5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90E4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968586B">
            <w:pPr>
              <w:spacing w:line="314" w:lineRule="auto"/>
              <w:rPr>
                <w:rFonts w:ascii="Arial"/>
                <w:sz w:val="21"/>
              </w:rPr>
            </w:pPr>
          </w:p>
          <w:p w14:paraId="0705EF1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BF4A6A1">
            <w:pPr>
              <w:spacing w:line="313" w:lineRule="auto"/>
              <w:rPr>
                <w:rFonts w:ascii="Arial"/>
                <w:sz w:val="21"/>
              </w:rPr>
            </w:pPr>
          </w:p>
          <w:p w14:paraId="1DDF2D25">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FB0157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73906A5">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1F9249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F8B10E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08F6F7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605853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0207CCD">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E2688D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E43225C">
            <w:pPr>
              <w:spacing w:line="314" w:lineRule="auto"/>
              <w:rPr>
                <w:rFonts w:ascii="Arial"/>
                <w:sz w:val="21"/>
              </w:rPr>
            </w:pPr>
          </w:p>
          <w:p w14:paraId="339019B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97AFEDF">
            <w:pPr>
              <w:spacing w:line="314" w:lineRule="auto"/>
              <w:rPr>
                <w:rFonts w:ascii="Arial"/>
                <w:sz w:val="21"/>
              </w:rPr>
            </w:pPr>
          </w:p>
          <w:p w14:paraId="7F5A315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43C5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4" w:hRule="atLeast"/>
        </w:trPr>
        <w:tc>
          <w:tcPr>
            <w:tcW w:w="738" w:type="dxa"/>
            <w:vAlign w:val="top"/>
          </w:tcPr>
          <w:p w14:paraId="2E919DE4">
            <w:pPr>
              <w:spacing w:line="243" w:lineRule="auto"/>
              <w:rPr>
                <w:rFonts w:ascii="Arial"/>
                <w:sz w:val="21"/>
              </w:rPr>
            </w:pPr>
          </w:p>
          <w:p w14:paraId="36336AE8">
            <w:pPr>
              <w:spacing w:line="243" w:lineRule="auto"/>
              <w:rPr>
                <w:rFonts w:ascii="Arial"/>
                <w:sz w:val="21"/>
              </w:rPr>
            </w:pPr>
          </w:p>
          <w:p w14:paraId="23F72E8B">
            <w:pPr>
              <w:spacing w:line="243" w:lineRule="auto"/>
              <w:rPr>
                <w:rFonts w:ascii="Arial"/>
                <w:sz w:val="21"/>
              </w:rPr>
            </w:pPr>
          </w:p>
          <w:p w14:paraId="6ABC9D87">
            <w:pPr>
              <w:spacing w:line="243" w:lineRule="auto"/>
              <w:rPr>
                <w:rFonts w:ascii="Arial"/>
                <w:sz w:val="21"/>
              </w:rPr>
            </w:pPr>
          </w:p>
          <w:p w14:paraId="689F5A69">
            <w:pPr>
              <w:spacing w:line="243" w:lineRule="auto"/>
              <w:rPr>
                <w:rFonts w:ascii="Arial"/>
                <w:sz w:val="21"/>
              </w:rPr>
            </w:pPr>
          </w:p>
          <w:p w14:paraId="23C62BFF">
            <w:pPr>
              <w:spacing w:line="243" w:lineRule="auto"/>
              <w:rPr>
                <w:rFonts w:ascii="Arial"/>
                <w:sz w:val="21"/>
              </w:rPr>
            </w:pPr>
          </w:p>
          <w:p w14:paraId="6F042E82">
            <w:pPr>
              <w:spacing w:line="243" w:lineRule="auto"/>
              <w:rPr>
                <w:rFonts w:ascii="Arial"/>
                <w:sz w:val="21"/>
              </w:rPr>
            </w:pPr>
          </w:p>
          <w:p w14:paraId="339B81C2">
            <w:pPr>
              <w:spacing w:line="243" w:lineRule="auto"/>
              <w:rPr>
                <w:rFonts w:ascii="Arial"/>
                <w:sz w:val="21"/>
              </w:rPr>
            </w:pPr>
          </w:p>
          <w:p w14:paraId="3F1FF389">
            <w:pPr>
              <w:spacing w:line="244" w:lineRule="auto"/>
              <w:rPr>
                <w:rFonts w:ascii="Arial"/>
                <w:sz w:val="21"/>
              </w:rPr>
            </w:pPr>
          </w:p>
          <w:p w14:paraId="4EA9343A">
            <w:pPr>
              <w:spacing w:line="244" w:lineRule="auto"/>
              <w:rPr>
                <w:rFonts w:ascii="Arial"/>
                <w:sz w:val="21"/>
              </w:rPr>
            </w:pPr>
          </w:p>
          <w:p w14:paraId="120C798B">
            <w:pPr>
              <w:spacing w:line="244" w:lineRule="auto"/>
              <w:rPr>
                <w:rFonts w:ascii="Arial"/>
                <w:sz w:val="21"/>
              </w:rPr>
            </w:pPr>
          </w:p>
          <w:p w14:paraId="48081CD0">
            <w:pPr>
              <w:spacing w:line="244" w:lineRule="auto"/>
              <w:rPr>
                <w:rFonts w:ascii="Arial"/>
                <w:sz w:val="21"/>
              </w:rPr>
            </w:pPr>
          </w:p>
          <w:p w14:paraId="45B1BF7B">
            <w:pPr>
              <w:spacing w:line="244" w:lineRule="auto"/>
              <w:rPr>
                <w:rFonts w:ascii="Arial"/>
                <w:sz w:val="21"/>
              </w:rPr>
            </w:pPr>
          </w:p>
          <w:p w14:paraId="3F5BC696">
            <w:pPr>
              <w:spacing w:before="69" w:line="188" w:lineRule="auto"/>
              <w:ind w:left="27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5"/>
                <w:sz w:val="24"/>
                <w:szCs w:val="24"/>
                <w:lang w:val="en-US" w:eastAsia="zh-CN"/>
              </w:rPr>
              <w:t>10</w:t>
            </w:r>
          </w:p>
        </w:tc>
        <w:tc>
          <w:tcPr>
            <w:tcW w:w="2342" w:type="dxa"/>
            <w:vAlign w:val="top"/>
          </w:tcPr>
          <w:p w14:paraId="39A1693A">
            <w:pPr>
              <w:spacing w:line="257" w:lineRule="auto"/>
              <w:rPr>
                <w:rFonts w:ascii="Arial"/>
                <w:sz w:val="21"/>
              </w:rPr>
            </w:pPr>
          </w:p>
          <w:p w14:paraId="235C000B">
            <w:pPr>
              <w:spacing w:line="257" w:lineRule="auto"/>
              <w:rPr>
                <w:rFonts w:ascii="Arial"/>
                <w:sz w:val="21"/>
              </w:rPr>
            </w:pPr>
          </w:p>
          <w:p w14:paraId="28E4EB3E">
            <w:pPr>
              <w:spacing w:line="257" w:lineRule="auto"/>
              <w:rPr>
                <w:rFonts w:ascii="Arial"/>
                <w:sz w:val="21"/>
              </w:rPr>
            </w:pPr>
          </w:p>
          <w:p w14:paraId="0CDCCF5B">
            <w:pPr>
              <w:spacing w:line="257" w:lineRule="auto"/>
              <w:rPr>
                <w:rFonts w:ascii="Arial"/>
                <w:sz w:val="21"/>
              </w:rPr>
            </w:pPr>
          </w:p>
          <w:p w14:paraId="1B801D88">
            <w:pPr>
              <w:spacing w:line="258" w:lineRule="auto"/>
              <w:rPr>
                <w:rFonts w:ascii="Arial"/>
                <w:sz w:val="21"/>
              </w:rPr>
            </w:pPr>
          </w:p>
          <w:p w14:paraId="211DB99B">
            <w:pPr>
              <w:spacing w:line="258" w:lineRule="auto"/>
              <w:rPr>
                <w:rFonts w:ascii="Arial"/>
                <w:sz w:val="21"/>
              </w:rPr>
            </w:pPr>
          </w:p>
          <w:p w14:paraId="681622B1">
            <w:pPr>
              <w:spacing w:line="258" w:lineRule="auto"/>
              <w:rPr>
                <w:rFonts w:ascii="Arial"/>
                <w:sz w:val="21"/>
              </w:rPr>
            </w:pPr>
          </w:p>
          <w:p w14:paraId="742CA19B">
            <w:pPr>
              <w:spacing w:line="258" w:lineRule="auto"/>
              <w:rPr>
                <w:rFonts w:ascii="Arial"/>
                <w:sz w:val="21"/>
              </w:rPr>
            </w:pPr>
          </w:p>
          <w:p w14:paraId="1D1617A5">
            <w:pPr>
              <w:spacing w:line="258" w:lineRule="auto"/>
              <w:rPr>
                <w:rFonts w:ascii="Arial"/>
                <w:sz w:val="21"/>
              </w:rPr>
            </w:pPr>
          </w:p>
          <w:p w14:paraId="6E201322">
            <w:pPr>
              <w:spacing w:line="258" w:lineRule="auto"/>
              <w:rPr>
                <w:rFonts w:ascii="Arial"/>
                <w:sz w:val="21"/>
              </w:rPr>
            </w:pPr>
          </w:p>
          <w:p w14:paraId="49F1CD4F">
            <w:pPr>
              <w:pStyle w:val="6"/>
              <w:spacing w:before="78" w:line="210" w:lineRule="auto"/>
              <w:ind w:left="121" w:right="105" w:hanging="7"/>
              <w:jc w:val="both"/>
            </w:pPr>
            <w:r>
              <w:rPr>
                <w:spacing w:val="18"/>
              </w:rPr>
              <w:t>未依法取得许可从</w:t>
            </w:r>
            <w:r>
              <w:t xml:space="preserve"> </w:t>
            </w:r>
            <w:r>
              <w:rPr>
                <w:spacing w:val="-6"/>
              </w:rPr>
              <w:t>事采砂活动，或者在</w:t>
            </w:r>
            <w:r>
              <w:rPr>
                <w:spacing w:val="2"/>
              </w:rPr>
              <w:t xml:space="preserve"> </w:t>
            </w:r>
            <w:r>
              <w:rPr>
                <w:spacing w:val="14"/>
              </w:rPr>
              <w:t>禁采区和禁采期从</w:t>
            </w:r>
            <w:r>
              <w:t xml:space="preserve"> </w:t>
            </w:r>
            <w:r>
              <w:rPr>
                <w:spacing w:val="16"/>
              </w:rPr>
              <w:t>事采砂活动的行政</w:t>
            </w:r>
            <w:r>
              <w:t xml:space="preserve"> </w:t>
            </w:r>
            <w:r>
              <w:rPr>
                <w:spacing w:val="-9"/>
              </w:rPr>
              <w:t>处罚</w:t>
            </w:r>
          </w:p>
        </w:tc>
        <w:tc>
          <w:tcPr>
            <w:tcW w:w="733" w:type="dxa"/>
            <w:vAlign w:val="top"/>
          </w:tcPr>
          <w:p w14:paraId="0375FB93">
            <w:pPr>
              <w:spacing w:line="248" w:lineRule="auto"/>
              <w:rPr>
                <w:rFonts w:ascii="Arial"/>
                <w:sz w:val="21"/>
              </w:rPr>
            </w:pPr>
          </w:p>
          <w:p w14:paraId="1A43A9FD">
            <w:pPr>
              <w:spacing w:line="248" w:lineRule="auto"/>
              <w:rPr>
                <w:rFonts w:ascii="Arial"/>
                <w:sz w:val="21"/>
              </w:rPr>
            </w:pPr>
          </w:p>
          <w:p w14:paraId="0C845C13">
            <w:pPr>
              <w:spacing w:line="248" w:lineRule="auto"/>
              <w:rPr>
                <w:rFonts w:ascii="Arial"/>
                <w:sz w:val="21"/>
              </w:rPr>
            </w:pPr>
          </w:p>
          <w:p w14:paraId="014C0358">
            <w:pPr>
              <w:spacing w:line="248" w:lineRule="auto"/>
              <w:rPr>
                <w:rFonts w:ascii="Arial"/>
                <w:sz w:val="21"/>
              </w:rPr>
            </w:pPr>
          </w:p>
          <w:p w14:paraId="514906A5">
            <w:pPr>
              <w:spacing w:line="248" w:lineRule="auto"/>
              <w:rPr>
                <w:rFonts w:ascii="Arial"/>
                <w:sz w:val="21"/>
              </w:rPr>
            </w:pPr>
          </w:p>
          <w:p w14:paraId="61DB0A6B">
            <w:pPr>
              <w:spacing w:line="248" w:lineRule="auto"/>
              <w:rPr>
                <w:rFonts w:ascii="Arial"/>
                <w:sz w:val="21"/>
              </w:rPr>
            </w:pPr>
          </w:p>
          <w:p w14:paraId="3EEB9D10">
            <w:pPr>
              <w:spacing w:line="248" w:lineRule="auto"/>
              <w:rPr>
                <w:rFonts w:ascii="Arial"/>
                <w:sz w:val="21"/>
              </w:rPr>
            </w:pPr>
          </w:p>
          <w:p w14:paraId="17C69FD2">
            <w:pPr>
              <w:spacing w:line="248" w:lineRule="auto"/>
              <w:rPr>
                <w:rFonts w:ascii="Arial"/>
                <w:sz w:val="21"/>
              </w:rPr>
            </w:pPr>
          </w:p>
          <w:p w14:paraId="71270EE1">
            <w:pPr>
              <w:spacing w:line="249" w:lineRule="auto"/>
              <w:rPr>
                <w:rFonts w:ascii="Arial"/>
                <w:sz w:val="21"/>
              </w:rPr>
            </w:pPr>
          </w:p>
          <w:p w14:paraId="15BAA72C">
            <w:pPr>
              <w:spacing w:line="249" w:lineRule="auto"/>
              <w:rPr>
                <w:rFonts w:ascii="Arial"/>
                <w:sz w:val="21"/>
              </w:rPr>
            </w:pPr>
          </w:p>
          <w:p w14:paraId="71E034AE">
            <w:pPr>
              <w:spacing w:line="249" w:lineRule="auto"/>
              <w:rPr>
                <w:rFonts w:ascii="Arial"/>
                <w:sz w:val="21"/>
              </w:rPr>
            </w:pPr>
          </w:p>
          <w:p w14:paraId="1107368D">
            <w:pPr>
              <w:spacing w:line="249" w:lineRule="auto"/>
              <w:rPr>
                <w:rFonts w:ascii="Arial"/>
                <w:sz w:val="21"/>
              </w:rPr>
            </w:pPr>
          </w:p>
          <w:p w14:paraId="482AE711">
            <w:pPr>
              <w:pStyle w:val="6"/>
              <w:spacing w:before="78" w:line="209" w:lineRule="auto"/>
              <w:ind w:left="131"/>
            </w:pPr>
            <w:r>
              <w:rPr>
                <w:spacing w:val="-5"/>
              </w:rPr>
              <w:t>行政</w:t>
            </w:r>
          </w:p>
          <w:p w14:paraId="0D0D46A2">
            <w:pPr>
              <w:pStyle w:val="6"/>
              <w:spacing w:before="1" w:line="217" w:lineRule="auto"/>
              <w:ind w:left="140"/>
            </w:pPr>
            <w:r>
              <w:rPr>
                <w:spacing w:val="-10"/>
              </w:rPr>
              <w:t>处罚</w:t>
            </w:r>
          </w:p>
        </w:tc>
        <w:tc>
          <w:tcPr>
            <w:tcW w:w="1172" w:type="dxa"/>
            <w:vAlign w:val="top"/>
          </w:tcPr>
          <w:p w14:paraId="56B7DDA4">
            <w:pPr>
              <w:spacing w:line="244" w:lineRule="auto"/>
              <w:rPr>
                <w:rFonts w:ascii="Arial"/>
                <w:sz w:val="21"/>
              </w:rPr>
            </w:pPr>
          </w:p>
          <w:p w14:paraId="6B9A0E8F">
            <w:pPr>
              <w:spacing w:line="244" w:lineRule="auto"/>
              <w:rPr>
                <w:rFonts w:ascii="Arial"/>
                <w:sz w:val="21"/>
              </w:rPr>
            </w:pPr>
          </w:p>
          <w:p w14:paraId="7EBB41C2">
            <w:pPr>
              <w:spacing w:line="244" w:lineRule="auto"/>
              <w:rPr>
                <w:rFonts w:ascii="Arial"/>
                <w:sz w:val="21"/>
              </w:rPr>
            </w:pPr>
          </w:p>
          <w:p w14:paraId="356C1B0B">
            <w:pPr>
              <w:spacing w:line="244" w:lineRule="auto"/>
              <w:rPr>
                <w:rFonts w:ascii="Arial"/>
                <w:sz w:val="21"/>
              </w:rPr>
            </w:pPr>
          </w:p>
          <w:p w14:paraId="516B699B">
            <w:pPr>
              <w:spacing w:line="244" w:lineRule="auto"/>
              <w:rPr>
                <w:rFonts w:ascii="Arial"/>
                <w:sz w:val="21"/>
              </w:rPr>
            </w:pPr>
          </w:p>
          <w:p w14:paraId="319832DC">
            <w:pPr>
              <w:spacing w:line="244" w:lineRule="auto"/>
              <w:rPr>
                <w:rFonts w:ascii="Arial"/>
                <w:sz w:val="21"/>
              </w:rPr>
            </w:pPr>
          </w:p>
          <w:p w14:paraId="277F2FB1">
            <w:pPr>
              <w:spacing w:line="244" w:lineRule="auto"/>
              <w:rPr>
                <w:rFonts w:ascii="Arial"/>
                <w:sz w:val="21"/>
              </w:rPr>
            </w:pPr>
          </w:p>
          <w:p w14:paraId="71C5534B">
            <w:pPr>
              <w:spacing w:line="245" w:lineRule="auto"/>
              <w:rPr>
                <w:rFonts w:ascii="Arial"/>
                <w:sz w:val="21"/>
              </w:rPr>
            </w:pPr>
          </w:p>
          <w:p w14:paraId="7D03D46D">
            <w:pPr>
              <w:spacing w:line="245" w:lineRule="auto"/>
              <w:rPr>
                <w:rFonts w:ascii="Arial"/>
                <w:sz w:val="21"/>
              </w:rPr>
            </w:pPr>
          </w:p>
          <w:p w14:paraId="77D3384A">
            <w:pPr>
              <w:spacing w:line="245" w:lineRule="auto"/>
              <w:rPr>
                <w:rFonts w:ascii="Arial"/>
                <w:sz w:val="21"/>
              </w:rPr>
            </w:pPr>
          </w:p>
          <w:p w14:paraId="7B0743E4">
            <w:pPr>
              <w:pStyle w:val="6"/>
              <w:spacing w:before="78" w:line="209" w:lineRule="auto"/>
              <w:ind w:left="121"/>
            </w:pPr>
            <w:r>
              <w:rPr>
                <w:spacing w:val="-3"/>
              </w:rPr>
              <w:t>省级、设</w:t>
            </w:r>
          </w:p>
          <w:p w14:paraId="6382937E">
            <w:pPr>
              <w:pStyle w:val="6"/>
              <w:spacing w:before="1" w:line="206" w:lineRule="auto"/>
              <w:ind w:left="264"/>
            </w:pPr>
            <w:r>
              <w:rPr>
                <w:spacing w:val="-15"/>
              </w:rPr>
              <w:t>区的市</w:t>
            </w:r>
          </w:p>
          <w:p w14:paraId="3B04E9D9">
            <w:pPr>
              <w:pStyle w:val="6"/>
              <w:spacing w:line="208" w:lineRule="auto"/>
              <w:ind w:left="123"/>
            </w:pPr>
            <w:r>
              <w:rPr>
                <w:spacing w:val="-6"/>
              </w:rPr>
              <w:t>级、县级</w:t>
            </w:r>
          </w:p>
          <w:p w14:paraId="0BC54583">
            <w:pPr>
              <w:pStyle w:val="6"/>
              <w:spacing w:before="1" w:line="206" w:lineRule="auto"/>
              <w:ind w:left="230"/>
            </w:pPr>
            <w:r>
              <w:rPr>
                <w:spacing w:val="-3"/>
              </w:rPr>
              <w:t>水行政</w:t>
            </w:r>
          </w:p>
          <w:p w14:paraId="374CDFF2">
            <w:pPr>
              <w:pStyle w:val="6"/>
              <w:spacing w:line="208" w:lineRule="auto"/>
              <w:ind w:left="241"/>
            </w:pPr>
            <w:r>
              <w:rPr>
                <w:spacing w:val="-7"/>
              </w:rPr>
              <w:t>主管部</w:t>
            </w:r>
          </w:p>
          <w:p w14:paraId="30BA7EAA">
            <w:pPr>
              <w:pStyle w:val="6"/>
              <w:spacing w:before="1" w:line="216" w:lineRule="auto"/>
              <w:ind w:left="498"/>
            </w:pPr>
            <w:r>
              <w:t>门</w:t>
            </w:r>
          </w:p>
        </w:tc>
        <w:tc>
          <w:tcPr>
            <w:tcW w:w="1209" w:type="dxa"/>
            <w:vAlign w:val="top"/>
          </w:tcPr>
          <w:p w14:paraId="339AEDA9">
            <w:pPr>
              <w:spacing w:line="258" w:lineRule="auto"/>
              <w:rPr>
                <w:rFonts w:ascii="Arial"/>
                <w:sz w:val="21"/>
              </w:rPr>
            </w:pPr>
          </w:p>
          <w:p w14:paraId="6C501312">
            <w:pPr>
              <w:spacing w:line="258" w:lineRule="auto"/>
              <w:rPr>
                <w:rFonts w:ascii="Arial"/>
                <w:sz w:val="21"/>
              </w:rPr>
            </w:pPr>
          </w:p>
          <w:p w14:paraId="434C8AAE">
            <w:pPr>
              <w:spacing w:line="259" w:lineRule="auto"/>
              <w:rPr>
                <w:rFonts w:ascii="Arial"/>
                <w:sz w:val="21"/>
              </w:rPr>
            </w:pPr>
          </w:p>
          <w:p w14:paraId="28F1C5B6">
            <w:pPr>
              <w:spacing w:line="259" w:lineRule="auto"/>
              <w:rPr>
                <w:rFonts w:ascii="Arial"/>
                <w:sz w:val="21"/>
              </w:rPr>
            </w:pPr>
          </w:p>
          <w:p w14:paraId="7D9E174C">
            <w:pPr>
              <w:spacing w:line="259" w:lineRule="auto"/>
              <w:rPr>
                <w:rFonts w:ascii="Arial"/>
                <w:sz w:val="21"/>
              </w:rPr>
            </w:pPr>
          </w:p>
          <w:p w14:paraId="61E0761E">
            <w:pPr>
              <w:spacing w:line="259" w:lineRule="auto"/>
              <w:rPr>
                <w:rFonts w:ascii="Arial"/>
                <w:sz w:val="21"/>
              </w:rPr>
            </w:pPr>
          </w:p>
          <w:p w14:paraId="0262D486">
            <w:pPr>
              <w:spacing w:line="259" w:lineRule="auto"/>
              <w:rPr>
                <w:rFonts w:ascii="Arial"/>
                <w:sz w:val="21"/>
              </w:rPr>
            </w:pPr>
          </w:p>
          <w:p w14:paraId="3AB2A02A">
            <w:pPr>
              <w:spacing w:line="259" w:lineRule="auto"/>
              <w:rPr>
                <w:rFonts w:ascii="Arial"/>
                <w:sz w:val="21"/>
              </w:rPr>
            </w:pPr>
          </w:p>
          <w:p w14:paraId="602549CF">
            <w:pPr>
              <w:spacing w:line="259" w:lineRule="auto"/>
              <w:rPr>
                <w:rFonts w:ascii="Arial"/>
                <w:sz w:val="21"/>
              </w:rPr>
            </w:pPr>
          </w:p>
          <w:p w14:paraId="31BAE7BE">
            <w:pPr>
              <w:spacing w:line="259" w:lineRule="auto"/>
              <w:rPr>
                <w:rFonts w:ascii="Arial"/>
                <w:sz w:val="21"/>
              </w:rPr>
            </w:pPr>
          </w:p>
          <w:p w14:paraId="688D2DA9">
            <w:pPr>
              <w:spacing w:line="259" w:lineRule="auto"/>
              <w:rPr>
                <w:rFonts w:ascii="Arial"/>
                <w:sz w:val="21"/>
              </w:rPr>
            </w:pPr>
          </w:p>
          <w:p w14:paraId="29659964">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305DBD54">
            <w:pPr>
              <w:spacing w:line="241" w:lineRule="auto"/>
              <w:rPr>
                <w:rFonts w:ascii="Arial"/>
                <w:sz w:val="21"/>
              </w:rPr>
            </w:pPr>
          </w:p>
          <w:p w14:paraId="7677AB20">
            <w:pPr>
              <w:spacing w:line="241" w:lineRule="auto"/>
              <w:rPr>
                <w:rFonts w:ascii="Arial"/>
                <w:sz w:val="21"/>
              </w:rPr>
            </w:pPr>
          </w:p>
          <w:p w14:paraId="139451C3">
            <w:pPr>
              <w:spacing w:line="242" w:lineRule="auto"/>
              <w:rPr>
                <w:rFonts w:ascii="Arial"/>
                <w:sz w:val="21"/>
              </w:rPr>
            </w:pPr>
          </w:p>
          <w:p w14:paraId="1F2D4390">
            <w:pPr>
              <w:spacing w:line="242" w:lineRule="auto"/>
              <w:rPr>
                <w:rFonts w:ascii="Arial"/>
                <w:sz w:val="21"/>
              </w:rPr>
            </w:pPr>
          </w:p>
          <w:p w14:paraId="4DB2025E">
            <w:pPr>
              <w:pStyle w:val="6"/>
              <w:spacing w:before="78" w:line="208" w:lineRule="auto"/>
              <w:ind w:left="110" w:right="100" w:hanging="2"/>
            </w:pPr>
            <w:r>
              <w:rPr>
                <w:spacing w:val="-3"/>
              </w:rPr>
              <w:t>【法律】《中华人民共和国长江保护法》第九十一条</w:t>
            </w:r>
            <w:r>
              <w:rPr>
                <w:rFonts w:ascii="Times New Roman" w:hAnsi="Times New Roman" w:eastAsia="Times New Roman" w:cs="Times New Roman"/>
                <w:spacing w:val="-3"/>
              </w:rPr>
              <w:t>“</w:t>
            </w:r>
            <w:r>
              <w:rPr>
                <w:spacing w:val="-3"/>
              </w:rPr>
              <w:t>违反本法规定，在长</w:t>
            </w:r>
            <w:r>
              <w:rPr>
                <w:spacing w:val="3"/>
              </w:rPr>
              <w:t xml:space="preserve"> </w:t>
            </w:r>
            <w:r>
              <w:t>江流域未依法取得许可从事采砂活动，或者在禁止采砂区和禁止采砂期从</w:t>
            </w:r>
            <w:r>
              <w:rPr>
                <w:spacing w:val="3"/>
              </w:rPr>
              <w:t xml:space="preserve"> </w:t>
            </w:r>
            <w:r>
              <w:t>事采砂活动的，由国务院水行政主管部门有关流域管理机构或者县级以上</w:t>
            </w:r>
            <w:r>
              <w:rPr>
                <w:spacing w:val="3"/>
              </w:rPr>
              <w:t xml:space="preserve"> </w:t>
            </w:r>
            <w:r>
              <w:t>地方人民政府水行政主管部门责令停止违法行为，没收违法所得以及用于</w:t>
            </w:r>
            <w:r>
              <w:rPr>
                <w:spacing w:val="3"/>
              </w:rPr>
              <w:t xml:space="preserve"> </w:t>
            </w:r>
            <w:r>
              <w:t>违法活动的船舶、设备、工具，并处货值金额二倍以上二十倍以下罚款；</w:t>
            </w:r>
            <w:r>
              <w:rPr>
                <w:spacing w:val="3"/>
              </w:rPr>
              <w:t xml:space="preserve"> </w:t>
            </w:r>
            <w:r>
              <w:rPr>
                <w:spacing w:val="-2"/>
              </w:rPr>
              <w:t>货值金额不足十万元的，并处二十万元以上二百万元以下罚款；</w:t>
            </w:r>
            <w:r>
              <w:rPr>
                <w:spacing w:val="-53"/>
              </w:rPr>
              <w:t xml:space="preserve"> </w:t>
            </w:r>
            <w:r>
              <w:rPr>
                <w:spacing w:val="-2"/>
              </w:rPr>
              <w:t>已经取得</w:t>
            </w:r>
            <w:r>
              <w:t xml:space="preserve"> </w:t>
            </w:r>
            <w:r>
              <w:rPr>
                <w:spacing w:val="-1"/>
              </w:rPr>
              <w:t>河道采砂许可证的，吊销河道采砂许可证</w:t>
            </w:r>
            <w:r>
              <w:rPr>
                <w:rFonts w:ascii="Times New Roman" w:hAnsi="Times New Roman" w:eastAsia="Times New Roman" w:cs="Times New Roman"/>
                <w:spacing w:val="-1"/>
              </w:rPr>
              <w:t>”</w:t>
            </w:r>
            <w:r>
              <w:rPr>
                <w:spacing w:val="-1"/>
              </w:rPr>
              <w:t>。</w:t>
            </w:r>
          </w:p>
          <w:p w14:paraId="0DCA3EB4">
            <w:pPr>
              <w:pStyle w:val="6"/>
              <w:spacing w:before="5" w:line="207" w:lineRule="auto"/>
              <w:ind w:left="112" w:right="100" w:hanging="4"/>
            </w:pPr>
            <w:r>
              <w:rPr>
                <w:spacing w:val="-3"/>
              </w:rPr>
              <w:t>【地方性法规】《湖南省河道采砂管理条例》第三十八条</w:t>
            </w:r>
            <w:r>
              <w:rPr>
                <w:rFonts w:ascii="Times New Roman" w:hAnsi="Times New Roman" w:eastAsia="Times New Roman" w:cs="Times New Roman"/>
                <w:spacing w:val="-3"/>
              </w:rPr>
              <w:t>“</w:t>
            </w:r>
            <w:r>
              <w:rPr>
                <w:spacing w:val="-3"/>
              </w:rPr>
              <w:t>违反本条例第十</w:t>
            </w:r>
            <w:r>
              <w:rPr>
                <w:spacing w:val="3"/>
              </w:rPr>
              <w:t xml:space="preserve"> </w:t>
            </w:r>
            <w:r>
              <w:t>一条、第十二条、第十六条规定，在禁采区、禁采期采砂，或者未办理河</w:t>
            </w:r>
            <w:r>
              <w:rPr>
                <w:spacing w:val="1"/>
              </w:rPr>
              <w:t xml:space="preserve"> </w:t>
            </w:r>
            <w:r>
              <w:t>道采砂许可证采砂的，由县级以上人民政府水行政主管部门责令停止违法</w:t>
            </w:r>
            <w:r>
              <w:rPr>
                <w:spacing w:val="1"/>
              </w:rPr>
              <w:t xml:space="preserve"> </w:t>
            </w:r>
            <w:r>
              <w:rPr>
                <w:spacing w:val="-1"/>
              </w:rPr>
              <w:t>行为，没收违法所得和用于违法活动的采砂船舶（机具</w:t>
            </w:r>
            <w:r>
              <w:rPr>
                <w:spacing w:val="15"/>
              </w:rPr>
              <w:t>），</w:t>
            </w:r>
            <w:r>
              <w:rPr>
                <w:spacing w:val="-1"/>
              </w:rPr>
              <w:t>并处货值金额</w:t>
            </w:r>
            <w:r>
              <w:rPr>
                <w:spacing w:val="1"/>
              </w:rPr>
              <w:t xml:space="preserve"> </w:t>
            </w:r>
            <w:r>
              <w:t>二倍以上二十倍以下罚款；货值金额不足十万元的，并处二十万元以上二</w:t>
            </w:r>
            <w:r>
              <w:rPr>
                <w:spacing w:val="1"/>
              </w:rPr>
              <w:t xml:space="preserve"> </w:t>
            </w:r>
            <w:r>
              <w:rPr>
                <w:spacing w:val="-1"/>
              </w:rPr>
              <w:t>百万元以下罚款；构成犯罪的，依法追究刑事责任。</w:t>
            </w:r>
          </w:p>
          <w:p w14:paraId="5843E248">
            <w:pPr>
              <w:pStyle w:val="6"/>
              <w:spacing w:before="1" w:line="207" w:lineRule="auto"/>
              <w:ind w:left="112" w:right="105" w:firstLine="3"/>
              <w:rPr>
                <w:rFonts w:ascii="Times New Roman" w:hAnsi="Times New Roman" w:eastAsia="Times New Roman" w:cs="Times New Roman"/>
              </w:rPr>
            </w:pPr>
            <w:r>
              <w:t>持有河道采砂许可证，但在禁采区、禁采期采砂的，由县级以上人民</w:t>
            </w:r>
            <w:r>
              <w:rPr>
                <w:spacing w:val="-1"/>
              </w:rPr>
              <w:t>政府</w:t>
            </w:r>
            <w:r>
              <w:t xml:space="preserve"> </w:t>
            </w:r>
            <w:r>
              <w:rPr>
                <w:spacing w:val="1"/>
              </w:rPr>
              <w:t>水行政主管部门依照前款规定处罚，并吊销河道采砂许可证。</w:t>
            </w:r>
            <w:r>
              <w:rPr>
                <w:rFonts w:ascii="Times New Roman" w:hAnsi="Times New Roman" w:eastAsia="Times New Roman" w:cs="Times New Roman"/>
                <w:spacing w:val="1"/>
              </w:rPr>
              <w:t>”</w:t>
            </w:r>
          </w:p>
          <w:p w14:paraId="003B9C74">
            <w:pPr>
              <w:pStyle w:val="6"/>
              <w:spacing w:line="211" w:lineRule="auto"/>
              <w:ind w:left="117" w:right="100" w:firstLine="8"/>
              <w:rPr>
                <w:rFonts w:ascii="Times New Roman" w:hAnsi="Times New Roman" w:eastAsia="Times New Roman" w:cs="Times New Roman"/>
              </w:rPr>
            </w:pPr>
            <w:r>
              <w:rPr>
                <w:spacing w:val="-3"/>
              </w:rPr>
              <w:t>第四十五条</w:t>
            </w:r>
            <w:r>
              <w:rPr>
                <w:rFonts w:ascii="Times New Roman" w:hAnsi="Times New Roman" w:eastAsia="Times New Roman" w:cs="Times New Roman"/>
                <w:spacing w:val="-3"/>
              </w:rPr>
              <w:t>“</w:t>
            </w:r>
            <w:r>
              <w:rPr>
                <w:spacing w:val="-3"/>
              </w:rPr>
              <w:t>本条例所称采砂机具，包括采</w:t>
            </w:r>
            <w:r>
              <w:rPr>
                <w:spacing w:val="-4"/>
              </w:rPr>
              <w:t>砂水上浮动设施、挖掘机械、吊</w:t>
            </w:r>
            <w:r>
              <w:t xml:space="preserve"> </w:t>
            </w:r>
            <w:r>
              <w:rPr>
                <w:spacing w:val="1"/>
              </w:rPr>
              <w:t>杆机械、分离机械等与采运砂石相关的机械和工具。</w:t>
            </w:r>
            <w:r>
              <w:rPr>
                <w:rFonts w:ascii="Times New Roman" w:hAnsi="Times New Roman" w:eastAsia="Times New Roman" w:cs="Times New Roman"/>
                <w:spacing w:val="1"/>
              </w:rPr>
              <w:t>”</w:t>
            </w:r>
          </w:p>
        </w:tc>
        <w:tc>
          <w:tcPr>
            <w:tcW w:w="947" w:type="dxa"/>
            <w:vAlign w:val="top"/>
          </w:tcPr>
          <w:p w14:paraId="6BC663B3">
            <w:pPr>
              <w:rPr>
                <w:rFonts w:ascii="Arial"/>
                <w:sz w:val="21"/>
              </w:rPr>
            </w:pPr>
          </w:p>
        </w:tc>
      </w:tr>
    </w:tbl>
    <w:p w14:paraId="1CE9A18E">
      <w:pPr>
        <w:rPr>
          <w:rFonts w:ascii="Arial"/>
          <w:sz w:val="21"/>
        </w:rPr>
      </w:pPr>
    </w:p>
    <w:p w14:paraId="59DD82D1">
      <w:pPr>
        <w:rPr>
          <w:rFonts w:ascii="Arial" w:hAnsi="Arial" w:eastAsia="Arial" w:cs="Arial"/>
          <w:sz w:val="21"/>
          <w:szCs w:val="21"/>
        </w:rPr>
        <w:sectPr>
          <w:footerReference r:id="rId12" w:type="default"/>
          <w:pgSz w:w="16839" w:h="11906"/>
          <w:pgMar w:top="400" w:right="893" w:bottom="1724" w:left="892" w:header="0" w:footer="1471" w:gutter="0"/>
          <w:cols w:space="720" w:num="1"/>
        </w:sectPr>
      </w:pPr>
    </w:p>
    <w:p w14:paraId="06C0C765">
      <w:pPr>
        <w:spacing w:before="19"/>
      </w:pPr>
    </w:p>
    <w:p w14:paraId="70BDBBAD">
      <w:pPr>
        <w:spacing w:before="19"/>
      </w:pPr>
    </w:p>
    <w:p w14:paraId="56B51488">
      <w:pPr>
        <w:spacing w:before="19"/>
      </w:pPr>
    </w:p>
    <w:p w14:paraId="1C18E8F1">
      <w:pPr>
        <w:spacing w:before="18"/>
      </w:pPr>
    </w:p>
    <w:p w14:paraId="5EBCE70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9279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015C510">
            <w:pPr>
              <w:spacing w:line="314" w:lineRule="auto"/>
              <w:rPr>
                <w:rFonts w:ascii="Arial"/>
                <w:sz w:val="21"/>
              </w:rPr>
            </w:pPr>
          </w:p>
          <w:p w14:paraId="68EE112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D2EA01F">
            <w:pPr>
              <w:spacing w:line="313" w:lineRule="auto"/>
              <w:rPr>
                <w:rFonts w:ascii="Arial"/>
                <w:sz w:val="21"/>
              </w:rPr>
            </w:pPr>
          </w:p>
          <w:p w14:paraId="74BF39A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192334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D650D6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0D0601D">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E980C3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8663AE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1860AAE">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CF59895">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7280A5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9DE9EFA">
            <w:pPr>
              <w:spacing w:line="314" w:lineRule="auto"/>
              <w:rPr>
                <w:rFonts w:ascii="Arial"/>
                <w:sz w:val="21"/>
              </w:rPr>
            </w:pPr>
          </w:p>
          <w:p w14:paraId="4823906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6944D15">
            <w:pPr>
              <w:spacing w:line="314" w:lineRule="auto"/>
              <w:rPr>
                <w:rFonts w:ascii="Arial"/>
                <w:sz w:val="21"/>
              </w:rPr>
            </w:pPr>
          </w:p>
          <w:p w14:paraId="0CECFC14">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659AA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3" w:hRule="atLeast"/>
        </w:trPr>
        <w:tc>
          <w:tcPr>
            <w:tcW w:w="738" w:type="dxa"/>
            <w:vAlign w:val="top"/>
          </w:tcPr>
          <w:p w14:paraId="17CE7782">
            <w:pPr>
              <w:spacing w:line="302" w:lineRule="auto"/>
              <w:rPr>
                <w:rFonts w:ascii="Arial"/>
                <w:sz w:val="21"/>
              </w:rPr>
            </w:pPr>
          </w:p>
          <w:p w14:paraId="7B2714A4">
            <w:pPr>
              <w:spacing w:line="302" w:lineRule="auto"/>
              <w:rPr>
                <w:rFonts w:ascii="Arial"/>
                <w:sz w:val="21"/>
              </w:rPr>
            </w:pPr>
          </w:p>
          <w:p w14:paraId="47BF2331">
            <w:pPr>
              <w:spacing w:line="303" w:lineRule="auto"/>
              <w:rPr>
                <w:rFonts w:ascii="Arial"/>
                <w:sz w:val="21"/>
              </w:rPr>
            </w:pPr>
          </w:p>
          <w:p w14:paraId="46763706">
            <w:pPr>
              <w:spacing w:before="69" w:line="188" w:lineRule="auto"/>
              <w:ind w:left="27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5"/>
                <w:sz w:val="24"/>
                <w:szCs w:val="24"/>
                <w:lang w:val="en-US" w:eastAsia="zh-CN"/>
              </w:rPr>
              <w:t>11</w:t>
            </w:r>
          </w:p>
        </w:tc>
        <w:tc>
          <w:tcPr>
            <w:tcW w:w="2342" w:type="dxa"/>
            <w:vAlign w:val="top"/>
          </w:tcPr>
          <w:p w14:paraId="0DE7254A">
            <w:pPr>
              <w:spacing w:line="454" w:lineRule="auto"/>
              <w:rPr>
                <w:rFonts w:ascii="Arial"/>
                <w:sz w:val="21"/>
              </w:rPr>
            </w:pPr>
          </w:p>
          <w:p w14:paraId="564EFEFC">
            <w:pPr>
              <w:pStyle w:val="6"/>
              <w:spacing w:before="78" w:line="210" w:lineRule="auto"/>
              <w:ind w:left="112" w:right="105" w:firstLine="4"/>
            </w:pPr>
            <w:r>
              <w:rPr>
                <w:spacing w:val="-6"/>
              </w:rPr>
              <w:t>擅自销售河道整治、</w:t>
            </w:r>
            <w:r>
              <w:rPr>
                <w:spacing w:val="7"/>
              </w:rPr>
              <w:t xml:space="preserve"> </w:t>
            </w:r>
            <w:r>
              <w:rPr>
                <w:spacing w:val="18"/>
              </w:rPr>
              <w:t>和清淤疏</w:t>
            </w:r>
            <w:r>
              <w:rPr>
                <w:spacing w:val="11"/>
              </w:rPr>
              <w:t>浚等</w:t>
            </w:r>
            <w:r>
              <w:rPr>
                <w:spacing w:val="-66"/>
              </w:rPr>
              <w:t xml:space="preserve"> </w:t>
            </w:r>
            <w:r>
              <w:rPr>
                <w:spacing w:val="11"/>
              </w:rPr>
              <w:t>活动产生的砂</w:t>
            </w:r>
            <w:r>
              <w:rPr>
                <w:spacing w:val="-2"/>
              </w:rPr>
              <w:t>石的行政处罚</w:t>
            </w:r>
          </w:p>
        </w:tc>
        <w:tc>
          <w:tcPr>
            <w:tcW w:w="733" w:type="dxa"/>
            <w:vAlign w:val="top"/>
          </w:tcPr>
          <w:p w14:paraId="2C3FAA4E">
            <w:pPr>
              <w:spacing w:line="241" w:lineRule="auto"/>
              <w:rPr>
                <w:rFonts w:ascii="Arial"/>
                <w:sz w:val="21"/>
              </w:rPr>
            </w:pPr>
          </w:p>
          <w:p w14:paraId="5EEEA0CD">
            <w:pPr>
              <w:spacing w:line="241" w:lineRule="auto"/>
              <w:rPr>
                <w:rFonts w:ascii="Arial"/>
                <w:sz w:val="21"/>
              </w:rPr>
            </w:pPr>
          </w:p>
          <w:p w14:paraId="7C10D51C">
            <w:pPr>
              <w:spacing w:line="242" w:lineRule="auto"/>
              <w:rPr>
                <w:rFonts w:ascii="Arial"/>
                <w:sz w:val="21"/>
              </w:rPr>
            </w:pPr>
          </w:p>
          <w:p w14:paraId="40C5BDF7">
            <w:pPr>
              <w:pStyle w:val="6"/>
              <w:spacing w:before="78" w:line="207" w:lineRule="auto"/>
              <w:ind w:left="131"/>
            </w:pPr>
            <w:r>
              <w:rPr>
                <w:spacing w:val="-5"/>
              </w:rPr>
              <w:t>行政</w:t>
            </w:r>
          </w:p>
          <w:p w14:paraId="46E6B23E">
            <w:pPr>
              <w:pStyle w:val="6"/>
              <w:spacing w:before="1" w:line="217" w:lineRule="auto"/>
              <w:ind w:left="140"/>
            </w:pPr>
            <w:r>
              <w:rPr>
                <w:spacing w:val="-10"/>
              </w:rPr>
              <w:t>处罚</w:t>
            </w:r>
          </w:p>
        </w:tc>
        <w:tc>
          <w:tcPr>
            <w:tcW w:w="1172" w:type="dxa"/>
            <w:vAlign w:val="top"/>
          </w:tcPr>
          <w:p w14:paraId="0AA03DCA">
            <w:pPr>
              <w:pStyle w:val="6"/>
              <w:spacing w:before="266" w:line="207" w:lineRule="auto"/>
              <w:ind w:left="121"/>
            </w:pPr>
            <w:r>
              <w:rPr>
                <w:spacing w:val="-3"/>
              </w:rPr>
              <w:t>省级、设</w:t>
            </w:r>
          </w:p>
          <w:p w14:paraId="13B52CB4">
            <w:pPr>
              <w:pStyle w:val="6"/>
              <w:spacing w:line="208" w:lineRule="auto"/>
              <w:ind w:left="264"/>
            </w:pPr>
            <w:r>
              <w:rPr>
                <w:spacing w:val="-15"/>
              </w:rPr>
              <w:t>区的市</w:t>
            </w:r>
          </w:p>
          <w:p w14:paraId="32E4C677">
            <w:pPr>
              <w:pStyle w:val="6"/>
              <w:spacing w:before="1" w:line="206" w:lineRule="auto"/>
              <w:ind w:left="123"/>
            </w:pPr>
            <w:r>
              <w:rPr>
                <w:spacing w:val="-6"/>
              </w:rPr>
              <w:t>级、县级</w:t>
            </w:r>
          </w:p>
          <w:p w14:paraId="4C03744A">
            <w:pPr>
              <w:pStyle w:val="6"/>
              <w:spacing w:line="208" w:lineRule="auto"/>
              <w:ind w:left="230"/>
            </w:pPr>
            <w:r>
              <w:rPr>
                <w:spacing w:val="-3"/>
              </w:rPr>
              <w:t>水行政</w:t>
            </w:r>
          </w:p>
          <w:p w14:paraId="4A2E4C5B">
            <w:pPr>
              <w:pStyle w:val="6"/>
              <w:spacing w:before="1" w:line="206" w:lineRule="auto"/>
              <w:ind w:left="241"/>
            </w:pPr>
            <w:r>
              <w:rPr>
                <w:spacing w:val="-7"/>
              </w:rPr>
              <w:t>主管部</w:t>
            </w:r>
          </w:p>
          <w:p w14:paraId="45A1BAB5">
            <w:pPr>
              <w:pStyle w:val="6"/>
              <w:spacing w:line="216" w:lineRule="auto"/>
              <w:ind w:left="498"/>
            </w:pPr>
            <w:r>
              <w:t>门</w:t>
            </w:r>
          </w:p>
        </w:tc>
        <w:tc>
          <w:tcPr>
            <w:tcW w:w="1209" w:type="dxa"/>
            <w:vAlign w:val="top"/>
          </w:tcPr>
          <w:p w14:paraId="64B86A7F">
            <w:pPr>
              <w:spacing w:line="295" w:lineRule="auto"/>
              <w:rPr>
                <w:rFonts w:ascii="Arial"/>
                <w:sz w:val="21"/>
              </w:rPr>
            </w:pPr>
          </w:p>
          <w:p w14:paraId="532E9794">
            <w:pPr>
              <w:spacing w:line="295" w:lineRule="auto"/>
              <w:rPr>
                <w:rFonts w:ascii="Arial"/>
                <w:sz w:val="21"/>
              </w:rPr>
            </w:pPr>
          </w:p>
          <w:p w14:paraId="2891FE08">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01464AB2">
            <w:pPr>
              <w:spacing w:line="453" w:lineRule="auto"/>
              <w:rPr>
                <w:rFonts w:ascii="Arial"/>
                <w:sz w:val="21"/>
              </w:rPr>
            </w:pPr>
          </w:p>
          <w:p w14:paraId="4D36DEF3">
            <w:pPr>
              <w:pStyle w:val="6"/>
              <w:spacing w:before="78" w:line="210" w:lineRule="auto"/>
              <w:ind w:left="122" w:right="53" w:hanging="14"/>
              <w:jc w:val="both"/>
              <w:rPr>
                <w:rFonts w:ascii="Times New Roman" w:hAnsi="Times New Roman" w:eastAsia="Times New Roman" w:cs="Times New Roman"/>
              </w:rPr>
            </w:pPr>
            <w:r>
              <w:rPr>
                <w:spacing w:val="2"/>
              </w:rPr>
              <w:t>【地方性法规】《湖南省河道采砂管理条例》第四十条</w:t>
            </w:r>
            <w:r>
              <w:rPr>
                <w:rFonts w:ascii="Times New Roman" w:hAnsi="Times New Roman" w:eastAsia="Times New Roman" w:cs="Times New Roman"/>
                <w:spacing w:val="2"/>
              </w:rPr>
              <w:t>“</w:t>
            </w:r>
            <w:r>
              <w:rPr>
                <w:rFonts w:ascii="Times New Roman" w:hAnsi="Times New Roman" w:eastAsia="Times New Roman" w:cs="Times New Roman"/>
                <w:spacing w:val="17"/>
                <w:w w:val="101"/>
              </w:rPr>
              <w:t xml:space="preserve"> </w:t>
            </w:r>
            <w:r>
              <w:rPr>
                <w:spacing w:val="2"/>
              </w:rPr>
              <w:t>违反本条例第二</w:t>
            </w:r>
            <w:r>
              <w:t xml:space="preserve"> 十三条规定，擅自销售河道整治、航道整治和清淤疏</w:t>
            </w:r>
            <w:r>
              <w:rPr>
                <w:spacing w:val="-1"/>
              </w:rPr>
              <w:t>浚等活动产生的砂石</w:t>
            </w:r>
            <w:r>
              <w:t xml:space="preserve"> 的，由县级以上人民政府水行政主管部门没收违法所</w:t>
            </w:r>
            <w:r>
              <w:rPr>
                <w:spacing w:val="-1"/>
              </w:rPr>
              <w:t>得，并处五万元以上</w:t>
            </w:r>
            <w:r>
              <w:t xml:space="preserve"> </w:t>
            </w:r>
            <w:r>
              <w:rPr>
                <w:spacing w:val="-2"/>
              </w:rPr>
              <w:t>二十万元以下罚款；情节严重的，并处二十万元以上五十万元以下罚款。</w:t>
            </w:r>
            <w:r>
              <w:rPr>
                <w:rFonts w:ascii="Times New Roman" w:hAnsi="Times New Roman" w:eastAsia="Times New Roman" w:cs="Times New Roman"/>
                <w:spacing w:val="-2"/>
              </w:rPr>
              <w:t>”</w:t>
            </w:r>
          </w:p>
        </w:tc>
        <w:tc>
          <w:tcPr>
            <w:tcW w:w="947" w:type="dxa"/>
            <w:vAlign w:val="top"/>
          </w:tcPr>
          <w:p w14:paraId="72E36BC4">
            <w:pPr>
              <w:rPr>
                <w:rFonts w:ascii="Arial"/>
                <w:sz w:val="21"/>
              </w:rPr>
            </w:pPr>
          </w:p>
        </w:tc>
      </w:tr>
    </w:tbl>
    <w:p w14:paraId="20DC1C89">
      <w:pPr>
        <w:rPr>
          <w:rFonts w:ascii="Arial"/>
          <w:sz w:val="21"/>
        </w:rPr>
      </w:pPr>
    </w:p>
    <w:p w14:paraId="2026C5AA">
      <w:pPr>
        <w:rPr>
          <w:rFonts w:ascii="Arial" w:hAnsi="Arial" w:eastAsia="Arial" w:cs="Arial"/>
          <w:sz w:val="21"/>
          <w:szCs w:val="21"/>
        </w:rPr>
        <w:sectPr>
          <w:footerReference r:id="rId13" w:type="default"/>
          <w:pgSz w:w="16839" w:h="11906"/>
          <w:pgMar w:top="400" w:right="893" w:bottom="1724" w:left="892" w:header="0" w:footer="1471" w:gutter="0"/>
          <w:cols w:space="720" w:num="1"/>
        </w:sectPr>
      </w:pPr>
    </w:p>
    <w:p w14:paraId="62205C16">
      <w:pPr>
        <w:spacing w:before="19"/>
      </w:pPr>
    </w:p>
    <w:p w14:paraId="18249E94">
      <w:pPr>
        <w:spacing w:before="19"/>
      </w:pPr>
    </w:p>
    <w:p w14:paraId="1C98ECBD">
      <w:pPr>
        <w:spacing w:before="19"/>
      </w:pPr>
    </w:p>
    <w:p w14:paraId="5EBA7C23">
      <w:pPr>
        <w:spacing w:before="18"/>
      </w:pPr>
    </w:p>
    <w:p w14:paraId="44787D37">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EB17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DB1ED70">
            <w:pPr>
              <w:spacing w:line="314" w:lineRule="auto"/>
              <w:rPr>
                <w:rFonts w:ascii="Arial"/>
                <w:sz w:val="21"/>
              </w:rPr>
            </w:pPr>
          </w:p>
          <w:p w14:paraId="3AE475E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9C2E4F6">
            <w:pPr>
              <w:spacing w:line="313" w:lineRule="auto"/>
              <w:rPr>
                <w:rFonts w:ascii="Arial"/>
                <w:sz w:val="21"/>
              </w:rPr>
            </w:pPr>
          </w:p>
          <w:p w14:paraId="0182CA78">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3D44C8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EE084F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5E9C496">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DA552F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A30FBE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2531B8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550A16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CF40A7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5422F93">
            <w:pPr>
              <w:spacing w:line="314" w:lineRule="auto"/>
              <w:rPr>
                <w:rFonts w:ascii="Arial"/>
                <w:sz w:val="21"/>
              </w:rPr>
            </w:pPr>
          </w:p>
          <w:p w14:paraId="71C9981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EF38186">
            <w:pPr>
              <w:spacing w:line="314" w:lineRule="auto"/>
              <w:rPr>
                <w:rFonts w:ascii="Arial"/>
                <w:sz w:val="21"/>
              </w:rPr>
            </w:pPr>
          </w:p>
          <w:p w14:paraId="07E65E5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EBF3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19137E24">
            <w:pPr>
              <w:spacing w:line="246" w:lineRule="auto"/>
              <w:rPr>
                <w:rFonts w:ascii="Arial"/>
                <w:sz w:val="21"/>
              </w:rPr>
            </w:pPr>
          </w:p>
          <w:p w14:paraId="0081193A">
            <w:pPr>
              <w:spacing w:line="246" w:lineRule="auto"/>
              <w:rPr>
                <w:rFonts w:ascii="Arial"/>
                <w:sz w:val="21"/>
              </w:rPr>
            </w:pPr>
          </w:p>
          <w:p w14:paraId="7C91E8E5">
            <w:pPr>
              <w:spacing w:line="246" w:lineRule="auto"/>
              <w:rPr>
                <w:rFonts w:ascii="Arial"/>
                <w:sz w:val="21"/>
              </w:rPr>
            </w:pPr>
          </w:p>
          <w:p w14:paraId="10F98350">
            <w:pPr>
              <w:spacing w:line="246" w:lineRule="auto"/>
              <w:rPr>
                <w:rFonts w:ascii="Arial"/>
                <w:sz w:val="21"/>
              </w:rPr>
            </w:pPr>
          </w:p>
          <w:p w14:paraId="56EB33C5">
            <w:pPr>
              <w:spacing w:line="246" w:lineRule="auto"/>
              <w:rPr>
                <w:rFonts w:ascii="Arial"/>
                <w:sz w:val="21"/>
              </w:rPr>
            </w:pPr>
          </w:p>
          <w:p w14:paraId="44EFF13E">
            <w:pPr>
              <w:spacing w:line="246" w:lineRule="auto"/>
              <w:rPr>
                <w:rFonts w:ascii="Arial"/>
                <w:sz w:val="21"/>
              </w:rPr>
            </w:pPr>
          </w:p>
          <w:p w14:paraId="3287BA1D">
            <w:pPr>
              <w:spacing w:line="247" w:lineRule="auto"/>
              <w:rPr>
                <w:rFonts w:ascii="Arial"/>
                <w:sz w:val="21"/>
              </w:rPr>
            </w:pPr>
          </w:p>
          <w:p w14:paraId="5B7F1564">
            <w:pPr>
              <w:spacing w:line="247" w:lineRule="auto"/>
              <w:rPr>
                <w:rFonts w:ascii="Arial"/>
                <w:sz w:val="21"/>
              </w:rPr>
            </w:pPr>
          </w:p>
          <w:p w14:paraId="665D563C">
            <w:pPr>
              <w:spacing w:line="247" w:lineRule="auto"/>
              <w:rPr>
                <w:rFonts w:ascii="Arial"/>
                <w:sz w:val="21"/>
              </w:rPr>
            </w:pPr>
          </w:p>
          <w:p w14:paraId="2EB10809">
            <w:pPr>
              <w:spacing w:line="247" w:lineRule="auto"/>
              <w:rPr>
                <w:rFonts w:ascii="Arial"/>
                <w:sz w:val="21"/>
              </w:rPr>
            </w:pPr>
          </w:p>
          <w:p w14:paraId="28CA50C8">
            <w:pPr>
              <w:spacing w:line="247" w:lineRule="auto"/>
              <w:rPr>
                <w:rFonts w:ascii="Arial"/>
                <w:sz w:val="21"/>
              </w:rPr>
            </w:pPr>
          </w:p>
          <w:p w14:paraId="3B450802">
            <w:pPr>
              <w:spacing w:line="247" w:lineRule="auto"/>
              <w:rPr>
                <w:rFonts w:ascii="Arial"/>
                <w:sz w:val="21"/>
              </w:rPr>
            </w:pPr>
          </w:p>
          <w:p w14:paraId="37B7FEE5">
            <w:pPr>
              <w:spacing w:line="247" w:lineRule="auto"/>
              <w:rPr>
                <w:rFonts w:ascii="Arial"/>
                <w:sz w:val="21"/>
              </w:rPr>
            </w:pPr>
          </w:p>
          <w:p w14:paraId="0A742FF0">
            <w:pPr>
              <w:spacing w:before="69" w:line="188" w:lineRule="auto"/>
              <w:ind w:left="275"/>
              <w:rPr>
                <w:rFonts w:hint="default" w:ascii="Times New Roman" w:hAnsi="Times New Roman" w:eastAsia="宋体" w:cs="Times New Roman"/>
                <w:sz w:val="24"/>
                <w:szCs w:val="24"/>
                <w:lang w:val="en-US" w:eastAsia="zh-CN"/>
              </w:rPr>
            </w:pPr>
            <w:r>
              <w:rPr>
                <w:rFonts w:hint="eastAsia" w:eastAsia="宋体"/>
                <w:sz w:val="21"/>
                <w:lang w:val="en-US" w:eastAsia="zh-CN"/>
              </w:rPr>
              <w:t>12</w:t>
            </w:r>
          </w:p>
        </w:tc>
        <w:tc>
          <w:tcPr>
            <w:tcW w:w="2342" w:type="dxa"/>
            <w:vAlign w:val="top"/>
          </w:tcPr>
          <w:p w14:paraId="146ECF8E">
            <w:pPr>
              <w:spacing w:line="259" w:lineRule="auto"/>
              <w:rPr>
                <w:rFonts w:ascii="Arial"/>
                <w:sz w:val="21"/>
              </w:rPr>
            </w:pPr>
          </w:p>
          <w:p w14:paraId="5A7EE851">
            <w:pPr>
              <w:spacing w:line="259" w:lineRule="auto"/>
              <w:rPr>
                <w:rFonts w:ascii="Arial"/>
                <w:sz w:val="21"/>
              </w:rPr>
            </w:pPr>
          </w:p>
          <w:p w14:paraId="4DC56B41">
            <w:pPr>
              <w:spacing w:line="260" w:lineRule="auto"/>
              <w:rPr>
                <w:rFonts w:ascii="Arial"/>
                <w:sz w:val="21"/>
              </w:rPr>
            </w:pPr>
          </w:p>
          <w:p w14:paraId="4DDB5F0F">
            <w:pPr>
              <w:spacing w:line="260" w:lineRule="auto"/>
              <w:rPr>
                <w:rFonts w:ascii="Arial"/>
                <w:sz w:val="21"/>
              </w:rPr>
            </w:pPr>
          </w:p>
          <w:p w14:paraId="3070BA98">
            <w:pPr>
              <w:spacing w:line="260" w:lineRule="auto"/>
              <w:rPr>
                <w:rFonts w:ascii="Arial"/>
                <w:sz w:val="21"/>
              </w:rPr>
            </w:pPr>
          </w:p>
          <w:p w14:paraId="7934D320">
            <w:pPr>
              <w:spacing w:line="260" w:lineRule="auto"/>
              <w:rPr>
                <w:rFonts w:ascii="Arial"/>
                <w:sz w:val="21"/>
              </w:rPr>
            </w:pPr>
          </w:p>
          <w:p w14:paraId="0A7962CB">
            <w:pPr>
              <w:spacing w:line="260" w:lineRule="auto"/>
              <w:rPr>
                <w:rFonts w:ascii="Arial"/>
                <w:sz w:val="21"/>
              </w:rPr>
            </w:pPr>
          </w:p>
          <w:p w14:paraId="34D1AD75">
            <w:pPr>
              <w:spacing w:line="260" w:lineRule="auto"/>
              <w:rPr>
                <w:rFonts w:ascii="Arial"/>
                <w:sz w:val="21"/>
              </w:rPr>
            </w:pPr>
          </w:p>
          <w:p w14:paraId="3AC4082A">
            <w:pPr>
              <w:spacing w:line="260" w:lineRule="auto"/>
              <w:rPr>
                <w:rFonts w:ascii="Arial"/>
                <w:sz w:val="21"/>
              </w:rPr>
            </w:pPr>
          </w:p>
          <w:p w14:paraId="6F677330">
            <w:pPr>
              <w:spacing w:line="260" w:lineRule="auto"/>
              <w:rPr>
                <w:rFonts w:ascii="Arial"/>
                <w:sz w:val="21"/>
              </w:rPr>
            </w:pPr>
          </w:p>
          <w:p w14:paraId="2652E07F">
            <w:pPr>
              <w:pStyle w:val="6"/>
              <w:spacing w:before="78" w:line="209" w:lineRule="auto"/>
              <w:ind w:left="113" w:right="105" w:hanging="7"/>
              <w:jc w:val="both"/>
            </w:pPr>
            <w:r>
              <w:rPr>
                <w:spacing w:val="-4"/>
              </w:rPr>
              <w:t>侵占、毁坏水工程及</w:t>
            </w:r>
            <w:r>
              <w:t xml:space="preserve"> </w:t>
            </w:r>
            <w:r>
              <w:rPr>
                <w:spacing w:val="-5"/>
              </w:rPr>
              <w:t>堤防、护岸等有关设</w:t>
            </w:r>
            <w:r>
              <w:rPr>
                <w:spacing w:val="1"/>
              </w:rPr>
              <w:t xml:space="preserve"> </w:t>
            </w:r>
            <w:r>
              <w:rPr>
                <w:spacing w:val="-5"/>
              </w:rPr>
              <w:t>施，毁坏防汛、水文</w:t>
            </w:r>
            <w:r>
              <w:rPr>
                <w:spacing w:val="1"/>
              </w:rPr>
              <w:t xml:space="preserve"> </w:t>
            </w:r>
            <w:r>
              <w:rPr>
                <w:spacing w:val="-5"/>
              </w:rPr>
              <w:t>监测、水文地质监测</w:t>
            </w:r>
            <w:r>
              <w:rPr>
                <w:spacing w:val="1"/>
              </w:rPr>
              <w:t xml:space="preserve"> </w:t>
            </w:r>
            <w:r>
              <w:rPr>
                <w:spacing w:val="-5"/>
              </w:rPr>
              <w:t>设施，以及防汛备用</w:t>
            </w:r>
            <w:r>
              <w:rPr>
                <w:spacing w:val="1"/>
              </w:rPr>
              <w:t xml:space="preserve"> </w:t>
            </w:r>
            <w:r>
              <w:rPr>
                <w:spacing w:val="-5"/>
              </w:rPr>
              <w:t>的器材、物料的行政</w:t>
            </w:r>
            <w:r>
              <w:rPr>
                <w:spacing w:val="1"/>
              </w:rPr>
              <w:t xml:space="preserve"> </w:t>
            </w:r>
            <w:r>
              <w:rPr>
                <w:spacing w:val="-5"/>
              </w:rPr>
              <w:t>处罚</w:t>
            </w:r>
          </w:p>
        </w:tc>
        <w:tc>
          <w:tcPr>
            <w:tcW w:w="733" w:type="dxa"/>
            <w:vAlign w:val="top"/>
          </w:tcPr>
          <w:p w14:paraId="7A16EBD9">
            <w:pPr>
              <w:spacing w:line="251" w:lineRule="auto"/>
              <w:rPr>
                <w:rFonts w:ascii="Arial"/>
                <w:sz w:val="21"/>
              </w:rPr>
            </w:pPr>
          </w:p>
          <w:p w14:paraId="1EAA91BA">
            <w:pPr>
              <w:spacing w:line="251" w:lineRule="auto"/>
              <w:rPr>
                <w:rFonts w:ascii="Arial"/>
                <w:sz w:val="21"/>
              </w:rPr>
            </w:pPr>
          </w:p>
          <w:p w14:paraId="1FA81A51">
            <w:pPr>
              <w:spacing w:line="251" w:lineRule="auto"/>
              <w:rPr>
                <w:rFonts w:ascii="Arial"/>
                <w:sz w:val="21"/>
              </w:rPr>
            </w:pPr>
          </w:p>
          <w:p w14:paraId="14BBDE11">
            <w:pPr>
              <w:spacing w:line="251" w:lineRule="auto"/>
              <w:rPr>
                <w:rFonts w:ascii="Arial"/>
                <w:sz w:val="21"/>
              </w:rPr>
            </w:pPr>
          </w:p>
          <w:p w14:paraId="7DC1B74F">
            <w:pPr>
              <w:spacing w:line="251" w:lineRule="auto"/>
              <w:rPr>
                <w:rFonts w:ascii="Arial"/>
                <w:sz w:val="21"/>
              </w:rPr>
            </w:pPr>
          </w:p>
          <w:p w14:paraId="131A3F38">
            <w:pPr>
              <w:spacing w:line="251" w:lineRule="auto"/>
              <w:rPr>
                <w:rFonts w:ascii="Arial"/>
                <w:sz w:val="21"/>
              </w:rPr>
            </w:pPr>
          </w:p>
          <w:p w14:paraId="07C4E61A">
            <w:pPr>
              <w:spacing w:line="251" w:lineRule="auto"/>
              <w:rPr>
                <w:rFonts w:ascii="Arial"/>
                <w:sz w:val="21"/>
              </w:rPr>
            </w:pPr>
          </w:p>
          <w:p w14:paraId="38769258">
            <w:pPr>
              <w:spacing w:line="252" w:lineRule="auto"/>
              <w:rPr>
                <w:rFonts w:ascii="Arial"/>
                <w:sz w:val="21"/>
              </w:rPr>
            </w:pPr>
          </w:p>
          <w:p w14:paraId="23D8D9F1">
            <w:pPr>
              <w:spacing w:line="252" w:lineRule="auto"/>
              <w:rPr>
                <w:rFonts w:ascii="Arial"/>
                <w:sz w:val="21"/>
              </w:rPr>
            </w:pPr>
          </w:p>
          <w:p w14:paraId="4EDB2B86">
            <w:pPr>
              <w:spacing w:line="252" w:lineRule="auto"/>
              <w:rPr>
                <w:rFonts w:ascii="Arial"/>
                <w:sz w:val="21"/>
              </w:rPr>
            </w:pPr>
          </w:p>
          <w:p w14:paraId="5B1D82CA">
            <w:pPr>
              <w:spacing w:line="252" w:lineRule="auto"/>
              <w:rPr>
                <w:rFonts w:ascii="Arial"/>
                <w:sz w:val="21"/>
              </w:rPr>
            </w:pPr>
          </w:p>
          <w:p w14:paraId="2DE29FC2">
            <w:pPr>
              <w:spacing w:line="252" w:lineRule="auto"/>
              <w:rPr>
                <w:rFonts w:ascii="Arial"/>
                <w:sz w:val="21"/>
              </w:rPr>
            </w:pPr>
          </w:p>
          <w:p w14:paraId="0C2A92E5">
            <w:pPr>
              <w:spacing w:line="252" w:lineRule="auto"/>
              <w:rPr>
                <w:rFonts w:ascii="Arial"/>
                <w:sz w:val="21"/>
              </w:rPr>
            </w:pPr>
          </w:p>
          <w:p w14:paraId="00975AE2">
            <w:pPr>
              <w:pStyle w:val="6"/>
              <w:spacing w:before="78" w:line="207" w:lineRule="auto"/>
              <w:ind w:left="131"/>
            </w:pPr>
            <w:r>
              <w:rPr>
                <w:spacing w:val="-5"/>
              </w:rPr>
              <w:t>行政</w:t>
            </w:r>
          </w:p>
          <w:p w14:paraId="59DEC5CF">
            <w:pPr>
              <w:pStyle w:val="6"/>
              <w:spacing w:before="1" w:line="217" w:lineRule="auto"/>
              <w:ind w:left="140"/>
            </w:pPr>
            <w:r>
              <w:rPr>
                <w:spacing w:val="-10"/>
              </w:rPr>
              <w:t>处罚</w:t>
            </w:r>
          </w:p>
        </w:tc>
        <w:tc>
          <w:tcPr>
            <w:tcW w:w="1172" w:type="dxa"/>
            <w:vAlign w:val="top"/>
          </w:tcPr>
          <w:p w14:paraId="2B2DB3EB">
            <w:pPr>
              <w:spacing w:line="248" w:lineRule="auto"/>
              <w:rPr>
                <w:rFonts w:ascii="Arial"/>
                <w:sz w:val="21"/>
              </w:rPr>
            </w:pPr>
          </w:p>
          <w:p w14:paraId="54390F1F">
            <w:pPr>
              <w:spacing w:line="248" w:lineRule="auto"/>
              <w:rPr>
                <w:rFonts w:ascii="Arial"/>
                <w:sz w:val="21"/>
              </w:rPr>
            </w:pPr>
          </w:p>
          <w:p w14:paraId="7C72FC54">
            <w:pPr>
              <w:spacing w:line="248" w:lineRule="auto"/>
              <w:rPr>
                <w:rFonts w:ascii="Arial"/>
                <w:sz w:val="21"/>
              </w:rPr>
            </w:pPr>
          </w:p>
          <w:p w14:paraId="5E720BE4">
            <w:pPr>
              <w:spacing w:line="248" w:lineRule="auto"/>
              <w:rPr>
                <w:rFonts w:ascii="Arial"/>
                <w:sz w:val="21"/>
              </w:rPr>
            </w:pPr>
          </w:p>
          <w:p w14:paraId="7E493676">
            <w:pPr>
              <w:spacing w:line="248" w:lineRule="auto"/>
              <w:rPr>
                <w:rFonts w:ascii="Arial"/>
                <w:sz w:val="21"/>
              </w:rPr>
            </w:pPr>
          </w:p>
          <w:p w14:paraId="6643DC14">
            <w:pPr>
              <w:spacing w:line="248" w:lineRule="auto"/>
              <w:rPr>
                <w:rFonts w:ascii="Arial"/>
                <w:sz w:val="21"/>
              </w:rPr>
            </w:pPr>
          </w:p>
          <w:p w14:paraId="11F9188B">
            <w:pPr>
              <w:spacing w:line="248" w:lineRule="auto"/>
              <w:rPr>
                <w:rFonts w:ascii="Arial"/>
                <w:sz w:val="21"/>
              </w:rPr>
            </w:pPr>
          </w:p>
          <w:p w14:paraId="023D2CC2">
            <w:pPr>
              <w:spacing w:line="249" w:lineRule="auto"/>
              <w:rPr>
                <w:rFonts w:ascii="Arial"/>
                <w:sz w:val="21"/>
              </w:rPr>
            </w:pPr>
          </w:p>
          <w:p w14:paraId="07561A3A">
            <w:pPr>
              <w:spacing w:line="249" w:lineRule="auto"/>
              <w:rPr>
                <w:rFonts w:ascii="Arial"/>
                <w:sz w:val="21"/>
              </w:rPr>
            </w:pPr>
          </w:p>
          <w:p w14:paraId="220591AD">
            <w:pPr>
              <w:spacing w:line="249" w:lineRule="auto"/>
              <w:rPr>
                <w:rFonts w:ascii="Arial"/>
                <w:sz w:val="21"/>
              </w:rPr>
            </w:pPr>
          </w:p>
          <w:p w14:paraId="47E9506C">
            <w:pPr>
              <w:spacing w:line="249" w:lineRule="auto"/>
              <w:rPr>
                <w:rFonts w:ascii="Arial"/>
                <w:sz w:val="21"/>
              </w:rPr>
            </w:pPr>
          </w:p>
          <w:p w14:paraId="17F29631">
            <w:pPr>
              <w:pStyle w:val="6"/>
              <w:spacing w:before="78" w:line="207" w:lineRule="auto"/>
              <w:ind w:left="121"/>
            </w:pPr>
            <w:r>
              <w:rPr>
                <w:spacing w:val="-3"/>
              </w:rPr>
              <w:t>省级、设</w:t>
            </w:r>
          </w:p>
          <w:p w14:paraId="2072F095">
            <w:pPr>
              <w:pStyle w:val="6"/>
              <w:spacing w:line="208" w:lineRule="auto"/>
              <w:ind w:left="264"/>
            </w:pPr>
            <w:r>
              <w:rPr>
                <w:spacing w:val="-15"/>
              </w:rPr>
              <w:t>区的市</w:t>
            </w:r>
          </w:p>
          <w:p w14:paraId="551240AC">
            <w:pPr>
              <w:pStyle w:val="6"/>
              <w:spacing w:before="1" w:line="206" w:lineRule="auto"/>
              <w:ind w:left="123"/>
            </w:pPr>
            <w:r>
              <w:rPr>
                <w:spacing w:val="-6"/>
              </w:rPr>
              <w:t>级、县级</w:t>
            </w:r>
          </w:p>
          <w:p w14:paraId="77F3BF90">
            <w:pPr>
              <w:pStyle w:val="6"/>
              <w:spacing w:line="208" w:lineRule="auto"/>
              <w:ind w:left="230"/>
            </w:pPr>
            <w:r>
              <w:rPr>
                <w:spacing w:val="-3"/>
              </w:rPr>
              <w:t>水行政</w:t>
            </w:r>
          </w:p>
          <w:p w14:paraId="16DC208E">
            <w:pPr>
              <w:pStyle w:val="6"/>
              <w:spacing w:before="1" w:line="206" w:lineRule="auto"/>
              <w:ind w:left="241"/>
            </w:pPr>
            <w:r>
              <w:rPr>
                <w:spacing w:val="-7"/>
              </w:rPr>
              <w:t>主管部</w:t>
            </w:r>
          </w:p>
          <w:p w14:paraId="48E1B31F">
            <w:pPr>
              <w:pStyle w:val="6"/>
              <w:spacing w:line="216" w:lineRule="auto"/>
              <w:ind w:left="498"/>
            </w:pPr>
            <w:r>
              <w:t>门</w:t>
            </w:r>
          </w:p>
        </w:tc>
        <w:tc>
          <w:tcPr>
            <w:tcW w:w="1209" w:type="dxa"/>
            <w:vAlign w:val="top"/>
          </w:tcPr>
          <w:p w14:paraId="278C5EFC">
            <w:pPr>
              <w:spacing w:line="241" w:lineRule="auto"/>
              <w:rPr>
                <w:rFonts w:ascii="Arial"/>
                <w:sz w:val="21"/>
              </w:rPr>
            </w:pPr>
          </w:p>
          <w:p w14:paraId="4BD2DB45">
            <w:pPr>
              <w:spacing w:line="241" w:lineRule="auto"/>
              <w:rPr>
                <w:rFonts w:ascii="Arial"/>
                <w:sz w:val="21"/>
              </w:rPr>
            </w:pPr>
          </w:p>
          <w:p w14:paraId="0D866C49">
            <w:pPr>
              <w:spacing w:line="241" w:lineRule="auto"/>
              <w:rPr>
                <w:rFonts w:ascii="Arial"/>
                <w:sz w:val="21"/>
              </w:rPr>
            </w:pPr>
          </w:p>
          <w:p w14:paraId="7E6937D1">
            <w:pPr>
              <w:spacing w:line="241" w:lineRule="auto"/>
              <w:rPr>
                <w:rFonts w:ascii="Arial"/>
                <w:sz w:val="21"/>
              </w:rPr>
            </w:pPr>
          </w:p>
          <w:p w14:paraId="24D17D62">
            <w:pPr>
              <w:spacing w:line="241" w:lineRule="auto"/>
              <w:rPr>
                <w:rFonts w:ascii="Arial"/>
                <w:sz w:val="21"/>
              </w:rPr>
            </w:pPr>
          </w:p>
          <w:p w14:paraId="0AADBFAF">
            <w:pPr>
              <w:spacing w:line="241" w:lineRule="auto"/>
              <w:rPr>
                <w:rFonts w:ascii="Arial"/>
                <w:sz w:val="21"/>
              </w:rPr>
            </w:pPr>
          </w:p>
          <w:p w14:paraId="06D3B45C">
            <w:pPr>
              <w:spacing w:line="241" w:lineRule="auto"/>
              <w:rPr>
                <w:rFonts w:ascii="Arial"/>
                <w:sz w:val="21"/>
              </w:rPr>
            </w:pPr>
          </w:p>
          <w:p w14:paraId="611097CE">
            <w:pPr>
              <w:spacing w:line="241" w:lineRule="auto"/>
              <w:rPr>
                <w:rFonts w:ascii="Arial"/>
                <w:sz w:val="21"/>
              </w:rPr>
            </w:pPr>
          </w:p>
          <w:p w14:paraId="4C3AF0E5">
            <w:pPr>
              <w:spacing w:line="241" w:lineRule="auto"/>
              <w:rPr>
                <w:rFonts w:ascii="Arial"/>
                <w:sz w:val="21"/>
              </w:rPr>
            </w:pPr>
          </w:p>
          <w:p w14:paraId="08C793A8">
            <w:pPr>
              <w:spacing w:line="241" w:lineRule="auto"/>
              <w:rPr>
                <w:rFonts w:ascii="Arial"/>
                <w:sz w:val="21"/>
              </w:rPr>
            </w:pPr>
          </w:p>
          <w:p w14:paraId="3AA78D46">
            <w:pPr>
              <w:spacing w:line="241" w:lineRule="auto"/>
              <w:rPr>
                <w:rFonts w:ascii="Arial"/>
                <w:sz w:val="21"/>
              </w:rPr>
            </w:pPr>
          </w:p>
          <w:p w14:paraId="0FEE7A41">
            <w:pPr>
              <w:spacing w:line="241" w:lineRule="auto"/>
              <w:rPr>
                <w:rFonts w:ascii="Arial"/>
                <w:sz w:val="21"/>
              </w:rPr>
            </w:pPr>
          </w:p>
          <w:p w14:paraId="6C80D84E">
            <w:pPr>
              <w:spacing w:line="241" w:lineRule="auto"/>
              <w:rPr>
                <w:rFonts w:ascii="Arial"/>
                <w:sz w:val="21"/>
              </w:rPr>
            </w:pPr>
          </w:p>
          <w:p w14:paraId="3C63CA95">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702697D5">
            <w:pPr>
              <w:pStyle w:val="6"/>
              <w:spacing w:before="121" w:line="208" w:lineRule="auto"/>
              <w:ind w:left="108" w:right="31"/>
              <w:jc w:val="both"/>
              <w:rPr>
                <w:rFonts w:ascii="Times New Roman" w:hAnsi="Times New Roman" w:eastAsia="Times New Roman" w:cs="Times New Roman"/>
              </w:rPr>
            </w:pPr>
            <w:r>
              <w:rPr>
                <w:spacing w:val="-1"/>
              </w:rPr>
              <w:t>【法律】《中华人民共和国水法》 第七十二条第（</w:t>
            </w:r>
            <w:r>
              <w:rPr>
                <w:spacing w:val="-64"/>
              </w:rPr>
              <w:t xml:space="preserve"> </w:t>
            </w:r>
            <w:r>
              <w:rPr>
                <w:spacing w:val="-1"/>
              </w:rPr>
              <w:t>一）项</w:t>
            </w:r>
            <w:r>
              <w:rPr>
                <w:rFonts w:ascii="Times New Roman" w:hAnsi="Times New Roman" w:eastAsia="Times New Roman" w:cs="Times New Roman"/>
                <w:spacing w:val="-1"/>
              </w:rPr>
              <w:t>“</w:t>
            </w:r>
            <w:r>
              <w:rPr>
                <w:spacing w:val="-1"/>
              </w:rPr>
              <w:t>有下列行</w:t>
            </w:r>
            <w:r>
              <w:rPr>
                <w:spacing w:val="-2"/>
              </w:rPr>
              <w:t>为之</w:t>
            </w:r>
            <w:r>
              <w:t xml:space="preserve"> </w:t>
            </w:r>
            <w:r>
              <w:rPr>
                <w:spacing w:val="1"/>
              </w:rPr>
              <w:t>一，构成犯罪的，依照刑法的有关规定追究刑事责任；尚不够刑事处罚，</w:t>
            </w:r>
            <w:r>
              <w:rPr>
                <w:spacing w:val="6"/>
              </w:rPr>
              <w:t xml:space="preserve"> </w:t>
            </w:r>
            <w:r>
              <w:t>且防洪法未作规定的，由县级以上地方人民政府水行政主管部门或者流域</w:t>
            </w:r>
            <w:r>
              <w:rPr>
                <w:spacing w:val="5"/>
              </w:rPr>
              <w:t xml:space="preserve"> </w:t>
            </w:r>
            <w:r>
              <w:t>管理机构依据职权，责令停止违法行为，采取补救措施，处一万元以上五</w:t>
            </w:r>
            <w:r>
              <w:rPr>
                <w:spacing w:val="5"/>
              </w:rPr>
              <w:t xml:space="preserve"> </w:t>
            </w:r>
            <w:r>
              <w:t>万元以下的罚款；违反治安管理处罚法的，由公安机关依法给予治安管理</w:t>
            </w:r>
            <w:r>
              <w:rPr>
                <w:spacing w:val="5"/>
              </w:rPr>
              <w:t xml:space="preserve"> </w:t>
            </w:r>
            <w:r>
              <w:rPr>
                <w:spacing w:val="-1"/>
              </w:rPr>
              <w:t>处罚；给他人造成损失的，依法承担赔偿责任</w:t>
            </w:r>
            <w:r>
              <w:rPr>
                <w:spacing w:val="-11"/>
              </w:rPr>
              <w:t>：（</w:t>
            </w:r>
            <w:r>
              <w:rPr>
                <w:spacing w:val="-63"/>
              </w:rPr>
              <w:t xml:space="preserve"> </w:t>
            </w:r>
            <w:r>
              <w:rPr>
                <w:spacing w:val="-1"/>
              </w:rPr>
              <w:t>一）侵占、毁坏水工程</w:t>
            </w:r>
            <w:r>
              <w:t xml:space="preserve"> </w:t>
            </w:r>
            <w:r>
              <w:rPr>
                <w:spacing w:val="-1"/>
              </w:rPr>
              <w:t>及堤防、护岸等有关设施，毁坏防汛、水文</w:t>
            </w:r>
            <w:r>
              <w:rPr>
                <w:spacing w:val="-2"/>
              </w:rPr>
              <w:t>监测、水文地质监测设施的。</w:t>
            </w:r>
            <w:r>
              <w:rPr>
                <w:rFonts w:ascii="Times New Roman" w:hAnsi="Times New Roman" w:eastAsia="Times New Roman" w:cs="Times New Roman"/>
                <w:spacing w:val="-2"/>
              </w:rPr>
              <w:t>”</w:t>
            </w:r>
            <w:r>
              <w:rPr>
                <w:rFonts w:ascii="Times New Roman" w:hAnsi="Times New Roman" w:eastAsia="Times New Roman" w:cs="Times New Roman"/>
              </w:rPr>
              <w:t xml:space="preserve"> </w:t>
            </w:r>
            <w:r>
              <w:rPr>
                <w:spacing w:val="-8"/>
              </w:rPr>
              <w:t>【法律】《中华人民共和国防洪法》第六十条</w:t>
            </w:r>
            <w:r>
              <w:rPr>
                <w:rFonts w:ascii="Times New Roman" w:hAnsi="Times New Roman" w:eastAsia="Times New Roman" w:cs="Times New Roman"/>
                <w:spacing w:val="-8"/>
              </w:rPr>
              <w:t>“</w:t>
            </w:r>
            <w:r>
              <w:rPr>
                <w:spacing w:val="-8"/>
              </w:rPr>
              <w:t>违反本法规定，破坏、侵占、</w:t>
            </w:r>
            <w:r>
              <w:rPr>
                <w:spacing w:val="4"/>
              </w:rPr>
              <w:t xml:space="preserve"> </w:t>
            </w:r>
            <w:r>
              <w:t>毁损堤防、水闸、护岸、抽水站、排水渠系等防洪工程和水文、通信设施</w:t>
            </w:r>
            <w:r>
              <w:rPr>
                <w:spacing w:val="5"/>
              </w:rPr>
              <w:t xml:space="preserve"> </w:t>
            </w:r>
            <w:r>
              <w:t>以及防汛备用的器材、物料的，责令停止违法行为，采取补救措施，可以</w:t>
            </w:r>
            <w:r>
              <w:rPr>
                <w:spacing w:val="5"/>
              </w:rPr>
              <w:t xml:space="preserve"> </w:t>
            </w:r>
            <w:r>
              <w:t>处五万元以下的罚款；造成损坏的，依法承担民事责任；应当给予治安管</w:t>
            </w:r>
            <w:r>
              <w:rPr>
                <w:spacing w:val="5"/>
              </w:rPr>
              <w:t xml:space="preserve"> </w:t>
            </w:r>
            <w:r>
              <w:t>理处罚的，依照治安管理处罚法的规定处罚；构成犯罪的，依法追究刑事</w:t>
            </w:r>
            <w:r>
              <w:rPr>
                <w:spacing w:val="5"/>
              </w:rPr>
              <w:t xml:space="preserve"> </w:t>
            </w:r>
            <w:r>
              <w:rPr>
                <w:spacing w:val="12"/>
              </w:rPr>
              <w:t>责任。</w:t>
            </w:r>
            <w:r>
              <w:rPr>
                <w:rFonts w:ascii="Times New Roman" w:hAnsi="Times New Roman" w:eastAsia="Times New Roman" w:cs="Times New Roman"/>
                <w:spacing w:val="12"/>
              </w:rPr>
              <w:t>”</w:t>
            </w:r>
          </w:p>
          <w:p w14:paraId="32ABD084">
            <w:pPr>
              <w:pStyle w:val="6"/>
              <w:spacing w:before="7" w:line="207" w:lineRule="auto"/>
              <w:ind w:left="105" w:right="50" w:firstLine="3"/>
              <w:jc w:val="both"/>
              <w:rPr>
                <w:rFonts w:ascii="Times New Roman" w:hAnsi="Times New Roman" w:eastAsia="Times New Roman" w:cs="Times New Roman"/>
              </w:rPr>
            </w:pPr>
            <w:r>
              <w:rPr>
                <w:spacing w:val="-3"/>
              </w:rPr>
              <w:t>【行政法规】《中华人民共和国河道管理条例》第四十五条</w:t>
            </w:r>
            <w:r>
              <w:rPr>
                <w:rFonts w:ascii="Times New Roman" w:hAnsi="Times New Roman" w:eastAsia="Times New Roman" w:cs="Times New Roman"/>
                <w:spacing w:val="-3"/>
              </w:rPr>
              <w:t>“</w:t>
            </w:r>
            <w:r>
              <w:rPr>
                <w:spacing w:val="-3"/>
              </w:rPr>
              <w:t>违反本条例规</w:t>
            </w:r>
            <w:r>
              <w:rPr>
                <w:spacing w:val="3"/>
              </w:rPr>
              <w:t xml:space="preserve"> </w:t>
            </w:r>
            <w:r>
              <w:t>定，有下列行为之一的，县级以上地方人民政府河道主管机关除责令其纠</w:t>
            </w:r>
            <w:r>
              <w:rPr>
                <w:spacing w:val="9"/>
              </w:rPr>
              <w:t xml:space="preserve"> </w:t>
            </w:r>
            <w:r>
              <w:t>正违法行为、赔偿损失、采取补救措施外，可以并处警告、罚款；应当给</w:t>
            </w:r>
            <w:r>
              <w:rPr>
                <w:spacing w:val="9"/>
              </w:rPr>
              <w:t xml:space="preserve"> </w:t>
            </w:r>
            <w:r>
              <w:rPr>
                <w:spacing w:val="-5"/>
              </w:rPr>
              <w:t>予治安管理处罚的，按照《</w:t>
            </w:r>
            <w:r>
              <w:fldChar w:fldCharType="begin"/>
            </w:r>
            <w:r>
              <w:instrText xml:space="preserve"> HYPERLINK "https://law.wkinfo.com.cn/document/show?collection=legislation&amp;aid=MTAxMDAxMTAyMjY=&amp;language=%E4%B8%AD%E6%96%87" </w:instrText>
            </w:r>
            <w:r>
              <w:fldChar w:fldCharType="separate"/>
            </w:r>
            <w:r>
              <w:rPr>
                <w:spacing w:val="-5"/>
              </w:rPr>
              <w:t>中华人民共和国治安</w:t>
            </w:r>
            <w:r>
              <w:rPr>
                <w:spacing w:val="-6"/>
              </w:rPr>
              <w:t>管理处罚法</w:t>
            </w:r>
            <w:r>
              <w:rPr>
                <w:spacing w:val="-6"/>
              </w:rPr>
              <w:fldChar w:fldCharType="end"/>
            </w:r>
            <w:r>
              <w:rPr>
                <w:spacing w:val="-6"/>
              </w:rPr>
              <w:t>》的规定处罚；</w:t>
            </w:r>
            <w:r>
              <w:t xml:space="preserve"> </w:t>
            </w:r>
            <w:r>
              <w:rPr>
                <w:spacing w:val="-1"/>
              </w:rPr>
              <w:t>构成犯罪的，依法追究刑事责任</w:t>
            </w:r>
            <w:r>
              <w:rPr>
                <w:spacing w:val="-9"/>
              </w:rPr>
              <w:t>：（</w:t>
            </w:r>
            <w:r>
              <w:rPr>
                <w:spacing w:val="-63"/>
              </w:rPr>
              <w:t xml:space="preserve"> </w:t>
            </w:r>
            <w:r>
              <w:rPr>
                <w:spacing w:val="-1"/>
              </w:rPr>
              <w:t>一）损毁堤防、护岸、闸坝、水工程</w:t>
            </w:r>
            <w:r>
              <w:t xml:space="preserve"> 建筑物，损毁防汛设施、水文监测和测量设施、河岸地质监测设施以及通</w:t>
            </w:r>
            <w:r>
              <w:rPr>
                <w:spacing w:val="9"/>
              </w:rPr>
              <w:t xml:space="preserve"> </w:t>
            </w:r>
            <w:r>
              <w:rPr>
                <w:spacing w:val="6"/>
              </w:rPr>
              <w:t>信照明等设施。</w:t>
            </w:r>
            <w:r>
              <w:rPr>
                <w:rFonts w:ascii="Times New Roman" w:hAnsi="Times New Roman" w:eastAsia="Times New Roman" w:cs="Times New Roman"/>
                <w:spacing w:val="6"/>
              </w:rPr>
              <w:t>”</w:t>
            </w:r>
          </w:p>
          <w:p w14:paraId="5040639F">
            <w:pPr>
              <w:pStyle w:val="6"/>
              <w:spacing w:before="7" w:line="208" w:lineRule="auto"/>
              <w:ind w:left="108" w:right="102"/>
              <w:jc w:val="both"/>
              <w:rPr>
                <w:rFonts w:ascii="Times New Roman" w:hAnsi="Times New Roman" w:eastAsia="Times New Roman" w:cs="Times New Roman"/>
              </w:rPr>
            </w:pPr>
            <w:r>
              <w:rPr>
                <w:spacing w:val="-5"/>
              </w:rPr>
              <w:t>【行政法规】《水库大坝安全管理条例》第二十九条第（</w:t>
            </w:r>
            <w:r>
              <w:rPr>
                <w:spacing w:val="-54"/>
              </w:rPr>
              <w:t xml:space="preserve"> </w:t>
            </w:r>
            <w:r>
              <w:rPr>
                <w:spacing w:val="-5"/>
              </w:rPr>
              <w:t>一）项</w:t>
            </w:r>
            <w:r>
              <w:rPr>
                <w:rFonts w:ascii="Times New Roman" w:hAnsi="Times New Roman" w:eastAsia="Times New Roman" w:cs="Times New Roman"/>
                <w:spacing w:val="-5"/>
              </w:rPr>
              <w:t>“</w:t>
            </w:r>
            <w:r>
              <w:rPr>
                <w:spacing w:val="-5"/>
              </w:rPr>
              <w:t>违反本条</w:t>
            </w:r>
            <w:r>
              <w:t xml:space="preserve"> 例规定，有下列行为之一的，由大坝主管部门责令其停止违法行为，赔偿</w:t>
            </w:r>
            <w:r>
              <w:rPr>
                <w:spacing w:val="5"/>
              </w:rPr>
              <w:t xml:space="preserve"> </w:t>
            </w:r>
            <w:r>
              <w:t>损失，采取补救措施，可以并处罚款；应当给予治安管理处罚的，由公安</w:t>
            </w:r>
            <w:r>
              <w:rPr>
                <w:spacing w:val="5"/>
              </w:rPr>
              <w:t xml:space="preserve"> </w:t>
            </w:r>
            <w:r>
              <w:t>机关依照《中华人民共和国治安管理处罚法》的规定处罚；构成犯罪的，</w:t>
            </w:r>
            <w:r>
              <w:rPr>
                <w:spacing w:val="7"/>
              </w:rPr>
              <w:t xml:space="preserve"> </w:t>
            </w:r>
            <w:r>
              <w:rPr>
                <w:spacing w:val="-1"/>
              </w:rPr>
              <w:t>依法追究刑事责任</w:t>
            </w:r>
            <w:r>
              <w:rPr>
                <w:spacing w:val="-11"/>
              </w:rPr>
              <w:t>：（</w:t>
            </w:r>
            <w:r>
              <w:rPr>
                <w:spacing w:val="-63"/>
              </w:rPr>
              <w:t xml:space="preserve"> </w:t>
            </w:r>
            <w:r>
              <w:rPr>
                <w:spacing w:val="-1"/>
              </w:rPr>
              <w:t>一）毁坏大坝或者其观测、通信、动力、照明、交</w:t>
            </w:r>
            <w:r>
              <w:t xml:space="preserve"> </w:t>
            </w:r>
            <w:r>
              <w:rPr>
                <w:spacing w:val="3"/>
              </w:rPr>
              <w:t>通、消防等管理设施的。</w:t>
            </w:r>
            <w:r>
              <w:rPr>
                <w:rFonts w:ascii="Times New Roman" w:hAnsi="Times New Roman" w:eastAsia="Times New Roman" w:cs="Times New Roman"/>
                <w:spacing w:val="3"/>
              </w:rPr>
              <w:t>”</w:t>
            </w:r>
          </w:p>
        </w:tc>
        <w:tc>
          <w:tcPr>
            <w:tcW w:w="947" w:type="dxa"/>
            <w:vAlign w:val="top"/>
          </w:tcPr>
          <w:p w14:paraId="64C5A7A1">
            <w:pPr>
              <w:rPr>
                <w:rFonts w:ascii="Arial"/>
                <w:sz w:val="21"/>
              </w:rPr>
            </w:pPr>
          </w:p>
        </w:tc>
      </w:tr>
    </w:tbl>
    <w:p w14:paraId="217C03A8">
      <w:pPr>
        <w:rPr>
          <w:rFonts w:ascii="Arial"/>
          <w:sz w:val="21"/>
        </w:rPr>
      </w:pPr>
    </w:p>
    <w:p w14:paraId="65C22070">
      <w:pPr>
        <w:rPr>
          <w:rFonts w:ascii="Arial" w:hAnsi="Arial" w:eastAsia="Arial" w:cs="Arial"/>
          <w:sz w:val="21"/>
          <w:szCs w:val="21"/>
        </w:rPr>
        <w:sectPr>
          <w:footerReference r:id="rId14" w:type="default"/>
          <w:pgSz w:w="16839" w:h="11906"/>
          <w:pgMar w:top="400" w:right="893" w:bottom="1724" w:left="892" w:header="0" w:footer="1471" w:gutter="0"/>
          <w:cols w:space="720" w:num="1"/>
        </w:sectPr>
      </w:pPr>
    </w:p>
    <w:p w14:paraId="19A7AF4B">
      <w:pPr>
        <w:spacing w:before="19"/>
      </w:pPr>
    </w:p>
    <w:p w14:paraId="42712BFD">
      <w:pPr>
        <w:spacing w:before="19"/>
      </w:pPr>
    </w:p>
    <w:p w14:paraId="3A28FD4D">
      <w:pPr>
        <w:spacing w:before="19"/>
      </w:pPr>
    </w:p>
    <w:p w14:paraId="7C5B311A">
      <w:pPr>
        <w:spacing w:before="18"/>
      </w:pPr>
    </w:p>
    <w:p w14:paraId="3375B06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D87E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2FAF1148">
            <w:pPr>
              <w:spacing w:line="314" w:lineRule="auto"/>
              <w:rPr>
                <w:rFonts w:ascii="Arial"/>
                <w:sz w:val="21"/>
              </w:rPr>
            </w:pPr>
          </w:p>
          <w:p w14:paraId="5E56DC2E">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520D552">
            <w:pPr>
              <w:spacing w:line="313" w:lineRule="auto"/>
              <w:rPr>
                <w:rFonts w:ascii="Arial"/>
                <w:sz w:val="21"/>
              </w:rPr>
            </w:pPr>
          </w:p>
          <w:p w14:paraId="31588E3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9F6B5CE">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1893FFF">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64006FD">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72A62F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C6F9B2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9978A5A">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38409F9">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1E6D2B7">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E524D94">
            <w:pPr>
              <w:spacing w:line="314" w:lineRule="auto"/>
              <w:rPr>
                <w:rFonts w:ascii="Arial"/>
                <w:sz w:val="21"/>
              </w:rPr>
            </w:pPr>
          </w:p>
          <w:p w14:paraId="498AD11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634136F">
            <w:pPr>
              <w:spacing w:line="314" w:lineRule="auto"/>
              <w:rPr>
                <w:rFonts w:ascii="Arial"/>
                <w:sz w:val="21"/>
              </w:rPr>
            </w:pPr>
          </w:p>
          <w:p w14:paraId="0CA820EC">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9A46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3" w:hRule="atLeast"/>
        </w:trPr>
        <w:tc>
          <w:tcPr>
            <w:tcW w:w="738" w:type="dxa"/>
            <w:vAlign w:val="top"/>
          </w:tcPr>
          <w:p w14:paraId="4A172086">
            <w:pPr>
              <w:spacing w:line="302" w:lineRule="auto"/>
              <w:rPr>
                <w:rFonts w:ascii="Arial"/>
                <w:sz w:val="21"/>
              </w:rPr>
            </w:pPr>
          </w:p>
          <w:p w14:paraId="44A254CC">
            <w:pPr>
              <w:spacing w:line="303" w:lineRule="auto"/>
              <w:rPr>
                <w:rFonts w:ascii="Arial"/>
                <w:sz w:val="21"/>
              </w:rPr>
            </w:pPr>
          </w:p>
          <w:p w14:paraId="29946CD4">
            <w:pPr>
              <w:spacing w:line="303" w:lineRule="auto"/>
              <w:rPr>
                <w:rFonts w:ascii="Arial"/>
                <w:sz w:val="21"/>
              </w:rPr>
            </w:pPr>
          </w:p>
          <w:p w14:paraId="12018717">
            <w:pPr>
              <w:spacing w:before="69" w:line="188" w:lineRule="auto"/>
              <w:ind w:left="27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5"/>
                <w:sz w:val="24"/>
                <w:szCs w:val="24"/>
                <w:lang w:val="en-US" w:eastAsia="zh-CN"/>
              </w:rPr>
              <w:t>13</w:t>
            </w:r>
          </w:p>
        </w:tc>
        <w:tc>
          <w:tcPr>
            <w:tcW w:w="2342" w:type="dxa"/>
            <w:vAlign w:val="top"/>
          </w:tcPr>
          <w:p w14:paraId="454AD3E7">
            <w:pPr>
              <w:pStyle w:val="6"/>
              <w:spacing w:before="269" w:line="209" w:lineRule="auto"/>
              <w:ind w:left="111" w:right="105" w:firstLine="7"/>
              <w:jc w:val="both"/>
            </w:pPr>
            <w:r>
              <w:rPr>
                <w:spacing w:val="24"/>
              </w:rPr>
              <w:t>对经批准报废的水</w:t>
            </w:r>
            <w:r>
              <w:t xml:space="preserve"> </w:t>
            </w:r>
            <w:r>
              <w:rPr>
                <w:spacing w:val="24"/>
              </w:rPr>
              <w:t>利工程未在规定期</w:t>
            </w:r>
            <w:r>
              <w:rPr>
                <w:spacing w:val="6"/>
              </w:rPr>
              <w:t xml:space="preserve"> </w:t>
            </w:r>
            <w:r>
              <w:rPr>
                <w:spacing w:val="-5"/>
              </w:rPr>
              <w:t>限内拆除、清理，或</w:t>
            </w:r>
            <w:r>
              <w:rPr>
                <w:spacing w:val="3"/>
              </w:rPr>
              <w:t xml:space="preserve"> </w:t>
            </w:r>
            <w:r>
              <w:rPr>
                <w:spacing w:val="24"/>
              </w:rPr>
              <w:t>者未采取符合安全</w:t>
            </w:r>
            <w:r>
              <w:rPr>
                <w:spacing w:val="6"/>
              </w:rPr>
              <w:t xml:space="preserve"> </w:t>
            </w:r>
            <w:r>
              <w:rPr>
                <w:spacing w:val="9"/>
              </w:rPr>
              <w:t>要求</w:t>
            </w:r>
            <w:r>
              <w:rPr>
                <w:spacing w:val="-55"/>
              </w:rPr>
              <w:t xml:space="preserve"> </w:t>
            </w:r>
            <w:r>
              <w:rPr>
                <w:spacing w:val="9"/>
              </w:rPr>
              <w:t>的措施</w:t>
            </w:r>
            <w:r>
              <w:rPr>
                <w:spacing w:val="-59"/>
              </w:rPr>
              <w:t xml:space="preserve"> </w:t>
            </w:r>
            <w:r>
              <w:rPr>
                <w:spacing w:val="9"/>
              </w:rPr>
              <w:t>的行政</w:t>
            </w:r>
            <w:r>
              <w:t xml:space="preserve"> </w:t>
            </w:r>
            <w:r>
              <w:rPr>
                <w:spacing w:val="-4"/>
              </w:rPr>
              <w:t>处罚</w:t>
            </w:r>
          </w:p>
        </w:tc>
        <w:tc>
          <w:tcPr>
            <w:tcW w:w="733" w:type="dxa"/>
            <w:vAlign w:val="top"/>
          </w:tcPr>
          <w:p w14:paraId="2397DBE1">
            <w:pPr>
              <w:spacing w:line="241" w:lineRule="auto"/>
              <w:rPr>
                <w:rFonts w:ascii="Arial"/>
                <w:sz w:val="21"/>
              </w:rPr>
            </w:pPr>
          </w:p>
          <w:p w14:paraId="09F80985">
            <w:pPr>
              <w:spacing w:line="242" w:lineRule="auto"/>
              <w:rPr>
                <w:rFonts w:ascii="Arial"/>
                <w:sz w:val="21"/>
              </w:rPr>
            </w:pPr>
          </w:p>
          <w:p w14:paraId="20591080">
            <w:pPr>
              <w:spacing w:line="242" w:lineRule="auto"/>
              <w:rPr>
                <w:rFonts w:ascii="Arial"/>
                <w:sz w:val="21"/>
              </w:rPr>
            </w:pPr>
          </w:p>
          <w:p w14:paraId="20DCBB08">
            <w:pPr>
              <w:pStyle w:val="6"/>
              <w:spacing w:before="78" w:line="207" w:lineRule="auto"/>
              <w:ind w:left="131"/>
            </w:pPr>
            <w:r>
              <w:rPr>
                <w:spacing w:val="-5"/>
              </w:rPr>
              <w:t>行政</w:t>
            </w:r>
          </w:p>
          <w:p w14:paraId="0161D5EF">
            <w:pPr>
              <w:pStyle w:val="6"/>
              <w:spacing w:before="1" w:line="217" w:lineRule="auto"/>
              <w:ind w:left="140"/>
            </w:pPr>
            <w:r>
              <w:rPr>
                <w:spacing w:val="-10"/>
              </w:rPr>
              <w:t>处罚</w:t>
            </w:r>
          </w:p>
        </w:tc>
        <w:tc>
          <w:tcPr>
            <w:tcW w:w="1172" w:type="dxa"/>
            <w:vAlign w:val="top"/>
          </w:tcPr>
          <w:p w14:paraId="152D541C">
            <w:pPr>
              <w:pStyle w:val="6"/>
              <w:spacing w:before="267" w:line="207" w:lineRule="auto"/>
              <w:ind w:left="121"/>
            </w:pPr>
            <w:r>
              <w:rPr>
                <w:spacing w:val="-3"/>
              </w:rPr>
              <w:t>省级、设</w:t>
            </w:r>
          </w:p>
          <w:p w14:paraId="0963FAB3">
            <w:pPr>
              <w:pStyle w:val="6"/>
              <w:spacing w:line="208" w:lineRule="auto"/>
              <w:ind w:left="264"/>
            </w:pPr>
            <w:r>
              <w:rPr>
                <w:spacing w:val="-15"/>
              </w:rPr>
              <w:t>区的市</w:t>
            </w:r>
          </w:p>
          <w:p w14:paraId="3F4875C5">
            <w:pPr>
              <w:pStyle w:val="6"/>
              <w:spacing w:before="1" w:line="206" w:lineRule="auto"/>
              <w:ind w:left="123"/>
            </w:pPr>
            <w:r>
              <w:rPr>
                <w:spacing w:val="-6"/>
              </w:rPr>
              <w:t>级、县级</w:t>
            </w:r>
          </w:p>
          <w:p w14:paraId="46E21165">
            <w:pPr>
              <w:pStyle w:val="6"/>
              <w:spacing w:line="208" w:lineRule="auto"/>
              <w:ind w:left="230"/>
            </w:pPr>
            <w:r>
              <w:rPr>
                <w:spacing w:val="-3"/>
              </w:rPr>
              <w:t>水行政</w:t>
            </w:r>
          </w:p>
          <w:p w14:paraId="18AED2A2">
            <w:pPr>
              <w:pStyle w:val="6"/>
              <w:spacing w:before="1" w:line="206" w:lineRule="auto"/>
              <w:ind w:left="241"/>
            </w:pPr>
            <w:r>
              <w:rPr>
                <w:spacing w:val="-7"/>
              </w:rPr>
              <w:t>主管部</w:t>
            </w:r>
          </w:p>
          <w:p w14:paraId="3381B1F7">
            <w:pPr>
              <w:pStyle w:val="6"/>
              <w:spacing w:line="216" w:lineRule="auto"/>
              <w:ind w:left="498"/>
            </w:pPr>
            <w:r>
              <w:t>门</w:t>
            </w:r>
          </w:p>
        </w:tc>
        <w:tc>
          <w:tcPr>
            <w:tcW w:w="1209" w:type="dxa"/>
            <w:vAlign w:val="top"/>
          </w:tcPr>
          <w:p w14:paraId="766803CE">
            <w:pPr>
              <w:spacing w:line="295" w:lineRule="auto"/>
              <w:rPr>
                <w:rFonts w:ascii="Arial"/>
                <w:sz w:val="21"/>
              </w:rPr>
            </w:pPr>
          </w:p>
          <w:p w14:paraId="215DF9C2">
            <w:pPr>
              <w:spacing w:line="296" w:lineRule="auto"/>
              <w:rPr>
                <w:rFonts w:ascii="Arial"/>
                <w:sz w:val="21"/>
              </w:rPr>
            </w:pPr>
          </w:p>
          <w:p w14:paraId="2E2DBCC8">
            <w:pPr>
              <w:pStyle w:val="6"/>
              <w:spacing w:line="217" w:lineRule="auto"/>
              <w:rPr>
                <w:rFonts w:hint="eastAsia" w:eastAsia="仿宋"/>
                <w:lang w:eastAsia="zh-CN"/>
              </w:rPr>
            </w:pPr>
            <w:r>
              <w:rPr>
                <w:rFonts w:hint="eastAsia"/>
                <w:spacing w:val="-3"/>
                <w:lang w:eastAsia="zh-CN"/>
              </w:rPr>
              <w:t>水政股</w:t>
            </w:r>
          </w:p>
        </w:tc>
        <w:tc>
          <w:tcPr>
            <w:tcW w:w="7906" w:type="dxa"/>
            <w:vAlign w:val="top"/>
          </w:tcPr>
          <w:p w14:paraId="5B539900">
            <w:pPr>
              <w:spacing w:line="457" w:lineRule="auto"/>
              <w:rPr>
                <w:rFonts w:ascii="Arial"/>
                <w:sz w:val="21"/>
              </w:rPr>
            </w:pPr>
          </w:p>
          <w:p w14:paraId="6D5E76BC">
            <w:pPr>
              <w:pStyle w:val="6"/>
              <w:spacing w:before="78" w:line="210" w:lineRule="auto"/>
              <w:ind w:left="112" w:right="100" w:hanging="4"/>
              <w:jc w:val="both"/>
              <w:rPr>
                <w:rFonts w:ascii="Times New Roman" w:hAnsi="Times New Roman" w:eastAsia="Times New Roman" w:cs="Times New Roman"/>
              </w:rPr>
            </w:pPr>
            <w:r>
              <w:rPr>
                <w:spacing w:val="-3"/>
              </w:rPr>
              <w:t>【地方性法规】《湖南省水利工程管理条例》第二十五条</w:t>
            </w:r>
            <w:r>
              <w:rPr>
                <w:rFonts w:ascii="Times New Roman" w:hAnsi="Times New Roman" w:eastAsia="Times New Roman" w:cs="Times New Roman"/>
                <w:spacing w:val="-3"/>
              </w:rPr>
              <w:t>“</w:t>
            </w:r>
            <w:r>
              <w:rPr>
                <w:spacing w:val="-3"/>
              </w:rPr>
              <w:t>违反本条例第十</w:t>
            </w:r>
            <w:r>
              <w:rPr>
                <w:spacing w:val="3"/>
              </w:rPr>
              <w:t xml:space="preserve"> </w:t>
            </w:r>
            <w:r>
              <w:t>六条第二款规定，对经批准报废的水利工程未在规定期限内拆除、清理，</w:t>
            </w:r>
            <w:r>
              <w:rPr>
                <w:spacing w:val="6"/>
              </w:rPr>
              <w:t xml:space="preserve"> </w:t>
            </w:r>
            <w:r>
              <w:t>或者未采取符合安全要求的措施的，由县级以上人民政府水行政主管部门</w:t>
            </w:r>
            <w:r>
              <w:rPr>
                <w:spacing w:val="1"/>
              </w:rPr>
              <w:t xml:space="preserve"> </w:t>
            </w:r>
            <w:r>
              <w:rPr>
                <w:spacing w:val="2"/>
              </w:rPr>
              <w:t>责令改正，处一万元以上十万元以下罚款。</w:t>
            </w:r>
            <w:r>
              <w:rPr>
                <w:rFonts w:ascii="Times New Roman" w:hAnsi="Times New Roman" w:eastAsia="Times New Roman" w:cs="Times New Roman"/>
                <w:spacing w:val="2"/>
              </w:rPr>
              <w:t>”</w:t>
            </w:r>
          </w:p>
        </w:tc>
        <w:tc>
          <w:tcPr>
            <w:tcW w:w="947" w:type="dxa"/>
            <w:vAlign w:val="top"/>
          </w:tcPr>
          <w:p w14:paraId="572AD460">
            <w:pPr>
              <w:rPr>
                <w:rFonts w:ascii="Arial"/>
                <w:sz w:val="21"/>
              </w:rPr>
            </w:pPr>
          </w:p>
        </w:tc>
      </w:tr>
    </w:tbl>
    <w:p w14:paraId="4ABD79D6">
      <w:pPr>
        <w:rPr>
          <w:rFonts w:ascii="Arial"/>
          <w:sz w:val="21"/>
        </w:rPr>
      </w:pPr>
    </w:p>
    <w:p w14:paraId="28781A7B">
      <w:pPr>
        <w:rPr>
          <w:rFonts w:ascii="Arial" w:hAnsi="Arial" w:eastAsia="Arial" w:cs="Arial"/>
          <w:sz w:val="21"/>
          <w:szCs w:val="21"/>
        </w:rPr>
        <w:sectPr>
          <w:footerReference r:id="rId15" w:type="default"/>
          <w:pgSz w:w="16839" w:h="11906"/>
          <w:pgMar w:top="400" w:right="893" w:bottom="1724" w:left="892" w:header="0" w:footer="1471" w:gutter="0"/>
          <w:cols w:space="720" w:num="1"/>
        </w:sectPr>
      </w:pPr>
    </w:p>
    <w:p w14:paraId="1B3A771B">
      <w:pPr>
        <w:spacing w:before="19"/>
      </w:pPr>
    </w:p>
    <w:p w14:paraId="61977878">
      <w:pPr>
        <w:spacing w:before="19"/>
      </w:pPr>
    </w:p>
    <w:p w14:paraId="3F2843C7">
      <w:pPr>
        <w:spacing w:before="19"/>
      </w:pPr>
    </w:p>
    <w:p w14:paraId="4C40E99B">
      <w:pPr>
        <w:spacing w:before="18"/>
      </w:pPr>
    </w:p>
    <w:p w14:paraId="71573CD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FE629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BF25A2C">
            <w:pPr>
              <w:spacing w:line="314" w:lineRule="auto"/>
              <w:rPr>
                <w:rFonts w:ascii="Arial"/>
                <w:sz w:val="21"/>
              </w:rPr>
            </w:pPr>
          </w:p>
          <w:p w14:paraId="45717E2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C54BC7D">
            <w:pPr>
              <w:spacing w:line="313" w:lineRule="auto"/>
              <w:rPr>
                <w:rFonts w:ascii="Arial"/>
                <w:sz w:val="21"/>
              </w:rPr>
            </w:pPr>
          </w:p>
          <w:p w14:paraId="6368FC4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44BC27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5784106">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552A64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A8D727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61F36A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6A2859C">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793F9F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934A68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49BC514">
            <w:pPr>
              <w:spacing w:line="314" w:lineRule="auto"/>
              <w:rPr>
                <w:rFonts w:ascii="Arial"/>
                <w:sz w:val="21"/>
              </w:rPr>
            </w:pPr>
          </w:p>
          <w:p w14:paraId="1F2BF15F">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A29DF56">
            <w:pPr>
              <w:spacing w:line="314" w:lineRule="auto"/>
              <w:rPr>
                <w:rFonts w:ascii="Arial"/>
                <w:sz w:val="21"/>
              </w:rPr>
            </w:pPr>
          </w:p>
          <w:p w14:paraId="3BE2E1B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EA58B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0" w:hRule="atLeast"/>
        </w:trPr>
        <w:tc>
          <w:tcPr>
            <w:tcW w:w="738" w:type="dxa"/>
            <w:vAlign w:val="top"/>
          </w:tcPr>
          <w:p w14:paraId="2B6FDA18">
            <w:pPr>
              <w:spacing w:line="251" w:lineRule="auto"/>
              <w:rPr>
                <w:rFonts w:ascii="Arial"/>
                <w:sz w:val="21"/>
              </w:rPr>
            </w:pPr>
          </w:p>
          <w:p w14:paraId="4B27E60D">
            <w:pPr>
              <w:spacing w:line="251" w:lineRule="auto"/>
              <w:rPr>
                <w:rFonts w:ascii="Arial"/>
                <w:sz w:val="21"/>
              </w:rPr>
            </w:pPr>
          </w:p>
          <w:p w14:paraId="27D7CB50">
            <w:pPr>
              <w:spacing w:line="251" w:lineRule="auto"/>
              <w:rPr>
                <w:rFonts w:ascii="Arial"/>
                <w:sz w:val="21"/>
              </w:rPr>
            </w:pPr>
          </w:p>
          <w:p w14:paraId="043CD93E">
            <w:pPr>
              <w:spacing w:line="251" w:lineRule="auto"/>
              <w:rPr>
                <w:rFonts w:ascii="Arial"/>
                <w:sz w:val="21"/>
              </w:rPr>
            </w:pPr>
          </w:p>
          <w:p w14:paraId="59F9F4AB">
            <w:pPr>
              <w:spacing w:line="251" w:lineRule="auto"/>
              <w:rPr>
                <w:rFonts w:ascii="Arial"/>
                <w:sz w:val="21"/>
              </w:rPr>
            </w:pPr>
          </w:p>
          <w:p w14:paraId="7C8AE0DB">
            <w:pPr>
              <w:spacing w:line="251" w:lineRule="auto"/>
              <w:rPr>
                <w:rFonts w:ascii="Arial"/>
                <w:sz w:val="21"/>
              </w:rPr>
            </w:pPr>
          </w:p>
          <w:p w14:paraId="58673ACA">
            <w:pPr>
              <w:spacing w:line="251" w:lineRule="auto"/>
              <w:rPr>
                <w:rFonts w:ascii="Arial"/>
                <w:sz w:val="21"/>
              </w:rPr>
            </w:pPr>
          </w:p>
          <w:p w14:paraId="0AAACFB1">
            <w:pPr>
              <w:spacing w:line="251" w:lineRule="auto"/>
              <w:rPr>
                <w:rFonts w:ascii="Arial"/>
                <w:sz w:val="21"/>
              </w:rPr>
            </w:pPr>
          </w:p>
          <w:p w14:paraId="7F3A4CB6">
            <w:pPr>
              <w:spacing w:line="252" w:lineRule="auto"/>
              <w:rPr>
                <w:rFonts w:ascii="Arial"/>
                <w:sz w:val="21"/>
              </w:rPr>
            </w:pPr>
          </w:p>
          <w:p w14:paraId="5D44216B">
            <w:pPr>
              <w:spacing w:line="252" w:lineRule="auto"/>
              <w:rPr>
                <w:rFonts w:ascii="Arial"/>
                <w:sz w:val="21"/>
              </w:rPr>
            </w:pPr>
          </w:p>
          <w:p w14:paraId="2D6397EB">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14</w:t>
            </w:r>
          </w:p>
        </w:tc>
        <w:tc>
          <w:tcPr>
            <w:tcW w:w="2342" w:type="dxa"/>
            <w:vAlign w:val="top"/>
          </w:tcPr>
          <w:p w14:paraId="1626E452">
            <w:pPr>
              <w:spacing w:line="276" w:lineRule="auto"/>
              <w:rPr>
                <w:rFonts w:ascii="Arial"/>
                <w:sz w:val="21"/>
              </w:rPr>
            </w:pPr>
          </w:p>
          <w:p w14:paraId="4E2D0EB2">
            <w:pPr>
              <w:spacing w:line="276" w:lineRule="auto"/>
              <w:rPr>
                <w:rFonts w:ascii="Arial"/>
                <w:sz w:val="21"/>
              </w:rPr>
            </w:pPr>
          </w:p>
          <w:p w14:paraId="7BB410EE">
            <w:pPr>
              <w:spacing w:line="276" w:lineRule="auto"/>
              <w:rPr>
                <w:rFonts w:ascii="Arial"/>
                <w:sz w:val="21"/>
              </w:rPr>
            </w:pPr>
          </w:p>
          <w:p w14:paraId="7FDFF2FB">
            <w:pPr>
              <w:spacing w:line="276" w:lineRule="auto"/>
              <w:rPr>
                <w:rFonts w:ascii="Arial"/>
                <w:sz w:val="21"/>
              </w:rPr>
            </w:pPr>
          </w:p>
          <w:p w14:paraId="465DFFC5">
            <w:pPr>
              <w:spacing w:line="277" w:lineRule="auto"/>
              <w:rPr>
                <w:rFonts w:ascii="Arial"/>
                <w:sz w:val="21"/>
              </w:rPr>
            </w:pPr>
          </w:p>
          <w:p w14:paraId="46A764CA">
            <w:pPr>
              <w:spacing w:line="277" w:lineRule="auto"/>
              <w:rPr>
                <w:rFonts w:ascii="Arial"/>
                <w:sz w:val="21"/>
              </w:rPr>
            </w:pPr>
          </w:p>
          <w:p w14:paraId="6A5C616F">
            <w:pPr>
              <w:pStyle w:val="6"/>
              <w:spacing w:before="78" w:line="209" w:lineRule="auto"/>
              <w:ind w:left="117" w:right="105"/>
              <w:jc w:val="both"/>
            </w:pPr>
            <w:r>
              <w:rPr>
                <w:spacing w:val="17"/>
              </w:rPr>
              <w:t>在水工程保</w:t>
            </w:r>
            <w:r>
              <w:rPr>
                <w:spacing w:val="-63"/>
              </w:rPr>
              <w:t xml:space="preserve"> </w:t>
            </w:r>
            <w:r>
              <w:rPr>
                <w:spacing w:val="17"/>
              </w:rPr>
              <w:t>护范围</w:t>
            </w:r>
            <w:r>
              <w:t xml:space="preserve"> </w:t>
            </w:r>
            <w:r>
              <w:rPr>
                <w:spacing w:val="-6"/>
              </w:rPr>
              <w:t>内，从事影响水利工</w:t>
            </w:r>
            <w:r>
              <w:rPr>
                <w:spacing w:val="7"/>
              </w:rPr>
              <w:t xml:space="preserve"> </w:t>
            </w:r>
            <w:r>
              <w:rPr>
                <w:spacing w:val="24"/>
              </w:rPr>
              <w:t>程运行和危害水利</w:t>
            </w:r>
            <w:r>
              <w:rPr>
                <w:spacing w:val="1"/>
              </w:rPr>
              <w:t xml:space="preserve"> </w:t>
            </w:r>
            <w:r>
              <w:rPr>
                <w:spacing w:val="-6"/>
              </w:rPr>
              <w:t>工程安全的爆破、打</w:t>
            </w:r>
            <w:r>
              <w:rPr>
                <w:spacing w:val="7"/>
              </w:rPr>
              <w:t xml:space="preserve"> </w:t>
            </w:r>
            <w:r>
              <w:rPr>
                <w:spacing w:val="-6"/>
              </w:rPr>
              <w:t>井、采石、取土等活</w:t>
            </w:r>
            <w:r>
              <w:rPr>
                <w:spacing w:val="7"/>
              </w:rPr>
              <w:t xml:space="preserve"> </w:t>
            </w:r>
            <w:r>
              <w:rPr>
                <w:spacing w:val="-3"/>
              </w:rPr>
              <w:t>动的行政处罚</w:t>
            </w:r>
          </w:p>
        </w:tc>
        <w:tc>
          <w:tcPr>
            <w:tcW w:w="733" w:type="dxa"/>
            <w:vAlign w:val="top"/>
          </w:tcPr>
          <w:p w14:paraId="2B94AB0B">
            <w:pPr>
              <w:spacing w:line="258" w:lineRule="auto"/>
              <w:rPr>
                <w:rFonts w:ascii="Arial"/>
                <w:sz w:val="21"/>
              </w:rPr>
            </w:pPr>
          </w:p>
          <w:p w14:paraId="2B3080C4">
            <w:pPr>
              <w:spacing w:line="258" w:lineRule="auto"/>
              <w:rPr>
                <w:rFonts w:ascii="Arial"/>
                <w:sz w:val="21"/>
              </w:rPr>
            </w:pPr>
          </w:p>
          <w:p w14:paraId="5742AD03">
            <w:pPr>
              <w:spacing w:line="258" w:lineRule="auto"/>
              <w:rPr>
                <w:rFonts w:ascii="Arial"/>
                <w:sz w:val="21"/>
              </w:rPr>
            </w:pPr>
          </w:p>
          <w:p w14:paraId="5775F8D7">
            <w:pPr>
              <w:spacing w:line="258" w:lineRule="auto"/>
              <w:rPr>
                <w:rFonts w:ascii="Arial"/>
                <w:sz w:val="21"/>
              </w:rPr>
            </w:pPr>
          </w:p>
          <w:p w14:paraId="7ABAE036">
            <w:pPr>
              <w:spacing w:line="258" w:lineRule="auto"/>
              <w:rPr>
                <w:rFonts w:ascii="Arial"/>
                <w:sz w:val="21"/>
              </w:rPr>
            </w:pPr>
          </w:p>
          <w:p w14:paraId="526281E7">
            <w:pPr>
              <w:spacing w:line="259" w:lineRule="auto"/>
              <w:rPr>
                <w:rFonts w:ascii="Arial"/>
                <w:sz w:val="21"/>
              </w:rPr>
            </w:pPr>
          </w:p>
          <w:p w14:paraId="0F3FF296">
            <w:pPr>
              <w:spacing w:line="259" w:lineRule="auto"/>
              <w:rPr>
                <w:rFonts w:ascii="Arial"/>
                <w:sz w:val="21"/>
              </w:rPr>
            </w:pPr>
          </w:p>
          <w:p w14:paraId="7EFDD398">
            <w:pPr>
              <w:spacing w:line="259" w:lineRule="auto"/>
              <w:rPr>
                <w:rFonts w:ascii="Arial"/>
                <w:sz w:val="21"/>
              </w:rPr>
            </w:pPr>
          </w:p>
          <w:p w14:paraId="7DE0880C">
            <w:pPr>
              <w:spacing w:line="259" w:lineRule="auto"/>
              <w:rPr>
                <w:rFonts w:ascii="Arial"/>
                <w:sz w:val="21"/>
              </w:rPr>
            </w:pPr>
          </w:p>
          <w:p w14:paraId="12078D9B">
            <w:pPr>
              <w:pStyle w:val="6"/>
              <w:spacing w:before="78" w:line="209" w:lineRule="auto"/>
              <w:ind w:left="131"/>
            </w:pPr>
            <w:r>
              <w:rPr>
                <w:spacing w:val="-5"/>
              </w:rPr>
              <w:t>行政</w:t>
            </w:r>
          </w:p>
          <w:p w14:paraId="00651D93">
            <w:pPr>
              <w:pStyle w:val="6"/>
              <w:spacing w:before="1" w:line="217" w:lineRule="auto"/>
              <w:ind w:left="140"/>
            </w:pPr>
            <w:r>
              <w:rPr>
                <w:spacing w:val="-10"/>
              </w:rPr>
              <w:t>处罚</w:t>
            </w:r>
          </w:p>
        </w:tc>
        <w:tc>
          <w:tcPr>
            <w:tcW w:w="1172" w:type="dxa"/>
            <w:vAlign w:val="top"/>
          </w:tcPr>
          <w:p w14:paraId="36394DAD">
            <w:pPr>
              <w:spacing w:line="255" w:lineRule="auto"/>
              <w:rPr>
                <w:rFonts w:ascii="Arial"/>
                <w:sz w:val="21"/>
              </w:rPr>
            </w:pPr>
          </w:p>
          <w:p w14:paraId="51B5148D">
            <w:pPr>
              <w:spacing w:line="255" w:lineRule="auto"/>
              <w:rPr>
                <w:rFonts w:ascii="Arial"/>
                <w:sz w:val="21"/>
              </w:rPr>
            </w:pPr>
          </w:p>
          <w:p w14:paraId="6976D307">
            <w:pPr>
              <w:spacing w:line="256" w:lineRule="auto"/>
              <w:rPr>
                <w:rFonts w:ascii="Arial"/>
                <w:sz w:val="21"/>
              </w:rPr>
            </w:pPr>
          </w:p>
          <w:p w14:paraId="10296D03">
            <w:pPr>
              <w:spacing w:line="256" w:lineRule="auto"/>
              <w:rPr>
                <w:rFonts w:ascii="Arial"/>
                <w:sz w:val="21"/>
              </w:rPr>
            </w:pPr>
          </w:p>
          <w:p w14:paraId="70DB70F9">
            <w:pPr>
              <w:spacing w:line="256" w:lineRule="auto"/>
              <w:rPr>
                <w:rFonts w:ascii="Arial"/>
                <w:sz w:val="21"/>
              </w:rPr>
            </w:pPr>
          </w:p>
          <w:p w14:paraId="7C37F288">
            <w:pPr>
              <w:spacing w:line="256" w:lineRule="auto"/>
              <w:rPr>
                <w:rFonts w:ascii="Arial"/>
                <w:sz w:val="21"/>
              </w:rPr>
            </w:pPr>
          </w:p>
          <w:p w14:paraId="69E08E15">
            <w:pPr>
              <w:spacing w:line="256" w:lineRule="auto"/>
              <w:rPr>
                <w:rFonts w:ascii="Arial"/>
                <w:sz w:val="21"/>
              </w:rPr>
            </w:pPr>
          </w:p>
          <w:p w14:paraId="40B4F43C">
            <w:pPr>
              <w:pStyle w:val="6"/>
              <w:spacing w:before="78" w:line="209" w:lineRule="auto"/>
              <w:ind w:left="121"/>
            </w:pPr>
            <w:r>
              <w:rPr>
                <w:spacing w:val="-3"/>
              </w:rPr>
              <w:t>省级、设</w:t>
            </w:r>
          </w:p>
          <w:p w14:paraId="725521E9">
            <w:pPr>
              <w:pStyle w:val="6"/>
              <w:spacing w:before="1" w:line="206" w:lineRule="auto"/>
              <w:ind w:left="264"/>
            </w:pPr>
            <w:r>
              <w:rPr>
                <w:spacing w:val="-15"/>
              </w:rPr>
              <w:t>区的市</w:t>
            </w:r>
          </w:p>
          <w:p w14:paraId="10E59129">
            <w:pPr>
              <w:pStyle w:val="6"/>
              <w:spacing w:line="208" w:lineRule="auto"/>
              <w:ind w:left="123"/>
            </w:pPr>
            <w:r>
              <w:rPr>
                <w:spacing w:val="-6"/>
              </w:rPr>
              <w:t>级、县级</w:t>
            </w:r>
          </w:p>
          <w:p w14:paraId="035D8DA4">
            <w:pPr>
              <w:pStyle w:val="6"/>
              <w:spacing w:before="1" w:line="206" w:lineRule="auto"/>
              <w:ind w:left="230"/>
            </w:pPr>
            <w:r>
              <w:rPr>
                <w:spacing w:val="-3"/>
              </w:rPr>
              <w:t>水行政</w:t>
            </w:r>
          </w:p>
          <w:p w14:paraId="26B26EF3">
            <w:pPr>
              <w:pStyle w:val="6"/>
              <w:spacing w:line="208" w:lineRule="auto"/>
              <w:ind w:left="241"/>
            </w:pPr>
            <w:r>
              <w:rPr>
                <w:spacing w:val="-7"/>
              </w:rPr>
              <w:t>主管部</w:t>
            </w:r>
          </w:p>
          <w:p w14:paraId="34363A70">
            <w:pPr>
              <w:pStyle w:val="6"/>
              <w:spacing w:line="216" w:lineRule="auto"/>
              <w:ind w:left="498"/>
            </w:pPr>
            <w:r>
              <w:t>门</w:t>
            </w:r>
          </w:p>
        </w:tc>
        <w:tc>
          <w:tcPr>
            <w:tcW w:w="1209" w:type="dxa"/>
            <w:vAlign w:val="top"/>
          </w:tcPr>
          <w:p w14:paraId="774A97CB">
            <w:pPr>
              <w:spacing w:line="269" w:lineRule="auto"/>
              <w:rPr>
                <w:rFonts w:ascii="Arial"/>
                <w:sz w:val="21"/>
              </w:rPr>
            </w:pPr>
          </w:p>
          <w:p w14:paraId="1667CACA">
            <w:pPr>
              <w:spacing w:line="269" w:lineRule="auto"/>
              <w:rPr>
                <w:rFonts w:ascii="Arial"/>
                <w:sz w:val="21"/>
              </w:rPr>
            </w:pPr>
          </w:p>
          <w:p w14:paraId="72A59D5A">
            <w:pPr>
              <w:spacing w:line="269" w:lineRule="auto"/>
              <w:rPr>
                <w:rFonts w:ascii="Arial"/>
                <w:sz w:val="21"/>
              </w:rPr>
            </w:pPr>
          </w:p>
          <w:p w14:paraId="2D166C35">
            <w:pPr>
              <w:spacing w:line="269" w:lineRule="auto"/>
              <w:rPr>
                <w:rFonts w:ascii="Arial"/>
                <w:sz w:val="21"/>
              </w:rPr>
            </w:pPr>
          </w:p>
          <w:p w14:paraId="58FCC3AF">
            <w:pPr>
              <w:spacing w:line="269" w:lineRule="auto"/>
              <w:rPr>
                <w:rFonts w:ascii="Arial"/>
                <w:sz w:val="21"/>
              </w:rPr>
            </w:pPr>
          </w:p>
          <w:p w14:paraId="605A8FA6">
            <w:pPr>
              <w:spacing w:line="269" w:lineRule="auto"/>
              <w:rPr>
                <w:rFonts w:ascii="Arial"/>
                <w:sz w:val="21"/>
              </w:rPr>
            </w:pPr>
          </w:p>
          <w:p w14:paraId="1FDAE7AE">
            <w:pPr>
              <w:spacing w:line="269" w:lineRule="auto"/>
              <w:rPr>
                <w:rFonts w:ascii="Arial"/>
                <w:sz w:val="21"/>
              </w:rPr>
            </w:pPr>
          </w:p>
          <w:p w14:paraId="45704150">
            <w:pPr>
              <w:spacing w:line="270" w:lineRule="auto"/>
              <w:rPr>
                <w:rFonts w:ascii="Arial"/>
                <w:sz w:val="21"/>
              </w:rPr>
            </w:pPr>
          </w:p>
          <w:p w14:paraId="5ED0DE20">
            <w:pPr>
              <w:pStyle w:val="6"/>
              <w:spacing w:before="28" w:line="217" w:lineRule="auto"/>
              <w:ind w:left="488"/>
              <w:rPr>
                <w:rFonts w:hint="eastAsia" w:eastAsia="仿宋"/>
                <w:lang w:eastAsia="zh-CN"/>
              </w:rPr>
            </w:pPr>
            <w:r>
              <w:rPr>
                <w:rFonts w:hint="eastAsia"/>
                <w:spacing w:val="-3"/>
                <w:lang w:eastAsia="zh-CN"/>
              </w:rPr>
              <w:t>水政股</w:t>
            </w:r>
          </w:p>
        </w:tc>
        <w:tc>
          <w:tcPr>
            <w:tcW w:w="7906" w:type="dxa"/>
            <w:vAlign w:val="top"/>
          </w:tcPr>
          <w:p w14:paraId="36752D3D">
            <w:pPr>
              <w:pStyle w:val="6"/>
              <w:spacing w:before="121" w:line="208" w:lineRule="auto"/>
              <w:ind w:left="108" w:right="42"/>
              <w:jc w:val="both"/>
              <w:rPr>
                <w:rFonts w:ascii="Times New Roman" w:hAnsi="Times New Roman" w:eastAsia="Times New Roman" w:cs="Times New Roman"/>
              </w:rPr>
            </w:pPr>
            <w:r>
              <w:rPr>
                <w:spacing w:val="-10"/>
              </w:rPr>
              <w:t>【法律】《中华人民共和国水法》第七十二条第（</w:t>
            </w:r>
            <w:r>
              <w:rPr>
                <w:spacing w:val="-58"/>
              </w:rPr>
              <w:t xml:space="preserve"> </w:t>
            </w:r>
            <w:r>
              <w:rPr>
                <w:spacing w:val="-10"/>
              </w:rPr>
              <w:t>二）项</w:t>
            </w:r>
            <w:r>
              <w:rPr>
                <w:rFonts w:ascii="Times New Roman" w:hAnsi="Times New Roman" w:eastAsia="Times New Roman" w:cs="Times New Roman"/>
                <w:spacing w:val="-10"/>
              </w:rPr>
              <w:t>“</w:t>
            </w:r>
            <w:r>
              <w:rPr>
                <w:spacing w:val="-10"/>
              </w:rPr>
              <w:t>有下列行为之一，</w:t>
            </w:r>
            <w:r>
              <w:t xml:space="preserve"> 构成犯罪的，依照刑法的有关规定追究刑事责任；尚不够刑事处罚，且防</w:t>
            </w:r>
            <w:r>
              <w:rPr>
                <w:spacing w:val="5"/>
              </w:rPr>
              <w:t xml:space="preserve"> </w:t>
            </w:r>
            <w:r>
              <w:t>洪法未作规定的，由县级以上地方人民政府水行政主管部门或者流域管理</w:t>
            </w:r>
            <w:r>
              <w:rPr>
                <w:spacing w:val="5"/>
              </w:rPr>
              <w:t xml:space="preserve"> </w:t>
            </w:r>
            <w:r>
              <w:t>机构依据职权，责令停止违法行为，采取补救措施，处一万元以上五万元</w:t>
            </w:r>
            <w:r>
              <w:rPr>
                <w:spacing w:val="5"/>
              </w:rPr>
              <w:t xml:space="preserve"> </w:t>
            </w:r>
            <w:r>
              <w:rPr>
                <w:spacing w:val="-5"/>
              </w:rPr>
              <w:t>以下的罚款；违反治安管理处罚法的，由公安机关依法给予</w:t>
            </w:r>
            <w:r>
              <w:rPr>
                <w:spacing w:val="-6"/>
              </w:rPr>
              <w:t>治安管理处罚；</w:t>
            </w:r>
            <w:r>
              <w:t xml:space="preserve"> </w:t>
            </w:r>
            <w:r>
              <w:rPr>
                <w:spacing w:val="-1"/>
              </w:rPr>
              <w:t>给他人造成损失的，依法承担赔偿责任</w:t>
            </w:r>
            <w:r>
              <w:rPr>
                <w:spacing w:val="-10"/>
              </w:rPr>
              <w:t>：（</w:t>
            </w:r>
            <w:r>
              <w:rPr>
                <w:spacing w:val="-65"/>
              </w:rPr>
              <w:t xml:space="preserve"> </w:t>
            </w:r>
            <w:r>
              <w:rPr>
                <w:spacing w:val="-1"/>
              </w:rPr>
              <w:t>二）在水工程保护范围内，从</w:t>
            </w:r>
            <w:r>
              <w:t xml:space="preserve"> </w:t>
            </w:r>
            <w:r>
              <w:rPr>
                <w:spacing w:val="-8"/>
              </w:rPr>
              <w:t>事影响水工程运行和危害水工程安全的爆破</w:t>
            </w:r>
            <w:r>
              <w:rPr>
                <w:spacing w:val="-9"/>
              </w:rPr>
              <w:t>、打井、采石、取土等活动的。</w:t>
            </w:r>
            <w:r>
              <w:rPr>
                <w:rFonts w:ascii="Times New Roman" w:hAnsi="Times New Roman" w:eastAsia="Times New Roman" w:cs="Times New Roman"/>
                <w:spacing w:val="-9"/>
              </w:rPr>
              <w:t>”</w:t>
            </w:r>
            <w:r>
              <w:rPr>
                <w:rFonts w:ascii="Times New Roman" w:hAnsi="Times New Roman" w:eastAsia="Times New Roman" w:cs="Times New Roman"/>
              </w:rPr>
              <w:t xml:space="preserve"> </w:t>
            </w:r>
            <w:r>
              <w:rPr>
                <w:spacing w:val="-5"/>
              </w:rPr>
              <w:t>【行政法规】《水库大坝安全管理条例》第二十九条第（</w:t>
            </w:r>
            <w:r>
              <w:rPr>
                <w:spacing w:val="-54"/>
              </w:rPr>
              <w:t xml:space="preserve"> </w:t>
            </w:r>
            <w:r>
              <w:rPr>
                <w:spacing w:val="-5"/>
              </w:rPr>
              <w:t>二）项</w:t>
            </w:r>
            <w:r>
              <w:rPr>
                <w:rFonts w:ascii="Times New Roman" w:hAnsi="Times New Roman" w:eastAsia="Times New Roman" w:cs="Times New Roman"/>
                <w:spacing w:val="-5"/>
              </w:rPr>
              <w:t>“</w:t>
            </w:r>
            <w:r>
              <w:rPr>
                <w:spacing w:val="-5"/>
              </w:rPr>
              <w:t>违反本条</w:t>
            </w:r>
            <w:r>
              <w:t xml:space="preserve"> 例规定，有下列行为之一的，由大坝主管部门责令其停止违法行为，赔偿</w:t>
            </w:r>
            <w:r>
              <w:rPr>
                <w:spacing w:val="5"/>
              </w:rPr>
              <w:t xml:space="preserve"> </w:t>
            </w:r>
            <w:r>
              <w:t>损失，采取补救措施，可以并处罚款；应当给予治安管理处罚的，由公安</w:t>
            </w:r>
            <w:r>
              <w:rPr>
                <w:spacing w:val="5"/>
              </w:rPr>
              <w:t xml:space="preserve"> </w:t>
            </w:r>
            <w:r>
              <w:rPr>
                <w:spacing w:val="1"/>
              </w:rPr>
              <w:t>机关依照《中华人民共和国治安管理处罚法》的规定处罚；构成犯罪的，</w:t>
            </w:r>
            <w:r>
              <w:rPr>
                <w:spacing w:val="6"/>
              </w:rPr>
              <w:t xml:space="preserve"> </w:t>
            </w:r>
            <w:r>
              <w:rPr>
                <w:spacing w:val="-1"/>
              </w:rPr>
              <w:t>依法追究刑事责任</w:t>
            </w:r>
            <w:r>
              <w:rPr>
                <w:spacing w:val="-10"/>
              </w:rPr>
              <w:t>：（</w:t>
            </w:r>
            <w:r>
              <w:rPr>
                <w:spacing w:val="-65"/>
              </w:rPr>
              <w:t xml:space="preserve"> </w:t>
            </w:r>
            <w:r>
              <w:rPr>
                <w:spacing w:val="-1"/>
              </w:rPr>
              <w:t>二）在大坝管理和保护范围内进行爆破、打井、采</w:t>
            </w:r>
            <w:r>
              <w:t xml:space="preserve"> </w:t>
            </w:r>
            <w:r>
              <w:rPr>
                <w:spacing w:val="2"/>
              </w:rPr>
              <w:t>石、采矿、取土、挖沙、修坟等危害大坝安全活动</w:t>
            </w:r>
            <w:r>
              <w:rPr>
                <w:spacing w:val="1"/>
              </w:rPr>
              <w:t>的；</w:t>
            </w:r>
            <w:r>
              <w:rPr>
                <w:rFonts w:ascii="Times New Roman" w:hAnsi="Times New Roman" w:eastAsia="Times New Roman" w:cs="Times New Roman"/>
                <w:spacing w:val="1"/>
              </w:rPr>
              <w:t>”</w:t>
            </w:r>
          </w:p>
          <w:p w14:paraId="2E9EEF11">
            <w:pPr>
              <w:pStyle w:val="6"/>
              <w:spacing w:line="209" w:lineRule="auto"/>
              <w:ind w:left="112" w:right="102" w:hanging="4"/>
              <w:jc w:val="both"/>
              <w:rPr>
                <w:rFonts w:ascii="Times New Roman" w:hAnsi="Times New Roman" w:eastAsia="Times New Roman" w:cs="Times New Roman"/>
              </w:rPr>
            </w:pPr>
            <w:r>
              <w:rPr>
                <w:spacing w:val="-5"/>
              </w:rPr>
              <w:t>【地方性法规】《湖南省水利工程管理条例》第二十七条第（</w:t>
            </w:r>
            <w:r>
              <w:rPr>
                <w:spacing w:val="-54"/>
              </w:rPr>
              <w:t xml:space="preserve"> </w:t>
            </w:r>
            <w:r>
              <w:rPr>
                <w:spacing w:val="-5"/>
              </w:rPr>
              <w:t>一）项</w:t>
            </w:r>
            <w:r>
              <w:rPr>
                <w:rFonts w:ascii="Times New Roman" w:hAnsi="Times New Roman" w:eastAsia="Times New Roman" w:cs="Times New Roman"/>
                <w:spacing w:val="-5"/>
              </w:rPr>
              <w:t>“</w:t>
            </w:r>
            <w:r>
              <w:rPr>
                <w:spacing w:val="-5"/>
              </w:rPr>
              <w:t>违反</w:t>
            </w:r>
            <w:r>
              <w:t xml:space="preserve"> </w:t>
            </w:r>
            <w:r>
              <w:rPr>
                <w:spacing w:val="-1"/>
              </w:rPr>
              <w:t>本条例第十九条规定，按照下列规定处罚</w:t>
            </w:r>
            <w:r>
              <w:rPr>
                <w:spacing w:val="-13"/>
              </w:rPr>
              <w:t>：（</w:t>
            </w:r>
            <w:r>
              <w:rPr>
                <w:spacing w:val="-63"/>
              </w:rPr>
              <w:t xml:space="preserve"> </w:t>
            </w:r>
            <w:r>
              <w:rPr>
                <w:spacing w:val="-1"/>
              </w:rPr>
              <w:t>一）从事影响水利工程运行</w:t>
            </w:r>
            <w:r>
              <w:t xml:space="preserve"> </w:t>
            </w:r>
            <w:r>
              <w:rPr>
                <w:spacing w:val="-2"/>
              </w:rPr>
              <w:t>和危害水利工程安全的爆破、打井、采石、取土等活动的，</w:t>
            </w:r>
            <w:r>
              <w:rPr>
                <w:spacing w:val="-55"/>
              </w:rPr>
              <w:t xml:space="preserve"> </w:t>
            </w:r>
            <w:r>
              <w:rPr>
                <w:spacing w:val="-2"/>
              </w:rPr>
              <w:t>由县级以上人</w:t>
            </w:r>
            <w:r>
              <w:t xml:space="preserve"> 民政府水行政主管部门责令停止违法行为、采取补救措施，对在保护范围</w:t>
            </w:r>
            <w:r>
              <w:rPr>
                <w:spacing w:val="1"/>
              </w:rPr>
              <w:t xml:space="preserve"> </w:t>
            </w:r>
            <w:r>
              <w:t>内的处一万元以上三万元以下罚款，对在管理范围内的处三万元以上五万</w:t>
            </w:r>
            <w:r>
              <w:rPr>
                <w:spacing w:val="1"/>
              </w:rPr>
              <w:t xml:space="preserve"> </w:t>
            </w:r>
            <w:r>
              <w:rPr>
                <w:spacing w:val="6"/>
              </w:rPr>
              <w:t>元以下罚款。</w:t>
            </w:r>
            <w:r>
              <w:rPr>
                <w:rFonts w:ascii="Times New Roman" w:hAnsi="Times New Roman" w:eastAsia="Times New Roman" w:cs="Times New Roman"/>
                <w:spacing w:val="6"/>
              </w:rPr>
              <w:t>”</w:t>
            </w:r>
          </w:p>
        </w:tc>
        <w:tc>
          <w:tcPr>
            <w:tcW w:w="947" w:type="dxa"/>
            <w:vAlign w:val="top"/>
          </w:tcPr>
          <w:p w14:paraId="20856FA8">
            <w:pPr>
              <w:rPr>
                <w:rFonts w:ascii="Arial"/>
                <w:sz w:val="21"/>
              </w:rPr>
            </w:pPr>
          </w:p>
        </w:tc>
      </w:tr>
    </w:tbl>
    <w:p w14:paraId="74A89A99">
      <w:pPr>
        <w:rPr>
          <w:rFonts w:ascii="Arial"/>
          <w:sz w:val="21"/>
        </w:rPr>
      </w:pPr>
    </w:p>
    <w:p w14:paraId="53C2718A">
      <w:pPr>
        <w:rPr>
          <w:rFonts w:ascii="Arial" w:hAnsi="Arial" w:eastAsia="Arial" w:cs="Arial"/>
          <w:sz w:val="21"/>
          <w:szCs w:val="21"/>
        </w:rPr>
        <w:sectPr>
          <w:footerReference r:id="rId16" w:type="default"/>
          <w:pgSz w:w="16839" w:h="11906"/>
          <w:pgMar w:top="400" w:right="893" w:bottom="1724" w:left="892" w:header="0" w:footer="1471" w:gutter="0"/>
          <w:cols w:space="720" w:num="1"/>
        </w:sectPr>
      </w:pPr>
    </w:p>
    <w:p w14:paraId="72AF717E">
      <w:pPr>
        <w:spacing w:before="19"/>
      </w:pPr>
    </w:p>
    <w:p w14:paraId="3ADFFEB9">
      <w:pPr>
        <w:spacing w:before="19"/>
      </w:pPr>
    </w:p>
    <w:p w14:paraId="10712F10">
      <w:pPr>
        <w:spacing w:before="19"/>
      </w:pPr>
    </w:p>
    <w:p w14:paraId="318FF802">
      <w:pPr>
        <w:spacing w:before="18"/>
      </w:pPr>
    </w:p>
    <w:p w14:paraId="7A55704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2419A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12C4BCA">
            <w:pPr>
              <w:spacing w:line="314" w:lineRule="auto"/>
              <w:rPr>
                <w:rFonts w:ascii="Arial"/>
                <w:sz w:val="21"/>
              </w:rPr>
            </w:pPr>
          </w:p>
          <w:p w14:paraId="5C8B859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AD8E78C">
            <w:pPr>
              <w:spacing w:line="313" w:lineRule="auto"/>
              <w:rPr>
                <w:rFonts w:ascii="Arial"/>
                <w:sz w:val="21"/>
              </w:rPr>
            </w:pPr>
          </w:p>
          <w:p w14:paraId="09DA5AD3">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5EC414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864B87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08A6ED1">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CA2344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7A6C45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66FF5E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7DFE9F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1963C48">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AF6965B">
            <w:pPr>
              <w:spacing w:line="314" w:lineRule="auto"/>
              <w:rPr>
                <w:rFonts w:ascii="Arial"/>
                <w:sz w:val="21"/>
              </w:rPr>
            </w:pPr>
          </w:p>
          <w:p w14:paraId="1FC5B0E2">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8C8F1E8">
            <w:pPr>
              <w:spacing w:line="314" w:lineRule="auto"/>
              <w:rPr>
                <w:rFonts w:ascii="Arial"/>
                <w:sz w:val="21"/>
              </w:rPr>
            </w:pPr>
          </w:p>
          <w:p w14:paraId="730399C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ACFD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3" w:hRule="atLeast"/>
        </w:trPr>
        <w:tc>
          <w:tcPr>
            <w:tcW w:w="738" w:type="dxa"/>
            <w:vAlign w:val="top"/>
          </w:tcPr>
          <w:p w14:paraId="4BD66C92">
            <w:pPr>
              <w:spacing w:line="286" w:lineRule="auto"/>
              <w:rPr>
                <w:rFonts w:ascii="Arial"/>
                <w:sz w:val="21"/>
              </w:rPr>
            </w:pPr>
          </w:p>
          <w:p w14:paraId="54E7C11E">
            <w:pPr>
              <w:spacing w:line="287" w:lineRule="auto"/>
              <w:rPr>
                <w:rFonts w:ascii="Arial"/>
                <w:sz w:val="21"/>
              </w:rPr>
            </w:pPr>
          </w:p>
          <w:p w14:paraId="7B2E4E78">
            <w:pPr>
              <w:spacing w:line="287" w:lineRule="auto"/>
              <w:rPr>
                <w:rFonts w:ascii="Arial"/>
                <w:sz w:val="21"/>
              </w:rPr>
            </w:pPr>
          </w:p>
          <w:p w14:paraId="0EFF0E1A">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15</w:t>
            </w:r>
          </w:p>
        </w:tc>
        <w:tc>
          <w:tcPr>
            <w:tcW w:w="2342" w:type="dxa"/>
            <w:vAlign w:val="top"/>
          </w:tcPr>
          <w:p w14:paraId="345640ED">
            <w:pPr>
              <w:pStyle w:val="6"/>
              <w:spacing w:before="213" w:line="210" w:lineRule="auto"/>
              <w:ind w:left="111" w:right="105" w:firstLine="5"/>
              <w:jc w:val="both"/>
            </w:pPr>
            <w:r>
              <w:rPr>
                <w:spacing w:val="24"/>
              </w:rPr>
              <w:t>在水利工程管理范</w:t>
            </w:r>
            <w:r>
              <w:rPr>
                <w:spacing w:val="1"/>
              </w:rPr>
              <w:t xml:space="preserve"> </w:t>
            </w:r>
            <w:r>
              <w:rPr>
                <w:spacing w:val="-5"/>
              </w:rPr>
              <w:t>围内，建设影响水利</w:t>
            </w:r>
            <w:r>
              <w:rPr>
                <w:spacing w:val="3"/>
              </w:rPr>
              <w:t xml:space="preserve"> </w:t>
            </w:r>
            <w:r>
              <w:rPr>
                <w:spacing w:val="24"/>
              </w:rPr>
              <w:t>工程运行和危害水</w:t>
            </w:r>
            <w:r>
              <w:rPr>
                <w:spacing w:val="6"/>
              </w:rPr>
              <w:t xml:space="preserve"> </w:t>
            </w:r>
            <w:r>
              <w:rPr>
                <w:spacing w:val="17"/>
              </w:rPr>
              <w:t>利工程安全</w:t>
            </w:r>
            <w:r>
              <w:rPr>
                <w:spacing w:val="-58"/>
              </w:rPr>
              <w:t xml:space="preserve"> </w:t>
            </w:r>
            <w:r>
              <w:rPr>
                <w:spacing w:val="17"/>
              </w:rPr>
              <w:t>的建筑</w:t>
            </w:r>
            <w:r>
              <w:t xml:space="preserve"> </w:t>
            </w:r>
            <w:r>
              <w:rPr>
                <w:spacing w:val="-5"/>
              </w:rPr>
              <w:t>物、构筑物的行政处</w:t>
            </w:r>
            <w:r>
              <w:rPr>
                <w:spacing w:val="3"/>
              </w:rPr>
              <w:t xml:space="preserve"> </w:t>
            </w:r>
            <w:r>
              <w:t>罚</w:t>
            </w:r>
          </w:p>
        </w:tc>
        <w:tc>
          <w:tcPr>
            <w:tcW w:w="733" w:type="dxa"/>
            <w:vAlign w:val="top"/>
          </w:tcPr>
          <w:p w14:paraId="4CCC606E">
            <w:pPr>
              <w:spacing w:line="336" w:lineRule="auto"/>
              <w:rPr>
                <w:rFonts w:ascii="Arial"/>
                <w:sz w:val="21"/>
              </w:rPr>
            </w:pPr>
          </w:p>
          <w:p w14:paraId="329ABAC0">
            <w:pPr>
              <w:spacing w:line="337" w:lineRule="auto"/>
              <w:rPr>
                <w:rFonts w:ascii="Arial"/>
                <w:sz w:val="21"/>
              </w:rPr>
            </w:pPr>
          </w:p>
          <w:p w14:paraId="49C3040C">
            <w:pPr>
              <w:pStyle w:val="6"/>
              <w:spacing w:before="78" w:line="209" w:lineRule="auto"/>
              <w:ind w:left="131"/>
            </w:pPr>
            <w:r>
              <w:rPr>
                <w:spacing w:val="-5"/>
              </w:rPr>
              <w:t>行政</w:t>
            </w:r>
          </w:p>
          <w:p w14:paraId="0BA3EE93">
            <w:pPr>
              <w:pStyle w:val="6"/>
              <w:spacing w:before="1" w:line="217" w:lineRule="auto"/>
              <w:ind w:left="140"/>
            </w:pPr>
            <w:r>
              <w:rPr>
                <w:spacing w:val="-10"/>
              </w:rPr>
              <w:t>处罚</w:t>
            </w:r>
          </w:p>
        </w:tc>
        <w:tc>
          <w:tcPr>
            <w:tcW w:w="1172" w:type="dxa"/>
            <w:vAlign w:val="top"/>
          </w:tcPr>
          <w:p w14:paraId="17756340">
            <w:pPr>
              <w:pStyle w:val="6"/>
              <w:spacing w:before="216" w:line="209" w:lineRule="auto"/>
              <w:ind w:left="121"/>
            </w:pPr>
            <w:r>
              <w:rPr>
                <w:spacing w:val="-3"/>
              </w:rPr>
              <w:t>省级、设</w:t>
            </w:r>
          </w:p>
          <w:p w14:paraId="39B8492A">
            <w:pPr>
              <w:pStyle w:val="6"/>
              <w:spacing w:line="206" w:lineRule="auto"/>
              <w:ind w:left="264"/>
            </w:pPr>
            <w:r>
              <w:rPr>
                <w:spacing w:val="-15"/>
              </w:rPr>
              <w:t>区的市</w:t>
            </w:r>
          </w:p>
          <w:p w14:paraId="39E861DC">
            <w:pPr>
              <w:pStyle w:val="6"/>
              <w:spacing w:line="208" w:lineRule="auto"/>
              <w:ind w:left="123"/>
            </w:pPr>
            <w:r>
              <w:rPr>
                <w:spacing w:val="-6"/>
              </w:rPr>
              <w:t>级、县级</w:t>
            </w:r>
          </w:p>
          <w:p w14:paraId="47800F58">
            <w:pPr>
              <w:pStyle w:val="6"/>
              <w:spacing w:line="206" w:lineRule="auto"/>
              <w:ind w:left="230"/>
            </w:pPr>
            <w:r>
              <w:rPr>
                <w:spacing w:val="-3"/>
              </w:rPr>
              <w:t>水行政</w:t>
            </w:r>
          </w:p>
          <w:p w14:paraId="27663A49">
            <w:pPr>
              <w:pStyle w:val="6"/>
              <w:spacing w:before="1" w:line="208" w:lineRule="auto"/>
              <w:ind w:left="241"/>
            </w:pPr>
            <w:r>
              <w:rPr>
                <w:spacing w:val="-7"/>
              </w:rPr>
              <w:t>主管部</w:t>
            </w:r>
          </w:p>
          <w:p w14:paraId="46A42A41">
            <w:pPr>
              <w:pStyle w:val="6"/>
              <w:spacing w:before="1" w:line="216" w:lineRule="auto"/>
              <w:ind w:left="498"/>
            </w:pPr>
            <w:r>
              <w:t>门</w:t>
            </w:r>
          </w:p>
        </w:tc>
        <w:tc>
          <w:tcPr>
            <w:tcW w:w="1209" w:type="dxa"/>
            <w:vAlign w:val="top"/>
          </w:tcPr>
          <w:p w14:paraId="5E3C1362">
            <w:pPr>
              <w:spacing w:line="250" w:lineRule="auto"/>
              <w:rPr>
                <w:rFonts w:ascii="Arial"/>
                <w:sz w:val="21"/>
              </w:rPr>
            </w:pPr>
          </w:p>
          <w:p w14:paraId="33433C2B">
            <w:pPr>
              <w:spacing w:line="250" w:lineRule="auto"/>
              <w:rPr>
                <w:rFonts w:ascii="Arial"/>
                <w:sz w:val="21"/>
              </w:rPr>
            </w:pPr>
          </w:p>
          <w:p w14:paraId="6D8042F3">
            <w:pPr>
              <w:pStyle w:val="6"/>
              <w:spacing w:before="28" w:line="217" w:lineRule="auto"/>
              <w:ind w:left="488"/>
              <w:rPr>
                <w:rFonts w:hint="eastAsia" w:eastAsia="仿宋"/>
                <w:lang w:eastAsia="zh-CN"/>
              </w:rPr>
            </w:pPr>
            <w:r>
              <w:rPr>
                <w:rFonts w:hint="eastAsia"/>
                <w:spacing w:val="-3"/>
                <w:lang w:eastAsia="zh-CN"/>
              </w:rPr>
              <w:t>水政股</w:t>
            </w:r>
          </w:p>
        </w:tc>
        <w:tc>
          <w:tcPr>
            <w:tcW w:w="7906" w:type="dxa"/>
            <w:vAlign w:val="top"/>
          </w:tcPr>
          <w:p w14:paraId="74C12770">
            <w:pPr>
              <w:spacing w:line="409" w:lineRule="auto"/>
              <w:rPr>
                <w:rFonts w:ascii="Arial"/>
                <w:sz w:val="21"/>
              </w:rPr>
            </w:pPr>
          </w:p>
          <w:p w14:paraId="018EE013">
            <w:pPr>
              <w:pStyle w:val="6"/>
              <w:spacing w:before="78" w:line="209" w:lineRule="auto"/>
              <w:ind w:left="111" w:right="100" w:hanging="3"/>
              <w:jc w:val="both"/>
              <w:rPr>
                <w:rFonts w:ascii="Times New Roman" w:hAnsi="Times New Roman" w:eastAsia="Times New Roman" w:cs="Times New Roman"/>
              </w:rPr>
            </w:pPr>
            <w:r>
              <w:rPr>
                <w:spacing w:val="-3"/>
              </w:rPr>
              <w:t>【地方性法规】《湖南省水利工程管理条例》第二十七第二项</w:t>
            </w:r>
            <w:r>
              <w:rPr>
                <w:rFonts w:ascii="Times New Roman" w:hAnsi="Times New Roman" w:eastAsia="Times New Roman" w:cs="Times New Roman"/>
                <w:spacing w:val="-3"/>
              </w:rPr>
              <w:t>“</w:t>
            </w:r>
            <w:r>
              <w:rPr>
                <w:spacing w:val="-3"/>
              </w:rPr>
              <w:t>违反本条例</w:t>
            </w:r>
            <w:r>
              <w:rPr>
                <w:spacing w:val="3"/>
              </w:rPr>
              <w:t xml:space="preserve"> </w:t>
            </w:r>
            <w:r>
              <w:rPr>
                <w:spacing w:val="-1"/>
              </w:rPr>
              <w:t>第十九条规定，按照下列规定处罚</w:t>
            </w:r>
            <w:r>
              <w:rPr>
                <w:spacing w:val="-11"/>
              </w:rPr>
              <w:t>：（</w:t>
            </w:r>
            <w:r>
              <w:rPr>
                <w:spacing w:val="-66"/>
              </w:rPr>
              <w:t xml:space="preserve"> </w:t>
            </w:r>
            <w:r>
              <w:rPr>
                <w:spacing w:val="-1"/>
              </w:rPr>
              <w:t>二）建设影响水利工程运行和危害</w:t>
            </w:r>
            <w:r>
              <w:t xml:space="preserve"> 水利工程安全的建筑物、构筑物的，由县级以上人民政府水行政主管部门</w:t>
            </w:r>
            <w:r>
              <w:rPr>
                <w:spacing w:val="2"/>
              </w:rPr>
              <w:t xml:space="preserve"> </w:t>
            </w:r>
            <w:r>
              <w:rPr>
                <w:spacing w:val="1"/>
              </w:rPr>
              <w:t>责令停止违法行为、限期拆除，处一万元以上十万元以下罚款。</w:t>
            </w:r>
            <w:r>
              <w:rPr>
                <w:rFonts w:ascii="Times New Roman" w:hAnsi="Times New Roman" w:eastAsia="Times New Roman" w:cs="Times New Roman"/>
                <w:spacing w:val="1"/>
              </w:rPr>
              <w:t>”</w:t>
            </w:r>
          </w:p>
        </w:tc>
        <w:tc>
          <w:tcPr>
            <w:tcW w:w="947" w:type="dxa"/>
            <w:vAlign w:val="top"/>
          </w:tcPr>
          <w:p w14:paraId="0454A722">
            <w:pPr>
              <w:rPr>
                <w:rFonts w:ascii="Arial"/>
                <w:sz w:val="21"/>
              </w:rPr>
            </w:pPr>
          </w:p>
        </w:tc>
      </w:tr>
      <w:tr w14:paraId="3A9B7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738" w:type="dxa"/>
            <w:vAlign w:val="top"/>
          </w:tcPr>
          <w:p w14:paraId="50425D2B">
            <w:pPr>
              <w:spacing w:line="331" w:lineRule="auto"/>
              <w:rPr>
                <w:rFonts w:ascii="Arial"/>
                <w:sz w:val="21"/>
              </w:rPr>
            </w:pPr>
          </w:p>
          <w:p w14:paraId="77738296">
            <w:pPr>
              <w:spacing w:line="331" w:lineRule="auto"/>
              <w:rPr>
                <w:rFonts w:ascii="Arial"/>
                <w:sz w:val="21"/>
              </w:rPr>
            </w:pPr>
          </w:p>
          <w:p w14:paraId="6240465B">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16</w:t>
            </w:r>
          </w:p>
        </w:tc>
        <w:tc>
          <w:tcPr>
            <w:tcW w:w="2342" w:type="dxa"/>
            <w:vAlign w:val="top"/>
          </w:tcPr>
          <w:p w14:paraId="399A9E73">
            <w:pPr>
              <w:pStyle w:val="6"/>
              <w:spacing w:before="288" w:line="210" w:lineRule="auto"/>
              <w:ind w:left="113" w:right="105" w:firstLine="3"/>
              <w:jc w:val="both"/>
            </w:pPr>
            <w:r>
              <w:rPr>
                <w:spacing w:val="24"/>
              </w:rPr>
              <w:t>在水利工程管理范</w:t>
            </w:r>
            <w:r>
              <w:rPr>
                <w:spacing w:val="1"/>
              </w:rPr>
              <w:t xml:space="preserve"> </w:t>
            </w:r>
            <w:r>
              <w:rPr>
                <w:spacing w:val="-5"/>
              </w:rPr>
              <w:t>围内，擅自蓄水、引</w:t>
            </w:r>
            <w:r>
              <w:rPr>
                <w:spacing w:val="2"/>
              </w:rPr>
              <w:t xml:space="preserve"> </w:t>
            </w:r>
            <w:r>
              <w:rPr>
                <w:spacing w:val="-5"/>
              </w:rPr>
              <w:t>水、放水、截流、堵</w:t>
            </w:r>
            <w:r>
              <w:rPr>
                <w:spacing w:val="2"/>
              </w:rPr>
              <w:t xml:space="preserve"> </w:t>
            </w:r>
            <w:r>
              <w:rPr>
                <w:spacing w:val="-2"/>
              </w:rPr>
              <w:t>塞渠道的行政处罚</w:t>
            </w:r>
          </w:p>
        </w:tc>
        <w:tc>
          <w:tcPr>
            <w:tcW w:w="733" w:type="dxa"/>
            <w:vAlign w:val="top"/>
          </w:tcPr>
          <w:p w14:paraId="36D3D75C">
            <w:pPr>
              <w:spacing w:line="478" w:lineRule="auto"/>
              <w:rPr>
                <w:rFonts w:ascii="Arial"/>
                <w:sz w:val="21"/>
              </w:rPr>
            </w:pPr>
          </w:p>
          <w:p w14:paraId="193D4231">
            <w:pPr>
              <w:pStyle w:val="6"/>
              <w:spacing w:before="78" w:line="207" w:lineRule="auto"/>
              <w:ind w:left="131"/>
            </w:pPr>
            <w:r>
              <w:rPr>
                <w:spacing w:val="-5"/>
              </w:rPr>
              <w:t>行政</w:t>
            </w:r>
          </w:p>
          <w:p w14:paraId="010E87BC">
            <w:pPr>
              <w:pStyle w:val="6"/>
              <w:spacing w:before="1" w:line="217" w:lineRule="auto"/>
              <w:ind w:left="140"/>
            </w:pPr>
            <w:r>
              <w:rPr>
                <w:spacing w:val="-10"/>
              </w:rPr>
              <w:t>处罚</w:t>
            </w:r>
          </w:p>
        </w:tc>
        <w:tc>
          <w:tcPr>
            <w:tcW w:w="1172" w:type="dxa"/>
            <w:vAlign w:val="top"/>
          </w:tcPr>
          <w:p w14:paraId="3C9AE845">
            <w:pPr>
              <w:pStyle w:val="6"/>
              <w:spacing w:before="19" w:line="207" w:lineRule="auto"/>
              <w:ind w:left="121"/>
            </w:pPr>
            <w:r>
              <w:rPr>
                <w:spacing w:val="-3"/>
              </w:rPr>
              <w:t>省级、设</w:t>
            </w:r>
          </w:p>
          <w:p w14:paraId="6180E896">
            <w:pPr>
              <w:pStyle w:val="6"/>
              <w:spacing w:line="208" w:lineRule="auto"/>
              <w:ind w:left="264"/>
            </w:pPr>
            <w:r>
              <w:rPr>
                <w:spacing w:val="-15"/>
              </w:rPr>
              <w:t>区的市</w:t>
            </w:r>
          </w:p>
          <w:p w14:paraId="1B773A46">
            <w:pPr>
              <w:pStyle w:val="6"/>
              <w:spacing w:before="1" w:line="206" w:lineRule="auto"/>
              <w:ind w:left="123"/>
            </w:pPr>
            <w:r>
              <w:rPr>
                <w:spacing w:val="-6"/>
              </w:rPr>
              <w:t>级、县级</w:t>
            </w:r>
          </w:p>
          <w:p w14:paraId="119D6E7D">
            <w:pPr>
              <w:pStyle w:val="6"/>
              <w:spacing w:line="208" w:lineRule="auto"/>
              <w:ind w:left="230"/>
            </w:pPr>
            <w:r>
              <w:rPr>
                <w:spacing w:val="-3"/>
              </w:rPr>
              <w:t>水行政</w:t>
            </w:r>
          </w:p>
          <w:p w14:paraId="3C151723">
            <w:pPr>
              <w:pStyle w:val="6"/>
              <w:spacing w:before="1" w:line="206" w:lineRule="auto"/>
              <w:ind w:left="241"/>
            </w:pPr>
            <w:r>
              <w:rPr>
                <w:spacing w:val="-7"/>
              </w:rPr>
              <w:t>主管部</w:t>
            </w:r>
          </w:p>
          <w:p w14:paraId="72905339">
            <w:pPr>
              <w:pStyle w:val="6"/>
              <w:spacing w:before="1" w:line="188" w:lineRule="auto"/>
              <w:ind w:left="498"/>
            </w:pPr>
            <w:r>
              <w:t>门</w:t>
            </w:r>
          </w:p>
        </w:tc>
        <w:tc>
          <w:tcPr>
            <w:tcW w:w="1209" w:type="dxa"/>
            <w:vAlign w:val="top"/>
          </w:tcPr>
          <w:p w14:paraId="7E0961A9">
            <w:pPr>
              <w:spacing w:line="302" w:lineRule="auto"/>
              <w:rPr>
                <w:rFonts w:ascii="Arial"/>
                <w:sz w:val="21"/>
              </w:rPr>
            </w:pPr>
          </w:p>
          <w:p w14:paraId="3908BD41">
            <w:pPr>
              <w:pStyle w:val="6"/>
              <w:spacing w:before="28" w:line="217" w:lineRule="auto"/>
              <w:ind w:left="488"/>
            </w:pPr>
            <w:r>
              <w:rPr>
                <w:rFonts w:hint="eastAsia"/>
                <w:spacing w:val="-3"/>
                <w:lang w:eastAsia="zh-CN"/>
              </w:rPr>
              <w:t>水政股</w:t>
            </w:r>
          </w:p>
        </w:tc>
        <w:tc>
          <w:tcPr>
            <w:tcW w:w="7906" w:type="dxa"/>
            <w:vAlign w:val="top"/>
          </w:tcPr>
          <w:p w14:paraId="054FB05B">
            <w:pPr>
              <w:pStyle w:val="6"/>
              <w:spacing w:before="289" w:line="210" w:lineRule="auto"/>
              <w:ind w:left="108" w:right="31"/>
              <w:jc w:val="both"/>
              <w:rPr>
                <w:rFonts w:ascii="Times New Roman" w:hAnsi="Times New Roman" w:eastAsia="Times New Roman" w:cs="Times New Roman"/>
              </w:rPr>
            </w:pPr>
            <w:r>
              <w:rPr>
                <w:spacing w:val="-3"/>
              </w:rPr>
              <w:t>【地方性法规】《湖南省水利工程管理条例》第二十七条第三项</w:t>
            </w:r>
            <w:r>
              <w:rPr>
                <w:rFonts w:ascii="Times New Roman" w:hAnsi="Times New Roman" w:eastAsia="Times New Roman" w:cs="Times New Roman"/>
                <w:spacing w:val="-3"/>
              </w:rPr>
              <w:t>“</w:t>
            </w:r>
            <w:r>
              <w:rPr>
                <w:spacing w:val="-3"/>
              </w:rPr>
              <w:t>违反本条</w:t>
            </w:r>
            <w:r>
              <w:rPr>
                <w:spacing w:val="3"/>
              </w:rPr>
              <w:t xml:space="preserve"> </w:t>
            </w:r>
            <w:r>
              <w:rPr>
                <w:spacing w:val="-1"/>
              </w:rPr>
              <w:t>例第十九条规定，按照下列规定处罚</w:t>
            </w:r>
            <w:r>
              <w:rPr>
                <w:spacing w:val="-12"/>
              </w:rPr>
              <w:t>：（</w:t>
            </w:r>
            <w:r>
              <w:rPr>
                <w:spacing w:val="-61"/>
              </w:rPr>
              <w:t xml:space="preserve"> </w:t>
            </w:r>
            <w:r>
              <w:rPr>
                <w:spacing w:val="-1"/>
              </w:rPr>
              <w:t>三）擅自蓄水、引水、放水、截</w:t>
            </w:r>
            <w:r>
              <w:t xml:space="preserve"> </w:t>
            </w:r>
            <w:r>
              <w:rPr>
                <w:spacing w:val="-5"/>
              </w:rPr>
              <w:t>流、堵塞渠道的，由县级以上人民政府水行政主管部门责令停止违法行为、</w:t>
            </w:r>
            <w:r>
              <w:rPr>
                <w:spacing w:val="3"/>
              </w:rPr>
              <w:t xml:space="preserve"> </w:t>
            </w:r>
            <w:r>
              <w:rPr>
                <w:spacing w:val="2"/>
              </w:rPr>
              <w:t>采取补救措施，处一万元以上五万元以下罚款。</w:t>
            </w:r>
            <w:r>
              <w:rPr>
                <w:rFonts w:ascii="Times New Roman" w:hAnsi="Times New Roman" w:eastAsia="Times New Roman" w:cs="Times New Roman"/>
                <w:spacing w:val="2"/>
              </w:rPr>
              <w:t>”</w:t>
            </w:r>
          </w:p>
        </w:tc>
        <w:tc>
          <w:tcPr>
            <w:tcW w:w="947" w:type="dxa"/>
            <w:vAlign w:val="top"/>
          </w:tcPr>
          <w:p w14:paraId="28DFDA30">
            <w:pPr>
              <w:rPr>
                <w:rFonts w:ascii="Arial"/>
                <w:sz w:val="21"/>
              </w:rPr>
            </w:pPr>
          </w:p>
        </w:tc>
      </w:tr>
      <w:tr w14:paraId="0BC589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738" w:type="dxa"/>
            <w:vAlign w:val="top"/>
          </w:tcPr>
          <w:p w14:paraId="267E8133">
            <w:pPr>
              <w:spacing w:line="331" w:lineRule="auto"/>
              <w:rPr>
                <w:rFonts w:ascii="Arial"/>
                <w:sz w:val="21"/>
              </w:rPr>
            </w:pPr>
          </w:p>
          <w:p w14:paraId="46A626C3">
            <w:pPr>
              <w:spacing w:line="331" w:lineRule="auto"/>
              <w:rPr>
                <w:rFonts w:ascii="Arial"/>
                <w:sz w:val="21"/>
              </w:rPr>
            </w:pPr>
          </w:p>
          <w:p w14:paraId="5391F704">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17</w:t>
            </w:r>
          </w:p>
        </w:tc>
        <w:tc>
          <w:tcPr>
            <w:tcW w:w="2342" w:type="dxa"/>
            <w:vAlign w:val="top"/>
          </w:tcPr>
          <w:p w14:paraId="1E01205B">
            <w:pPr>
              <w:pStyle w:val="6"/>
              <w:spacing w:before="291" w:line="210" w:lineRule="auto"/>
              <w:ind w:left="117" w:right="105"/>
              <w:jc w:val="both"/>
            </w:pPr>
            <w:r>
              <w:rPr>
                <w:spacing w:val="24"/>
              </w:rPr>
              <w:t>在水利工程管理范</w:t>
            </w:r>
            <w:r>
              <w:rPr>
                <w:spacing w:val="1"/>
              </w:rPr>
              <w:t xml:space="preserve"> </w:t>
            </w:r>
            <w:r>
              <w:rPr>
                <w:spacing w:val="-6"/>
              </w:rPr>
              <w:t>围内，倾倒垃圾、渣</w:t>
            </w:r>
            <w:r>
              <w:rPr>
                <w:spacing w:val="7"/>
              </w:rPr>
              <w:t xml:space="preserve"> </w:t>
            </w:r>
            <w:r>
              <w:rPr>
                <w:spacing w:val="16"/>
              </w:rPr>
              <w:t>土等废弃物</w:t>
            </w:r>
            <w:r>
              <w:rPr>
                <w:spacing w:val="-55"/>
              </w:rPr>
              <w:t xml:space="preserve"> </w:t>
            </w:r>
            <w:r>
              <w:rPr>
                <w:spacing w:val="16"/>
              </w:rPr>
              <w:t>的行政</w:t>
            </w:r>
            <w:r>
              <w:t xml:space="preserve"> </w:t>
            </w:r>
            <w:r>
              <w:rPr>
                <w:spacing w:val="-7"/>
              </w:rPr>
              <w:t>处罚</w:t>
            </w:r>
          </w:p>
        </w:tc>
        <w:tc>
          <w:tcPr>
            <w:tcW w:w="733" w:type="dxa"/>
            <w:vAlign w:val="top"/>
          </w:tcPr>
          <w:p w14:paraId="0D7EF2F5">
            <w:pPr>
              <w:spacing w:line="478" w:lineRule="auto"/>
              <w:rPr>
                <w:rFonts w:ascii="Arial"/>
                <w:sz w:val="21"/>
              </w:rPr>
            </w:pPr>
          </w:p>
          <w:p w14:paraId="0C924A8A">
            <w:pPr>
              <w:pStyle w:val="6"/>
              <w:spacing w:before="78" w:line="209" w:lineRule="auto"/>
              <w:ind w:left="131"/>
            </w:pPr>
            <w:r>
              <w:rPr>
                <w:spacing w:val="-5"/>
              </w:rPr>
              <w:t>行政</w:t>
            </w:r>
          </w:p>
          <w:p w14:paraId="558B05B8">
            <w:pPr>
              <w:pStyle w:val="6"/>
              <w:spacing w:before="1" w:line="217" w:lineRule="auto"/>
              <w:ind w:left="140"/>
            </w:pPr>
            <w:r>
              <w:rPr>
                <w:spacing w:val="-10"/>
              </w:rPr>
              <w:t>处罚</w:t>
            </w:r>
          </w:p>
        </w:tc>
        <w:tc>
          <w:tcPr>
            <w:tcW w:w="1172" w:type="dxa"/>
            <w:vAlign w:val="top"/>
          </w:tcPr>
          <w:p w14:paraId="0327E3B7">
            <w:pPr>
              <w:pStyle w:val="6"/>
              <w:spacing w:before="19" w:line="209" w:lineRule="auto"/>
              <w:ind w:left="121"/>
            </w:pPr>
            <w:r>
              <w:rPr>
                <w:spacing w:val="-3"/>
              </w:rPr>
              <w:t>省级、设</w:t>
            </w:r>
          </w:p>
          <w:p w14:paraId="39339778">
            <w:pPr>
              <w:pStyle w:val="6"/>
              <w:spacing w:before="1" w:line="206" w:lineRule="auto"/>
              <w:ind w:left="264"/>
            </w:pPr>
            <w:r>
              <w:rPr>
                <w:spacing w:val="-15"/>
              </w:rPr>
              <w:t>区的市</w:t>
            </w:r>
          </w:p>
          <w:p w14:paraId="01D41B60">
            <w:pPr>
              <w:pStyle w:val="6"/>
              <w:spacing w:line="208" w:lineRule="auto"/>
              <w:ind w:left="123"/>
            </w:pPr>
            <w:r>
              <w:rPr>
                <w:spacing w:val="-6"/>
              </w:rPr>
              <w:t>级、县级</w:t>
            </w:r>
          </w:p>
          <w:p w14:paraId="4281D3DC">
            <w:pPr>
              <w:pStyle w:val="6"/>
              <w:spacing w:before="1" w:line="206" w:lineRule="auto"/>
              <w:ind w:left="230"/>
            </w:pPr>
            <w:r>
              <w:rPr>
                <w:spacing w:val="-3"/>
              </w:rPr>
              <w:t>水行政</w:t>
            </w:r>
          </w:p>
          <w:p w14:paraId="00DC5B65">
            <w:pPr>
              <w:pStyle w:val="6"/>
              <w:spacing w:line="208" w:lineRule="auto"/>
              <w:ind w:left="241"/>
            </w:pPr>
            <w:r>
              <w:rPr>
                <w:spacing w:val="-7"/>
              </w:rPr>
              <w:t>主管部</w:t>
            </w:r>
          </w:p>
          <w:p w14:paraId="554434DF">
            <w:pPr>
              <w:pStyle w:val="6"/>
              <w:spacing w:before="1" w:line="186" w:lineRule="auto"/>
              <w:ind w:left="498"/>
            </w:pPr>
            <w:r>
              <w:t>门</w:t>
            </w:r>
          </w:p>
        </w:tc>
        <w:tc>
          <w:tcPr>
            <w:tcW w:w="1209" w:type="dxa"/>
            <w:vAlign w:val="top"/>
          </w:tcPr>
          <w:p w14:paraId="5DD3FBFB">
            <w:pPr>
              <w:spacing w:line="302" w:lineRule="auto"/>
              <w:rPr>
                <w:rFonts w:ascii="Arial"/>
                <w:sz w:val="21"/>
              </w:rPr>
            </w:pPr>
          </w:p>
          <w:p w14:paraId="0936449F">
            <w:pPr>
              <w:pStyle w:val="6"/>
              <w:spacing w:before="28" w:line="217" w:lineRule="auto"/>
              <w:ind w:left="488"/>
            </w:pPr>
            <w:r>
              <w:rPr>
                <w:rFonts w:hint="eastAsia"/>
                <w:spacing w:val="-3"/>
                <w:lang w:eastAsia="zh-CN"/>
              </w:rPr>
              <w:t>水政股</w:t>
            </w:r>
          </w:p>
        </w:tc>
        <w:tc>
          <w:tcPr>
            <w:tcW w:w="7906" w:type="dxa"/>
            <w:vAlign w:val="top"/>
          </w:tcPr>
          <w:p w14:paraId="7330F575">
            <w:pPr>
              <w:spacing w:line="346" w:lineRule="auto"/>
              <w:rPr>
                <w:rFonts w:ascii="Arial"/>
                <w:sz w:val="21"/>
              </w:rPr>
            </w:pPr>
          </w:p>
          <w:p w14:paraId="40B61515">
            <w:pPr>
              <w:pStyle w:val="6"/>
              <w:spacing w:before="78" w:line="210" w:lineRule="auto"/>
              <w:ind w:left="108" w:right="102"/>
              <w:jc w:val="both"/>
              <w:rPr>
                <w:rFonts w:ascii="Times New Roman" w:hAnsi="Times New Roman" w:eastAsia="Times New Roman" w:cs="Times New Roman"/>
              </w:rPr>
            </w:pPr>
            <w:r>
              <w:rPr>
                <w:spacing w:val="-5"/>
              </w:rPr>
              <w:t>【地方性法规】《湖南省水利工程管理条例》第二十七条第五项</w:t>
            </w:r>
            <w:r>
              <w:rPr>
                <w:rFonts w:ascii="Times New Roman" w:hAnsi="Times New Roman" w:eastAsia="Times New Roman" w:cs="Times New Roman"/>
                <w:spacing w:val="-5"/>
              </w:rPr>
              <w:t>“</w:t>
            </w:r>
            <w:r>
              <w:rPr>
                <w:spacing w:val="-5"/>
              </w:rPr>
              <w:t>（</w:t>
            </w:r>
            <w:r>
              <w:rPr>
                <w:spacing w:val="-54"/>
              </w:rPr>
              <w:t xml:space="preserve"> </w:t>
            </w:r>
            <w:r>
              <w:rPr>
                <w:spacing w:val="-5"/>
              </w:rPr>
              <w:t>五）倾</w:t>
            </w:r>
            <w:r>
              <w:t xml:space="preserve"> 倒垃圾、渣土等废弃物的，由县级以上人民政府水行政主管部门责令停止</w:t>
            </w:r>
            <w:r>
              <w:rPr>
                <w:spacing w:val="6"/>
              </w:rPr>
              <w:t xml:space="preserve"> </w:t>
            </w:r>
            <w:r>
              <w:rPr>
                <w:spacing w:val="2"/>
              </w:rPr>
              <w:t>违法行为、采取补救措施，处五百元以上三千</w:t>
            </w:r>
            <w:r>
              <w:rPr>
                <w:spacing w:val="1"/>
              </w:rPr>
              <w:t>元以下罚款。</w:t>
            </w:r>
            <w:r>
              <w:rPr>
                <w:rFonts w:ascii="Times New Roman" w:hAnsi="Times New Roman" w:eastAsia="Times New Roman" w:cs="Times New Roman"/>
                <w:spacing w:val="1"/>
              </w:rPr>
              <w:t>”</w:t>
            </w:r>
          </w:p>
        </w:tc>
        <w:tc>
          <w:tcPr>
            <w:tcW w:w="947" w:type="dxa"/>
            <w:vAlign w:val="top"/>
          </w:tcPr>
          <w:p w14:paraId="0769773A">
            <w:pPr>
              <w:rPr>
                <w:rFonts w:ascii="Arial"/>
                <w:sz w:val="21"/>
              </w:rPr>
            </w:pPr>
          </w:p>
        </w:tc>
      </w:tr>
      <w:tr w14:paraId="6CC1C0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7" w:hRule="atLeast"/>
        </w:trPr>
        <w:tc>
          <w:tcPr>
            <w:tcW w:w="738" w:type="dxa"/>
            <w:vAlign w:val="top"/>
          </w:tcPr>
          <w:p w14:paraId="2F75341F">
            <w:pPr>
              <w:spacing w:line="332" w:lineRule="auto"/>
              <w:rPr>
                <w:rFonts w:ascii="Arial"/>
                <w:sz w:val="21"/>
              </w:rPr>
            </w:pPr>
          </w:p>
          <w:p w14:paraId="136FFC96">
            <w:pPr>
              <w:spacing w:line="333" w:lineRule="auto"/>
              <w:rPr>
                <w:rFonts w:ascii="Arial"/>
                <w:sz w:val="21"/>
              </w:rPr>
            </w:pPr>
          </w:p>
          <w:p w14:paraId="77068350">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18</w:t>
            </w:r>
          </w:p>
        </w:tc>
        <w:tc>
          <w:tcPr>
            <w:tcW w:w="2342" w:type="dxa"/>
            <w:vAlign w:val="top"/>
          </w:tcPr>
          <w:p w14:paraId="57EDE2FF">
            <w:pPr>
              <w:pStyle w:val="6"/>
              <w:spacing w:before="294" w:line="209" w:lineRule="auto"/>
              <w:ind w:left="114" w:right="105" w:firstLine="2"/>
              <w:jc w:val="both"/>
            </w:pPr>
            <w:r>
              <w:rPr>
                <w:spacing w:val="24"/>
              </w:rPr>
              <w:t>在水利工程管理范</w:t>
            </w:r>
            <w:r>
              <w:rPr>
                <w:spacing w:val="1"/>
              </w:rPr>
              <w:t xml:space="preserve"> </w:t>
            </w:r>
            <w:r>
              <w:rPr>
                <w:spacing w:val="5"/>
              </w:rPr>
              <w:t>围</w:t>
            </w:r>
            <w:r>
              <w:rPr>
                <w:spacing w:val="-46"/>
              </w:rPr>
              <w:t xml:space="preserve"> </w:t>
            </w:r>
            <w:r>
              <w:rPr>
                <w:spacing w:val="5"/>
              </w:rPr>
              <w:t>内，擅</w:t>
            </w:r>
            <w:r>
              <w:rPr>
                <w:spacing w:val="-38"/>
              </w:rPr>
              <w:t xml:space="preserve"> </w:t>
            </w:r>
            <w:r>
              <w:rPr>
                <w:spacing w:val="5"/>
              </w:rPr>
              <w:t>自操作水</w:t>
            </w:r>
            <w:r>
              <w:t xml:space="preserve"> </w:t>
            </w:r>
            <w:r>
              <w:rPr>
                <w:spacing w:val="-5"/>
              </w:rPr>
              <w:t>闸、启闭机等设备的</w:t>
            </w:r>
            <w:r>
              <w:rPr>
                <w:spacing w:val="1"/>
              </w:rPr>
              <w:t xml:space="preserve"> </w:t>
            </w:r>
            <w:r>
              <w:rPr>
                <w:spacing w:val="-3"/>
              </w:rPr>
              <w:t>行政处罚</w:t>
            </w:r>
          </w:p>
        </w:tc>
        <w:tc>
          <w:tcPr>
            <w:tcW w:w="733" w:type="dxa"/>
            <w:vAlign w:val="top"/>
          </w:tcPr>
          <w:p w14:paraId="72A0DECE">
            <w:pPr>
              <w:spacing w:line="479" w:lineRule="auto"/>
              <w:rPr>
                <w:rFonts w:ascii="Arial"/>
                <w:sz w:val="21"/>
              </w:rPr>
            </w:pPr>
          </w:p>
          <w:p w14:paraId="7FA3870B">
            <w:pPr>
              <w:pStyle w:val="6"/>
              <w:spacing w:before="78" w:line="209" w:lineRule="auto"/>
              <w:ind w:left="131"/>
            </w:pPr>
            <w:r>
              <w:rPr>
                <w:spacing w:val="-5"/>
              </w:rPr>
              <w:t>行政</w:t>
            </w:r>
          </w:p>
          <w:p w14:paraId="78CEF9FE">
            <w:pPr>
              <w:pStyle w:val="6"/>
              <w:spacing w:before="1" w:line="217" w:lineRule="auto"/>
              <w:ind w:left="140"/>
            </w:pPr>
            <w:r>
              <w:rPr>
                <w:spacing w:val="-10"/>
              </w:rPr>
              <w:t>处罚</w:t>
            </w:r>
          </w:p>
        </w:tc>
        <w:tc>
          <w:tcPr>
            <w:tcW w:w="1172" w:type="dxa"/>
            <w:vAlign w:val="top"/>
          </w:tcPr>
          <w:p w14:paraId="2FA7DE41">
            <w:pPr>
              <w:pStyle w:val="6"/>
              <w:spacing w:before="20" w:line="209" w:lineRule="auto"/>
              <w:ind w:left="121"/>
            </w:pPr>
            <w:r>
              <w:rPr>
                <w:spacing w:val="-3"/>
              </w:rPr>
              <w:t>省级、设</w:t>
            </w:r>
          </w:p>
          <w:p w14:paraId="0AA2755D">
            <w:pPr>
              <w:pStyle w:val="6"/>
              <w:spacing w:before="1" w:line="206" w:lineRule="auto"/>
              <w:ind w:left="264"/>
            </w:pPr>
            <w:r>
              <w:rPr>
                <w:spacing w:val="-15"/>
              </w:rPr>
              <w:t>区的市</w:t>
            </w:r>
          </w:p>
          <w:p w14:paraId="358094E1">
            <w:pPr>
              <w:pStyle w:val="6"/>
              <w:spacing w:line="208" w:lineRule="auto"/>
              <w:ind w:left="123"/>
            </w:pPr>
            <w:r>
              <w:rPr>
                <w:spacing w:val="-6"/>
              </w:rPr>
              <w:t>级、县级</w:t>
            </w:r>
          </w:p>
          <w:p w14:paraId="5E4080C2">
            <w:pPr>
              <w:pStyle w:val="6"/>
              <w:spacing w:before="1" w:line="206" w:lineRule="auto"/>
              <w:ind w:left="230"/>
            </w:pPr>
            <w:r>
              <w:rPr>
                <w:spacing w:val="-3"/>
              </w:rPr>
              <w:t>水行政</w:t>
            </w:r>
          </w:p>
          <w:p w14:paraId="0D38EC26">
            <w:pPr>
              <w:pStyle w:val="6"/>
              <w:spacing w:line="208" w:lineRule="auto"/>
              <w:ind w:left="241"/>
            </w:pPr>
            <w:r>
              <w:rPr>
                <w:spacing w:val="-7"/>
              </w:rPr>
              <w:t>主管部</w:t>
            </w:r>
          </w:p>
          <w:p w14:paraId="683F9B4F">
            <w:pPr>
              <w:pStyle w:val="6"/>
              <w:spacing w:line="188" w:lineRule="auto"/>
              <w:ind w:left="498"/>
            </w:pPr>
            <w:r>
              <w:t>门</w:t>
            </w:r>
          </w:p>
        </w:tc>
        <w:tc>
          <w:tcPr>
            <w:tcW w:w="1209" w:type="dxa"/>
            <w:vAlign w:val="top"/>
          </w:tcPr>
          <w:p w14:paraId="501033BE">
            <w:pPr>
              <w:spacing w:line="305" w:lineRule="auto"/>
              <w:rPr>
                <w:rFonts w:ascii="Arial"/>
                <w:sz w:val="21"/>
              </w:rPr>
            </w:pPr>
          </w:p>
          <w:p w14:paraId="28706FE2">
            <w:pPr>
              <w:pStyle w:val="6"/>
              <w:spacing w:before="28" w:line="217" w:lineRule="auto"/>
              <w:ind w:left="488"/>
            </w:pPr>
            <w:r>
              <w:rPr>
                <w:rFonts w:hint="eastAsia"/>
                <w:spacing w:val="-3"/>
                <w:lang w:eastAsia="zh-CN"/>
              </w:rPr>
              <w:t>水政股</w:t>
            </w:r>
          </w:p>
        </w:tc>
        <w:tc>
          <w:tcPr>
            <w:tcW w:w="7906" w:type="dxa"/>
            <w:vAlign w:val="top"/>
          </w:tcPr>
          <w:p w14:paraId="169B7CDA">
            <w:pPr>
              <w:spacing w:line="347" w:lineRule="auto"/>
              <w:rPr>
                <w:rFonts w:ascii="Arial"/>
                <w:sz w:val="21"/>
              </w:rPr>
            </w:pPr>
          </w:p>
          <w:p w14:paraId="36E33B00">
            <w:pPr>
              <w:pStyle w:val="6"/>
              <w:spacing w:before="78" w:line="210" w:lineRule="auto"/>
              <w:ind w:left="106" w:right="102" w:firstLine="2"/>
              <w:jc w:val="both"/>
              <w:rPr>
                <w:rFonts w:ascii="Times New Roman" w:hAnsi="Times New Roman" w:eastAsia="Times New Roman" w:cs="Times New Roman"/>
              </w:rPr>
            </w:pPr>
            <w:r>
              <w:rPr>
                <w:spacing w:val="-5"/>
              </w:rPr>
              <w:t>【地方性法规】《湖南省水利工程管理条例》第二十七条第六项</w:t>
            </w:r>
            <w:r>
              <w:rPr>
                <w:rFonts w:ascii="Times New Roman" w:hAnsi="Times New Roman" w:eastAsia="Times New Roman" w:cs="Times New Roman"/>
                <w:spacing w:val="-5"/>
              </w:rPr>
              <w:t>“</w:t>
            </w:r>
            <w:r>
              <w:rPr>
                <w:spacing w:val="-5"/>
              </w:rPr>
              <w:t>（</w:t>
            </w:r>
            <w:r>
              <w:rPr>
                <w:spacing w:val="-54"/>
              </w:rPr>
              <w:t xml:space="preserve"> </w:t>
            </w:r>
            <w:r>
              <w:rPr>
                <w:spacing w:val="-5"/>
              </w:rPr>
              <w:t>六）擅</w:t>
            </w:r>
            <w:r>
              <w:t xml:space="preserve"> 自操作水闸、启闭机等设备的，由县级以上人民政府水行政主管部门责令</w:t>
            </w:r>
            <w:r>
              <w:rPr>
                <w:spacing w:val="8"/>
              </w:rPr>
              <w:t xml:space="preserve"> </w:t>
            </w:r>
            <w:r>
              <w:rPr>
                <w:spacing w:val="2"/>
              </w:rPr>
              <w:t>停止违法行为、采取补救措施，处一万元以上</w:t>
            </w:r>
            <w:r>
              <w:rPr>
                <w:spacing w:val="1"/>
              </w:rPr>
              <w:t>五万元以下罚款。</w:t>
            </w:r>
            <w:r>
              <w:rPr>
                <w:rFonts w:ascii="Times New Roman" w:hAnsi="Times New Roman" w:eastAsia="Times New Roman" w:cs="Times New Roman"/>
                <w:spacing w:val="1"/>
              </w:rPr>
              <w:t>”</w:t>
            </w:r>
          </w:p>
        </w:tc>
        <w:tc>
          <w:tcPr>
            <w:tcW w:w="947" w:type="dxa"/>
            <w:vAlign w:val="top"/>
          </w:tcPr>
          <w:p w14:paraId="4107B644">
            <w:pPr>
              <w:rPr>
                <w:rFonts w:ascii="Arial"/>
                <w:sz w:val="21"/>
              </w:rPr>
            </w:pPr>
          </w:p>
        </w:tc>
      </w:tr>
    </w:tbl>
    <w:p w14:paraId="0D85201F">
      <w:pPr>
        <w:rPr>
          <w:rFonts w:ascii="Arial"/>
          <w:sz w:val="21"/>
        </w:rPr>
      </w:pPr>
    </w:p>
    <w:p w14:paraId="53742E4F">
      <w:pPr>
        <w:rPr>
          <w:rFonts w:ascii="Arial" w:hAnsi="Arial" w:eastAsia="Arial" w:cs="Arial"/>
          <w:sz w:val="21"/>
          <w:szCs w:val="21"/>
        </w:rPr>
        <w:sectPr>
          <w:footerReference r:id="rId17" w:type="default"/>
          <w:pgSz w:w="16839" w:h="11906"/>
          <w:pgMar w:top="400" w:right="893" w:bottom="1724" w:left="892" w:header="0" w:footer="1471" w:gutter="0"/>
          <w:cols w:space="720" w:num="1"/>
        </w:sectPr>
      </w:pPr>
    </w:p>
    <w:p w14:paraId="7CEB50D5">
      <w:pPr>
        <w:spacing w:before="19"/>
      </w:pPr>
    </w:p>
    <w:p w14:paraId="551C30E7">
      <w:pPr>
        <w:spacing w:before="19"/>
      </w:pPr>
    </w:p>
    <w:p w14:paraId="61FE6A02">
      <w:pPr>
        <w:spacing w:before="19"/>
      </w:pPr>
    </w:p>
    <w:p w14:paraId="2DD4F277">
      <w:pPr>
        <w:spacing w:before="18"/>
      </w:pPr>
    </w:p>
    <w:p w14:paraId="2E2B832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9654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12732AA">
            <w:pPr>
              <w:spacing w:line="314" w:lineRule="auto"/>
              <w:rPr>
                <w:rFonts w:ascii="Arial"/>
                <w:sz w:val="21"/>
              </w:rPr>
            </w:pPr>
          </w:p>
          <w:p w14:paraId="72EC163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82BB70A">
            <w:pPr>
              <w:spacing w:line="313" w:lineRule="auto"/>
              <w:rPr>
                <w:rFonts w:ascii="Arial"/>
                <w:sz w:val="21"/>
              </w:rPr>
            </w:pPr>
          </w:p>
          <w:p w14:paraId="2ECB890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23B294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CD939F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E24ECF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24CBB0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7A8110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76A3A1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E31602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59E92F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E2E2DFC">
            <w:pPr>
              <w:spacing w:line="314" w:lineRule="auto"/>
              <w:rPr>
                <w:rFonts w:ascii="Arial"/>
                <w:sz w:val="21"/>
              </w:rPr>
            </w:pPr>
          </w:p>
          <w:p w14:paraId="247761D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DA3552F">
            <w:pPr>
              <w:spacing w:line="314" w:lineRule="auto"/>
              <w:rPr>
                <w:rFonts w:ascii="Arial"/>
                <w:sz w:val="21"/>
              </w:rPr>
            </w:pPr>
          </w:p>
          <w:p w14:paraId="5F3DB2B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A4E40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4" w:hRule="atLeast"/>
        </w:trPr>
        <w:tc>
          <w:tcPr>
            <w:tcW w:w="738" w:type="dxa"/>
            <w:vAlign w:val="top"/>
          </w:tcPr>
          <w:p w14:paraId="38A43DFD">
            <w:pPr>
              <w:spacing w:line="289" w:lineRule="auto"/>
              <w:rPr>
                <w:rFonts w:ascii="Arial"/>
                <w:sz w:val="21"/>
              </w:rPr>
            </w:pPr>
          </w:p>
          <w:p w14:paraId="7993CAEF">
            <w:pPr>
              <w:spacing w:line="289" w:lineRule="auto"/>
              <w:rPr>
                <w:rFonts w:ascii="Arial"/>
                <w:sz w:val="21"/>
              </w:rPr>
            </w:pPr>
          </w:p>
          <w:p w14:paraId="4667EA95">
            <w:pPr>
              <w:spacing w:line="290" w:lineRule="auto"/>
              <w:rPr>
                <w:rFonts w:ascii="Arial"/>
                <w:sz w:val="21"/>
              </w:rPr>
            </w:pPr>
          </w:p>
          <w:p w14:paraId="6A04BD30">
            <w:pPr>
              <w:spacing w:line="290" w:lineRule="auto"/>
              <w:rPr>
                <w:rFonts w:ascii="Arial"/>
                <w:sz w:val="21"/>
              </w:rPr>
            </w:pPr>
          </w:p>
          <w:p w14:paraId="17EC0B6A">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19</w:t>
            </w:r>
          </w:p>
        </w:tc>
        <w:tc>
          <w:tcPr>
            <w:tcW w:w="2342" w:type="dxa"/>
            <w:vAlign w:val="top"/>
          </w:tcPr>
          <w:p w14:paraId="7545A25C">
            <w:pPr>
              <w:pStyle w:val="6"/>
              <w:spacing w:before="246" w:line="209" w:lineRule="auto"/>
              <w:ind w:left="113" w:right="105" w:firstLine="3"/>
            </w:pPr>
            <w:r>
              <w:rPr>
                <w:spacing w:val="24"/>
              </w:rPr>
              <w:t>在水利工程管理范</w:t>
            </w:r>
            <w:r>
              <w:rPr>
                <w:spacing w:val="1"/>
              </w:rPr>
              <w:t xml:space="preserve"> </w:t>
            </w:r>
            <w:r>
              <w:rPr>
                <w:spacing w:val="-5"/>
              </w:rPr>
              <w:t>围内，除防汛抢险、</w:t>
            </w:r>
            <w:r>
              <w:rPr>
                <w:spacing w:val="1"/>
              </w:rPr>
              <w:t xml:space="preserve"> </w:t>
            </w:r>
            <w:r>
              <w:rPr>
                <w:spacing w:val="24"/>
              </w:rPr>
              <w:t>水利工程管理和维</w:t>
            </w:r>
            <w:r>
              <w:rPr>
                <w:spacing w:val="4"/>
              </w:rPr>
              <w:t xml:space="preserve"> </w:t>
            </w:r>
            <w:r>
              <w:rPr>
                <w:spacing w:val="17"/>
              </w:rPr>
              <w:t>护外</w:t>
            </w:r>
            <w:r>
              <w:rPr>
                <w:spacing w:val="-59"/>
              </w:rPr>
              <w:t xml:space="preserve"> </w:t>
            </w:r>
            <w:r>
              <w:rPr>
                <w:spacing w:val="17"/>
              </w:rPr>
              <w:t>的其他机动车</w:t>
            </w:r>
            <w:r>
              <w:t xml:space="preserve"> </w:t>
            </w:r>
            <w:r>
              <w:rPr>
                <w:spacing w:val="24"/>
              </w:rPr>
              <w:t>辆在未兼作道路的</w:t>
            </w:r>
            <w:r>
              <w:rPr>
                <w:spacing w:val="4"/>
              </w:rPr>
              <w:t xml:space="preserve"> </w:t>
            </w:r>
            <w:r>
              <w:rPr>
                <w:spacing w:val="-5"/>
              </w:rPr>
              <w:t>堤顶、坝顶以及水闸</w:t>
            </w:r>
            <w:r>
              <w:rPr>
                <w:spacing w:val="1"/>
              </w:rPr>
              <w:t xml:space="preserve"> </w:t>
            </w:r>
            <w:r>
              <w:rPr>
                <w:spacing w:val="24"/>
              </w:rPr>
              <w:t>工作桥上通行的行</w:t>
            </w:r>
            <w:r>
              <w:rPr>
                <w:spacing w:val="4"/>
              </w:rPr>
              <w:t xml:space="preserve"> </w:t>
            </w:r>
            <w:r>
              <w:rPr>
                <w:spacing w:val="-3"/>
              </w:rPr>
              <w:t>政处罚</w:t>
            </w:r>
          </w:p>
        </w:tc>
        <w:tc>
          <w:tcPr>
            <w:tcW w:w="733" w:type="dxa"/>
            <w:vAlign w:val="top"/>
          </w:tcPr>
          <w:p w14:paraId="109B8A16">
            <w:pPr>
              <w:spacing w:line="243" w:lineRule="auto"/>
              <w:rPr>
                <w:rFonts w:ascii="Arial"/>
                <w:sz w:val="21"/>
              </w:rPr>
            </w:pPr>
          </w:p>
          <w:p w14:paraId="6D3644F8">
            <w:pPr>
              <w:spacing w:line="243" w:lineRule="auto"/>
              <w:rPr>
                <w:rFonts w:ascii="Arial"/>
                <w:sz w:val="21"/>
              </w:rPr>
            </w:pPr>
          </w:p>
          <w:p w14:paraId="41C5EB2A">
            <w:pPr>
              <w:spacing w:line="243" w:lineRule="auto"/>
              <w:rPr>
                <w:rFonts w:ascii="Arial"/>
                <w:sz w:val="21"/>
              </w:rPr>
            </w:pPr>
          </w:p>
          <w:p w14:paraId="79DEF3CB">
            <w:pPr>
              <w:spacing w:line="243" w:lineRule="auto"/>
              <w:rPr>
                <w:rFonts w:ascii="Arial"/>
                <w:sz w:val="21"/>
              </w:rPr>
            </w:pPr>
          </w:p>
          <w:p w14:paraId="0B1D3E89">
            <w:pPr>
              <w:pStyle w:val="6"/>
              <w:spacing w:before="78" w:line="209" w:lineRule="auto"/>
              <w:ind w:left="131"/>
            </w:pPr>
            <w:r>
              <w:rPr>
                <w:spacing w:val="-5"/>
              </w:rPr>
              <w:t>行政</w:t>
            </w:r>
          </w:p>
          <w:p w14:paraId="596BA900">
            <w:pPr>
              <w:pStyle w:val="6"/>
              <w:spacing w:before="1" w:line="217" w:lineRule="auto"/>
              <w:ind w:left="140"/>
            </w:pPr>
            <w:r>
              <w:rPr>
                <w:spacing w:val="-10"/>
              </w:rPr>
              <w:t>处罚</w:t>
            </w:r>
          </w:p>
        </w:tc>
        <w:tc>
          <w:tcPr>
            <w:tcW w:w="1172" w:type="dxa"/>
            <w:vAlign w:val="top"/>
          </w:tcPr>
          <w:p w14:paraId="0AD8A26C">
            <w:pPr>
              <w:spacing w:line="435" w:lineRule="auto"/>
              <w:rPr>
                <w:rFonts w:ascii="Arial"/>
                <w:sz w:val="21"/>
              </w:rPr>
            </w:pPr>
          </w:p>
          <w:p w14:paraId="59C2576E">
            <w:pPr>
              <w:pStyle w:val="6"/>
              <w:spacing w:before="78" w:line="209" w:lineRule="auto"/>
              <w:ind w:left="121"/>
            </w:pPr>
            <w:r>
              <w:rPr>
                <w:spacing w:val="-3"/>
              </w:rPr>
              <w:t>省级、设</w:t>
            </w:r>
          </w:p>
          <w:p w14:paraId="6025C413">
            <w:pPr>
              <w:pStyle w:val="6"/>
              <w:spacing w:line="206" w:lineRule="auto"/>
              <w:ind w:left="264"/>
            </w:pPr>
            <w:r>
              <w:rPr>
                <w:spacing w:val="-15"/>
              </w:rPr>
              <w:t>区的市</w:t>
            </w:r>
          </w:p>
          <w:p w14:paraId="7AAF8E51">
            <w:pPr>
              <w:pStyle w:val="6"/>
              <w:spacing w:line="208" w:lineRule="auto"/>
              <w:ind w:left="123"/>
            </w:pPr>
            <w:r>
              <w:rPr>
                <w:spacing w:val="-6"/>
              </w:rPr>
              <w:t>级、县级</w:t>
            </w:r>
          </w:p>
          <w:p w14:paraId="44FDB929">
            <w:pPr>
              <w:pStyle w:val="6"/>
              <w:spacing w:before="1" w:line="206" w:lineRule="auto"/>
              <w:ind w:left="230"/>
            </w:pPr>
            <w:r>
              <w:rPr>
                <w:spacing w:val="-3"/>
              </w:rPr>
              <w:t>水行政</w:t>
            </w:r>
          </w:p>
          <w:p w14:paraId="2A999897">
            <w:pPr>
              <w:pStyle w:val="6"/>
              <w:spacing w:before="1" w:line="208" w:lineRule="auto"/>
              <w:ind w:left="241"/>
            </w:pPr>
            <w:r>
              <w:rPr>
                <w:spacing w:val="-7"/>
              </w:rPr>
              <w:t>主管部</w:t>
            </w:r>
          </w:p>
          <w:p w14:paraId="20FF61BB">
            <w:pPr>
              <w:pStyle w:val="6"/>
              <w:spacing w:line="216" w:lineRule="auto"/>
              <w:ind w:left="498"/>
            </w:pPr>
            <w:r>
              <w:t>门</w:t>
            </w:r>
          </w:p>
        </w:tc>
        <w:tc>
          <w:tcPr>
            <w:tcW w:w="1209" w:type="dxa"/>
            <w:vAlign w:val="top"/>
          </w:tcPr>
          <w:p w14:paraId="74B7B957">
            <w:pPr>
              <w:spacing w:line="266" w:lineRule="auto"/>
              <w:rPr>
                <w:rFonts w:ascii="Arial"/>
                <w:sz w:val="21"/>
              </w:rPr>
            </w:pPr>
          </w:p>
          <w:p w14:paraId="448C18EF">
            <w:pPr>
              <w:spacing w:line="266" w:lineRule="auto"/>
              <w:rPr>
                <w:rFonts w:ascii="Arial"/>
                <w:sz w:val="21"/>
              </w:rPr>
            </w:pPr>
          </w:p>
          <w:p w14:paraId="763F0505">
            <w:pPr>
              <w:spacing w:line="266" w:lineRule="auto"/>
              <w:rPr>
                <w:rFonts w:ascii="Arial"/>
                <w:sz w:val="21"/>
              </w:rPr>
            </w:pPr>
          </w:p>
          <w:p w14:paraId="6B961D31">
            <w:pPr>
              <w:pStyle w:val="6"/>
              <w:spacing w:before="28" w:line="217" w:lineRule="auto"/>
              <w:ind w:left="488"/>
            </w:pPr>
            <w:r>
              <w:rPr>
                <w:rFonts w:hint="eastAsia"/>
                <w:spacing w:val="-3"/>
                <w:lang w:eastAsia="zh-CN"/>
              </w:rPr>
              <w:t>水政股</w:t>
            </w:r>
          </w:p>
        </w:tc>
        <w:tc>
          <w:tcPr>
            <w:tcW w:w="7906" w:type="dxa"/>
            <w:vAlign w:val="top"/>
          </w:tcPr>
          <w:p w14:paraId="24549CBA">
            <w:pPr>
              <w:spacing w:line="353" w:lineRule="auto"/>
              <w:rPr>
                <w:rFonts w:ascii="Arial"/>
                <w:sz w:val="21"/>
              </w:rPr>
            </w:pPr>
          </w:p>
          <w:p w14:paraId="6EF6A510">
            <w:pPr>
              <w:spacing w:line="353" w:lineRule="auto"/>
              <w:rPr>
                <w:rFonts w:ascii="Arial"/>
                <w:sz w:val="21"/>
              </w:rPr>
            </w:pPr>
          </w:p>
          <w:p w14:paraId="2E8233D0">
            <w:pPr>
              <w:pStyle w:val="6"/>
              <w:spacing w:before="78" w:line="209" w:lineRule="auto"/>
              <w:ind w:left="118" w:right="100" w:hanging="10"/>
              <w:jc w:val="both"/>
              <w:rPr>
                <w:rFonts w:ascii="Times New Roman" w:hAnsi="Times New Roman" w:eastAsia="Times New Roman" w:cs="Times New Roman"/>
              </w:rPr>
            </w:pPr>
            <w:r>
              <w:rPr>
                <w:spacing w:val="-3"/>
              </w:rPr>
              <w:t>【地方性法规】《湖南省水利工程管理条例》第二十八条</w:t>
            </w:r>
            <w:r>
              <w:rPr>
                <w:rFonts w:ascii="Times New Roman" w:hAnsi="Times New Roman" w:eastAsia="Times New Roman" w:cs="Times New Roman"/>
                <w:spacing w:val="-3"/>
              </w:rPr>
              <w:t>“</w:t>
            </w:r>
            <w:r>
              <w:rPr>
                <w:spacing w:val="-3"/>
              </w:rPr>
              <w:t>违反本条例第二</w:t>
            </w:r>
            <w:r>
              <w:rPr>
                <w:spacing w:val="3"/>
              </w:rPr>
              <w:t xml:space="preserve"> </w:t>
            </w:r>
            <w:r>
              <w:t>十条第一款规定，机动车辆在未兼作道路的堤顶、坝顶以及水</w:t>
            </w:r>
            <w:r>
              <w:rPr>
                <w:spacing w:val="-1"/>
              </w:rPr>
              <w:t>闸工作桥上</w:t>
            </w:r>
            <w:r>
              <w:t xml:space="preserve"> 通行的，由县级以上人民政府水行政主管部门责令停止违法行</w:t>
            </w:r>
            <w:r>
              <w:rPr>
                <w:spacing w:val="-1"/>
              </w:rPr>
              <w:t>为，处一百</w:t>
            </w:r>
            <w:r>
              <w:t xml:space="preserve"> </w:t>
            </w:r>
            <w:r>
              <w:rPr>
                <w:spacing w:val="3"/>
              </w:rPr>
              <w:t>元以上五百元以下罚款。</w:t>
            </w:r>
            <w:r>
              <w:rPr>
                <w:rFonts w:ascii="Times New Roman" w:hAnsi="Times New Roman" w:eastAsia="Times New Roman" w:cs="Times New Roman"/>
                <w:spacing w:val="3"/>
              </w:rPr>
              <w:t>”</w:t>
            </w:r>
          </w:p>
        </w:tc>
        <w:tc>
          <w:tcPr>
            <w:tcW w:w="947" w:type="dxa"/>
            <w:vAlign w:val="top"/>
          </w:tcPr>
          <w:p w14:paraId="4237D7AF">
            <w:pPr>
              <w:rPr>
                <w:rFonts w:ascii="Arial"/>
                <w:sz w:val="21"/>
              </w:rPr>
            </w:pPr>
          </w:p>
        </w:tc>
      </w:tr>
      <w:tr w14:paraId="58E18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2" w:hRule="atLeast"/>
        </w:trPr>
        <w:tc>
          <w:tcPr>
            <w:tcW w:w="738" w:type="dxa"/>
            <w:vAlign w:val="top"/>
          </w:tcPr>
          <w:p w14:paraId="5568439A">
            <w:pPr>
              <w:spacing w:line="255" w:lineRule="auto"/>
              <w:rPr>
                <w:rFonts w:ascii="Arial"/>
                <w:sz w:val="21"/>
              </w:rPr>
            </w:pPr>
          </w:p>
          <w:p w14:paraId="3839822A">
            <w:pPr>
              <w:spacing w:line="255" w:lineRule="auto"/>
              <w:rPr>
                <w:rFonts w:ascii="Arial"/>
                <w:sz w:val="21"/>
              </w:rPr>
            </w:pPr>
          </w:p>
          <w:p w14:paraId="470701BF">
            <w:pPr>
              <w:spacing w:line="255" w:lineRule="auto"/>
              <w:rPr>
                <w:rFonts w:ascii="Arial"/>
                <w:sz w:val="21"/>
              </w:rPr>
            </w:pPr>
          </w:p>
          <w:p w14:paraId="63947CEF">
            <w:pPr>
              <w:spacing w:line="256" w:lineRule="auto"/>
              <w:rPr>
                <w:rFonts w:ascii="Arial"/>
                <w:sz w:val="21"/>
              </w:rPr>
            </w:pPr>
          </w:p>
          <w:p w14:paraId="0AD2CC47">
            <w:pPr>
              <w:spacing w:line="256" w:lineRule="auto"/>
              <w:rPr>
                <w:rFonts w:ascii="Arial"/>
                <w:sz w:val="21"/>
              </w:rPr>
            </w:pPr>
          </w:p>
          <w:p w14:paraId="58F5671D">
            <w:pPr>
              <w:spacing w:line="256" w:lineRule="auto"/>
              <w:rPr>
                <w:rFonts w:ascii="Arial"/>
                <w:sz w:val="21"/>
              </w:rPr>
            </w:pPr>
          </w:p>
          <w:p w14:paraId="3954633D">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20</w:t>
            </w:r>
          </w:p>
        </w:tc>
        <w:tc>
          <w:tcPr>
            <w:tcW w:w="2342" w:type="dxa"/>
            <w:vAlign w:val="top"/>
          </w:tcPr>
          <w:p w14:paraId="022AFA1A">
            <w:pPr>
              <w:spacing w:line="243" w:lineRule="auto"/>
              <w:rPr>
                <w:rFonts w:ascii="Arial"/>
                <w:sz w:val="21"/>
              </w:rPr>
            </w:pPr>
          </w:p>
          <w:p w14:paraId="541AAE75">
            <w:pPr>
              <w:spacing w:line="243" w:lineRule="auto"/>
              <w:rPr>
                <w:rFonts w:ascii="Arial"/>
                <w:sz w:val="21"/>
              </w:rPr>
            </w:pPr>
          </w:p>
          <w:p w14:paraId="3B6F54D8">
            <w:pPr>
              <w:spacing w:line="244" w:lineRule="auto"/>
              <w:rPr>
                <w:rFonts w:ascii="Arial"/>
                <w:sz w:val="21"/>
              </w:rPr>
            </w:pPr>
          </w:p>
          <w:p w14:paraId="0EEDFCF6">
            <w:pPr>
              <w:spacing w:line="244" w:lineRule="auto"/>
              <w:rPr>
                <w:rFonts w:ascii="Arial"/>
                <w:sz w:val="21"/>
              </w:rPr>
            </w:pPr>
          </w:p>
          <w:p w14:paraId="59064877">
            <w:pPr>
              <w:spacing w:line="244" w:lineRule="auto"/>
              <w:rPr>
                <w:rFonts w:ascii="Arial"/>
                <w:sz w:val="21"/>
              </w:rPr>
            </w:pPr>
          </w:p>
          <w:p w14:paraId="0C8BF541">
            <w:pPr>
              <w:pStyle w:val="6"/>
              <w:spacing w:before="78" w:line="210" w:lineRule="auto"/>
              <w:ind w:left="113" w:right="105"/>
              <w:jc w:val="both"/>
            </w:pPr>
            <w:r>
              <w:rPr>
                <w:spacing w:val="24"/>
              </w:rPr>
              <w:t>水利建设单位将建</w:t>
            </w:r>
            <w:r>
              <w:rPr>
                <w:spacing w:val="4"/>
              </w:rPr>
              <w:t xml:space="preserve"> </w:t>
            </w:r>
            <w:r>
              <w:rPr>
                <w:spacing w:val="24"/>
              </w:rPr>
              <w:t>设工程肢解发包的</w:t>
            </w:r>
            <w:r>
              <w:rPr>
                <w:spacing w:val="4"/>
              </w:rPr>
              <w:t xml:space="preserve"> </w:t>
            </w:r>
            <w:r>
              <w:rPr>
                <w:spacing w:val="-3"/>
              </w:rPr>
              <w:t>行政处罚</w:t>
            </w:r>
          </w:p>
        </w:tc>
        <w:tc>
          <w:tcPr>
            <w:tcW w:w="733" w:type="dxa"/>
            <w:vAlign w:val="top"/>
          </w:tcPr>
          <w:p w14:paraId="1B6F2DEB">
            <w:pPr>
              <w:spacing w:line="270" w:lineRule="auto"/>
              <w:rPr>
                <w:rFonts w:ascii="Arial"/>
                <w:sz w:val="21"/>
              </w:rPr>
            </w:pPr>
          </w:p>
          <w:p w14:paraId="230509AC">
            <w:pPr>
              <w:spacing w:line="270" w:lineRule="auto"/>
              <w:rPr>
                <w:rFonts w:ascii="Arial"/>
                <w:sz w:val="21"/>
              </w:rPr>
            </w:pPr>
          </w:p>
          <w:p w14:paraId="385734B9">
            <w:pPr>
              <w:spacing w:line="270" w:lineRule="auto"/>
              <w:rPr>
                <w:rFonts w:ascii="Arial"/>
                <w:sz w:val="21"/>
              </w:rPr>
            </w:pPr>
          </w:p>
          <w:p w14:paraId="09FAC40F">
            <w:pPr>
              <w:spacing w:line="270" w:lineRule="auto"/>
              <w:rPr>
                <w:rFonts w:ascii="Arial"/>
                <w:sz w:val="21"/>
              </w:rPr>
            </w:pPr>
          </w:p>
          <w:p w14:paraId="14140AB0">
            <w:pPr>
              <w:spacing w:line="270" w:lineRule="auto"/>
              <w:rPr>
                <w:rFonts w:ascii="Arial"/>
                <w:sz w:val="21"/>
              </w:rPr>
            </w:pPr>
          </w:p>
          <w:p w14:paraId="09B88E73">
            <w:pPr>
              <w:pStyle w:val="6"/>
              <w:spacing w:before="78" w:line="209" w:lineRule="auto"/>
              <w:ind w:left="131"/>
            </w:pPr>
            <w:r>
              <w:rPr>
                <w:spacing w:val="-5"/>
              </w:rPr>
              <w:t>行政</w:t>
            </w:r>
          </w:p>
          <w:p w14:paraId="2805523C">
            <w:pPr>
              <w:pStyle w:val="6"/>
              <w:spacing w:before="1" w:line="217" w:lineRule="auto"/>
              <w:ind w:left="140"/>
            </w:pPr>
            <w:r>
              <w:rPr>
                <w:spacing w:val="-10"/>
              </w:rPr>
              <w:t>处罚</w:t>
            </w:r>
          </w:p>
        </w:tc>
        <w:tc>
          <w:tcPr>
            <w:tcW w:w="1172" w:type="dxa"/>
            <w:vAlign w:val="top"/>
          </w:tcPr>
          <w:p w14:paraId="51B3BC4B">
            <w:pPr>
              <w:spacing w:line="271" w:lineRule="auto"/>
              <w:rPr>
                <w:rFonts w:ascii="Arial"/>
                <w:sz w:val="21"/>
              </w:rPr>
            </w:pPr>
          </w:p>
          <w:p w14:paraId="17A97147">
            <w:pPr>
              <w:spacing w:line="271" w:lineRule="auto"/>
              <w:rPr>
                <w:rFonts w:ascii="Arial"/>
                <w:sz w:val="21"/>
              </w:rPr>
            </w:pPr>
          </w:p>
          <w:p w14:paraId="546C577E">
            <w:pPr>
              <w:spacing w:line="271" w:lineRule="auto"/>
              <w:rPr>
                <w:rFonts w:ascii="Arial"/>
                <w:sz w:val="21"/>
              </w:rPr>
            </w:pPr>
          </w:p>
          <w:p w14:paraId="1592BECB">
            <w:pPr>
              <w:pStyle w:val="6"/>
              <w:spacing w:before="78" w:line="209" w:lineRule="auto"/>
              <w:ind w:left="121"/>
            </w:pPr>
            <w:r>
              <w:rPr>
                <w:spacing w:val="-3"/>
              </w:rPr>
              <w:t>省级、设</w:t>
            </w:r>
          </w:p>
          <w:p w14:paraId="71936249">
            <w:pPr>
              <w:pStyle w:val="6"/>
              <w:spacing w:line="206" w:lineRule="auto"/>
              <w:ind w:left="264"/>
            </w:pPr>
            <w:r>
              <w:rPr>
                <w:spacing w:val="-15"/>
              </w:rPr>
              <w:t>区的市</w:t>
            </w:r>
          </w:p>
          <w:p w14:paraId="101354E4">
            <w:pPr>
              <w:pStyle w:val="6"/>
              <w:spacing w:line="208" w:lineRule="auto"/>
              <w:ind w:left="123"/>
            </w:pPr>
            <w:r>
              <w:rPr>
                <w:spacing w:val="-6"/>
              </w:rPr>
              <w:t>级、县级</w:t>
            </w:r>
          </w:p>
          <w:p w14:paraId="6A21DE01">
            <w:pPr>
              <w:pStyle w:val="6"/>
              <w:spacing w:before="1" w:line="206" w:lineRule="auto"/>
              <w:ind w:left="230"/>
            </w:pPr>
            <w:r>
              <w:rPr>
                <w:spacing w:val="-3"/>
              </w:rPr>
              <w:t>水行政</w:t>
            </w:r>
          </w:p>
          <w:p w14:paraId="77BA3BDC">
            <w:pPr>
              <w:pStyle w:val="6"/>
              <w:spacing w:before="1" w:line="208" w:lineRule="auto"/>
              <w:ind w:left="241"/>
            </w:pPr>
            <w:r>
              <w:rPr>
                <w:spacing w:val="-7"/>
              </w:rPr>
              <w:t>主管部</w:t>
            </w:r>
          </w:p>
          <w:p w14:paraId="1C07CFC0">
            <w:pPr>
              <w:pStyle w:val="6"/>
              <w:spacing w:line="216" w:lineRule="auto"/>
              <w:ind w:left="498"/>
            </w:pPr>
            <w:r>
              <w:t>门</w:t>
            </w:r>
          </w:p>
        </w:tc>
        <w:tc>
          <w:tcPr>
            <w:tcW w:w="1209" w:type="dxa"/>
            <w:vAlign w:val="top"/>
          </w:tcPr>
          <w:p w14:paraId="7F599A55">
            <w:pPr>
              <w:spacing w:line="243" w:lineRule="auto"/>
              <w:rPr>
                <w:rFonts w:ascii="Arial"/>
                <w:sz w:val="21"/>
              </w:rPr>
            </w:pPr>
          </w:p>
          <w:p w14:paraId="6AE288F8">
            <w:pPr>
              <w:spacing w:line="243" w:lineRule="auto"/>
              <w:rPr>
                <w:rFonts w:ascii="Arial"/>
                <w:sz w:val="21"/>
              </w:rPr>
            </w:pPr>
          </w:p>
          <w:p w14:paraId="691E7F3B">
            <w:pPr>
              <w:spacing w:line="243" w:lineRule="auto"/>
              <w:rPr>
                <w:rFonts w:ascii="Arial"/>
                <w:sz w:val="21"/>
              </w:rPr>
            </w:pPr>
          </w:p>
          <w:p w14:paraId="4A1FB6A8">
            <w:pPr>
              <w:spacing w:line="243" w:lineRule="auto"/>
              <w:rPr>
                <w:rFonts w:ascii="Arial"/>
                <w:sz w:val="21"/>
              </w:rPr>
            </w:pPr>
          </w:p>
          <w:p w14:paraId="358E4015">
            <w:pPr>
              <w:spacing w:line="244" w:lineRule="auto"/>
              <w:rPr>
                <w:rFonts w:ascii="Arial"/>
                <w:sz w:val="21"/>
              </w:rPr>
            </w:pPr>
          </w:p>
          <w:p w14:paraId="03133BCB">
            <w:pPr>
              <w:pStyle w:val="6"/>
              <w:spacing w:line="217" w:lineRule="auto"/>
              <w:ind w:left="488"/>
            </w:pPr>
            <w:r>
              <w:rPr>
                <w:rFonts w:hint="eastAsia"/>
                <w:spacing w:val="-3"/>
                <w:lang w:eastAsia="zh-CN"/>
              </w:rPr>
              <w:t>水政股与水利建设中心</w:t>
            </w:r>
          </w:p>
        </w:tc>
        <w:tc>
          <w:tcPr>
            <w:tcW w:w="7906" w:type="dxa"/>
            <w:vAlign w:val="top"/>
          </w:tcPr>
          <w:p w14:paraId="66AAD13B">
            <w:pPr>
              <w:spacing w:line="411" w:lineRule="auto"/>
              <w:rPr>
                <w:rFonts w:ascii="Arial"/>
                <w:sz w:val="21"/>
              </w:rPr>
            </w:pPr>
          </w:p>
          <w:p w14:paraId="67CACA65">
            <w:pPr>
              <w:pStyle w:val="6"/>
              <w:spacing w:before="78" w:line="208" w:lineRule="auto"/>
              <w:ind w:left="105" w:right="100" w:firstLine="3"/>
              <w:jc w:val="both"/>
              <w:rPr>
                <w:rFonts w:ascii="Times New Roman" w:hAnsi="Times New Roman" w:eastAsia="Times New Roman" w:cs="Times New Roman"/>
              </w:rPr>
            </w:pPr>
            <w:r>
              <w:rPr>
                <w:spacing w:val="-3"/>
              </w:rPr>
              <w:t>【法律】《中华人民共和国建筑法》第六十五条第一款</w:t>
            </w:r>
            <w:r>
              <w:rPr>
                <w:rFonts w:ascii="Times New Roman" w:hAnsi="Times New Roman" w:eastAsia="Times New Roman" w:cs="Times New Roman"/>
                <w:spacing w:val="-3"/>
              </w:rPr>
              <w:t>“</w:t>
            </w:r>
            <w:r>
              <w:rPr>
                <w:spacing w:val="-3"/>
              </w:rPr>
              <w:t>发包单位将工程发</w:t>
            </w:r>
            <w:r>
              <w:rPr>
                <w:spacing w:val="3"/>
              </w:rPr>
              <w:t xml:space="preserve"> </w:t>
            </w:r>
            <w:r>
              <w:t>包给不具有相应资质条件的承包单位的，或者违反本法规定将建筑工程肢</w:t>
            </w:r>
            <w:r>
              <w:rPr>
                <w:spacing w:val="9"/>
              </w:rPr>
              <w:t xml:space="preserve"> </w:t>
            </w:r>
            <w:r>
              <w:rPr>
                <w:spacing w:val="3"/>
              </w:rPr>
              <w:t>解发包的，责令改正，处以罚款。</w:t>
            </w:r>
            <w:r>
              <w:rPr>
                <w:rFonts w:ascii="Times New Roman" w:hAnsi="Times New Roman" w:eastAsia="Times New Roman" w:cs="Times New Roman"/>
                <w:spacing w:val="3"/>
              </w:rPr>
              <w:t>”</w:t>
            </w:r>
          </w:p>
          <w:p w14:paraId="50091F1D">
            <w:pPr>
              <w:pStyle w:val="6"/>
              <w:spacing w:before="3" w:line="207" w:lineRule="auto"/>
              <w:ind w:left="112" w:right="100" w:hanging="4"/>
              <w:jc w:val="both"/>
              <w:rPr>
                <w:rFonts w:ascii="Times New Roman" w:hAnsi="Times New Roman" w:eastAsia="Times New Roman" w:cs="Times New Roman"/>
              </w:rPr>
            </w:pPr>
            <w:r>
              <w:rPr>
                <w:spacing w:val="-3"/>
              </w:rPr>
              <w:t>【行政法规】《建设工程质量管理条例》第五十五条</w:t>
            </w:r>
            <w:r>
              <w:rPr>
                <w:rFonts w:ascii="Times New Roman" w:hAnsi="Times New Roman" w:eastAsia="Times New Roman" w:cs="Times New Roman"/>
                <w:spacing w:val="-3"/>
              </w:rPr>
              <w:t>“</w:t>
            </w:r>
            <w:r>
              <w:rPr>
                <w:spacing w:val="-3"/>
              </w:rPr>
              <w:t>违反本条例规定，建</w:t>
            </w:r>
            <w:r>
              <w:rPr>
                <w:spacing w:val="3"/>
              </w:rPr>
              <w:t xml:space="preserve"> </w:t>
            </w:r>
            <w:r>
              <w:t>设单位将建设工程肢解发包的，责令改正，处工程</w:t>
            </w:r>
            <w:r>
              <w:rPr>
                <w:spacing w:val="-1"/>
              </w:rPr>
              <w:t>合同价款</w:t>
            </w:r>
            <w:r>
              <w:rPr>
                <w:spacing w:val="-52"/>
              </w:rPr>
              <w:t xml:space="preserve"> </w:t>
            </w:r>
            <w:r>
              <w:rPr>
                <w:rFonts w:ascii="Times New Roman" w:hAnsi="Times New Roman" w:eastAsia="Times New Roman" w:cs="Times New Roman"/>
                <w:spacing w:val="-1"/>
              </w:rPr>
              <w:t>0.5%</w:t>
            </w:r>
            <w:r>
              <w:rPr>
                <w:spacing w:val="-1"/>
              </w:rPr>
              <w:t>以上</w:t>
            </w:r>
            <w:r>
              <w:rPr>
                <w:spacing w:val="-32"/>
              </w:rPr>
              <w:t xml:space="preserve"> </w:t>
            </w:r>
            <w:r>
              <w:rPr>
                <w:rFonts w:ascii="Times New Roman" w:hAnsi="Times New Roman" w:eastAsia="Times New Roman" w:cs="Times New Roman"/>
                <w:spacing w:val="-1"/>
              </w:rPr>
              <w:t>1%</w:t>
            </w:r>
            <w:r>
              <w:rPr>
                <w:rFonts w:ascii="Times New Roman" w:hAnsi="Times New Roman" w:eastAsia="Times New Roman" w:cs="Times New Roman"/>
              </w:rPr>
              <w:t xml:space="preserve"> </w:t>
            </w:r>
            <w:r>
              <w:t>以下的罚款；对全部或者部分使用国有资金的项目，并可以暂停项目执行</w:t>
            </w:r>
            <w:r>
              <w:rPr>
                <w:spacing w:val="1"/>
              </w:rPr>
              <w:t xml:space="preserve"> </w:t>
            </w:r>
            <w:r>
              <w:rPr>
                <w:spacing w:val="4"/>
              </w:rPr>
              <w:t>或者暂停资金拨付。</w:t>
            </w:r>
            <w:r>
              <w:rPr>
                <w:rFonts w:ascii="Times New Roman" w:hAnsi="Times New Roman" w:eastAsia="Times New Roman" w:cs="Times New Roman"/>
                <w:spacing w:val="4"/>
              </w:rPr>
              <w:t>”</w:t>
            </w:r>
          </w:p>
          <w:p w14:paraId="5B05E085">
            <w:pPr>
              <w:pStyle w:val="6"/>
              <w:spacing w:line="211"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448943F5">
            <w:pPr>
              <w:rPr>
                <w:rFonts w:ascii="Arial"/>
                <w:sz w:val="21"/>
              </w:rPr>
            </w:pPr>
          </w:p>
        </w:tc>
      </w:tr>
    </w:tbl>
    <w:p w14:paraId="3D5952B3">
      <w:pPr>
        <w:rPr>
          <w:rFonts w:ascii="Arial"/>
          <w:sz w:val="21"/>
        </w:rPr>
      </w:pPr>
    </w:p>
    <w:p w14:paraId="04E757E3">
      <w:pPr>
        <w:rPr>
          <w:rFonts w:ascii="Arial" w:hAnsi="Arial" w:eastAsia="Arial" w:cs="Arial"/>
          <w:sz w:val="21"/>
          <w:szCs w:val="21"/>
        </w:rPr>
        <w:sectPr>
          <w:footerReference r:id="rId18" w:type="default"/>
          <w:pgSz w:w="16839" w:h="11906"/>
          <w:pgMar w:top="400" w:right="893" w:bottom="1724" w:left="892" w:header="0" w:footer="1471" w:gutter="0"/>
          <w:cols w:space="720" w:num="1"/>
        </w:sectPr>
      </w:pPr>
    </w:p>
    <w:p w14:paraId="7DC6473C">
      <w:pPr>
        <w:spacing w:before="19"/>
      </w:pPr>
    </w:p>
    <w:p w14:paraId="7CEEF4A3">
      <w:pPr>
        <w:spacing w:before="19"/>
      </w:pPr>
    </w:p>
    <w:p w14:paraId="7BBC4E8C">
      <w:pPr>
        <w:spacing w:before="19"/>
      </w:pPr>
    </w:p>
    <w:p w14:paraId="50743CF7">
      <w:pPr>
        <w:spacing w:before="18"/>
      </w:pPr>
    </w:p>
    <w:p w14:paraId="6251F39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A4CAF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F057F07">
            <w:pPr>
              <w:spacing w:line="314" w:lineRule="auto"/>
              <w:rPr>
                <w:rFonts w:ascii="Arial"/>
                <w:sz w:val="21"/>
              </w:rPr>
            </w:pPr>
          </w:p>
          <w:p w14:paraId="505301F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6FDB517">
            <w:pPr>
              <w:spacing w:line="313" w:lineRule="auto"/>
              <w:rPr>
                <w:rFonts w:ascii="Arial"/>
                <w:sz w:val="21"/>
              </w:rPr>
            </w:pPr>
          </w:p>
          <w:p w14:paraId="3FF53976">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CB857EE">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8DFA2BC">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420F1B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9F71550">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8F9789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ACCFBB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887106C">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AD723F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C79B2D1">
            <w:pPr>
              <w:spacing w:line="314" w:lineRule="auto"/>
              <w:rPr>
                <w:rFonts w:ascii="Arial"/>
                <w:sz w:val="21"/>
              </w:rPr>
            </w:pPr>
          </w:p>
          <w:p w14:paraId="012172D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52CDF63">
            <w:pPr>
              <w:spacing w:line="314" w:lineRule="auto"/>
              <w:rPr>
                <w:rFonts w:ascii="Arial"/>
                <w:sz w:val="21"/>
              </w:rPr>
            </w:pPr>
          </w:p>
          <w:p w14:paraId="2D0E6E67">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76E1C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9" w:hRule="atLeast"/>
        </w:trPr>
        <w:tc>
          <w:tcPr>
            <w:tcW w:w="738" w:type="dxa"/>
            <w:vAlign w:val="top"/>
          </w:tcPr>
          <w:p w14:paraId="083DC90C">
            <w:pPr>
              <w:spacing w:line="246" w:lineRule="auto"/>
              <w:rPr>
                <w:rFonts w:ascii="Arial"/>
                <w:sz w:val="21"/>
              </w:rPr>
            </w:pPr>
          </w:p>
          <w:p w14:paraId="3135B117">
            <w:pPr>
              <w:spacing w:line="246" w:lineRule="auto"/>
              <w:rPr>
                <w:rFonts w:ascii="Arial"/>
                <w:sz w:val="21"/>
              </w:rPr>
            </w:pPr>
          </w:p>
          <w:p w14:paraId="46FB2D52">
            <w:pPr>
              <w:spacing w:line="246" w:lineRule="auto"/>
              <w:rPr>
                <w:rFonts w:ascii="Arial"/>
                <w:sz w:val="21"/>
              </w:rPr>
            </w:pPr>
          </w:p>
          <w:p w14:paraId="682ACF02">
            <w:pPr>
              <w:spacing w:line="246" w:lineRule="auto"/>
              <w:rPr>
                <w:rFonts w:ascii="Arial"/>
                <w:sz w:val="21"/>
              </w:rPr>
            </w:pPr>
          </w:p>
          <w:p w14:paraId="0E2F3C16">
            <w:pPr>
              <w:spacing w:line="247" w:lineRule="auto"/>
              <w:rPr>
                <w:rFonts w:ascii="Arial"/>
                <w:sz w:val="21"/>
              </w:rPr>
            </w:pPr>
          </w:p>
          <w:p w14:paraId="16194427">
            <w:pPr>
              <w:spacing w:line="247" w:lineRule="auto"/>
              <w:rPr>
                <w:rFonts w:ascii="Arial"/>
                <w:sz w:val="21"/>
              </w:rPr>
            </w:pPr>
          </w:p>
          <w:p w14:paraId="24D7D879">
            <w:pPr>
              <w:spacing w:line="247" w:lineRule="auto"/>
              <w:rPr>
                <w:rFonts w:ascii="Arial"/>
                <w:sz w:val="21"/>
              </w:rPr>
            </w:pPr>
          </w:p>
          <w:p w14:paraId="53FA3051">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21</w:t>
            </w:r>
          </w:p>
        </w:tc>
        <w:tc>
          <w:tcPr>
            <w:tcW w:w="2342" w:type="dxa"/>
            <w:vAlign w:val="top"/>
          </w:tcPr>
          <w:p w14:paraId="22894941">
            <w:pPr>
              <w:spacing w:line="255" w:lineRule="auto"/>
              <w:rPr>
                <w:rFonts w:ascii="Arial"/>
                <w:sz w:val="21"/>
              </w:rPr>
            </w:pPr>
          </w:p>
          <w:p w14:paraId="68931EE2">
            <w:pPr>
              <w:spacing w:line="255" w:lineRule="auto"/>
              <w:rPr>
                <w:rFonts w:ascii="Arial"/>
                <w:sz w:val="21"/>
              </w:rPr>
            </w:pPr>
          </w:p>
          <w:p w14:paraId="55DB488F">
            <w:pPr>
              <w:spacing w:line="255" w:lineRule="auto"/>
              <w:rPr>
                <w:rFonts w:ascii="Arial"/>
                <w:sz w:val="21"/>
              </w:rPr>
            </w:pPr>
          </w:p>
          <w:p w14:paraId="3FA2519F">
            <w:pPr>
              <w:spacing w:line="256" w:lineRule="auto"/>
              <w:rPr>
                <w:rFonts w:ascii="Arial"/>
                <w:sz w:val="21"/>
              </w:rPr>
            </w:pPr>
          </w:p>
          <w:p w14:paraId="519D61F5">
            <w:pPr>
              <w:spacing w:line="256" w:lineRule="auto"/>
              <w:rPr>
                <w:rFonts w:ascii="Arial"/>
                <w:sz w:val="21"/>
              </w:rPr>
            </w:pPr>
          </w:p>
          <w:p w14:paraId="6A273103">
            <w:pPr>
              <w:pStyle w:val="6"/>
              <w:spacing w:before="78" w:line="209" w:lineRule="auto"/>
              <w:ind w:left="113" w:right="105"/>
              <w:jc w:val="both"/>
            </w:pPr>
            <w:r>
              <w:rPr>
                <w:spacing w:val="24"/>
              </w:rPr>
              <w:t>水利建设单位未按</w:t>
            </w:r>
            <w:r>
              <w:rPr>
                <w:spacing w:val="4"/>
              </w:rPr>
              <w:t xml:space="preserve"> </w:t>
            </w:r>
            <w:r>
              <w:rPr>
                <w:spacing w:val="10"/>
              </w:rPr>
              <w:t>照</w:t>
            </w:r>
            <w:r>
              <w:rPr>
                <w:spacing w:val="-55"/>
              </w:rPr>
              <w:t xml:space="preserve"> </w:t>
            </w:r>
            <w:r>
              <w:rPr>
                <w:spacing w:val="10"/>
              </w:rPr>
              <w:t>国家规定办理工</w:t>
            </w:r>
            <w:r>
              <w:t xml:space="preserve"> </w:t>
            </w:r>
            <w:r>
              <w:rPr>
                <w:spacing w:val="18"/>
              </w:rPr>
              <w:t>程质量监督手续的</w:t>
            </w:r>
            <w:r>
              <w:t xml:space="preserve"> </w:t>
            </w:r>
            <w:r>
              <w:rPr>
                <w:spacing w:val="-3"/>
              </w:rPr>
              <w:t>行政处罚</w:t>
            </w:r>
          </w:p>
        </w:tc>
        <w:tc>
          <w:tcPr>
            <w:tcW w:w="733" w:type="dxa"/>
            <w:vAlign w:val="top"/>
          </w:tcPr>
          <w:p w14:paraId="302CD621">
            <w:pPr>
              <w:spacing w:line="257" w:lineRule="auto"/>
              <w:rPr>
                <w:rFonts w:ascii="Arial"/>
                <w:sz w:val="21"/>
              </w:rPr>
            </w:pPr>
          </w:p>
          <w:p w14:paraId="149845D4">
            <w:pPr>
              <w:spacing w:line="257" w:lineRule="auto"/>
              <w:rPr>
                <w:rFonts w:ascii="Arial"/>
                <w:sz w:val="21"/>
              </w:rPr>
            </w:pPr>
          </w:p>
          <w:p w14:paraId="3AB73429">
            <w:pPr>
              <w:spacing w:line="257" w:lineRule="auto"/>
              <w:rPr>
                <w:rFonts w:ascii="Arial"/>
                <w:sz w:val="21"/>
              </w:rPr>
            </w:pPr>
          </w:p>
          <w:p w14:paraId="2B9D2D79">
            <w:pPr>
              <w:spacing w:line="257" w:lineRule="auto"/>
              <w:rPr>
                <w:rFonts w:ascii="Arial"/>
                <w:sz w:val="21"/>
              </w:rPr>
            </w:pPr>
          </w:p>
          <w:p w14:paraId="6218F515">
            <w:pPr>
              <w:spacing w:line="257" w:lineRule="auto"/>
              <w:rPr>
                <w:rFonts w:ascii="Arial"/>
                <w:sz w:val="21"/>
              </w:rPr>
            </w:pPr>
          </w:p>
          <w:p w14:paraId="60C8170D">
            <w:pPr>
              <w:spacing w:line="257" w:lineRule="auto"/>
              <w:rPr>
                <w:rFonts w:ascii="Arial"/>
                <w:sz w:val="21"/>
              </w:rPr>
            </w:pPr>
          </w:p>
          <w:p w14:paraId="6FD27653">
            <w:pPr>
              <w:pStyle w:val="6"/>
              <w:spacing w:before="78" w:line="209" w:lineRule="auto"/>
              <w:ind w:left="131"/>
            </w:pPr>
            <w:r>
              <w:rPr>
                <w:spacing w:val="-5"/>
              </w:rPr>
              <w:t>行政</w:t>
            </w:r>
          </w:p>
          <w:p w14:paraId="76087640">
            <w:pPr>
              <w:pStyle w:val="6"/>
              <w:spacing w:before="1" w:line="217" w:lineRule="auto"/>
              <w:ind w:left="140"/>
            </w:pPr>
            <w:r>
              <w:rPr>
                <w:spacing w:val="-10"/>
              </w:rPr>
              <w:t>处罚</w:t>
            </w:r>
          </w:p>
        </w:tc>
        <w:tc>
          <w:tcPr>
            <w:tcW w:w="1172" w:type="dxa"/>
            <w:vAlign w:val="top"/>
          </w:tcPr>
          <w:p w14:paraId="6DA9CDB4">
            <w:pPr>
              <w:spacing w:line="251" w:lineRule="auto"/>
              <w:rPr>
                <w:rFonts w:ascii="Arial"/>
                <w:sz w:val="21"/>
              </w:rPr>
            </w:pPr>
          </w:p>
          <w:p w14:paraId="0D36279E">
            <w:pPr>
              <w:spacing w:line="251" w:lineRule="auto"/>
              <w:rPr>
                <w:rFonts w:ascii="Arial"/>
                <w:sz w:val="21"/>
              </w:rPr>
            </w:pPr>
          </w:p>
          <w:p w14:paraId="09F8062D">
            <w:pPr>
              <w:spacing w:line="251" w:lineRule="auto"/>
              <w:rPr>
                <w:rFonts w:ascii="Arial"/>
                <w:sz w:val="21"/>
              </w:rPr>
            </w:pPr>
          </w:p>
          <w:p w14:paraId="1B590FC3">
            <w:pPr>
              <w:spacing w:line="252" w:lineRule="auto"/>
              <w:rPr>
                <w:rFonts w:ascii="Arial"/>
                <w:sz w:val="21"/>
              </w:rPr>
            </w:pPr>
          </w:p>
          <w:p w14:paraId="69A0859C">
            <w:pPr>
              <w:pStyle w:val="6"/>
              <w:spacing w:before="78" w:line="209" w:lineRule="auto"/>
              <w:ind w:left="121"/>
            </w:pPr>
            <w:r>
              <w:rPr>
                <w:spacing w:val="-3"/>
              </w:rPr>
              <w:t>省级、设</w:t>
            </w:r>
          </w:p>
          <w:p w14:paraId="121C221D">
            <w:pPr>
              <w:pStyle w:val="6"/>
              <w:spacing w:before="1" w:line="206" w:lineRule="auto"/>
              <w:ind w:left="264"/>
            </w:pPr>
            <w:r>
              <w:rPr>
                <w:spacing w:val="-15"/>
              </w:rPr>
              <w:t>区的市</w:t>
            </w:r>
          </w:p>
          <w:p w14:paraId="161E01FF">
            <w:pPr>
              <w:pStyle w:val="6"/>
              <w:spacing w:line="208" w:lineRule="auto"/>
              <w:ind w:left="123"/>
            </w:pPr>
            <w:r>
              <w:rPr>
                <w:spacing w:val="-6"/>
              </w:rPr>
              <w:t>级、县级</w:t>
            </w:r>
          </w:p>
          <w:p w14:paraId="7AD530E3">
            <w:pPr>
              <w:pStyle w:val="6"/>
              <w:spacing w:before="1" w:line="206" w:lineRule="auto"/>
              <w:ind w:left="230"/>
            </w:pPr>
            <w:r>
              <w:rPr>
                <w:spacing w:val="-3"/>
              </w:rPr>
              <w:t>水行政</w:t>
            </w:r>
          </w:p>
          <w:p w14:paraId="14E06D78">
            <w:pPr>
              <w:pStyle w:val="6"/>
              <w:spacing w:line="208" w:lineRule="auto"/>
              <w:ind w:left="241"/>
            </w:pPr>
            <w:r>
              <w:rPr>
                <w:spacing w:val="-7"/>
              </w:rPr>
              <w:t>主管部</w:t>
            </w:r>
          </w:p>
          <w:p w14:paraId="61CE4EE3">
            <w:pPr>
              <w:pStyle w:val="6"/>
              <w:spacing w:line="216" w:lineRule="auto"/>
              <w:ind w:left="498"/>
            </w:pPr>
            <w:r>
              <w:t>门</w:t>
            </w:r>
          </w:p>
        </w:tc>
        <w:tc>
          <w:tcPr>
            <w:tcW w:w="1209" w:type="dxa"/>
            <w:vAlign w:val="top"/>
          </w:tcPr>
          <w:p w14:paraId="5EE3C94D">
            <w:pPr>
              <w:spacing w:line="281" w:lineRule="auto"/>
              <w:rPr>
                <w:rFonts w:ascii="Arial"/>
                <w:sz w:val="21"/>
              </w:rPr>
            </w:pPr>
          </w:p>
          <w:p w14:paraId="1E4148D4">
            <w:pPr>
              <w:spacing w:line="281" w:lineRule="auto"/>
              <w:rPr>
                <w:rFonts w:ascii="Arial"/>
                <w:sz w:val="21"/>
              </w:rPr>
            </w:pPr>
          </w:p>
          <w:p w14:paraId="09A5D188">
            <w:pPr>
              <w:spacing w:line="282" w:lineRule="auto"/>
              <w:rPr>
                <w:rFonts w:ascii="Arial"/>
                <w:sz w:val="21"/>
              </w:rPr>
            </w:pPr>
          </w:p>
          <w:p w14:paraId="332FAD6A">
            <w:pPr>
              <w:spacing w:line="282" w:lineRule="auto"/>
              <w:rPr>
                <w:rFonts w:ascii="Arial"/>
                <w:sz w:val="21"/>
              </w:rPr>
            </w:pPr>
          </w:p>
          <w:p w14:paraId="630999B7">
            <w:pPr>
              <w:spacing w:line="282" w:lineRule="auto"/>
              <w:rPr>
                <w:rFonts w:ascii="Arial"/>
                <w:sz w:val="21"/>
              </w:rPr>
            </w:pPr>
          </w:p>
          <w:p w14:paraId="3BA5BE0F">
            <w:pPr>
              <w:pStyle w:val="6"/>
              <w:spacing w:line="217" w:lineRule="auto"/>
              <w:ind w:left="488"/>
            </w:pPr>
            <w:r>
              <w:rPr>
                <w:rFonts w:hint="eastAsia"/>
                <w:spacing w:val="-3"/>
                <w:lang w:eastAsia="zh-CN"/>
              </w:rPr>
              <w:t>水政股</w:t>
            </w:r>
          </w:p>
        </w:tc>
        <w:tc>
          <w:tcPr>
            <w:tcW w:w="7906" w:type="dxa"/>
            <w:vAlign w:val="top"/>
          </w:tcPr>
          <w:p w14:paraId="10A99F85">
            <w:pPr>
              <w:spacing w:line="301" w:lineRule="auto"/>
              <w:rPr>
                <w:rFonts w:ascii="Arial"/>
                <w:sz w:val="21"/>
              </w:rPr>
            </w:pPr>
          </w:p>
          <w:p w14:paraId="03647FB8">
            <w:pPr>
              <w:spacing w:line="301" w:lineRule="auto"/>
              <w:rPr>
                <w:rFonts w:ascii="Arial"/>
                <w:sz w:val="21"/>
              </w:rPr>
            </w:pPr>
          </w:p>
          <w:p w14:paraId="3C512E67">
            <w:pPr>
              <w:pStyle w:val="6"/>
              <w:spacing w:before="78" w:line="208" w:lineRule="auto"/>
              <w:ind w:left="108" w:right="102"/>
              <w:rPr>
                <w:rFonts w:ascii="Times New Roman" w:hAnsi="Times New Roman" w:eastAsia="Times New Roman" w:cs="Times New Roman"/>
              </w:rPr>
            </w:pPr>
            <w:r>
              <w:rPr>
                <w:spacing w:val="-5"/>
              </w:rPr>
              <w:t>【行政法规】《建设工程质量管理条例》第五十六条第（</w:t>
            </w:r>
            <w:r>
              <w:rPr>
                <w:spacing w:val="-54"/>
              </w:rPr>
              <w:t xml:space="preserve"> </w:t>
            </w:r>
            <w:r>
              <w:rPr>
                <w:spacing w:val="-5"/>
              </w:rPr>
              <w:t>六）项</w:t>
            </w:r>
            <w:r>
              <w:rPr>
                <w:rFonts w:ascii="Times New Roman" w:hAnsi="Times New Roman" w:eastAsia="Times New Roman" w:cs="Times New Roman"/>
                <w:spacing w:val="-5"/>
              </w:rPr>
              <w:t>“</w:t>
            </w:r>
            <w:r>
              <w:rPr>
                <w:spacing w:val="-5"/>
              </w:rPr>
              <w:t>违反本条</w:t>
            </w:r>
            <w:r>
              <w:t xml:space="preserve"> 例规定，建设单位有下列行为之一的，责令改正，处二十万元以上五十万</w:t>
            </w:r>
            <w:r>
              <w:rPr>
                <w:spacing w:val="5"/>
              </w:rPr>
              <w:t xml:space="preserve"> </w:t>
            </w:r>
            <w:r>
              <w:rPr>
                <w:spacing w:val="1"/>
              </w:rPr>
              <w:t>元以下的罚款</w:t>
            </w:r>
            <w:r>
              <w:rPr>
                <w:spacing w:val="-16"/>
              </w:rPr>
              <w:t>：（</w:t>
            </w:r>
            <w:r>
              <w:rPr>
                <w:spacing w:val="-68"/>
              </w:rPr>
              <w:t xml:space="preserve"> </w:t>
            </w:r>
            <w:r>
              <w:rPr>
                <w:spacing w:val="1"/>
              </w:rPr>
              <w:t>六）未按照国家规定办理工程质量监督手续的</w:t>
            </w:r>
            <w:r>
              <w:t>。</w:t>
            </w:r>
            <w:r>
              <w:rPr>
                <w:rFonts w:ascii="Times New Roman" w:hAnsi="Times New Roman" w:eastAsia="Times New Roman" w:cs="Times New Roman"/>
              </w:rPr>
              <w:t>”</w:t>
            </w:r>
          </w:p>
          <w:p w14:paraId="0A614507">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0F3FC584">
            <w:pPr>
              <w:pStyle w:val="6"/>
              <w:spacing w:before="4" w:line="209" w:lineRule="auto"/>
              <w:ind w:left="111" w:right="100" w:hanging="3"/>
              <w:rPr>
                <w:rFonts w:ascii="Times New Roman" w:hAnsi="Times New Roman" w:eastAsia="Times New Roman" w:cs="Times New Roman"/>
              </w:rPr>
            </w:pPr>
            <w:r>
              <w:rPr>
                <w:spacing w:val="-3"/>
              </w:rPr>
              <w:t>【部门规章】《水利工程质量管理规定》第六十条</w:t>
            </w:r>
            <w:r>
              <w:rPr>
                <w:rFonts w:ascii="Times New Roman" w:hAnsi="Times New Roman" w:eastAsia="Times New Roman" w:cs="Times New Roman"/>
                <w:spacing w:val="-3"/>
              </w:rPr>
              <w:t>“</w:t>
            </w:r>
            <w:r>
              <w:rPr>
                <w:spacing w:val="-3"/>
              </w:rPr>
              <w:t>违反本规定，项目法人</w:t>
            </w:r>
            <w:r>
              <w:rPr>
                <w:spacing w:val="3"/>
              </w:rPr>
              <w:t xml:space="preserve"> </w:t>
            </w:r>
            <w:r>
              <w:t>有下列行为之一的，依照《建设工程质量管理条例》第五十六条规定，由</w:t>
            </w:r>
            <w:r>
              <w:rPr>
                <w:spacing w:val="2"/>
              </w:rPr>
              <w:t xml:space="preserve"> </w:t>
            </w:r>
            <w:r>
              <w:t>水行政主管部门或者流域管理机构依据职权责令改正，处</w:t>
            </w:r>
            <w:r>
              <w:rPr>
                <w:spacing w:val="-37"/>
              </w:rPr>
              <w:t xml:space="preserve"> </w:t>
            </w:r>
            <w:r>
              <w:rPr>
                <w:rFonts w:ascii="Times New Roman" w:hAnsi="Times New Roman" w:eastAsia="Times New Roman" w:cs="Times New Roman"/>
              </w:rPr>
              <w:t>20</w:t>
            </w:r>
            <w:r>
              <w:rPr>
                <w:rFonts w:ascii="Times New Roman" w:hAnsi="Times New Roman" w:eastAsia="Times New Roman" w:cs="Times New Roman"/>
                <w:spacing w:val="28"/>
              </w:rPr>
              <w:t xml:space="preserve"> </w:t>
            </w:r>
            <w:r>
              <w:t>万元以上</w:t>
            </w:r>
            <w:r>
              <w:rPr>
                <w:spacing w:val="-46"/>
              </w:rPr>
              <w:t xml:space="preserve"> </w:t>
            </w:r>
            <w:r>
              <w:rPr>
                <w:rFonts w:ascii="Times New Roman" w:hAnsi="Times New Roman" w:eastAsia="Times New Roman" w:cs="Times New Roman"/>
              </w:rPr>
              <w:t xml:space="preserve">50 </w:t>
            </w:r>
            <w:r>
              <w:rPr>
                <w:spacing w:val="1"/>
              </w:rPr>
              <w:t>万元以下的罚款</w:t>
            </w:r>
            <w:r>
              <w:rPr>
                <w:spacing w:val="-16"/>
              </w:rPr>
              <w:t>：（</w:t>
            </w:r>
            <w:r>
              <w:rPr>
                <w:spacing w:val="-70"/>
              </w:rPr>
              <w:t xml:space="preserve"> </w:t>
            </w:r>
            <w:r>
              <w:rPr>
                <w:spacing w:val="1"/>
              </w:rPr>
              <w:t>五）未按照国家规定办理工程质量监督手</w:t>
            </w:r>
            <w:r>
              <w:t>续的。</w:t>
            </w:r>
            <w:r>
              <w:rPr>
                <w:rFonts w:ascii="Times New Roman" w:hAnsi="Times New Roman" w:eastAsia="Times New Roman" w:cs="Times New Roman"/>
              </w:rPr>
              <w:t>”</w:t>
            </w:r>
          </w:p>
        </w:tc>
        <w:tc>
          <w:tcPr>
            <w:tcW w:w="947" w:type="dxa"/>
            <w:vAlign w:val="top"/>
          </w:tcPr>
          <w:p w14:paraId="7F31BFD9">
            <w:pPr>
              <w:rPr>
                <w:rFonts w:ascii="Arial"/>
                <w:sz w:val="21"/>
              </w:rPr>
            </w:pPr>
          </w:p>
        </w:tc>
      </w:tr>
      <w:tr w14:paraId="09E06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5" w:hRule="atLeast"/>
        </w:trPr>
        <w:tc>
          <w:tcPr>
            <w:tcW w:w="738" w:type="dxa"/>
            <w:vAlign w:val="top"/>
          </w:tcPr>
          <w:p w14:paraId="06F3BB09">
            <w:pPr>
              <w:spacing w:line="254" w:lineRule="auto"/>
              <w:rPr>
                <w:rFonts w:ascii="Arial"/>
                <w:sz w:val="21"/>
              </w:rPr>
            </w:pPr>
          </w:p>
          <w:p w14:paraId="6509C3F1">
            <w:pPr>
              <w:spacing w:line="254" w:lineRule="auto"/>
              <w:rPr>
                <w:rFonts w:ascii="Arial"/>
                <w:sz w:val="21"/>
              </w:rPr>
            </w:pPr>
          </w:p>
          <w:p w14:paraId="6ED0FA86">
            <w:pPr>
              <w:spacing w:line="254" w:lineRule="auto"/>
              <w:rPr>
                <w:rFonts w:ascii="Arial"/>
                <w:sz w:val="21"/>
              </w:rPr>
            </w:pPr>
          </w:p>
          <w:p w14:paraId="72B69CDF">
            <w:pPr>
              <w:spacing w:line="254" w:lineRule="auto"/>
              <w:rPr>
                <w:rFonts w:ascii="Arial"/>
                <w:sz w:val="21"/>
              </w:rPr>
            </w:pPr>
          </w:p>
          <w:p w14:paraId="54CAA990">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22</w:t>
            </w:r>
          </w:p>
        </w:tc>
        <w:tc>
          <w:tcPr>
            <w:tcW w:w="2342" w:type="dxa"/>
            <w:vAlign w:val="top"/>
          </w:tcPr>
          <w:p w14:paraId="1424A521">
            <w:pPr>
              <w:spacing w:line="428" w:lineRule="auto"/>
              <w:rPr>
                <w:rFonts w:ascii="Arial"/>
                <w:sz w:val="21"/>
              </w:rPr>
            </w:pPr>
          </w:p>
          <w:p w14:paraId="2AF551C8">
            <w:pPr>
              <w:pStyle w:val="6"/>
              <w:spacing w:before="78" w:line="210" w:lineRule="auto"/>
              <w:ind w:left="114" w:right="105" w:hanging="1"/>
              <w:jc w:val="both"/>
            </w:pPr>
            <w:r>
              <w:rPr>
                <w:spacing w:val="24"/>
              </w:rPr>
              <w:t>水利工程建设单位</w:t>
            </w:r>
            <w:r>
              <w:rPr>
                <w:spacing w:val="4"/>
              </w:rPr>
              <w:t xml:space="preserve"> </w:t>
            </w:r>
            <w:r>
              <w:rPr>
                <w:spacing w:val="9"/>
              </w:rPr>
              <w:t>施工图设计文件未</w:t>
            </w:r>
            <w:r>
              <w:t xml:space="preserve"> </w:t>
            </w:r>
            <w:r>
              <w:rPr>
                <w:spacing w:val="17"/>
              </w:rPr>
              <w:t>经审查或者</w:t>
            </w:r>
            <w:r>
              <w:rPr>
                <w:spacing w:val="-61"/>
              </w:rPr>
              <w:t xml:space="preserve"> </w:t>
            </w:r>
            <w:r>
              <w:rPr>
                <w:spacing w:val="17"/>
              </w:rPr>
              <w:t>审查不</w:t>
            </w:r>
            <w:r>
              <w:t xml:space="preserve"> </w:t>
            </w:r>
            <w:r>
              <w:rPr>
                <w:spacing w:val="-5"/>
              </w:rPr>
              <w:t>合格，擅自施工的行</w:t>
            </w:r>
            <w:r>
              <w:t xml:space="preserve"> </w:t>
            </w:r>
            <w:r>
              <w:rPr>
                <w:spacing w:val="-4"/>
              </w:rPr>
              <w:t>政处罚</w:t>
            </w:r>
          </w:p>
        </w:tc>
        <w:tc>
          <w:tcPr>
            <w:tcW w:w="733" w:type="dxa"/>
            <w:vAlign w:val="top"/>
          </w:tcPr>
          <w:p w14:paraId="45C2AF5D">
            <w:pPr>
              <w:spacing w:line="276" w:lineRule="auto"/>
              <w:rPr>
                <w:rFonts w:ascii="Arial"/>
                <w:sz w:val="21"/>
              </w:rPr>
            </w:pPr>
          </w:p>
          <w:p w14:paraId="70FC7BC5">
            <w:pPr>
              <w:spacing w:line="277" w:lineRule="auto"/>
              <w:rPr>
                <w:rFonts w:ascii="Arial"/>
                <w:sz w:val="21"/>
              </w:rPr>
            </w:pPr>
          </w:p>
          <w:p w14:paraId="2BF025DA">
            <w:pPr>
              <w:spacing w:line="277" w:lineRule="auto"/>
              <w:rPr>
                <w:rFonts w:ascii="Arial"/>
                <w:sz w:val="21"/>
              </w:rPr>
            </w:pPr>
          </w:p>
          <w:p w14:paraId="062CB0C9">
            <w:pPr>
              <w:pStyle w:val="6"/>
              <w:spacing w:before="78" w:line="209" w:lineRule="auto"/>
              <w:ind w:left="131"/>
            </w:pPr>
            <w:r>
              <w:rPr>
                <w:spacing w:val="-5"/>
              </w:rPr>
              <w:t>行政</w:t>
            </w:r>
          </w:p>
          <w:p w14:paraId="3CF406AD">
            <w:pPr>
              <w:pStyle w:val="6"/>
              <w:spacing w:before="1" w:line="217" w:lineRule="auto"/>
              <w:ind w:left="140"/>
            </w:pPr>
            <w:r>
              <w:rPr>
                <w:spacing w:val="-10"/>
              </w:rPr>
              <w:t>处罚</w:t>
            </w:r>
          </w:p>
        </w:tc>
        <w:tc>
          <w:tcPr>
            <w:tcW w:w="1172" w:type="dxa"/>
            <w:vAlign w:val="top"/>
          </w:tcPr>
          <w:p w14:paraId="781BF3C9">
            <w:pPr>
              <w:spacing w:line="293" w:lineRule="auto"/>
              <w:rPr>
                <w:rFonts w:ascii="Arial"/>
                <w:sz w:val="21"/>
              </w:rPr>
            </w:pPr>
          </w:p>
          <w:p w14:paraId="0F5BBEE0">
            <w:pPr>
              <w:pStyle w:val="6"/>
              <w:spacing w:before="78" w:line="209" w:lineRule="auto"/>
              <w:ind w:left="121"/>
            </w:pPr>
            <w:r>
              <w:rPr>
                <w:spacing w:val="-3"/>
              </w:rPr>
              <w:t>省级、设</w:t>
            </w:r>
          </w:p>
          <w:p w14:paraId="412712BF">
            <w:pPr>
              <w:pStyle w:val="6"/>
              <w:spacing w:before="1" w:line="206" w:lineRule="auto"/>
              <w:ind w:left="264"/>
            </w:pPr>
            <w:r>
              <w:rPr>
                <w:spacing w:val="-15"/>
              </w:rPr>
              <w:t>区的市</w:t>
            </w:r>
          </w:p>
          <w:p w14:paraId="6ECA641A">
            <w:pPr>
              <w:pStyle w:val="6"/>
              <w:spacing w:line="208" w:lineRule="auto"/>
              <w:ind w:left="123"/>
            </w:pPr>
            <w:r>
              <w:rPr>
                <w:spacing w:val="-6"/>
              </w:rPr>
              <w:t>级、县级</w:t>
            </w:r>
          </w:p>
          <w:p w14:paraId="325CBCB7">
            <w:pPr>
              <w:pStyle w:val="6"/>
              <w:spacing w:before="1" w:line="206" w:lineRule="auto"/>
              <w:ind w:left="230"/>
            </w:pPr>
            <w:r>
              <w:rPr>
                <w:spacing w:val="-3"/>
              </w:rPr>
              <w:t>水行政</w:t>
            </w:r>
          </w:p>
          <w:p w14:paraId="70C55BAE">
            <w:pPr>
              <w:pStyle w:val="6"/>
              <w:spacing w:line="208" w:lineRule="auto"/>
              <w:ind w:left="241"/>
            </w:pPr>
            <w:r>
              <w:rPr>
                <w:spacing w:val="-7"/>
              </w:rPr>
              <w:t>主管部</w:t>
            </w:r>
          </w:p>
          <w:p w14:paraId="65D55620">
            <w:pPr>
              <w:pStyle w:val="6"/>
              <w:spacing w:line="216" w:lineRule="auto"/>
              <w:ind w:left="498"/>
            </w:pPr>
            <w:r>
              <w:t>门</w:t>
            </w:r>
          </w:p>
        </w:tc>
        <w:tc>
          <w:tcPr>
            <w:tcW w:w="1209" w:type="dxa"/>
            <w:vAlign w:val="top"/>
          </w:tcPr>
          <w:p w14:paraId="63E47C9E">
            <w:pPr>
              <w:spacing w:line="348" w:lineRule="auto"/>
              <w:rPr>
                <w:rFonts w:ascii="Arial"/>
                <w:sz w:val="21"/>
              </w:rPr>
            </w:pPr>
          </w:p>
          <w:p w14:paraId="10D11DDE">
            <w:pPr>
              <w:spacing w:line="348" w:lineRule="auto"/>
              <w:rPr>
                <w:rFonts w:ascii="Arial"/>
                <w:sz w:val="21"/>
              </w:rPr>
            </w:pPr>
          </w:p>
          <w:p w14:paraId="1C963F89">
            <w:pPr>
              <w:pStyle w:val="6"/>
              <w:spacing w:line="217" w:lineRule="auto"/>
              <w:ind w:left="488"/>
            </w:pPr>
            <w:r>
              <w:rPr>
                <w:rFonts w:hint="eastAsia"/>
                <w:spacing w:val="-3"/>
                <w:lang w:eastAsia="zh-CN"/>
              </w:rPr>
              <w:t>水政股与水利建设中心</w:t>
            </w:r>
          </w:p>
        </w:tc>
        <w:tc>
          <w:tcPr>
            <w:tcW w:w="7906" w:type="dxa"/>
            <w:vAlign w:val="top"/>
          </w:tcPr>
          <w:p w14:paraId="7B37456D">
            <w:pPr>
              <w:pStyle w:val="6"/>
              <w:spacing w:before="106" w:line="207" w:lineRule="auto"/>
              <w:ind w:left="108" w:right="51"/>
              <w:jc w:val="both"/>
              <w:rPr>
                <w:rFonts w:ascii="Times New Roman" w:hAnsi="Times New Roman" w:eastAsia="Times New Roman" w:cs="Times New Roman"/>
              </w:rPr>
            </w:pPr>
            <w:r>
              <w:rPr>
                <w:spacing w:val="-3"/>
              </w:rPr>
              <w:t>【行政法规】《建设工程质量管理条例》第五十六条</w:t>
            </w:r>
            <w:r>
              <w:rPr>
                <w:rFonts w:ascii="Times New Roman" w:hAnsi="Times New Roman" w:eastAsia="Times New Roman" w:cs="Times New Roman"/>
                <w:spacing w:val="-3"/>
              </w:rPr>
              <w:t>“</w:t>
            </w:r>
            <w:r>
              <w:rPr>
                <w:spacing w:val="-3"/>
              </w:rPr>
              <w:t>违反本条例规定，建</w:t>
            </w:r>
            <w:r>
              <w:rPr>
                <w:spacing w:val="3"/>
              </w:rPr>
              <w:t xml:space="preserve"> </w:t>
            </w:r>
            <w:r>
              <w:rPr>
                <w:spacing w:val="-7"/>
              </w:rPr>
              <w:t>设单位有下列行为之一的，责令改正，处</w:t>
            </w:r>
            <w:r>
              <w:rPr>
                <w:spacing w:val="-55"/>
              </w:rPr>
              <w:t xml:space="preserve"> </w:t>
            </w:r>
            <w:r>
              <w:rPr>
                <w:rFonts w:ascii="Times New Roman" w:hAnsi="Times New Roman" w:eastAsia="Times New Roman" w:cs="Times New Roman"/>
                <w:spacing w:val="-7"/>
              </w:rPr>
              <w:t>20</w:t>
            </w:r>
            <w:r>
              <w:rPr>
                <w:rFonts w:ascii="Times New Roman" w:hAnsi="Times New Roman" w:eastAsia="Times New Roman" w:cs="Times New Roman"/>
                <w:spacing w:val="23"/>
              </w:rPr>
              <w:t xml:space="preserve"> </w:t>
            </w:r>
            <w:r>
              <w:rPr>
                <w:spacing w:val="-7"/>
              </w:rPr>
              <w:t>万元以上</w:t>
            </w:r>
            <w:r>
              <w:rPr>
                <w:spacing w:val="-48"/>
              </w:rPr>
              <w:t xml:space="preserve"> </w:t>
            </w:r>
            <w:r>
              <w:rPr>
                <w:rFonts w:ascii="Times New Roman" w:hAnsi="Times New Roman" w:eastAsia="Times New Roman" w:cs="Times New Roman"/>
                <w:spacing w:val="-7"/>
              </w:rPr>
              <w:t>50</w:t>
            </w:r>
            <w:r>
              <w:rPr>
                <w:rFonts w:ascii="Times New Roman" w:hAnsi="Times New Roman" w:eastAsia="Times New Roman" w:cs="Times New Roman"/>
                <w:spacing w:val="22"/>
              </w:rPr>
              <w:t xml:space="preserve"> </w:t>
            </w:r>
            <w:r>
              <w:rPr>
                <w:spacing w:val="-7"/>
              </w:rPr>
              <w:t>万元以</w:t>
            </w:r>
            <w:r>
              <w:rPr>
                <w:spacing w:val="-8"/>
              </w:rPr>
              <w:t>下的罚款：</w:t>
            </w:r>
            <w:r>
              <w:t xml:space="preserve"> </w:t>
            </w:r>
            <w:r>
              <w:rPr>
                <w:spacing w:val="-1"/>
              </w:rPr>
              <w:t>（</w:t>
            </w:r>
            <w:r>
              <w:rPr>
                <w:spacing w:val="-44"/>
              </w:rPr>
              <w:t xml:space="preserve"> </w:t>
            </w:r>
            <w:r>
              <w:rPr>
                <w:spacing w:val="-1"/>
              </w:rPr>
              <w:t>四）施工图设计文件未经审查或者审查不合格，擅自施工的；</w:t>
            </w:r>
            <w:r>
              <w:rPr>
                <w:rFonts w:ascii="Times New Roman" w:hAnsi="Times New Roman" w:eastAsia="Times New Roman" w:cs="Times New Roman"/>
                <w:spacing w:val="-1"/>
              </w:rPr>
              <w:t>”</w:t>
            </w:r>
          </w:p>
          <w:p w14:paraId="247BD746">
            <w:pPr>
              <w:pStyle w:val="6"/>
              <w:spacing w:before="3" w:line="209" w:lineRule="auto"/>
              <w:ind w:left="111" w:right="100" w:hanging="3"/>
              <w:jc w:val="both"/>
              <w:rPr>
                <w:rFonts w:ascii="Times New Roman" w:hAnsi="Times New Roman" w:eastAsia="Times New Roman" w:cs="Times New Roman"/>
              </w:rPr>
            </w:pPr>
            <w:r>
              <w:rPr>
                <w:spacing w:val="-3"/>
              </w:rPr>
              <w:t>【部门规章】《水利工程质量管理规定》第六十条</w:t>
            </w:r>
            <w:r>
              <w:rPr>
                <w:rFonts w:ascii="Times New Roman" w:hAnsi="Times New Roman" w:eastAsia="Times New Roman" w:cs="Times New Roman"/>
                <w:spacing w:val="-3"/>
              </w:rPr>
              <w:t>“</w:t>
            </w:r>
            <w:r>
              <w:rPr>
                <w:spacing w:val="-3"/>
              </w:rPr>
              <w:t>违反本规定，项目法人</w:t>
            </w:r>
            <w:r>
              <w:rPr>
                <w:spacing w:val="3"/>
              </w:rPr>
              <w:t xml:space="preserve"> </w:t>
            </w:r>
            <w:r>
              <w:t>有下列行为之一的，依照《建设工程质量管理条例》第五十六条规定，由</w:t>
            </w:r>
            <w:r>
              <w:rPr>
                <w:spacing w:val="2"/>
              </w:rPr>
              <w:t xml:space="preserve"> </w:t>
            </w:r>
            <w:r>
              <w:t>水行政主管部门或者流域管理机构依据职权责令改正，处</w:t>
            </w:r>
            <w:r>
              <w:rPr>
                <w:spacing w:val="-37"/>
              </w:rPr>
              <w:t xml:space="preserve"> </w:t>
            </w:r>
            <w:r>
              <w:rPr>
                <w:rFonts w:ascii="Times New Roman" w:hAnsi="Times New Roman" w:eastAsia="Times New Roman" w:cs="Times New Roman"/>
              </w:rPr>
              <w:t>20</w:t>
            </w:r>
            <w:r>
              <w:rPr>
                <w:rFonts w:ascii="Times New Roman" w:hAnsi="Times New Roman" w:eastAsia="Times New Roman" w:cs="Times New Roman"/>
                <w:spacing w:val="28"/>
              </w:rPr>
              <w:t xml:space="preserve"> </w:t>
            </w:r>
            <w:r>
              <w:t>万元以上</w:t>
            </w:r>
            <w:r>
              <w:rPr>
                <w:spacing w:val="-46"/>
              </w:rPr>
              <w:t xml:space="preserve"> </w:t>
            </w:r>
            <w:r>
              <w:rPr>
                <w:rFonts w:ascii="Times New Roman" w:hAnsi="Times New Roman" w:eastAsia="Times New Roman" w:cs="Times New Roman"/>
              </w:rPr>
              <w:t xml:space="preserve">50 </w:t>
            </w:r>
            <w:r>
              <w:rPr>
                <w:spacing w:val="-1"/>
              </w:rPr>
              <w:t>万元以下的罚款</w:t>
            </w:r>
            <w:r>
              <w:rPr>
                <w:spacing w:val="-16"/>
              </w:rPr>
              <w:t>：（</w:t>
            </w:r>
            <w:r>
              <w:rPr>
                <w:spacing w:val="-48"/>
              </w:rPr>
              <w:t xml:space="preserve"> </w:t>
            </w:r>
            <w:r>
              <w:rPr>
                <w:spacing w:val="-1"/>
              </w:rPr>
              <w:t>四）施工图设计文件未经审查或者</w:t>
            </w:r>
            <w:r>
              <w:rPr>
                <w:spacing w:val="-2"/>
              </w:rPr>
              <w:t>审查不合格，擅自</w:t>
            </w:r>
            <w:r>
              <w:t xml:space="preserve"> </w:t>
            </w:r>
            <w:r>
              <w:rPr>
                <w:spacing w:val="8"/>
              </w:rPr>
              <w:t>施工的；</w:t>
            </w:r>
            <w:r>
              <w:rPr>
                <w:rFonts w:ascii="Times New Roman" w:hAnsi="Times New Roman" w:eastAsia="Times New Roman" w:cs="Times New Roman"/>
                <w:spacing w:val="8"/>
              </w:rPr>
              <w:t>”</w:t>
            </w:r>
          </w:p>
        </w:tc>
        <w:tc>
          <w:tcPr>
            <w:tcW w:w="947" w:type="dxa"/>
            <w:vAlign w:val="top"/>
          </w:tcPr>
          <w:p w14:paraId="4AC10202">
            <w:pPr>
              <w:rPr>
                <w:rFonts w:ascii="Arial"/>
                <w:sz w:val="21"/>
              </w:rPr>
            </w:pPr>
          </w:p>
        </w:tc>
      </w:tr>
    </w:tbl>
    <w:p w14:paraId="7DF0D606">
      <w:pPr>
        <w:rPr>
          <w:rFonts w:ascii="Arial"/>
          <w:sz w:val="21"/>
        </w:rPr>
      </w:pPr>
    </w:p>
    <w:p w14:paraId="6F95F179">
      <w:pPr>
        <w:rPr>
          <w:rFonts w:ascii="Arial" w:hAnsi="Arial" w:eastAsia="Arial" w:cs="Arial"/>
          <w:sz w:val="21"/>
          <w:szCs w:val="21"/>
        </w:rPr>
        <w:sectPr>
          <w:footerReference r:id="rId19" w:type="default"/>
          <w:pgSz w:w="16839" w:h="11906"/>
          <w:pgMar w:top="400" w:right="893" w:bottom="1724" w:left="892" w:header="0" w:footer="1471" w:gutter="0"/>
          <w:cols w:space="720" w:num="1"/>
        </w:sectPr>
      </w:pPr>
    </w:p>
    <w:p w14:paraId="7B6FFE70">
      <w:pPr>
        <w:spacing w:before="19"/>
      </w:pPr>
    </w:p>
    <w:p w14:paraId="4C5E0596">
      <w:pPr>
        <w:spacing w:before="19"/>
      </w:pPr>
    </w:p>
    <w:p w14:paraId="33BB1787">
      <w:pPr>
        <w:spacing w:before="19"/>
      </w:pPr>
    </w:p>
    <w:p w14:paraId="2AF8F49A">
      <w:pPr>
        <w:spacing w:before="18"/>
      </w:pPr>
    </w:p>
    <w:p w14:paraId="56ADE50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C8AE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12A9FE2">
            <w:pPr>
              <w:spacing w:line="314" w:lineRule="auto"/>
              <w:rPr>
                <w:rFonts w:ascii="Arial"/>
                <w:sz w:val="21"/>
              </w:rPr>
            </w:pPr>
          </w:p>
          <w:p w14:paraId="72AACC8E">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EF439CC">
            <w:pPr>
              <w:spacing w:line="313" w:lineRule="auto"/>
              <w:rPr>
                <w:rFonts w:ascii="Arial"/>
                <w:sz w:val="21"/>
              </w:rPr>
            </w:pPr>
          </w:p>
          <w:p w14:paraId="029F5D37">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F69680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1976725">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AA78F53">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DD3E4D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A0DF76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A5597B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EBEC90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C4D2EC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7368CE3">
            <w:pPr>
              <w:spacing w:line="314" w:lineRule="auto"/>
              <w:rPr>
                <w:rFonts w:ascii="Arial"/>
                <w:sz w:val="21"/>
              </w:rPr>
            </w:pPr>
          </w:p>
          <w:p w14:paraId="2F8341A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9269749">
            <w:pPr>
              <w:spacing w:line="314" w:lineRule="auto"/>
              <w:rPr>
                <w:rFonts w:ascii="Arial"/>
                <w:sz w:val="21"/>
              </w:rPr>
            </w:pPr>
          </w:p>
          <w:p w14:paraId="03A4E0B4">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C6BDA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5" w:hRule="atLeast"/>
        </w:trPr>
        <w:tc>
          <w:tcPr>
            <w:tcW w:w="738" w:type="dxa"/>
            <w:vAlign w:val="top"/>
          </w:tcPr>
          <w:p w14:paraId="5A4B2043">
            <w:pPr>
              <w:spacing w:line="241" w:lineRule="auto"/>
              <w:rPr>
                <w:rFonts w:ascii="Arial"/>
                <w:sz w:val="21"/>
              </w:rPr>
            </w:pPr>
          </w:p>
          <w:p w14:paraId="502B09D6">
            <w:pPr>
              <w:spacing w:line="241" w:lineRule="auto"/>
              <w:rPr>
                <w:rFonts w:ascii="Arial"/>
                <w:sz w:val="21"/>
              </w:rPr>
            </w:pPr>
          </w:p>
          <w:p w14:paraId="2B0FB2FF">
            <w:pPr>
              <w:spacing w:line="241" w:lineRule="auto"/>
              <w:rPr>
                <w:rFonts w:ascii="Arial"/>
                <w:sz w:val="21"/>
              </w:rPr>
            </w:pPr>
          </w:p>
          <w:p w14:paraId="0BF7FDE6">
            <w:pPr>
              <w:spacing w:line="241" w:lineRule="auto"/>
              <w:rPr>
                <w:rFonts w:ascii="Arial"/>
                <w:sz w:val="21"/>
              </w:rPr>
            </w:pPr>
          </w:p>
          <w:p w14:paraId="566151AC">
            <w:pPr>
              <w:spacing w:line="241" w:lineRule="auto"/>
              <w:rPr>
                <w:rFonts w:ascii="Arial"/>
                <w:sz w:val="21"/>
              </w:rPr>
            </w:pPr>
          </w:p>
          <w:p w14:paraId="255C4419">
            <w:pPr>
              <w:spacing w:line="241" w:lineRule="auto"/>
              <w:rPr>
                <w:rFonts w:ascii="Arial"/>
                <w:sz w:val="21"/>
              </w:rPr>
            </w:pPr>
          </w:p>
          <w:p w14:paraId="71DE08A2">
            <w:pPr>
              <w:spacing w:line="241" w:lineRule="auto"/>
              <w:rPr>
                <w:rFonts w:ascii="Arial"/>
                <w:sz w:val="21"/>
              </w:rPr>
            </w:pPr>
          </w:p>
          <w:p w14:paraId="0F1713A1">
            <w:pPr>
              <w:spacing w:line="242" w:lineRule="auto"/>
              <w:rPr>
                <w:rFonts w:ascii="Arial"/>
                <w:sz w:val="21"/>
              </w:rPr>
            </w:pPr>
          </w:p>
          <w:p w14:paraId="3B3B121A">
            <w:pPr>
              <w:spacing w:line="242" w:lineRule="auto"/>
              <w:rPr>
                <w:rFonts w:ascii="Arial"/>
                <w:sz w:val="21"/>
              </w:rPr>
            </w:pPr>
          </w:p>
          <w:p w14:paraId="2B31814F">
            <w:pPr>
              <w:spacing w:before="69" w:line="188" w:lineRule="auto"/>
              <w:ind w:left="25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3"/>
                <w:sz w:val="24"/>
                <w:szCs w:val="24"/>
                <w:lang w:val="en-US" w:eastAsia="zh-CN"/>
              </w:rPr>
              <w:t>23</w:t>
            </w:r>
          </w:p>
        </w:tc>
        <w:tc>
          <w:tcPr>
            <w:tcW w:w="2342" w:type="dxa"/>
            <w:vAlign w:val="top"/>
          </w:tcPr>
          <w:p w14:paraId="3750D63C">
            <w:pPr>
              <w:spacing w:line="241" w:lineRule="auto"/>
              <w:rPr>
                <w:rFonts w:ascii="Arial"/>
                <w:sz w:val="21"/>
              </w:rPr>
            </w:pPr>
          </w:p>
          <w:p w14:paraId="2F33757E">
            <w:pPr>
              <w:spacing w:line="242" w:lineRule="auto"/>
              <w:rPr>
                <w:rFonts w:ascii="Arial"/>
                <w:sz w:val="21"/>
              </w:rPr>
            </w:pPr>
          </w:p>
          <w:p w14:paraId="10C97FD6">
            <w:pPr>
              <w:spacing w:line="242" w:lineRule="auto"/>
              <w:rPr>
                <w:rFonts w:ascii="Arial"/>
                <w:sz w:val="21"/>
              </w:rPr>
            </w:pPr>
          </w:p>
          <w:p w14:paraId="325245B4">
            <w:pPr>
              <w:spacing w:line="242" w:lineRule="auto"/>
              <w:rPr>
                <w:rFonts w:ascii="Arial"/>
                <w:sz w:val="21"/>
              </w:rPr>
            </w:pPr>
          </w:p>
          <w:p w14:paraId="4DFC1D1C">
            <w:pPr>
              <w:spacing w:line="242" w:lineRule="auto"/>
              <w:rPr>
                <w:rFonts w:ascii="Arial"/>
                <w:sz w:val="21"/>
              </w:rPr>
            </w:pPr>
          </w:p>
          <w:p w14:paraId="07EAAA48">
            <w:pPr>
              <w:spacing w:line="242" w:lineRule="auto"/>
              <w:rPr>
                <w:rFonts w:ascii="Arial"/>
                <w:sz w:val="21"/>
              </w:rPr>
            </w:pPr>
          </w:p>
          <w:p w14:paraId="50BBB906">
            <w:pPr>
              <w:pStyle w:val="6"/>
              <w:spacing w:before="78" w:line="209" w:lineRule="auto"/>
              <w:ind w:left="113" w:right="105"/>
              <w:jc w:val="both"/>
            </w:pPr>
            <w:r>
              <w:rPr>
                <w:spacing w:val="24"/>
              </w:rPr>
              <w:t>水利建设单位明示</w:t>
            </w:r>
            <w:r>
              <w:rPr>
                <w:spacing w:val="4"/>
              </w:rPr>
              <w:t xml:space="preserve"> </w:t>
            </w:r>
            <w:r>
              <w:rPr>
                <w:spacing w:val="17"/>
              </w:rPr>
              <w:t>或者</w:t>
            </w:r>
            <w:r>
              <w:rPr>
                <w:spacing w:val="-60"/>
              </w:rPr>
              <w:t xml:space="preserve"> </w:t>
            </w:r>
            <w:r>
              <w:rPr>
                <w:spacing w:val="17"/>
              </w:rPr>
              <w:t>暗示设计单位</w:t>
            </w:r>
            <w:r>
              <w:t xml:space="preserve"> </w:t>
            </w:r>
            <w:r>
              <w:rPr>
                <w:spacing w:val="24"/>
              </w:rPr>
              <w:t>或者施工单位违反</w:t>
            </w:r>
            <w:r>
              <w:rPr>
                <w:spacing w:val="4"/>
              </w:rPr>
              <w:t xml:space="preserve"> </w:t>
            </w:r>
            <w:r>
              <w:rPr>
                <w:spacing w:val="24"/>
              </w:rPr>
              <w:t>工程建设强制性标</w:t>
            </w:r>
            <w:r>
              <w:rPr>
                <w:spacing w:val="4"/>
              </w:rPr>
              <w:t xml:space="preserve"> </w:t>
            </w:r>
            <w:r>
              <w:rPr>
                <w:spacing w:val="-5"/>
              </w:rPr>
              <w:t>准，降低工程质量的</w:t>
            </w:r>
            <w:r>
              <w:rPr>
                <w:spacing w:val="1"/>
              </w:rPr>
              <w:t xml:space="preserve"> </w:t>
            </w:r>
            <w:r>
              <w:rPr>
                <w:spacing w:val="-3"/>
              </w:rPr>
              <w:t>行政处罚</w:t>
            </w:r>
          </w:p>
        </w:tc>
        <w:tc>
          <w:tcPr>
            <w:tcW w:w="733" w:type="dxa"/>
            <w:vAlign w:val="top"/>
          </w:tcPr>
          <w:p w14:paraId="5BB6A4C1">
            <w:pPr>
              <w:spacing w:line="248" w:lineRule="auto"/>
              <w:rPr>
                <w:rFonts w:ascii="Arial"/>
                <w:sz w:val="21"/>
              </w:rPr>
            </w:pPr>
          </w:p>
          <w:p w14:paraId="32AF0E44">
            <w:pPr>
              <w:spacing w:line="248" w:lineRule="auto"/>
              <w:rPr>
                <w:rFonts w:ascii="Arial"/>
                <w:sz w:val="21"/>
              </w:rPr>
            </w:pPr>
          </w:p>
          <w:p w14:paraId="066BE3FC">
            <w:pPr>
              <w:spacing w:line="248" w:lineRule="auto"/>
              <w:rPr>
                <w:rFonts w:ascii="Arial"/>
                <w:sz w:val="21"/>
              </w:rPr>
            </w:pPr>
          </w:p>
          <w:p w14:paraId="0D8410C6">
            <w:pPr>
              <w:spacing w:line="248" w:lineRule="auto"/>
              <w:rPr>
                <w:rFonts w:ascii="Arial"/>
                <w:sz w:val="21"/>
              </w:rPr>
            </w:pPr>
          </w:p>
          <w:p w14:paraId="38C4E849">
            <w:pPr>
              <w:spacing w:line="249" w:lineRule="auto"/>
              <w:rPr>
                <w:rFonts w:ascii="Arial"/>
                <w:sz w:val="21"/>
              </w:rPr>
            </w:pPr>
          </w:p>
          <w:p w14:paraId="36851AAD">
            <w:pPr>
              <w:spacing w:line="249" w:lineRule="auto"/>
              <w:rPr>
                <w:rFonts w:ascii="Arial"/>
                <w:sz w:val="21"/>
              </w:rPr>
            </w:pPr>
          </w:p>
          <w:p w14:paraId="7CD88282">
            <w:pPr>
              <w:spacing w:line="249" w:lineRule="auto"/>
              <w:rPr>
                <w:rFonts w:ascii="Arial"/>
                <w:sz w:val="21"/>
              </w:rPr>
            </w:pPr>
          </w:p>
          <w:p w14:paraId="39928B76">
            <w:pPr>
              <w:spacing w:line="249" w:lineRule="auto"/>
              <w:rPr>
                <w:rFonts w:ascii="Arial"/>
                <w:sz w:val="21"/>
              </w:rPr>
            </w:pPr>
          </w:p>
          <w:p w14:paraId="5F12562E">
            <w:pPr>
              <w:pStyle w:val="6"/>
              <w:spacing w:before="78" w:line="207" w:lineRule="auto"/>
              <w:ind w:left="131"/>
            </w:pPr>
            <w:r>
              <w:rPr>
                <w:spacing w:val="-5"/>
              </w:rPr>
              <w:t>行政</w:t>
            </w:r>
          </w:p>
          <w:p w14:paraId="305C095A">
            <w:pPr>
              <w:pStyle w:val="6"/>
              <w:spacing w:before="1" w:line="217" w:lineRule="auto"/>
              <w:ind w:left="140"/>
            </w:pPr>
            <w:r>
              <w:rPr>
                <w:spacing w:val="-10"/>
              </w:rPr>
              <w:t>处罚</w:t>
            </w:r>
          </w:p>
        </w:tc>
        <w:tc>
          <w:tcPr>
            <w:tcW w:w="1172" w:type="dxa"/>
            <w:vAlign w:val="top"/>
          </w:tcPr>
          <w:p w14:paraId="4CE4C4D2">
            <w:pPr>
              <w:spacing w:line="241" w:lineRule="auto"/>
              <w:rPr>
                <w:rFonts w:ascii="Arial"/>
                <w:sz w:val="21"/>
              </w:rPr>
            </w:pPr>
          </w:p>
          <w:p w14:paraId="13EF187C">
            <w:pPr>
              <w:spacing w:line="242" w:lineRule="auto"/>
              <w:rPr>
                <w:rFonts w:ascii="Arial"/>
                <w:sz w:val="21"/>
              </w:rPr>
            </w:pPr>
          </w:p>
          <w:p w14:paraId="1D4EC054">
            <w:pPr>
              <w:spacing w:line="242" w:lineRule="auto"/>
              <w:rPr>
                <w:rFonts w:ascii="Arial"/>
                <w:sz w:val="21"/>
              </w:rPr>
            </w:pPr>
          </w:p>
          <w:p w14:paraId="1D9ED173">
            <w:pPr>
              <w:spacing w:line="242" w:lineRule="auto"/>
              <w:rPr>
                <w:rFonts w:ascii="Arial"/>
                <w:sz w:val="21"/>
              </w:rPr>
            </w:pPr>
          </w:p>
          <w:p w14:paraId="2D21B7C8">
            <w:pPr>
              <w:spacing w:line="242" w:lineRule="auto"/>
              <w:rPr>
                <w:rFonts w:ascii="Arial"/>
                <w:sz w:val="21"/>
              </w:rPr>
            </w:pPr>
          </w:p>
          <w:p w14:paraId="221DE46C">
            <w:pPr>
              <w:spacing w:line="242" w:lineRule="auto"/>
              <w:rPr>
                <w:rFonts w:ascii="Arial"/>
                <w:sz w:val="21"/>
              </w:rPr>
            </w:pPr>
          </w:p>
          <w:p w14:paraId="49CAC229">
            <w:pPr>
              <w:pStyle w:val="6"/>
              <w:spacing w:before="78" w:line="207" w:lineRule="auto"/>
              <w:ind w:left="121"/>
            </w:pPr>
            <w:r>
              <w:rPr>
                <w:spacing w:val="-3"/>
              </w:rPr>
              <w:t>省级、设</w:t>
            </w:r>
          </w:p>
          <w:p w14:paraId="0FD36A2C">
            <w:pPr>
              <w:pStyle w:val="6"/>
              <w:spacing w:line="208" w:lineRule="auto"/>
              <w:ind w:left="264"/>
            </w:pPr>
            <w:r>
              <w:rPr>
                <w:spacing w:val="-15"/>
              </w:rPr>
              <w:t>区的市</w:t>
            </w:r>
          </w:p>
          <w:p w14:paraId="6EF2E3D8">
            <w:pPr>
              <w:pStyle w:val="6"/>
              <w:spacing w:before="1" w:line="206" w:lineRule="auto"/>
              <w:ind w:left="123"/>
            </w:pPr>
            <w:r>
              <w:rPr>
                <w:spacing w:val="-6"/>
              </w:rPr>
              <w:t>级、县级</w:t>
            </w:r>
          </w:p>
          <w:p w14:paraId="5B8CC602">
            <w:pPr>
              <w:pStyle w:val="6"/>
              <w:spacing w:line="208" w:lineRule="auto"/>
              <w:ind w:left="230"/>
            </w:pPr>
            <w:r>
              <w:rPr>
                <w:spacing w:val="-3"/>
              </w:rPr>
              <w:t>水行政</w:t>
            </w:r>
          </w:p>
          <w:p w14:paraId="3179D679">
            <w:pPr>
              <w:pStyle w:val="6"/>
              <w:spacing w:before="1" w:line="206" w:lineRule="auto"/>
              <w:ind w:left="241"/>
            </w:pPr>
            <w:r>
              <w:rPr>
                <w:spacing w:val="-7"/>
              </w:rPr>
              <w:t>主管部</w:t>
            </w:r>
          </w:p>
          <w:p w14:paraId="4A755FF3">
            <w:pPr>
              <w:pStyle w:val="6"/>
              <w:spacing w:line="216" w:lineRule="auto"/>
              <w:ind w:left="498"/>
            </w:pPr>
            <w:r>
              <w:t>门</w:t>
            </w:r>
          </w:p>
        </w:tc>
        <w:tc>
          <w:tcPr>
            <w:tcW w:w="1209" w:type="dxa"/>
            <w:vAlign w:val="top"/>
          </w:tcPr>
          <w:p w14:paraId="035AB26A">
            <w:pPr>
              <w:spacing w:line="264" w:lineRule="auto"/>
              <w:rPr>
                <w:rFonts w:ascii="Arial"/>
                <w:sz w:val="21"/>
              </w:rPr>
            </w:pPr>
          </w:p>
          <w:p w14:paraId="3406F282">
            <w:pPr>
              <w:spacing w:line="265" w:lineRule="auto"/>
              <w:rPr>
                <w:rFonts w:ascii="Arial"/>
                <w:sz w:val="21"/>
              </w:rPr>
            </w:pPr>
          </w:p>
          <w:p w14:paraId="2B04D003">
            <w:pPr>
              <w:spacing w:line="265" w:lineRule="auto"/>
              <w:rPr>
                <w:rFonts w:ascii="Arial"/>
                <w:sz w:val="21"/>
              </w:rPr>
            </w:pPr>
          </w:p>
          <w:p w14:paraId="23D62EC8">
            <w:pPr>
              <w:spacing w:line="265" w:lineRule="auto"/>
              <w:rPr>
                <w:rFonts w:ascii="Arial"/>
                <w:sz w:val="21"/>
              </w:rPr>
            </w:pPr>
          </w:p>
          <w:p w14:paraId="520698C1">
            <w:pPr>
              <w:spacing w:line="265" w:lineRule="auto"/>
              <w:rPr>
                <w:rFonts w:ascii="Arial"/>
                <w:sz w:val="21"/>
              </w:rPr>
            </w:pPr>
          </w:p>
          <w:p w14:paraId="285877BB">
            <w:pPr>
              <w:spacing w:line="265" w:lineRule="auto"/>
              <w:rPr>
                <w:rFonts w:ascii="Arial"/>
                <w:sz w:val="21"/>
              </w:rPr>
            </w:pPr>
          </w:p>
          <w:p w14:paraId="204D4A42">
            <w:pPr>
              <w:spacing w:line="265" w:lineRule="auto"/>
              <w:rPr>
                <w:rFonts w:ascii="Arial"/>
                <w:sz w:val="21"/>
              </w:rPr>
            </w:pPr>
          </w:p>
          <w:p w14:paraId="713979A8">
            <w:pPr>
              <w:pStyle w:val="6"/>
              <w:spacing w:line="217" w:lineRule="auto"/>
              <w:ind w:left="488"/>
              <w:rPr>
                <w:rFonts w:hint="eastAsia" w:eastAsia="仿宋"/>
                <w:lang w:eastAsia="zh-CN"/>
              </w:rPr>
            </w:pPr>
            <w:r>
              <w:rPr>
                <w:rFonts w:hint="eastAsia"/>
                <w:spacing w:val="-3"/>
                <w:lang w:eastAsia="zh-CN"/>
              </w:rPr>
              <w:t>水政股与水利建设中心</w:t>
            </w:r>
          </w:p>
        </w:tc>
        <w:tc>
          <w:tcPr>
            <w:tcW w:w="7906" w:type="dxa"/>
            <w:vAlign w:val="top"/>
          </w:tcPr>
          <w:p w14:paraId="0B42039F">
            <w:pPr>
              <w:spacing w:line="377" w:lineRule="auto"/>
              <w:rPr>
                <w:rFonts w:ascii="Arial"/>
                <w:sz w:val="21"/>
              </w:rPr>
            </w:pPr>
          </w:p>
          <w:p w14:paraId="3AA6D637">
            <w:pPr>
              <w:pStyle w:val="6"/>
              <w:spacing w:before="78" w:line="208" w:lineRule="auto"/>
              <w:ind w:left="108" w:right="102"/>
              <w:rPr>
                <w:rFonts w:ascii="Times New Roman" w:hAnsi="Times New Roman" w:eastAsia="Times New Roman" w:cs="Times New Roman"/>
              </w:rPr>
            </w:pPr>
            <w:r>
              <w:rPr>
                <w:spacing w:val="-5"/>
              </w:rPr>
              <w:t>【行政法规】《建设工程质量管理条例》第五十六条第（</w:t>
            </w:r>
            <w:r>
              <w:rPr>
                <w:spacing w:val="-54"/>
              </w:rPr>
              <w:t xml:space="preserve"> </w:t>
            </w:r>
            <w:r>
              <w:rPr>
                <w:spacing w:val="-5"/>
              </w:rPr>
              <w:t>三）项</w:t>
            </w:r>
            <w:r>
              <w:rPr>
                <w:rFonts w:ascii="Times New Roman" w:hAnsi="Times New Roman" w:eastAsia="Times New Roman" w:cs="Times New Roman"/>
                <w:spacing w:val="-5"/>
              </w:rPr>
              <w:t>“</w:t>
            </w:r>
            <w:r>
              <w:rPr>
                <w:spacing w:val="-5"/>
              </w:rPr>
              <w:t>违反本条</w:t>
            </w:r>
            <w:r>
              <w:t xml:space="preserve"> 例规定，建设单位有下列行为之一的，责令改正，处二十万元以上五十万</w:t>
            </w:r>
            <w:r>
              <w:rPr>
                <w:spacing w:val="5"/>
              </w:rPr>
              <w:t xml:space="preserve"> </w:t>
            </w:r>
            <w:r>
              <w:rPr>
                <w:spacing w:val="-3"/>
              </w:rPr>
              <w:t>元以下的罚款</w:t>
            </w:r>
            <w:r>
              <w:rPr>
                <w:spacing w:val="-16"/>
              </w:rPr>
              <w:t>：（</w:t>
            </w:r>
            <w:r>
              <w:rPr>
                <w:spacing w:val="-61"/>
              </w:rPr>
              <w:t xml:space="preserve"> </w:t>
            </w:r>
            <w:r>
              <w:rPr>
                <w:spacing w:val="-3"/>
              </w:rPr>
              <w:t>三</w:t>
            </w:r>
            <w:r>
              <w:rPr>
                <w:spacing w:val="-52"/>
              </w:rPr>
              <w:t xml:space="preserve"> </w:t>
            </w:r>
            <w:r>
              <w:rPr>
                <w:spacing w:val="-3"/>
              </w:rPr>
              <w:t>）明示或者暗示设计单位或者施工单位违反工程建设</w:t>
            </w:r>
            <w:r>
              <w:t xml:space="preserve"> </w:t>
            </w:r>
            <w:r>
              <w:rPr>
                <w:spacing w:val="3"/>
              </w:rPr>
              <w:t>强制性标准，降低工程质量的。</w:t>
            </w:r>
            <w:r>
              <w:rPr>
                <w:rFonts w:ascii="Times New Roman" w:hAnsi="Times New Roman" w:eastAsia="Times New Roman" w:cs="Times New Roman"/>
                <w:spacing w:val="3"/>
              </w:rPr>
              <w:t>”</w:t>
            </w:r>
          </w:p>
          <w:p w14:paraId="7D4FC31E">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7B4C00F3">
            <w:pPr>
              <w:pStyle w:val="6"/>
              <w:spacing w:before="3" w:line="207" w:lineRule="auto"/>
              <w:ind w:left="115" w:right="100" w:hanging="7"/>
              <w:rPr>
                <w:rFonts w:ascii="Times New Roman" w:hAnsi="Times New Roman" w:eastAsia="Times New Roman" w:cs="Times New Roman"/>
              </w:rPr>
            </w:pPr>
            <w:r>
              <w:rPr>
                <w:spacing w:val="-3"/>
              </w:rPr>
              <w:t>【部门规章】《水利工程质量管理规定》第六十条第一款第三项</w:t>
            </w:r>
            <w:r>
              <w:rPr>
                <w:rFonts w:ascii="Times New Roman" w:hAnsi="Times New Roman" w:eastAsia="Times New Roman" w:cs="Times New Roman"/>
                <w:spacing w:val="-3"/>
              </w:rPr>
              <w:t>“</w:t>
            </w:r>
            <w:r>
              <w:rPr>
                <w:spacing w:val="-3"/>
              </w:rPr>
              <w:t>违反本规</w:t>
            </w:r>
            <w:r>
              <w:rPr>
                <w:spacing w:val="3"/>
              </w:rPr>
              <w:t xml:space="preserve"> </w:t>
            </w:r>
            <w:r>
              <w:t>定，项目法人有下列行为之一的，依照《建设工程质量管理条例》第</w:t>
            </w:r>
            <w:r>
              <w:rPr>
                <w:spacing w:val="-1"/>
              </w:rPr>
              <w:t>五十</w:t>
            </w:r>
            <w:r>
              <w:t xml:space="preserve"> </w:t>
            </w:r>
            <w:r>
              <w:rPr>
                <w:spacing w:val="-2"/>
              </w:rPr>
              <w:t>六条规定，由水行政主管部门或者流域管理机构依据职权责令改正，处</w:t>
            </w:r>
            <w:r>
              <w:rPr>
                <w:spacing w:val="-53"/>
              </w:rPr>
              <w:t xml:space="preserve"> </w:t>
            </w:r>
            <w:r>
              <w:rPr>
                <w:rFonts w:ascii="Times New Roman" w:hAnsi="Times New Roman" w:eastAsia="Times New Roman" w:cs="Times New Roman"/>
                <w:spacing w:val="-2"/>
              </w:rPr>
              <w:t>20</w:t>
            </w:r>
            <w:r>
              <w:rPr>
                <w:rFonts w:ascii="Times New Roman" w:hAnsi="Times New Roman" w:eastAsia="Times New Roman" w:cs="Times New Roman"/>
              </w:rPr>
              <w:t xml:space="preserve"> </w:t>
            </w:r>
            <w:r>
              <w:rPr>
                <w:spacing w:val="-5"/>
              </w:rPr>
              <w:t>万元以上</w:t>
            </w:r>
            <w:r>
              <w:rPr>
                <w:spacing w:val="-47"/>
              </w:rPr>
              <w:t xml:space="preserve"> </w:t>
            </w:r>
            <w:r>
              <w:rPr>
                <w:rFonts w:ascii="Times New Roman" w:hAnsi="Times New Roman" w:eastAsia="Times New Roman" w:cs="Times New Roman"/>
                <w:spacing w:val="-5"/>
              </w:rPr>
              <w:t>50</w:t>
            </w:r>
            <w:r>
              <w:rPr>
                <w:rFonts w:ascii="Times New Roman" w:hAnsi="Times New Roman" w:eastAsia="Times New Roman" w:cs="Times New Roman"/>
                <w:spacing w:val="22"/>
                <w:w w:val="101"/>
              </w:rPr>
              <w:t xml:space="preserve"> </w:t>
            </w:r>
            <w:r>
              <w:rPr>
                <w:spacing w:val="-5"/>
              </w:rPr>
              <w:t>万元以下的罚款</w:t>
            </w:r>
            <w:r>
              <w:rPr>
                <w:spacing w:val="-28"/>
              </w:rPr>
              <w:t>：（</w:t>
            </w:r>
            <w:r>
              <w:rPr>
                <w:spacing w:val="-62"/>
              </w:rPr>
              <w:t xml:space="preserve"> </w:t>
            </w:r>
            <w:r>
              <w:rPr>
                <w:spacing w:val="-5"/>
              </w:rPr>
              <w:t>三）明示或者暗示勘察、设计、施工单位</w:t>
            </w:r>
            <w:r>
              <w:t xml:space="preserve"> </w:t>
            </w:r>
            <w:r>
              <w:rPr>
                <w:spacing w:val="1"/>
              </w:rPr>
              <w:t>违反工程建设强制性标准，降低工程质量的。</w:t>
            </w:r>
            <w:r>
              <w:rPr>
                <w:rFonts w:ascii="Times New Roman" w:hAnsi="Times New Roman" w:eastAsia="Times New Roman" w:cs="Times New Roman"/>
                <w:spacing w:val="1"/>
              </w:rPr>
              <w:t>”</w:t>
            </w:r>
          </w:p>
          <w:p w14:paraId="6B6430A1">
            <w:pPr>
              <w:pStyle w:val="6"/>
              <w:spacing w:before="3" w:line="210" w:lineRule="auto"/>
              <w:ind w:left="118" w:right="68" w:firstLine="7"/>
              <w:rPr>
                <w:rFonts w:ascii="Times New Roman" w:hAnsi="Times New Roman" w:eastAsia="Times New Roman" w:cs="Times New Roman"/>
              </w:rPr>
            </w:pPr>
            <w:r>
              <w:rPr>
                <w:spacing w:val="-3"/>
              </w:rPr>
              <w:t>第七十三条第二款</w:t>
            </w:r>
            <w:r>
              <w:rPr>
                <w:rFonts w:ascii="Times New Roman" w:hAnsi="Times New Roman" w:eastAsia="Times New Roman" w:cs="Times New Roman"/>
                <w:spacing w:val="-3"/>
              </w:rPr>
              <w:t>“</w:t>
            </w:r>
            <w:r>
              <w:rPr>
                <w:spacing w:val="-3"/>
              </w:rPr>
              <w:t>依照《建设工程质量管理条例》给予单位罚款处罚的，</w:t>
            </w:r>
            <w:r>
              <w:rPr>
                <w:spacing w:val="18"/>
              </w:rPr>
              <w:t xml:space="preserve"> </w:t>
            </w:r>
            <w:r>
              <w:rPr>
                <w:spacing w:val="3"/>
              </w:rPr>
              <w:t>对单位直接负责的主管人员和其他直接责任人员</w:t>
            </w:r>
            <w:r>
              <w:rPr>
                <w:spacing w:val="2"/>
              </w:rPr>
              <w:t>处单位罚款数额</w:t>
            </w:r>
            <w:r>
              <w:rPr>
                <w:spacing w:val="-46"/>
              </w:rPr>
              <w:t xml:space="preserve"> </w:t>
            </w:r>
            <w:r>
              <w:rPr>
                <w:rFonts w:ascii="Times New Roman" w:hAnsi="Times New Roman" w:eastAsia="Times New Roman" w:cs="Times New Roman"/>
                <w:spacing w:val="2"/>
              </w:rPr>
              <w:t>5%</w:t>
            </w:r>
            <w:r>
              <w:rPr>
                <w:spacing w:val="2"/>
              </w:rPr>
              <w:t>以上</w:t>
            </w:r>
            <w:r>
              <w:t xml:space="preserve"> </w:t>
            </w:r>
            <w:r>
              <w:rPr>
                <w:rFonts w:ascii="Times New Roman" w:hAnsi="Times New Roman" w:eastAsia="Times New Roman" w:cs="Times New Roman"/>
                <w:spacing w:val="3"/>
              </w:rPr>
              <w:t>10%</w:t>
            </w:r>
            <w:r>
              <w:rPr>
                <w:spacing w:val="3"/>
              </w:rPr>
              <w:t>以下的罚款。</w:t>
            </w:r>
            <w:r>
              <w:rPr>
                <w:rFonts w:ascii="Times New Roman" w:hAnsi="Times New Roman" w:eastAsia="Times New Roman" w:cs="Times New Roman"/>
                <w:spacing w:val="3"/>
              </w:rPr>
              <w:t>”</w:t>
            </w:r>
          </w:p>
        </w:tc>
        <w:tc>
          <w:tcPr>
            <w:tcW w:w="947" w:type="dxa"/>
            <w:vAlign w:val="top"/>
          </w:tcPr>
          <w:p w14:paraId="4C8A7341">
            <w:pPr>
              <w:rPr>
                <w:rFonts w:ascii="Arial"/>
                <w:sz w:val="21"/>
              </w:rPr>
            </w:pPr>
          </w:p>
        </w:tc>
      </w:tr>
    </w:tbl>
    <w:p w14:paraId="76EBE8A7">
      <w:pPr>
        <w:rPr>
          <w:rFonts w:ascii="Arial"/>
          <w:sz w:val="21"/>
        </w:rPr>
      </w:pPr>
    </w:p>
    <w:p w14:paraId="48905B1C">
      <w:pPr>
        <w:rPr>
          <w:rFonts w:ascii="Arial" w:hAnsi="Arial" w:eastAsia="Arial" w:cs="Arial"/>
          <w:sz w:val="21"/>
          <w:szCs w:val="21"/>
        </w:rPr>
        <w:sectPr>
          <w:footerReference r:id="rId20" w:type="default"/>
          <w:pgSz w:w="16839" w:h="11906"/>
          <w:pgMar w:top="400" w:right="893" w:bottom="1724" w:left="892" w:header="0" w:footer="1471" w:gutter="0"/>
          <w:cols w:space="720" w:num="1"/>
        </w:sectPr>
      </w:pPr>
    </w:p>
    <w:p w14:paraId="0AEF289B">
      <w:pPr>
        <w:spacing w:before="19"/>
      </w:pPr>
    </w:p>
    <w:p w14:paraId="01179FD4">
      <w:pPr>
        <w:spacing w:before="19"/>
      </w:pPr>
    </w:p>
    <w:p w14:paraId="13F1798D">
      <w:pPr>
        <w:spacing w:before="19"/>
      </w:pPr>
    </w:p>
    <w:p w14:paraId="4AC3A12C">
      <w:pPr>
        <w:spacing w:before="18"/>
      </w:pPr>
    </w:p>
    <w:p w14:paraId="72382AD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2D259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582E2B45">
            <w:pPr>
              <w:spacing w:line="314" w:lineRule="auto"/>
              <w:rPr>
                <w:rFonts w:ascii="Arial"/>
                <w:sz w:val="21"/>
              </w:rPr>
            </w:pPr>
          </w:p>
          <w:p w14:paraId="0EA6E21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0D5AF26">
            <w:pPr>
              <w:spacing w:line="313" w:lineRule="auto"/>
              <w:rPr>
                <w:rFonts w:ascii="Arial"/>
                <w:sz w:val="21"/>
              </w:rPr>
            </w:pPr>
          </w:p>
          <w:p w14:paraId="0CFE18F8">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D46097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57641CC">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CF10B8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61CC1B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2FF1E5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50BBB0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8105E8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8DBB80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77FA1AB">
            <w:pPr>
              <w:spacing w:line="314" w:lineRule="auto"/>
              <w:rPr>
                <w:rFonts w:ascii="Arial"/>
                <w:sz w:val="21"/>
              </w:rPr>
            </w:pPr>
          </w:p>
          <w:p w14:paraId="58BAFB50">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4C42779">
            <w:pPr>
              <w:spacing w:line="314" w:lineRule="auto"/>
              <w:rPr>
                <w:rFonts w:ascii="Arial"/>
                <w:sz w:val="21"/>
              </w:rPr>
            </w:pPr>
          </w:p>
          <w:p w14:paraId="3CD3F45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61E4A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1" w:hRule="atLeast"/>
        </w:trPr>
        <w:tc>
          <w:tcPr>
            <w:tcW w:w="738" w:type="dxa"/>
            <w:vAlign w:val="top"/>
          </w:tcPr>
          <w:p w14:paraId="477AF652">
            <w:pPr>
              <w:spacing w:line="241" w:lineRule="auto"/>
              <w:rPr>
                <w:rFonts w:ascii="Arial"/>
                <w:sz w:val="21"/>
              </w:rPr>
            </w:pPr>
          </w:p>
          <w:p w14:paraId="125DD23E">
            <w:pPr>
              <w:spacing w:line="241" w:lineRule="auto"/>
              <w:rPr>
                <w:rFonts w:ascii="Arial"/>
                <w:sz w:val="21"/>
              </w:rPr>
            </w:pPr>
          </w:p>
          <w:p w14:paraId="1B3C23F9">
            <w:pPr>
              <w:spacing w:line="241" w:lineRule="auto"/>
              <w:rPr>
                <w:rFonts w:ascii="Arial"/>
                <w:sz w:val="21"/>
              </w:rPr>
            </w:pPr>
          </w:p>
          <w:p w14:paraId="10A26798">
            <w:pPr>
              <w:spacing w:line="242" w:lineRule="auto"/>
              <w:rPr>
                <w:rFonts w:ascii="Arial"/>
                <w:sz w:val="21"/>
              </w:rPr>
            </w:pPr>
          </w:p>
          <w:p w14:paraId="535974FA">
            <w:pPr>
              <w:spacing w:line="242" w:lineRule="auto"/>
              <w:rPr>
                <w:rFonts w:ascii="Arial"/>
                <w:sz w:val="21"/>
              </w:rPr>
            </w:pPr>
          </w:p>
          <w:p w14:paraId="6CEB7539">
            <w:pPr>
              <w:spacing w:line="242" w:lineRule="auto"/>
              <w:rPr>
                <w:rFonts w:ascii="Arial"/>
                <w:sz w:val="21"/>
              </w:rPr>
            </w:pPr>
          </w:p>
          <w:p w14:paraId="415B39B0">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24</w:t>
            </w:r>
          </w:p>
        </w:tc>
        <w:tc>
          <w:tcPr>
            <w:tcW w:w="2342" w:type="dxa"/>
            <w:vAlign w:val="top"/>
          </w:tcPr>
          <w:p w14:paraId="3B9B9DCD">
            <w:pPr>
              <w:spacing w:line="288" w:lineRule="auto"/>
              <w:rPr>
                <w:rFonts w:ascii="Arial"/>
                <w:sz w:val="21"/>
              </w:rPr>
            </w:pPr>
          </w:p>
          <w:p w14:paraId="59CE907C">
            <w:pPr>
              <w:spacing w:line="288" w:lineRule="auto"/>
              <w:rPr>
                <w:rFonts w:ascii="Arial"/>
                <w:sz w:val="21"/>
              </w:rPr>
            </w:pPr>
          </w:p>
          <w:p w14:paraId="182AA759">
            <w:pPr>
              <w:spacing w:line="288" w:lineRule="auto"/>
              <w:rPr>
                <w:rFonts w:ascii="Arial"/>
                <w:sz w:val="21"/>
              </w:rPr>
            </w:pPr>
          </w:p>
          <w:p w14:paraId="7C4385AC">
            <w:pPr>
              <w:pStyle w:val="6"/>
              <w:spacing w:before="78" w:line="209" w:lineRule="auto"/>
              <w:ind w:left="111" w:right="105" w:firstLine="1"/>
              <w:jc w:val="both"/>
            </w:pPr>
            <w:r>
              <w:rPr>
                <w:spacing w:val="24"/>
              </w:rPr>
              <w:t>水利建设单位明示</w:t>
            </w:r>
            <w:r>
              <w:rPr>
                <w:spacing w:val="4"/>
              </w:rPr>
              <w:t xml:space="preserve"> </w:t>
            </w:r>
            <w:r>
              <w:rPr>
                <w:spacing w:val="18"/>
              </w:rPr>
              <w:t>或者</w:t>
            </w:r>
            <w:r>
              <w:rPr>
                <w:spacing w:val="-65"/>
              </w:rPr>
              <w:t xml:space="preserve"> </w:t>
            </w:r>
            <w:r>
              <w:rPr>
                <w:spacing w:val="18"/>
              </w:rPr>
              <w:t>暗示施工单位</w:t>
            </w:r>
            <w:r>
              <w:t xml:space="preserve"> </w:t>
            </w:r>
            <w:r>
              <w:rPr>
                <w:spacing w:val="17"/>
              </w:rPr>
              <w:t>使用不合格</w:t>
            </w:r>
            <w:r>
              <w:rPr>
                <w:spacing w:val="-58"/>
              </w:rPr>
              <w:t xml:space="preserve"> </w:t>
            </w:r>
            <w:r>
              <w:rPr>
                <w:spacing w:val="17"/>
              </w:rPr>
              <w:t>的建筑</w:t>
            </w:r>
            <w:r>
              <w:t xml:space="preserve"> </w:t>
            </w:r>
            <w:r>
              <w:rPr>
                <w:spacing w:val="-5"/>
              </w:rPr>
              <w:t>材料、建筑构配件和</w:t>
            </w:r>
            <w:r>
              <w:rPr>
                <w:spacing w:val="3"/>
              </w:rPr>
              <w:t xml:space="preserve"> </w:t>
            </w:r>
            <w:r>
              <w:rPr>
                <w:spacing w:val="-1"/>
              </w:rPr>
              <w:t>设备的行政处罚</w:t>
            </w:r>
          </w:p>
        </w:tc>
        <w:tc>
          <w:tcPr>
            <w:tcW w:w="733" w:type="dxa"/>
            <w:vAlign w:val="top"/>
          </w:tcPr>
          <w:p w14:paraId="14C110F5">
            <w:pPr>
              <w:spacing w:line="253" w:lineRule="auto"/>
              <w:rPr>
                <w:rFonts w:ascii="Arial"/>
                <w:sz w:val="21"/>
              </w:rPr>
            </w:pPr>
          </w:p>
          <w:p w14:paraId="7E19E05B">
            <w:pPr>
              <w:spacing w:line="253" w:lineRule="auto"/>
              <w:rPr>
                <w:rFonts w:ascii="Arial"/>
                <w:sz w:val="21"/>
              </w:rPr>
            </w:pPr>
          </w:p>
          <w:p w14:paraId="7251D564">
            <w:pPr>
              <w:spacing w:line="253" w:lineRule="auto"/>
              <w:rPr>
                <w:rFonts w:ascii="Arial"/>
                <w:sz w:val="21"/>
              </w:rPr>
            </w:pPr>
          </w:p>
          <w:p w14:paraId="2A564788">
            <w:pPr>
              <w:spacing w:line="253" w:lineRule="auto"/>
              <w:rPr>
                <w:rFonts w:ascii="Arial"/>
                <w:sz w:val="21"/>
              </w:rPr>
            </w:pPr>
          </w:p>
          <w:p w14:paraId="5F827DA4">
            <w:pPr>
              <w:spacing w:line="253" w:lineRule="auto"/>
              <w:rPr>
                <w:rFonts w:ascii="Arial"/>
                <w:sz w:val="21"/>
              </w:rPr>
            </w:pPr>
          </w:p>
          <w:p w14:paraId="3EA5F8CC">
            <w:pPr>
              <w:pStyle w:val="6"/>
              <w:spacing w:before="78" w:line="207" w:lineRule="auto"/>
              <w:ind w:left="131"/>
            </w:pPr>
            <w:r>
              <w:rPr>
                <w:spacing w:val="-5"/>
              </w:rPr>
              <w:t>行政</w:t>
            </w:r>
          </w:p>
          <w:p w14:paraId="5B07E93E">
            <w:pPr>
              <w:pStyle w:val="6"/>
              <w:spacing w:before="1" w:line="217" w:lineRule="auto"/>
              <w:ind w:left="140"/>
            </w:pPr>
            <w:r>
              <w:rPr>
                <w:spacing w:val="-10"/>
              </w:rPr>
              <w:t>处罚</w:t>
            </w:r>
          </w:p>
        </w:tc>
        <w:tc>
          <w:tcPr>
            <w:tcW w:w="1172" w:type="dxa"/>
            <w:vAlign w:val="top"/>
          </w:tcPr>
          <w:p w14:paraId="09A4B48E">
            <w:pPr>
              <w:spacing w:line="243" w:lineRule="auto"/>
              <w:rPr>
                <w:rFonts w:ascii="Arial"/>
                <w:sz w:val="21"/>
              </w:rPr>
            </w:pPr>
          </w:p>
          <w:p w14:paraId="6952774F">
            <w:pPr>
              <w:spacing w:line="243" w:lineRule="auto"/>
              <w:rPr>
                <w:rFonts w:ascii="Arial"/>
                <w:sz w:val="21"/>
              </w:rPr>
            </w:pPr>
          </w:p>
          <w:p w14:paraId="64FB5CFB">
            <w:pPr>
              <w:spacing w:line="243" w:lineRule="auto"/>
              <w:rPr>
                <w:rFonts w:ascii="Arial"/>
                <w:sz w:val="21"/>
              </w:rPr>
            </w:pPr>
          </w:p>
          <w:p w14:paraId="6C8E1164">
            <w:pPr>
              <w:pStyle w:val="6"/>
              <w:spacing w:before="78" w:line="207" w:lineRule="auto"/>
              <w:ind w:left="121"/>
            </w:pPr>
            <w:r>
              <w:rPr>
                <w:spacing w:val="-3"/>
              </w:rPr>
              <w:t>省级、设</w:t>
            </w:r>
          </w:p>
          <w:p w14:paraId="31F0020C">
            <w:pPr>
              <w:pStyle w:val="6"/>
              <w:spacing w:line="208" w:lineRule="auto"/>
              <w:ind w:left="264"/>
            </w:pPr>
            <w:r>
              <w:rPr>
                <w:spacing w:val="-15"/>
              </w:rPr>
              <w:t>区的市</w:t>
            </w:r>
          </w:p>
          <w:p w14:paraId="44962A49">
            <w:pPr>
              <w:pStyle w:val="6"/>
              <w:spacing w:line="206" w:lineRule="auto"/>
              <w:ind w:left="123"/>
            </w:pPr>
            <w:r>
              <w:rPr>
                <w:spacing w:val="-6"/>
              </w:rPr>
              <w:t>级、县级</w:t>
            </w:r>
          </w:p>
          <w:p w14:paraId="7F7386E5">
            <w:pPr>
              <w:pStyle w:val="6"/>
              <w:spacing w:line="208" w:lineRule="auto"/>
              <w:ind w:left="230"/>
            </w:pPr>
            <w:r>
              <w:rPr>
                <w:spacing w:val="-3"/>
              </w:rPr>
              <w:t>水行政</w:t>
            </w:r>
          </w:p>
          <w:p w14:paraId="38B33E55">
            <w:pPr>
              <w:pStyle w:val="6"/>
              <w:spacing w:before="1" w:line="206" w:lineRule="auto"/>
              <w:ind w:left="241"/>
            </w:pPr>
            <w:r>
              <w:rPr>
                <w:spacing w:val="-7"/>
              </w:rPr>
              <w:t>主管部</w:t>
            </w:r>
          </w:p>
          <w:p w14:paraId="1F568BD9">
            <w:pPr>
              <w:pStyle w:val="6"/>
              <w:spacing w:before="1" w:line="216" w:lineRule="auto"/>
              <w:ind w:left="498"/>
            </w:pPr>
            <w:r>
              <w:t>门</w:t>
            </w:r>
          </w:p>
        </w:tc>
        <w:tc>
          <w:tcPr>
            <w:tcW w:w="1209" w:type="dxa"/>
            <w:vAlign w:val="top"/>
          </w:tcPr>
          <w:p w14:paraId="2F64832F">
            <w:pPr>
              <w:spacing w:line="283" w:lineRule="auto"/>
              <w:rPr>
                <w:rFonts w:ascii="Arial"/>
                <w:sz w:val="21"/>
              </w:rPr>
            </w:pPr>
          </w:p>
          <w:p w14:paraId="3ABB5265">
            <w:pPr>
              <w:spacing w:line="283" w:lineRule="auto"/>
              <w:rPr>
                <w:rFonts w:ascii="Arial"/>
                <w:sz w:val="21"/>
              </w:rPr>
            </w:pPr>
          </w:p>
          <w:p w14:paraId="0599B3A6">
            <w:pPr>
              <w:spacing w:line="283" w:lineRule="auto"/>
              <w:rPr>
                <w:rFonts w:ascii="Arial"/>
                <w:sz w:val="21"/>
              </w:rPr>
            </w:pPr>
          </w:p>
          <w:p w14:paraId="10E4D264">
            <w:pPr>
              <w:pStyle w:val="6"/>
              <w:spacing w:line="217" w:lineRule="auto"/>
              <w:ind w:left="488"/>
              <w:rPr>
                <w:rFonts w:hint="eastAsia" w:eastAsia="仿宋"/>
                <w:lang w:eastAsia="zh-CN"/>
              </w:rPr>
            </w:pPr>
            <w:r>
              <w:rPr>
                <w:rFonts w:hint="eastAsia" w:ascii="Arial"/>
                <w:sz w:val="21"/>
                <w:lang w:eastAsia="zh-CN"/>
              </w:rPr>
              <w:t>水政股与水利建设中心</w:t>
            </w:r>
          </w:p>
        </w:tc>
        <w:tc>
          <w:tcPr>
            <w:tcW w:w="7906" w:type="dxa"/>
            <w:vAlign w:val="top"/>
          </w:tcPr>
          <w:p w14:paraId="03A83580">
            <w:pPr>
              <w:pStyle w:val="6"/>
              <w:spacing w:before="135" w:line="208" w:lineRule="auto"/>
              <w:ind w:left="108" w:right="102"/>
              <w:rPr>
                <w:rFonts w:ascii="Times New Roman" w:hAnsi="Times New Roman" w:eastAsia="Times New Roman" w:cs="Times New Roman"/>
              </w:rPr>
            </w:pPr>
            <w:r>
              <w:rPr>
                <w:spacing w:val="-3"/>
              </w:rPr>
              <w:t>【行政法规】《建设工程质量管理条例》第五十六条第（七）项</w:t>
            </w:r>
            <w:r>
              <w:rPr>
                <w:rFonts w:ascii="Times New Roman" w:hAnsi="Times New Roman" w:eastAsia="Times New Roman" w:cs="Times New Roman"/>
                <w:spacing w:val="-3"/>
              </w:rPr>
              <w:t>“</w:t>
            </w:r>
            <w:r>
              <w:rPr>
                <w:spacing w:val="-3"/>
              </w:rPr>
              <w:t>违反本条</w:t>
            </w:r>
            <w:r>
              <w:t xml:space="preserve"> 例规定，建设单位有下列行为之一的，责令改正，处二十万元以上五十万</w:t>
            </w:r>
            <w:r>
              <w:rPr>
                <w:spacing w:val="5"/>
              </w:rPr>
              <w:t xml:space="preserve"> </w:t>
            </w:r>
            <w:r>
              <w:rPr>
                <w:spacing w:val="2"/>
              </w:rPr>
              <w:t>元以下的罚款</w:t>
            </w:r>
            <w:r>
              <w:rPr>
                <w:spacing w:val="-28"/>
              </w:rPr>
              <w:t>：（</w:t>
            </w:r>
            <w:r>
              <w:rPr>
                <w:spacing w:val="2"/>
              </w:rPr>
              <w:t>七）明示或者暗示施工单位使用不合格的建筑材料、建</w:t>
            </w:r>
            <w:r>
              <w:rPr>
                <w:spacing w:val="1"/>
              </w:rPr>
              <w:t xml:space="preserve"> </w:t>
            </w:r>
            <w:r>
              <w:rPr>
                <w:spacing w:val="4"/>
              </w:rPr>
              <w:t>筑构配件和设备的。</w:t>
            </w:r>
            <w:r>
              <w:rPr>
                <w:rFonts w:ascii="Times New Roman" w:hAnsi="Times New Roman" w:eastAsia="Times New Roman" w:cs="Times New Roman"/>
                <w:spacing w:val="4"/>
              </w:rPr>
              <w:t>”</w:t>
            </w:r>
          </w:p>
          <w:p w14:paraId="2786675B">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21F9B264">
            <w:pPr>
              <w:pStyle w:val="6"/>
              <w:spacing w:before="3" w:line="209" w:lineRule="auto"/>
              <w:ind w:left="115" w:right="46" w:hanging="7"/>
              <w:rPr>
                <w:rFonts w:ascii="Times New Roman" w:hAnsi="Times New Roman" w:eastAsia="Times New Roman" w:cs="Times New Roman"/>
              </w:rPr>
            </w:pPr>
            <w:r>
              <w:rPr>
                <w:spacing w:val="-3"/>
              </w:rPr>
              <w:t>【部门规章】《水利工程质量管理规定》第六十条第六项</w:t>
            </w:r>
            <w:r>
              <w:rPr>
                <w:rFonts w:ascii="Times New Roman" w:hAnsi="Times New Roman" w:eastAsia="Times New Roman" w:cs="Times New Roman"/>
                <w:spacing w:val="-3"/>
              </w:rPr>
              <w:t>“</w:t>
            </w:r>
            <w:r>
              <w:rPr>
                <w:spacing w:val="-3"/>
              </w:rPr>
              <w:t>违反本规定，项</w:t>
            </w:r>
            <w:r>
              <w:rPr>
                <w:spacing w:val="3"/>
              </w:rPr>
              <w:t xml:space="preserve"> </w:t>
            </w:r>
            <w:r>
              <w:t>目法人有下列行为之一的，依照《建设工程质量管理条例》第五十六</w:t>
            </w:r>
            <w:r>
              <w:rPr>
                <w:spacing w:val="-1"/>
              </w:rPr>
              <w:t>条规</w:t>
            </w:r>
            <w:r>
              <w:t xml:space="preserve"> </w:t>
            </w:r>
            <w:r>
              <w:rPr>
                <w:spacing w:val="-5"/>
              </w:rPr>
              <w:t>定，由水行政主管部门或者流域管理机构依据职权责令改正，处</w:t>
            </w:r>
            <w:r>
              <w:rPr>
                <w:spacing w:val="-37"/>
              </w:rPr>
              <w:t xml:space="preserve"> </w:t>
            </w:r>
            <w:r>
              <w:rPr>
                <w:rFonts w:ascii="Times New Roman" w:hAnsi="Times New Roman" w:eastAsia="Times New Roman" w:cs="Times New Roman"/>
                <w:spacing w:val="-5"/>
              </w:rPr>
              <w:t>20</w:t>
            </w:r>
            <w:r>
              <w:rPr>
                <w:rFonts w:ascii="Times New Roman" w:hAnsi="Times New Roman" w:eastAsia="Times New Roman" w:cs="Times New Roman"/>
                <w:spacing w:val="23"/>
              </w:rPr>
              <w:t xml:space="preserve"> </w:t>
            </w:r>
            <w:r>
              <w:rPr>
                <w:spacing w:val="-5"/>
              </w:rPr>
              <w:t>万元以</w:t>
            </w:r>
            <w:r>
              <w:t xml:space="preserve"> </w:t>
            </w:r>
            <w:r>
              <w:rPr>
                <w:spacing w:val="-7"/>
              </w:rPr>
              <w:t>上</w:t>
            </w:r>
            <w:r>
              <w:rPr>
                <w:spacing w:val="-31"/>
              </w:rPr>
              <w:t xml:space="preserve"> </w:t>
            </w:r>
            <w:r>
              <w:rPr>
                <w:rFonts w:ascii="Times New Roman" w:hAnsi="Times New Roman" w:eastAsia="Times New Roman" w:cs="Times New Roman"/>
                <w:spacing w:val="-7"/>
              </w:rPr>
              <w:t>50</w:t>
            </w:r>
            <w:r>
              <w:rPr>
                <w:rFonts w:ascii="Times New Roman" w:hAnsi="Times New Roman" w:eastAsia="Times New Roman" w:cs="Times New Roman"/>
                <w:spacing w:val="22"/>
                <w:w w:val="101"/>
              </w:rPr>
              <w:t xml:space="preserve"> </w:t>
            </w:r>
            <w:r>
              <w:rPr>
                <w:spacing w:val="-7"/>
              </w:rPr>
              <w:t>万元以下的罚款（</w:t>
            </w:r>
            <w:r>
              <w:rPr>
                <w:spacing w:val="-69"/>
              </w:rPr>
              <w:t xml:space="preserve"> </w:t>
            </w:r>
            <w:r>
              <w:rPr>
                <w:spacing w:val="-7"/>
              </w:rPr>
              <w:t>六</w:t>
            </w:r>
            <w:r>
              <w:rPr>
                <w:spacing w:val="-55"/>
              </w:rPr>
              <w:t xml:space="preserve"> </w:t>
            </w:r>
            <w:r>
              <w:rPr>
                <w:spacing w:val="-7"/>
              </w:rPr>
              <w:t>）明示或者暗示施工单位使用不合格的原材料、</w:t>
            </w:r>
            <w:r>
              <w:t xml:space="preserve"> </w:t>
            </w:r>
            <w:r>
              <w:rPr>
                <w:spacing w:val="4"/>
              </w:rPr>
              <w:t>中间产品和设备的。</w:t>
            </w:r>
            <w:r>
              <w:rPr>
                <w:rFonts w:ascii="Times New Roman" w:hAnsi="Times New Roman" w:eastAsia="Times New Roman" w:cs="Times New Roman"/>
                <w:spacing w:val="4"/>
              </w:rPr>
              <w:t>”</w:t>
            </w:r>
          </w:p>
        </w:tc>
        <w:tc>
          <w:tcPr>
            <w:tcW w:w="947" w:type="dxa"/>
            <w:vAlign w:val="top"/>
          </w:tcPr>
          <w:p w14:paraId="0524C120">
            <w:pPr>
              <w:rPr>
                <w:rFonts w:ascii="Arial"/>
                <w:sz w:val="21"/>
              </w:rPr>
            </w:pPr>
          </w:p>
        </w:tc>
      </w:tr>
      <w:tr w14:paraId="6879D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1" w:hRule="atLeast"/>
        </w:trPr>
        <w:tc>
          <w:tcPr>
            <w:tcW w:w="738" w:type="dxa"/>
            <w:vAlign w:val="top"/>
          </w:tcPr>
          <w:p w14:paraId="70D536BE">
            <w:pPr>
              <w:spacing w:line="300" w:lineRule="auto"/>
              <w:rPr>
                <w:rFonts w:ascii="Arial"/>
                <w:sz w:val="21"/>
              </w:rPr>
            </w:pPr>
          </w:p>
          <w:p w14:paraId="77DE4765">
            <w:pPr>
              <w:spacing w:line="301" w:lineRule="auto"/>
              <w:rPr>
                <w:rFonts w:ascii="Arial"/>
                <w:sz w:val="21"/>
              </w:rPr>
            </w:pPr>
          </w:p>
          <w:p w14:paraId="442ABEC1">
            <w:pPr>
              <w:spacing w:line="301" w:lineRule="auto"/>
              <w:rPr>
                <w:rFonts w:ascii="Arial"/>
                <w:sz w:val="21"/>
              </w:rPr>
            </w:pPr>
          </w:p>
          <w:p w14:paraId="73B12E04">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25</w:t>
            </w:r>
          </w:p>
        </w:tc>
        <w:tc>
          <w:tcPr>
            <w:tcW w:w="2342" w:type="dxa"/>
            <w:vAlign w:val="top"/>
          </w:tcPr>
          <w:p w14:paraId="398CC051">
            <w:pPr>
              <w:spacing w:line="314" w:lineRule="auto"/>
              <w:rPr>
                <w:rFonts w:ascii="Arial"/>
                <w:sz w:val="21"/>
              </w:rPr>
            </w:pPr>
          </w:p>
          <w:p w14:paraId="371331DA">
            <w:pPr>
              <w:pStyle w:val="6"/>
              <w:spacing w:before="78" w:line="210" w:lineRule="auto"/>
              <w:ind w:left="123" w:right="105" w:hanging="10"/>
              <w:jc w:val="both"/>
            </w:pPr>
            <w:r>
              <w:rPr>
                <w:spacing w:val="24"/>
              </w:rPr>
              <w:t>水利建设单位未组</w:t>
            </w:r>
            <w:r>
              <w:rPr>
                <w:spacing w:val="4"/>
              </w:rPr>
              <w:t xml:space="preserve"> </w:t>
            </w:r>
            <w:r>
              <w:rPr>
                <w:spacing w:val="23"/>
              </w:rPr>
              <w:t>织竣工验收或者验</w:t>
            </w:r>
            <w:r>
              <w:rPr>
                <w:spacing w:val="2"/>
              </w:rPr>
              <w:t xml:space="preserve"> </w:t>
            </w:r>
            <w:r>
              <w:rPr>
                <w:spacing w:val="-6"/>
              </w:rPr>
              <w:t>收不合格，将工程擅</w:t>
            </w:r>
            <w:r>
              <w:t xml:space="preserve"> </w:t>
            </w:r>
            <w:r>
              <w:rPr>
                <w:spacing w:val="16"/>
              </w:rPr>
              <w:t>自交付使用的行政</w:t>
            </w:r>
            <w:r>
              <w:t xml:space="preserve"> </w:t>
            </w:r>
            <w:r>
              <w:rPr>
                <w:spacing w:val="-10"/>
              </w:rPr>
              <w:t>处罚</w:t>
            </w:r>
          </w:p>
        </w:tc>
        <w:tc>
          <w:tcPr>
            <w:tcW w:w="733" w:type="dxa"/>
            <w:vAlign w:val="top"/>
          </w:tcPr>
          <w:p w14:paraId="33BAEC6B">
            <w:pPr>
              <w:spacing w:line="359" w:lineRule="auto"/>
              <w:rPr>
                <w:rFonts w:ascii="Arial"/>
                <w:sz w:val="21"/>
              </w:rPr>
            </w:pPr>
          </w:p>
          <w:p w14:paraId="224809B2">
            <w:pPr>
              <w:spacing w:line="360" w:lineRule="auto"/>
              <w:rPr>
                <w:rFonts w:ascii="Arial"/>
                <w:sz w:val="21"/>
              </w:rPr>
            </w:pPr>
          </w:p>
          <w:p w14:paraId="1E239B39">
            <w:pPr>
              <w:pStyle w:val="6"/>
              <w:spacing w:before="78" w:line="209" w:lineRule="auto"/>
              <w:ind w:left="131"/>
            </w:pPr>
            <w:r>
              <w:rPr>
                <w:spacing w:val="-5"/>
              </w:rPr>
              <w:t>行政</w:t>
            </w:r>
          </w:p>
          <w:p w14:paraId="01EB4185">
            <w:pPr>
              <w:pStyle w:val="6"/>
              <w:spacing w:before="1" w:line="217" w:lineRule="auto"/>
              <w:ind w:left="140"/>
            </w:pPr>
            <w:r>
              <w:rPr>
                <w:spacing w:val="-10"/>
              </w:rPr>
              <w:t>处罚</w:t>
            </w:r>
          </w:p>
        </w:tc>
        <w:tc>
          <w:tcPr>
            <w:tcW w:w="1172" w:type="dxa"/>
            <w:vAlign w:val="top"/>
          </w:tcPr>
          <w:p w14:paraId="32995939">
            <w:pPr>
              <w:pStyle w:val="6"/>
              <w:spacing w:before="261" w:line="209" w:lineRule="auto"/>
              <w:ind w:left="121"/>
            </w:pPr>
            <w:r>
              <w:rPr>
                <w:spacing w:val="-3"/>
              </w:rPr>
              <w:t>省级、设</w:t>
            </w:r>
          </w:p>
          <w:p w14:paraId="4E814E56">
            <w:pPr>
              <w:pStyle w:val="6"/>
              <w:spacing w:line="206" w:lineRule="auto"/>
              <w:ind w:left="264"/>
            </w:pPr>
            <w:r>
              <w:rPr>
                <w:spacing w:val="-15"/>
              </w:rPr>
              <w:t>区的市</w:t>
            </w:r>
          </w:p>
          <w:p w14:paraId="6110DBC6">
            <w:pPr>
              <w:pStyle w:val="6"/>
              <w:spacing w:line="208" w:lineRule="auto"/>
              <w:ind w:left="123"/>
            </w:pPr>
            <w:r>
              <w:rPr>
                <w:spacing w:val="-6"/>
              </w:rPr>
              <w:t>级、县级</w:t>
            </w:r>
          </w:p>
          <w:p w14:paraId="48184E79">
            <w:pPr>
              <w:pStyle w:val="6"/>
              <w:spacing w:before="1" w:line="206" w:lineRule="auto"/>
              <w:ind w:left="230"/>
            </w:pPr>
            <w:r>
              <w:rPr>
                <w:spacing w:val="-3"/>
              </w:rPr>
              <w:t>水行政</w:t>
            </w:r>
          </w:p>
          <w:p w14:paraId="5F2683AF">
            <w:pPr>
              <w:pStyle w:val="6"/>
              <w:spacing w:before="1" w:line="208" w:lineRule="auto"/>
              <w:ind w:left="241"/>
            </w:pPr>
            <w:r>
              <w:rPr>
                <w:spacing w:val="-7"/>
              </w:rPr>
              <w:t>主管部</w:t>
            </w:r>
          </w:p>
          <w:p w14:paraId="7EFC9EFB">
            <w:pPr>
              <w:pStyle w:val="6"/>
              <w:spacing w:line="216" w:lineRule="auto"/>
              <w:ind w:left="498"/>
            </w:pPr>
            <w:r>
              <w:t>门</w:t>
            </w:r>
          </w:p>
        </w:tc>
        <w:tc>
          <w:tcPr>
            <w:tcW w:w="1209" w:type="dxa"/>
            <w:vAlign w:val="top"/>
          </w:tcPr>
          <w:p w14:paraId="4D2FF069">
            <w:pPr>
              <w:spacing w:line="292" w:lineRule="auto"/>
              <w:rPr>
                <w:rFonts w:ascii="Arial"/>
                <w:sz w:val="21"/>
              </w:rPr>
            </w:pPr>
          </w:p>
          <w:p w14:paraId="443B5147">
            <w:pPr>
              <w:spacing w:line="293" w:lineRule="auto"/>
              <w:rPr>
                <w:rFonts w:ascii="Arial"/>
                <w:sz w:val="21"/>
              </w:rPr>
            </w:pPr>
          </w:p>
          <w:p w14:paraId="5FC7F4AB">
            <w:pPr>
              <w:spacing w:line="283" w:lineRule="auto"/>
              <w:rPr>
                <w:rFonts w:ascii="Arial"/>
                <w:sz w:val="21"/>
              </w:rPr>
            </w:pPr>
          </w:p>
          <w:p w14:paraId="3177866B">
            <w:pPr>
              <w:pStyle w:val="6"/>
              <w:spacing w:line="217" w:lineRule="auto"/>
              <w:ind w:left="488"/>
            </w:pPr>
            <w:r>
              <w:rPr>
                <w:rFonts w:hint="eastAsia" w:ascii="Arial"/>
                <w:sz w:val="21"/>
                <w:lang w:eastAsia="zh-CN"/>
              </w:rPr>
              <w:t>水政股与水利建设中心</w:t>
            </w:r>
          </w:p>
        </w:tc>
        <w:tc>
          <w:tcPr>
            <w:tcW w:w="7906" w:type="dxa"/>
            <w:vAlign w:val="top"/>
          </w:tcPr>
          <w:p w14:paraId="4A46A8D5">
            <w:pPr>
              <w:pStyle w:val="6"/>
              <w:spacing w:before="124" w:line="208" w:lineRule="auto"/>
              <w:ind w:left="112" w:right="100" w:hanging="4"/>
              <w:jc w:val="both"/>
              <w:rPr>
                <w:rFonts w:ascii="Times New Roman" w:hAnsi="Times New Roman" w:eastAsia="Times New Roman" w:cs="Times New Roman"/>
              </w:rPr>
            </w:pPr>
            <w:r>
              <w:rPr>
                <w:spacing w:val="-3"/>
              </w:rPr>
              <w:t>【行政法规】《建设工程质量管理条例》第五十八条</w:t>
            </w:r>
            <w:r>
              <w:rPr>
                <w:rFonts w:ascii="Times New Roman" w:hAnsi="Times New Roman" w:eastAsia="Times New Roman" w:cs="Times New Roman"/>
                <w:spacing w:val="-3"/>
              </w:rPr>
              <w:t>“</w:t>
            </w:r>
            <w:r>
              <w:rPr>
                <w:spacing w:val="-3"/>
              </w:rPr>
              <w:t>违反本条例规定，建</w:t>
            </w:r>
            <w:r>
              <w:rPr>
                <w:spacing w:val="3"/>
              </w:rPr>
              <w:t xml:space="preserve"> </w:t>
            </w:r>
            <w:r>
              <w:rPr>
                <w:spacing w:val="-1"/>
              </w:rPr>
              <w:t>设单位有下列行为之一的，责令改正，处工程合</w:t>
            </w:r>
            <w:r>
              <w:rPr>
                <w:spacing w:val="-2"/>
              </w:rPr>
              <w:t>同价款</w:t>
            </w:r>
            <w:r>
              <w:rPr>
                <w:spacing w:val="-53"/>
              </w:rPr>
              <w:t xml:space="preserve"> </w:t>
            </w:r>
            <w:r>
              <w:rPr>
                <w:rFonts w:ascii="Times New Roman" w:hAnsi="Times New Roman" w:eastAsia="Times New Roman" w:cs="Times New Roman"/>
                <w:spacing w:val="-2"/>
              </w:rPr>
              <w:t>2%</w:t>
            </w:r>
            <w:r>
              <w:rPr>
                <w:spacing w:val="-2"/>
              </w:rPr>
              <w:t>以上</w:t>
            </w:r>
            <w:r>
              <w:rPr>
                <w:spacing w:val="-56"/>
              </w:rPr>
              <w:t xml:space="preserve"> </w:t>
            </w:r>
            <w:r>
              <w:rPr>
                <w:rFonts w:ascii="Times New Roman" w:hAnsi="Times New Roman" w:eastAsia="Times New Roman" w:cs="Times New Roman"/>
                <w:spacing w:val="-2"/>
              </w:rPr>
              <w:t>4%</w:t>
            </w:r>
            <w:r>
              <w:rPr>
                <w:spacing w:val="-2"/>
              </w:rPr>
              <w:t>以下的</w:t>
            </w:r>
            <w:r>
              <w:t xml:space="preserve"> </w:t>
            </w:r>
            <w:r>
              <w:rPr>
                <w:spacing w:val="-1"/>
              </w:rPr>
              <w:t>罚款；造成损失的，依法承担赔偿责任</w:t>
            </w:r>
            <w:r>
              <w:rPr>
                <w:spacing w:val="-13"/>
              </w:rPr>
              <w:t>；（</w:t>
            </w:r>
            <w:r>
              <w:rPr>
                <w:spacing w:val="-63"/>
              </w:rPr>
              <w:t xml:space="preserve"> </w:t>
            </w:r>
            <w:r>
              <w:rPr>
                <w:spacing w:val="-1"/>
              </w:rPr>
              <w:t>一）未组织竣工验收，擅自交</w:t>
            </w:r>
            <w:r>
              <w:t xml:space="preserve"> </w:t>
            </w:r>
            <w:r>
              <w:rPr>
                <w:spacing w:val="-2"/>
              </w:rPr>
              <w:t>付使用的</w:t>
            </w:r>
            <w:r>
              <w:rPr>
                <w:spacing w:val="-14"/>
              </w:rPr>
              <w:t>；（</w:t>
            </w:r>
            <w:r>
              <w:rPr>
                <w:spacing w:val="-66"/>
              </w:rPr>
              <w:t xml:space="preserve"> </w:t>
            </w:r>
            <w:r>
              <w:rPr>
                <w:spacing w:val="-2"/>
              </w:rPr>
              <w:t>二）验收不合格，擅自交付使用的</w:t>
            </w:r>
            <w:r>
              <w:rPr>
                <w:spacing w:val="-14"/>
              </w:rPr>
              <w:t>；（</w:t>
            </w:r>
            <w:r>
              <w:rPr>
                <w:spacing w:val="-61"/>
              </w:rPr>
              <w:t xml:space="preserve"> </w:t>
            </w:r>
            <w:r>
              <w:rPr>
                <w:spacing w:val="-2"/>
              </w:rPr>
              <w:t>三）对不合格的建设</w:t>
            </w:r>
            <w:r>
              <w:t xml:space="preserve"> </w:t>
            </w:r>
            <w:r>
              <w:rPr>
                <w:spacing w:val="3"/>
              </w:rPr>
              <w:t>工程按照合格工程验收的。</w:t>
            </w:r>
            <w:r>
              <w:rPr>
                <w:rFonts w:ascii="Times New Roman" w:hAnsi="Times New Roman" w:eastAsia="Times New Roman" w:cs="Times New Roman"/>
                <w:spacing w:val="3"/>
              </w:rPr>
              <w:t>”</w:t>
            </w:r>
          </w:p>
          <w:p w14:paraId="6C8277FC">
            <w:pPr>
              <w:pStyle w:val="6"/>
              <w:spacing w:line="212"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07CB0EB5">
            <w:pPr>
              <w:rPr>
                <w:rFonts w:ascii="Arial"/>
                <w:sz w:val="21"/>
              </w:rPr>
            </w:pPr>
          </w:p>
        </w:tc>
      </w:tr>
    </w:tbl>
    <w:p w14:paraId="67D9CDC4">
      <w:pPr>
        <w:rPr>
          <w:rFonts w:ascii="Arial"/>
          <w:sz w:val="21"/>
        </w:rPr>
      </w:pPr>
    </w:p>
    <w:p w14:paraId="7817225A">
      <w:pPr>
        <w:rPr>
          <w:rFonts w:ascii="Arial" w:hAnsi="Arial" w:eastAsia="Arial" w:cs="Arial"/>
          <w:sz w:val="21"/>
          <w:szCs w:val="21"/>
        </w:rPr>
        <w:sectPr>
          <w:footerReference r:id="rId21" w:type="default"/>
          <w:pgSz w:w="16839" w:h="11906"/>
          <w:pgMar w:top="400" w:right="893" w:bottom="1724" w:left="892" w:header="0" w:footer="1471" w:gutter="0"/>
          <w:cols w:space="720" w:num="1"/>
        </w:sectPr>
      </w:pPr>
    </w:p>
    <w:p w14:paraId="2983238B">
      <w:pPr>
        <w:spacing w:before="19"/>
      </w:pPr>
    </w:p>
    <w:p w14:paraId="7D8F6CF2">
      <w:pPr>
        <w:spacing w:before="19"/>
      </w:pPr>
    </w:p>
    <w:p w14:paraId="54864B63">
      <w:pPr>
        <w:spacing w:before="19"/>
      </w:pPr>
    </w:p>
    <w:p w14:paraId="03FBD3E0">
      <w:pPr>
        <w:spacing w:before="18"/>
      </w:pPr>
    </w:p>
    <w:p w14:paraId="70A48F4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1097A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CB84CC0">
            <w:pPr>
              <w:spacing w:line="314" w:lineRule="auto"/>
              <w:rPr>
                <w:rFonts w:ascii="Arial"/>
                <w:sz w:val="21"/>
              </w:rPr>
            </w:pPr>
          </w:p>
          <w:p w14:paraId="24D8B90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5A41CDD">
            <w:pPr>
              <w:spacing w:line="313" w:lineRule="auto"/>
              <w:rPr>
                <w:rFonts w:ascii="Arial"/>
                <w:sz w:val="21"/>
              </w:rPr>
            </w:pPr>
          </w:p>
          <w:p w14:paraId="798F7E2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0AE8AE3">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50214B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988F4AE">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D14CF50">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F0284A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AC1F5D9">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CF6C81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5A97AD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5A07672">
            <w:pPr>
              <w:spacing w:line="314" w:lineRule="auto"/>
              <w:rPr>
                <w:rFonts w:ascii="Arial"/>
                <w:sz w:val="21"/>
              </w:rPr>
            </w:pPr>
          </w:p>
          <w:p w14:paraId="477FD47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DC37627">
            <w:pPr>
              <w:spacing w:line="314" w:lineRule="auto"/>
              <w:rPr>
                <w:rFonts w:ascii="Arial"/>
                <w:sz w:val="21"/>
              </w:rPr>
            </w:pPr>
          </w:p>
          <w:p w14:paraId="5EAC802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2B5D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2" w:hRule="atLeast"/>
        </w:trPr>
        <w:tc>
          <w:tcPr>
            <w:tcW w:w="738" w:type="dxa"/>
            <w:vAlign w:val="top"/>
          </w:tcPr>
          <w:p w14:paraId="03E456A9">
            <w:pPr>
              <w:spacing w:line="279" w:lineRule="auto"/>
              <w:rPr>
                <w:rFonts w:ascii="Arial"/>
                <w:sz w:val="21"/>
              </w:rPr>
            </w:pPr>
          </w:p>
          <w:p w14:paraId="7F6C3383">
            <w:pPr>
              <w:spacing w:line="279" w:lineRule="auto"/>
              <w:rPr>
                <w:rFonts w:ascii="Arial"/>
                <w:sz w:val="21"/>
              </w:rPr>
            </w:pPr>
          </w:p>
          <w:p w14:paraId="2A79DD7B">
            <w:pPr>
              <w:spacing w:line="280" w:lineRule="auto"/>
              <w:rPr>
                <w:rFonts w:ascii="Arial"/>
                <w:sz w:val="21"/>
              </w:rPr>
            </w:pPr>
          </w:p>
          <w:p w14:paraId="5386EAE5">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26</w:t>
            </w:r>
          </w:p>
        </w:tc>
        <w:tc>
          <w:tcPr>
            <w:tcW w:w="2342" w:type="dxa"/>
            <w:vAlign w:val="top"/>
          </w:tcPr>
          <w:p w14:paraId="18BB06D0">
            <w:pPr>
              <w:pStyle w:val="6"/>
              <w:spacing w:before="199" w:line="209" w:lineRule="auto"/>
              <w:ind w:left="114" w:right="105" w:hanging="1"/>
              <w:jc w:val="both"/>
            </w:pPr>
            <w:r>
              <w:rPr>
                <w:spacing w:val="24"/>
              </w:rPr>
              <w:t>水利建设单位未按</w:t>
            </w:r>
            <w:r>
              <w:rPr>
                <w:spacing w:val="4"/>
              </w:rPr>
              <w:t xml:space="preserve"> </w:t>
            </w:r>
            <w:r>
              <w:rPr>
                <w:spacing w:val="17"/>
              </w:rPr>
              <w:t>照</w:t>
            </w:r>
            <w:r>
              <w:rPr>
                <w:spacing w:val="-61"/>
              </w:rPr>
              <w:t xml:space="preserve"> </w:t>
            </w:r>
            <w:r>
              <w:rPr>
                <w:spacing w:val="17"/>
              </w:rPr>
              <w:t>国家规定将竣工</w:t>
            </w:r>
            <w:r>
              <w:t xml:space="preserve"> </w:t>
            </w:r>
            <w:r>
              <w:rPr>
                <w:spacing w:val="-5"/>
              </w:rPr>
              <w:t>验收报告、有关认可</w:t>
            </w:r>
            <w:r>
              <w:t xml:space="preserve"> </w:t>
            </w:r>
            <w:r>
              <w:rPr>
                <w:spacing w:val="24"/>
              </w:rPr>
              <w:t>文件或者准许使用</w:t>
            </w:r>
            <w:r>
              <w:rPr>
                <w:spacing w:val="3"/>
              </w:rPr>
              <w:t xml:space="preserve"> </w:t>
            </w:r>
            <w:r>
              <w:rPr>
                <w:spacing w:val="24"/>
              </w:rPr>
              <w:t>文件报送备案的行</w:t>
            </w:r>
            <w:r>
              <w:rPr>
                <w:spacing w:val="3"/>
              </w:rPr>
              <w:t xml:space="preserve"> </w:t>
            </w:r>
            <w:r>
              <w:rPr>
                <w:spacing w:val="-4"/>
              </w:rPr>
              <w:t>政处罚</w:t>
            </w:r>
          </w:p>
        </w:tc>
        <w:tc>
          <w:tcPr>
            <w:tcW w:w="733" w:type="dxa"/>
            <w:vAlign w:val="top"/>
          </w:tcPr>
          <w:p w14:paraId="31CDEBA2">
            <w:pPr>
              <w:spacing w:line="327" w:lineRule="auto"/>
              <w:rPr>
                <w:rFonts w:ascii="Arial"/>
                <w:sz w:val="21"/>
              </w:rPr>
            </w:pPr>
          </w:p>
          <w:p w14:paraId="612CE0B4">
            <w:pPr>
              <w:spacing w:line="328" w:lineRule="auto"/>
              <w:rPr>
                <w:rFonts w:ascii="Arial"/>
                <w:sz w:val="21"/>
              </w:rPr>
            </w:pPr>
          </w:p>
          <w:p w14:paraId="1B0575CB">
            <w:pPr>
              <w:pStyle w:val="6"/>
              <w:spacing w:before="78" w:line="207" w:lineRule="auto"/>
              <w:ind w:left="131"/>
            </w:pPr>
            <w:r>
              <w:rPr>
                <w:spacing w:val="-5"/>
              </w:rPr>
              <w:t>行政</w:t>
            </w:r>
          </w:p>
          <w:p w14:paraId="3BFF579E">
            <w:pPr>
              <w:pStyle w:val="6"/>
              <w:spacing w:before="1" w:line="217" w:lineRule="auto"/>
              <w:ind w:left="140"/>
            </w:pPr>
            <w:r>
              <w:rPr>
                <w:spacing w:val="-10"/>
              </w:rPr>
              <w:t>处罚</w:t>
            </w:r>
          </w:p>
        </w:tc>
        <w:tc>
          <w:tcPr>
            <w:tcW w:w="1172" w:type="dxa"/>
            <w:vAlign w:val="top"/>
          </w:tcPr>
          <w:p w14:paraId="2D88BB94">
            <w:pPr>
              <w:pStyle w:val="6"/>
              <w:spacing w:before="197" w:line="207" w:lineRule="auto"/>
              <w:ind w:left="121"/>
            </w:pPr>
            <w:r>
              <w:rPr>
                <w:spacing w:val="-3"/>
              </w:rPr>
              <w:t>省级、设</w:t>
            </w:r>
          </w:p>
          <w:p w14:paraId="6583A1D1">
            <w:pPr>
              <w:pStyle w:val="6"/>
              <w:spacing w:line="208" w:lineRule="auto"/>
              <w:ind w:left="264"/>
            </w:pPr>
            <w:r>
              <w:rPr>
                <w:spacing w:val="-15"/>
              </w:rPr>
              <w:t>区的市</w:t>
            </w:r>
          </w:p>
          <w:p w14:paraId="0F93B08C">
            <w:pPr>
              <w:pStyle w:val="6"/>
              <w:spacing w:before="1" w:line="206" w:lineRule="auto"/>
              <w:ind w:left="123"/>
            </w:pPr>
            <w:r>
              <w:rPr>
                <w:spacing w:val="-6"/>
              </w:rPr>
              <w:t>级、县级</w:t>
            </w:r>
          </w:p>
          <w:p w14:paraId="4877730F">
            <w:pPr>
              <w:pStyle w:val="6"/>
              <w:spacing w:line="208" w:lineRule="auto"/>
              <w:ind w:left="230"/>
            </w:pPr>
            <w:r>
              <w:rPr>
                <w:spacing w:val="-3"/>
              </w:rPr>
              <w:t>水行政</w:t>
            </w:r>
          </w:p>
          <w:p w14:paraId="08D72EA8">
            <w:pPr>
              <w:pStyle w:val="6"/>
              <w:spacing w:before="1" w:line="206" w:lineRule="auto"/>
              <w:ind w:left="241"/>
            </w:pPr>
            <w:r>
              <w:rPr>
                <w:spacing w:val="-7"/>
              </w:rPr>
              <w:t>主管部</w:t>
            </w:r>
          </w:p>
          <w:p w14:paraId="4E397C61">
            <w:pPr>
              <w:pStyle w:val="6"/>
              <w:spacing w:line="216" w:lineRule="auto"/>
              <w:ind w:left="498"/>
            </w:pPr>
            <w:r>
              <w:t>门</w:t>
            </w:r>
          </w:p>
        </w:tc>
        <w:tc>
          <w:tcPr>
            <w:tcW w:w="1209" w:type="dxa"/>
            <w:vAlign w:val="top"/>
          </w:tcPr>
          <w:p w14:paraId="0025DB59">
            <w:pPr>
              <w:spacing w:line="259" w:lineRule="auto"/>
              <w:rPr>
                <w:rFonts w:ascii="Arial"/>
                <w:sz w:val="21"/>
              </w:rPr>
            </w:pPr>
          </w:p>
          <w:p w14:paraId="65C68FF9">
            <w:pPr>
              <w:spacing w:line="259" w:lineRule="auto"/>
              <w:rPr>
                <w:rFonts w:ascii="Arial"/>
                <w:sz w:val="21"/>
              </w:rPr>
            </w:pPr>
          </w:p>
          <w:p w14:paraId="5C4543C1">
            <w:pPr>
              <w:pStyle w:val="6"/>
              <w:spacing w:line="217" w:lineRule="auto"/>
              <w:ind w:left="488"/>
            </w:pPr>
            <w:r>
              <w:rPr>
                <w:rFonts w:hint="eastAsia" w:ascii="Arial"/>
                <w:sz w:val="21"/>
                <w:lang w:eastAsia="zh-CN"/>
              </w:rPr>
              <w:t>水政股与水利建设中心</w:t>
            </w:r>
          </w:p>
        </w:tc>
        <w:tc>
          <w:tcPr>
            <w:tcW w:w="7906" w:type="dxa"/>
            <w:vAlign w:val="top"/>
          </w:tcPr>
          <w:p w14:paraId="25BE3CB8">
            <w:pPr>
              <w:pStyle w:val="6"/>
              <w:spacing w:before="195" w:line="208" w:lineRule="auto"/>
              <w:ind w:left="108" w:right="102"/>
              <w:jc w:val="both"/>
            </w:pPr>
            <w:r>
              <w:rPr>
                <w:spacing w:val="-3"/>
              </w:rPr>
              <w:t>【行政法规】《建设工程质量管理条例》第五十六条第（八）项</w:t>
            </w:r>
            <w:r>
              <w:rPr>
                <w:rFonts w:ascii="Times New Roman" w:hAnsi="Times New Roman" w:eastAsia="Times New Roman" w:cs="Times New Roman"/>
                <w:spacing w:val="-3"/>
              </w:rPr>
              <w:t>“</w:t>
            </w:r>
            <w:r>
              <w:rPr>
                <w:spacing w:val="-3"/>
              </w:rPr>
              <w:t>违反本条</w:t>
            </w:r>
            <w:r>
              <w:t xml:space="preserve"> 例规定，建设单位有下列行为之一的，责令改正，处二十万元以上五十万</w:t>
            </w:r>
            <w:r>
              <w:rPr>
                <w:spacing w:val="5"/>
              </w:rPr>
              <w:t xml:space="preserve"> </w:t>
            </w:r>
            <w:r>
              <w:rPr>
                <w:spacing w:val="2"/>
              </w:rPr>
              <w:t>元以下的罚款</w:t>
            </w:r>
            <w:r>
              <w:rPr>
                <w:spacing w:val="-28"/>
              </w:rPr>
              <w:t>：（</w:t>
            </w:r>
            <w:r>
              <w:rPr>
                <w:spacing w:val="2"/>
              </w:rPr>
              <w:t>八）未按照国家规定将竣工验收报告、有关认可文件或</w:t>
            </w:r>
            <w:r>
              <w:rPr>
                <w:spacing w:val="1"/>
              </w:rPr>
              <w:t xml:space="preserve"> </w:t>
            </w:r>
            <w:r>
              <w:rPr>
                <w:spacing w:val="-1"/>
              </w:rPr>
              <w:t>者准许使用文件报送备案的</w:t>
            </w:r>
            <w:r>
              <w:rPr>
                <w:rFonts w:ascii="Times New Roman" w:hAnsi="Times New Roman" w:eastAsia="Times New Roman" w:cs="Times New Roman"/>
                <w:spacing w:val="-1"/>
              </w:rPr>
              <w:t>”</w:t>
            </w:r>
            <w:r>
              <w:rPr>
                <w:spacing w:val="-1"/>
              </w:rPr>
              <w:t>。</w:t>
            </w:r>
          </w:p>
          <w:p w14:paraId="7303FD74">
            <w:pPr>
              <w:pStyle w:val="6"/>
              <w:spacing w:line="211"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0E897F2C">
            <w:pPr>
              <w:rPr>
                <w:rFonts w:ascii="Arial"/>
                <w:sz w:val="21"/>
              </w:rPr>
            </w:pPr>
          </w:p>
        </w:tc>
      </w:tr>
      <w:tr w14:paraId="54F31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2" w:hRule="atLeast"/>
        </w:trPr>
        <w:tc>
          <w:tcPr>
            <w:tcW w:w="738" w:type="dxa"/>
            <w:vAlign w:val="top"/>
          </w:tcPr>
          <w:p w14:paraId="40E5DF00">
            <w:pPr>
              <w:spacing w:line="265" w:lineRule="auto"/>
              <w:rPr>
                <w:rFonts w:ascii="Arial"/>
                <w:sz w:val="21"/>
              </w:rPr>
            </w:pPr>
          </w:p>
          <w:p w14:paraId="5B6D4C3E">
            <w:pPr>
              <w:spacing w:line="265" w:lineRule="auto"/>
              <w:rPr>
                <w:rFonts w:ascii="Arial"/>
                <w:sz w:val="21"/>
              </w:rPr>
            </w:pPr>
          </w:p>
          <w:p w14:paraId="488A47A6">
            <w:pPr>
              <w:spacing w:line="266" w:lineRule="auto"/>
              <w:rPr>
                <w:rFonts w:ascii="Arial"/>
                <w:sz w:val="21"/>
              </w:rPr>
            </w:pPr>
          </w:p>
          <w:p w14:paraId="4F8745FC">
            <w:pPr>
              <w:spacing w:line="266" w:lineRule="auto"/>
              <w:rPr>
                <w:rFonts w:ascii="Arial"/>
                <w:sz w:val="21"/>
              </w:rPr>
            </w:pPr>
          </w:p>
          <w:p w14:paraId="251BD574">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27</w:t>
            </w:r>
          </w:p>
        </w:tc>
        <w:tc>
          <w:tcPr>
            <w:tcW w:w="2342" w:type="dxa"/>
            <w:vAlign w:val="top"/>
          </w:tcPr>
          <w:p w14:paraId="10A8E72E">
            <w:pPr>
              <w:spacing w:line="478" w:lineRule="auto"/>
              <w:rPr>
                <w:rFonts w:ascii="Arial"/>
                <w:sz w:val="21"/>
              </w:rPr>
            </w:pPr>
          </w:p>
          <w:p w14:paraId="7207BDBE">
            <w:pPr>
              <w:pStyle w:val="6"/>
              <w:spacing w:before="78" w:line="209" w:lineRule="auto"/>
              <w:ind w:left="114" w:right="105" w:hanging="1"/>
              <w:jc w:val="both"/>
            </w:pPr>
            <w:r>
              <w:rPr>
                <w:spacing w:val="24"/>
              </w:rPr>
              <w:t>水利建设工程竣工</w:t>
            </w:r>
            <w:r>
              <w:rPr>
                <w:spacing w:val="4"/>
              </w:rPr>
              <w:t xml:space="preserve"> </w:t>
            </w:r>
            <w:r>
              <w:rPr>
                <w:spacing w:val="-5"/>
              </w:rPr>
              <w:t>验收后，建设单位未</w:t>
            </w:r>
            <w:r>
              <w:t xml:space="preserve"> </w:t>
            </w:r>
            <w:r>
              <w:rPr>
                <w:spacing w:val="24"/>
              </w:rPr>
              <w:t>向水行政主管部门</w:t>
            </w:r>
            <w:r>
              <w:rPr>
                <w:spacing w:val="3"/>
              </w:rPr>
              <w:t xml:space="preserve"> </w:t>
            </w:r>
            <w:r>
              <w:rPr>
                <w:spacing w:val="14"/>
              </w:rPr>
              <w:t>移交建设项</w:t>
            </w:r>
            <w:r>
              <w:rPr>
                <w:spacing w:val="-37"/>
              </w:rPr>
              <w:t xml:space="preserve"> </w:t>
            </w:r>
            <w:r>
              <w:rPr>
                <w:spacing w:val="14"/>
              </w:rPr>
              <w:t>目档案</w:t>
            </w:r>
            <w:r>
              <w:t xml:space="preserve"> </w:t>
            </w:r>
            <w:r>
              <w:rPr>
                <w:spacing w:val="-3"/>
              </w:rPr>
              <w:t>的行政处罚</w:t>
            </w:r>
          </w:p>
        </w:tc>
        <w:tc>
          <w:tcPr>
            <w:tcW w:w="733" w:type="dxa"/>
            <w:vAlign w:val="top"/>
          </w:tcPr>
          <w:p w14:paraId="128E0AE7">
            <w:pPr>
              <w:spacing w:line="293" w:lineRule="auto"/>
              <w:rPr>
                <w:rFonts w:ascii="Arial"/>
                <w:sz w:val="21"/>
              </w:rPr>
            </w:pPr>
          </w:p>
          <w:p w14:paraId="58178DF5">
            <w:pPr>
              <w:spacing w:line="293" w:lineRule="auto"/>
              <w:rPr>
                <w:rFonts w:ascii="Arial"/>
                <w:sz w:val="21"/>
              </w:rPr>
            </w:pPr>
          </w:p>
          <w:p w14:paraId="498785DD">
            <w:pPr>
              <w:spacing w:line="293" w:lineRule="auto"/>
              <w:rPr>
                <w:rFonts w:ascii="Arial"/>
                <w:sz w:val="21"/>
              </w:rPr>
            </w:pPr>
          </w:p>
          <w:p w14:paraId="3B44E9BB">
            <w:pPr>
              <w:pStyle w:val="6"/>
              <w:spacing w:before="78" w:line="207" w:lineRule="auto"/>
              <w:ind w:left="131"/>
            </w:pPr>
            <w:r>
              <w:rPr>
                <w:spacing w:val="-5"/>
              </w:rPr>
              <w:t>行政</w:t>
            </w:r>
          </w:p>
          <w:p w14:paraId="69C49401">
            <w:pPr>
              <w:pStyle w:val="6"/>
              <w:spacing w:before="1" w:line="217" w:lineRule="auto"/>
              <w:ind w:left="140"/>
            </w:pPr>
            <w:r>
              <w:rPr>
                <w:spacing w:val="-10"/>
              </w:rPr>
              <w:t>处罚</w:t>
            </w:r>
          </w:p>
        </w:tc>
        <w:tc>
          <w:tcPr>
            <w:tcW w:w="1172" w:type="dxa"/>
            <w:vAlign w:val="top"/>
          </w:tcPr>
          <w:p w14:paraId="55A842F3">
            <w:pPr>
              <w:spacing w:line="342" w:lineRule="auto"/>
              <w:rPr>
                <w:rFonts w:ascii="Arial"/>
                <w:sz w:val="21"/>
              </w:rPr>
            </w:pPr>
          </w:p>
          <w:p w14:paraId="2DFB0ACA">
            <w:pPr>
              <w:pStyle w:val="6"/>
              <w:spacing w:before="78" w:line="207" w:lineRule="auto"/>
              <w:ind w:left="121"/>
            </w:pPr>
            <w:r>
              <w:rPr>
                <w:spacing w:val="-3"/>
              </w:rPr>
              <w:t>省级、设</w:t>
            </w:r>
          </w:p>
          <w:p w14:paraId="300D58EA">
            <w:pPr>
              <w:pStyle w:val="6"/>
              <w:spacing w:line="208" w:lineRule="auto"/>
              <w:ind w:left="264"/>
            </w:pPr>
            <w:r>
              <w:rPr>
                <w:spacing w:val="-15"/>
              </w:rPr>
              <w:t>区的市</w:t>
            </w:r>
          </w:p>
          <w:p w14:paraId="399E27E2">
            <w:pPr>
              <w:pStyle w:val="6"/>
              <w:spacing w:line="206" w:lineRule="auto"/>
              <w:ind w:left="123"/>
            </w:pPr>
            <w:r>
              <w:rPr>
                <w:spacing w:val="-6"/>
              </w:rPr>
              <w:t>级、县级</w:t>
            </w:r>
          </w:p>
          <w:p w14:paraId="54106D1E">
            <w:pPr>
              <w:pStyle w:val="6"/>
              <w:spacing w:before="1" w:line="208" w:lineRule="auto"/>
              <w:ind w:left="230"/>
            </w:pPr>
            <w:r>
              <w:rPr>
                <w:spacing w:val="-3"/>
              </w:rPr>
              <w:t>水行政</w:t>
            </w:r>
          </w:p>
          <w:p w14:paraId="6E3B7523">
            <w:pPr>
              <w:pStyle w:val="6"/>
              <w:spacing w:before="1" w:line="206" w:lineRule="auto"/>
              <w:ind w:left="241"/>
            </w:pPr>
            <w:r>
              <w:rPr>
                <w:spacing w:val="-7"/>
              </w:rPr>
              <w:t>主管部</w:t>
            </w:r>
          </w:p>
          <w:p w14:paraId="25009605">
            <w:pPr>
              <w:pStyle w:val="6"/>
              <w:spacing w:line="216" w:lineRule="auto"/>
              <w:ind w:left="498"/>
            </w:pPr>
            <w:r>
              <w:t>门</w:t>
            </w:r>
          </w:p>
        </w:tc>
        <w:tc>
          <w:tcPr>
            <w:tcW w:w="1209" w:type="dxa"/>
            <w:vAlign w:val="top"/>
          </w:tcPr>
          <w:p w14:paraId="242C1DE2">
            <w:pPr>
              <w:spacing w:line="248" w:lineRule="auto"/>
              <w:rPr>
                <w:rFonts w:ascii="Arial"/>
                <w:sz w:val="21"/>
              </w:rPr>
            </w:pPr>
          </w:p>
          <w:p w14:paraId="6D5F3489">
            <w:pPr>
              <w:spacing w:line="248" w:lineRule="auto"/>
              <w:rPr>
                <w:rFonts w:ascii="Arial"/>
                <w:sz w:val="21"/>
              </w:rPr>
            </w:pPr>
          </w:p>
          <w:p w14:paraId="2AF7FBCC">
            <w:pPr>
              <w:spacing w:line="249" w:lineRule="auto"/>
              <w:rPr>
                <w:rFonts w:ascii="Arial"/>
                <w:sz w:val="21"/>
              </w:rPr>
            </w:pPr>
          </w:p>
          <w:p w14:paraId="75281EEB">
            <w:pPr>
              <w:pStyle w:val="6"/>
              <w:spacing w:line="217" w:lineRule="auto"/>
              <w:ind w:left="488"/>
            </w:pPr>
            <w:r>
              <w:rPr>
                <w:rFonts w:hint="eastAsia" w:ascii="Arial"/>
                <w:sz w:val="21"/>
                <w:lang w:eastAsia="zh-CN"/>
              </w:rPr>
              <w:t>水政股与水利建设中心</w:t>
            </w:r>
          </w:p>
        </w:tc>
        <w:tc>
          <w:tcPr>
            <w:tcW w:w="7906" w:type="dxa"/>
            <w:vAlign w:val="top"/>
          </w:tcPr>
          <w:p w14:paraId="717DD929">
            <w:pPr>
              <w:pStyle w:val="6"/>
              <w:spacing w:before="152" w:line="208" w:lineRule="auto"/>
              <w:ind w:left="112" w:right="100" w:hanging="4"/>
              <w:rPr>
                <w:rFonts w:ascii="Times New Roman" w:hAnsi="Times New Roman" w:eastAsia="Times New Roman" w:cs="Times New Roman"/>
              </w:rPr>
            </w:pPr>
            <w:r>
              <w:rPr>
                <w:spacing w:val="-3"/>
              </w:rPr>
              <w:t>【行政法规】《建设工程质量管理条例》第五十九条</w:t>
            </w:r>
            <w:r>
              <w:rPr>
                <w:rFonts w:ascii="Times New Roman" w:hAnsi="Times New Roman" w:eastAsia="Times New Roman" w:cs="Times New Roman"/>
                <w:spacing w:val="-3"/>
              </w:rPr>
              <w:t>“</w:t>
            </w:r>
            <w:r>
              <w:rPr>
                <w:spacing w:val="-3"/>
              </w:rPr>
              <w:t>违反本条例规定，建</w:t>
            </w:r>
            <w:r>
              <w:rPr>
                <w:spacing w:val="3"/>
              </w:rPr>
              <w:t xml:space="preserve"> </w:t>
            </w:r>
            <w:r>
              <w:t>设工程竣工验收后，建设单位未向建设行政主管部门或者其他有关部门移</w:t>
            </w:r>
            <w:r>
              <w:rPr>
                <w:spacing w:val="1"/>
              </w:rPr>
              <w:t xml:space="preserve"> </w:t>
            </w:r>
            <w:r>
              <w:rPr>
                <w:spacing w:val="-2"/>
              </w:rPr>
              <w:t>交建设项目档案的，责令改正，处</w:t>
            </w:r>
            <w:r>
              <w:rPr>
                <w:spacing w:val="-31"/>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23"/>
              </w:rPr>
              <w:t xml:space="preserve"> </w:t>
            </w:r>
            <w:r>
              <w:rPr>
                <w:spacing w:val="-2"/>
              </w:rPr>
              <w:t>万元以上</w:t>
            </w:r>
            <w:r>
              <w:rPr>
                <w:spacing w:val="-32"/>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22"/>
                <w:w w:val="101"/>
              </w:rPr>
              <w:t xml:space="preserve"> </w:t>
            </w:r>
            <w:r>
              <w:rPr>
                <w:spacing w:val="-2"/>
              </w:rPr>
              <w:t>万元以下罚款。</w:t>
            </w:r>
            <w:r>
              <w:rPr>
                <w:rFonts w:ascii="Times New Roman" w:hAnsi="Times New Roman" w:eastAsia="Times New Roman" w:cs="Times New Roman"/>
                <w:spacing w:val="-2"/>
              </w:rPr>
              <w:t>”</w:t>
            </w:r>
          </w:p>
          <w:p w14:paraId="6A8808BD">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59226E85">
            <w:pPr>
              <w:pStyle w:val="6"/>
              <w:spacing w:before="1" w:line="210" w:lineRule="auto"/>
              <w:ind w:left="115" w:right="100" w:hanging="7"/>
            </w:pPr>
            <w:r>
              <w:rPr>
                <w:spacing w:val="-3"/>
              </w:rPr>
              <w:t>【部门规章】《水利工程质量管理规定》第六十一条</w:t>
            </w:r>
            <w:r>
              <w:rPr>
                <w:rFonts w:ascii="Times New Roman" w:hAnsi="Times New Roman" w:eastAsia="Times New Roman" w:cs="Times New Roman"/>
                <w:spacing w:val="-3"/>
              </w:rPr>
              <w:t>“</w:t>
            </w:r>
            <w:r>
              <w:rPr>
                <w:spacing w:val="-3"/>
              </w:rPr>
              <w:t>违反本规定，水利工</w:t>
            </w:r>
            <w:r>
              <w:rPr>
                <w:spacing w:val="3"/>
              </w:rPr>
              <w:t xml:space="preserve"> </w:t>
            </w:r>
            <w:r>
              <w:t>程竣工验收后，项目法人未移交建设项目档案的，依照《建设工程质</w:t>
            </w:r>
            <w:r>
              <w:rPr>
                <w:spacing w:val="-1"/>
              </w:rPr>
              <w:t>量管</w:t>
            </w:r>
            <w:r>
              <w:t xml:space="preserve"> </w:t>
            </w:r>
            <w:r>
              <w:rPr>
                <w:spacing w:val="-1"/>
              </w:rPr>
              <w:t>理条例》第五十九条规定，由水行政主管部门或者流域管理</w:t>
            </w:r>
          </w:p>
        </w:tc>
        <w:tc>
          <w:tcPr>
            <w:tcW w:w="947" w:type="dxa"/>
            <w:vAlign w:val="top"/>
          </w:tcPr>
          <w:p w14:paraId="50FC2360">
            <w:pPr>
              <w:rPr>
                <w:rFonts w:ascii="Arial"/>
                <w:sz w:val="21"/>
              </w:rPr>
            </w:pPr>
          </w:p>
        </w:tc>
      </w:tr>
    </w:tbl>
    <w:p w14:paraId="1475E955">
      <w:pPr>
        <w:rPr>
          <w:rFonts w:ascii="Arial"/>
          <w:sz w:val="21"/>
        </w:rPr>
      </w:pPr>
    </w:p>
    <w:p w14:paraId="0B27D494">
      <w:pPr>
        <w:rPr>
          <w:rFonts w:ascii="Arial" w:hAnsi="Arial" w:eastAsia="Arial" w:cs="Arial"/>
          <w:sz w:val="21"/>
          <w:szCs w:val="21"/>
        </w:rPr>
        <w:sectPr>
          <w:footerReference r:id="rId22" w:type="default"/>
          <w:pgSz w:w="16839" w:h="11906"/>
          <w:pgMar w:top="400" w:right="893" w:bottom="1724" w:left="892" w:header="0" w:footer="1471" w:gutter="0"/>
          <w:cols w:space="720" w:num="1"/>
        </w:sectPr>
      </w:pPr>
    </w:p>
    <w:p w14:paraId="2FEF15DC">
      <w:pPr>
        <w:spacing w:before="19"/>
      </w:pPr>
    </w:p>
    <w:p w14:paraId="228842AE">
      <w:pPr>
        <w:spacing w:before="19"/>
      </w:pPr>
    </w:p>
    <w:p w14:paraId="2D9DC40A">
      <w:pPr>
        <w:spacing w:before="19"/>
      </w:pPr>
    </w:p>
    <w:p w14:paraId="64427067">
      <w:pPr>
        <w:spacing w:before="18"/>
      </w:pPr>
    </w:p>
    <w:p w14:paraId="47CB5F8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0C99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B1A16C8">
            <w:pPr>
              <w:spacing w:line="314" w:lineRule="auto"/>
              <w:rPr>
                <w:rFonts w:ascii="Arial"/>
                <w:sz w:val="21"/>
              </w:rPr>
            </w:pPr>
          </w:p>
          <w:p w14:paraId="04DD147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5FB76C4">
            <w:pPr>
              <w:spacing w:line="313" w:lineRule="auto"/>
              <w:rPr>
                <w:rFonts w:ascii="Arial"/>
                <w:sz w:val="21"/>
              </w:rPr>
            </w:pPr>
          </w:p>
          <w:p w14:paraId="38891E5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B7678C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4A526C4">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A2597CD">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F3031F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27FD58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4B1453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543FDBD">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79B85A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61685B8">
            <w:pPr>
              <w:spacing w:line="314" w:lineRule="auto"/>
              <w:rPr>
                <w:rFonts w:ascii="Arial"/>
                <w:sz w:val="21"/>
              </w:rPr>
            </w:pPr>
          </w:p>
          <w:p w14:paraId="15ED362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CE7E29A">
            <w:pPr>
              <w:spacing w:line="314" w:lineRule="auto"/>
              <w:rPr>
                <w:rFonts w:ascii="Arial"/>
                <w:sz w:val="21"/>
              </w:rPr>
            </w:pPr>
          </w:p>
          <w:p w14:paraId="0F81482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B1B6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6" w:hRule="atLeast"/>
        </w:trPr>
        <w:tc>
          <w:tcPr>
            <w:tcW w:w="738" w:type="dxa"/>
            <w:vAlign w:val="top"/>
          </w:tcPr>
          <w:p w14:paraId="0DE9FE6D">
            <w:pPr>
              <w:spacing w:line="265" w:lineRule="auto"/>
              <w:rPr>
                <w:rFonts w:ascii="Arial"/>
                <w:sz w:val="21"/>
              </w:rPr>
            </w:pPr>
          </w:p>
          <w:p w14:paraId="78C9A22D">
            <w:pPr>
              <w:spacing w:line="265" w:lineRule="auto"/>
              <w:rPr>
                <w:rFonts w:ascii="Arial"/>
                <w:sz w:val="21"/>
              </w:rPr>
            </w:pPr>
          </w:p>
          <w:p w14:paraId="33260D62">
            <w:pPr>
              <w:spacing w:line="265" w:lineRule="auto"/>
              <w:rPr>
                <w:rFonts w:ascii="Arial"/>
                <w:sz w:val="21"/>
              </w:rPr>
            </w:pPr>
          </w:p>
          <w:p w14:paraId="1E2C8531">
            <w:pPr>
              <w:spacing w:line="265" w:lineRule="auto"/>
              <w:rPr>
                <w:rFonts w:ascii="Arial"/>
                <w:sz w:val="21"/>
              </w:rPr>
            </w:pPr>
          </w:p>
          <w:p w14:paraId="3B7BAA8C">
            <w:pPr>
              <w:spacing w:line="265" w:lineRule="auto"/>
              <w:rPr>
                <w:rFonts w:ascii="Arial"/>
                <w:sz w:val="21"/>
              </w:rPr>
            </w:pPr>
          </w:p>
          <w:p w14:paraId="18C1698D">
            <w:pPr>
              <w:spacing w:line="265" w:lineRule="auto"/>
              <w:rPr>
                <w:rFonts w:ascii="Arial"/>
                <w:sz w:val="21"/>
              </w:rPr>
            </w:pPr>
          </w:p>
          <w:p w14:paraId="26446AB4">
            <w:pPr>
              <w:spacing w:line="265" w:lineRule="auto"/>
              <w:rPr>
                <w:rFonts w:ascii="Arial"/>
                <w:sz w:val="21"/>
              </w:rPr>
            </w:pPr>
          </w:p>
          <w:p w14:paraId="76B2D12B">
            <w:pPr>
              <w:spacing w:line="265" w:lineRule="auto"/>
              <w:rPr>
                <w:rFonts w:ascii="Arial"/>
                <w:sz w:val="21"/>
              </w:rPr>
            </w:pPr>
          </w:p>
          <w:p w14:paraId="755D8448">
            <w:pPr>
              <w:spacing w:line="266" w:lineRule="auto"/>
              <w:rPr>
                <w:rFonts w:ascii="Arial"/>
                <w:sz w:val="21"/>
              </w:rPr>
            </w:pPr>
          </w:p>
          <w:p w14:paraId="42D4B546">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28</w:t>
            </w:r>
          </w:p>
        </w:tc>
        <w:tc>
          <w:tcPr>
            <w:tcW w:w="2342" w:type="dxa"/>
            <w:vAlign w:val="top"/>
          </w:tcPr>
          <w:p w14:paraId="2888B1DD">
            <w:pPr>
              <w:spacing w:line="241" w:lineRule="auto"/>
              <w:rPr>
                <w:rFonts w:ascii="Arial"/>
                <w:sz w:val="21"/>
              </w:rPr>
            </w:pPr>
          </w:p>
          <w:p w14:paraId="147B8769">
            <w:pPr>
              <w:spacing w:line="241" w:lineRule="auto"/>
              <w:rPr>
                <w:rFonts w:ascii="Arial"/>
                <w:sz w:val="21"/>
              </w:rPr>
            </w:pPr>
          </w:p>
          <w:p w14:paraId="74FE6CA0">
            <w:pPr>
              <w:spacing w:line="241" w:lineRule="auto"/>
              <w:rPr>
                <w:rFonts w:ascii="Arial"/>
                <w:sz w:val="21"/>
              </w:rPr>
            </w:pPr>
          </w:p>
          <w:p w14:paraId="64F7000C">
            <w:pPr>
              <w:spacing w:line="242" w:lineRule="auto"/>
              <w:rPr>
                <w:rFonts w:ascii="Arial"/>
                <w:sz w:val="21"/>
              </w:rPr>
            </w:pPr>
          </w:p>
          <w:p w14:paraId="0B307630">
            <w:pPr>
              <w:spacing w:line="242" w:lineRule="auto"/>
              <w:rPr>
                <w:rFonts w:ascii="Arial"/>
                <w:sz w:val="21"/>
              </w:rPr>
            </w:pPr>
          </w:p>
          <w:p w14:paraId="044385FA">
            <w:pPr>
              <w:spacing w:line="242" w:lineRule="auto"/>
              <w:rPr>
                <w:rFonts w:ascii="Arial"/>
                <w:sz w:val="21"/>
              </w:rPr>
            </w:pPr>
          </w:p>
          <w:p w14:paraId="19806978">
            <w:pPr>
              <w:spacing w:line="242" w:lineRule="auto"/>
              <w:rPr>
                <w:rFonts w:ascii="Arial"/>
                <w:sz w:val="21"/>
              </w:rPr>
            </w:pPr>
          </w:p>
          <w:p w14:paraId="4929CE16">
            <w:pPr>
              <w:spacing w:line="242" w:lineRule="auto"/>
              <w:rPr>
                <w:rFonts w:ascii="Arial"/>
                <w:sz w:val="21"/>
              </w:rPr>
            </w:pPr>
          </w:p>
          <w:p w14:paraId="76A1BC02">
            <w:pPr>
              <w:pStyle w:val="6"/>
              <w:spacing w:before="78" w:line="210" w:lineRule="auto"/>
              <w:ind w:left="114" w:right="105" w:hanging="1"/>
              <w:jc w:val="both"/>
            </w:pPr>
            <w:r>
              <w:rPr>
                <w:spacing w:val="24"/>
              </w:rPr>
              <w:t>水利建设单位要求</w:t>
            </w:r>
            <w:r>
              <w:rPr>
                <w:spacing w:val="4"/>
              </w:rPr>
              <w:t xml:space="preserve"> </w:t>
            </w:r>
            <w:r>
              <w:rPr>
                <w:spacing w:val="24"/>
              </w:rPr>
              <w:t>施工单位压缩合同</w:t>
            </w:r>
            <w:r>
              <w:rPr>
                <w:spacing w:val="3"/>
              </w:rPr>
              <w:t xml:space="preserve"> </w:t>
            </w:r>
            <w:r>
              <w:rPr>
                <w:spacing w:val="16"/>
              </w:rPr>
              <w:t>约定</w:t>
            </w:r>
            <w:r>
              <w:rPr>
                <w:spacing w:val="-53"/>
              </w:rPr>
              <w:t xml:space="preserve"> </w:t>
            </w:r>
            <w:r>
              <w:rPr>
                <w:spacing w:val="16"/>
              </w:rPr>
              <w:t>的工期的行政</w:t>
            </w:r>
            <w:r>
              <w:t xml:space="preserve"> </w:t>
            </w:r>
            <w:r>
              <w:rPr>
                <w:spacing w:val="-6"/>
              </w:rPr>
              <w:t>处罚</w:t>
            </w:r>
          </w:p>
        </w:tc>
        <w:tc>
          <w:tcPr>
            <w:tcW w:w="733" w:type="dxa"/>
            <w:vAlign w:val="top"/>
          </w:tcPr>
          <w:p w14:paraId="2DDE3FD2">
            <w:pPr>
              <w:spacing w:line="244" w:lineRule="auto"/>
              <w:rPr>
                <w:rFonts w:ascii="Arial"/>
                <w:sz w:val="21"/>
              </w:rPr>
            </w:pPr>
          </w:p>
          <w:p w14:paraId="2729AD08">
            <w:pPr>
              <w:spacing w:line="244" w:lineRule="auto"/>
              <w:rPr>
                <w:rFonts w:ascii="Arial"/>
                <w:sz w:val="21"/>
              </w:rPr>
            </w:pPr>
          </w:p>
          <w:p w14:paraId="6F77D046">
            <w:pPr>
              <w:spacing w:line="244" w:lineRule="auto"/>
              <w:rPr>
                <w:rFonts w:ascii="Arial"/>
                <w:sz w:val="21"/>
              </w:rPr>
            </w:pPr>
          </w:p>
          <w:p w14:paraId="64B38E6A">
            <w:pPr>
              <w:spacing w:line="244" w:lineRule="auto"/>
              <w:rPr>
                <w:rFonts w:ascii="Arial"/>
                <w:sz w:val="21"/>
              </w:rPr>
            </w:pPr>
          </w:p>
          <w:p w14:paraId="4BF7D6A5">
            <w:pPr>
              <w:spacing w:line="244" w:lineRule="auto"/>
              <w:rPr>
                <w:rFonts w:ascii="Arial"/>
                <w:sz w:val="21"/>
              </w:rPr>
            </w:pPr>
          </w:p>
          <w:p w14:paraId="74899952">
            <w:pPr>
              <w:spacing w:line="245" w:lineRule="auto"/>
              <w:rPr>
                <w:rFonts w:ascii="Arial"/>
                <w:sz w:val="21"/>
              </w:rPr>
            </w:pPr>
          </w:p>
          <w:p w14:paraId="414563E2">
            <w:pPr>
              <w:spacing w:line="245" w:lineRule="auto"/>
              <w:rPr>
                <w:rFonts w:ascii="Arial"/>
                <w:sz w:val="21"/>
              </w:rPr>
            </w:pPr>
          </w:p>
          <w:p w14:paraId="3ED7A59E">
            <w:pPr>
              <w:spacing w:line="245" w:lineRule="auto"/>
              <w:rPr>
                <w:rFonts w:ascii="Arial"/>
                <w:sz w:val="21"/>
              </w:rPr>
            </w:pPr>
          </w:p>
          <w:p w14:paraId="7AA68889">
            <w:pPr>
              <w:spacing w:line="245" w:lineRule="auto"/>
              <w:rPr>
                <w:rFonts w:ascii="Arial"/>
                <w:sz w:val="21"/>
              </w:rPr>
            </w:pPr>
          </w:p>
          <w:p w14:paraId="29CED2FB">
            <w:pPr>
              <w:pStyle w:val="6"/>
              <w:spacing w:before="78" w:line="209" w:lineRule="auto"/>
              <w:ind w:left="131"/>
            </w:pPr>
            <w:r>
              <w:rPr>
                <w:spacing w:val="-5"/>
              </w:rPr>
              <w:t>行政</w:t>
            </w:r>
          </w:p>
          <w:p w14:paraId="7344E04B">
            <w:pPr>
              <w:pStyle w:val="6"/>
              <w:spacing w:before="1" w:line="217" w:lineRule="auto"/>
              <w:ind w:left="140"/>
            </w:pPr>
            <w:r>
              <w:rPr>
                <w:spacing w:val="-10"/>
              </w:rPr>
              <w:t>处罚</w:t>
            </w:r>
          </w:p>
        </w:tc>
        <w:tc>
          <w:tcPr>
            <w:tcW w:w="1172" w:type="dxa"/>
            <w:vAlign w:val="top"/>
          </w:tcPr>
          <w:p w14:paraId="21D76D83">
            <w:pPr>
              <w:spacing w:line="277" w:lineRule="auto"/>
              <w:rPr>
                <w:rFonts w:ascii="Arial"/>
                <w:sz w:val="21"/>
              </w:rPr>
            </w:pPr>
          </w:p>
          <w:p w14:paraId="5F7C57DE">
            <w:pPr>
              <w:spacing w:line="277" w:lineRule="auto"/>
              <w:rPr>
                <w:rFonts w:ascii="Arial"/>
                <w:sz w:val="21"/>
              </w:rPr>
            </w:pPr>
          </w:p>
          <w:p w14:paraId="361D455E">
            <w:pPr>
              <w:spacing w:line="277" w:lineRule="auto"/>
              <w:rPr>
                <w:rFonts w:ascii="Arial"/>
                <w:sz w:val="21"/>
              </w:rPr>
            </w:pPr>
          </w:p>
          <w:p w14:paraId="0EA22CC0">
            <w:pPr>
              <w:spacing w:line="277" w:lineRule="auto"/>
              <w:rPr>
                <w:rFonts w:ascii="Arial"/>
                <w:sz w:val="21"/>
              </w:rPr>
            </w:pPr>
          </w:p>
          <w:p w14:paraId="57A7B98B">
            <w:pPr>
              <w:spacing w:line="277" w:lineRule="auto"/>
              <w:rPr>
                <w:rFonts w:ascii="Arial"/>
                <w:sz w:val="21"/>
              </w:rPr>
            </w:pPr>
          </w:p>
          <w:p w14:paraId="473285F0">
            <w:pPr>
              <w:spacing w:line="278" w:lineRule="auto"/>
              <w:rPr>
                <w:rFonts w:ascii="Arial"/>
                <w:sz w:val="21"/>
              </w:rPr>
            </w:pPr>
          </w:p>
          <w:p w14:paraId="247726B0">
            <w:pPr>
              <w:pStyle w:val="6"/>
              <w:spacing w:before="78" w:line="209" w:lineRule="auto"/>
              <w:ind w:left="121"/>
            </w:pPr>
            <w:r>
              <w:rPr>
                <w:spacing w:val="-3"/>
              </w:rPr>
              <w:t>省级、设</w:t>
            </w:r>
          </w:p>
          <w:p w14:paraId="7B767E3C">
            <w:pPr>
              <w:pStyle w:val="6"/>
              <w:spacing w:line="206" w:lineRule="auto"/>
              <w:ind w:left="264"/>
            </w:pPr>
            <w:r>
              <w:rPr>
                <w:spacing w:val="-15"/>
              </w:rPr>
              <w:t>区的市</w:t>
            </w:r>
          </w:p>
          <w:p w14:paraId="7E11A96E">
            <w:pPr>
              <w:pStyle w:val="6"/>
              <w:spacing w:line="208" w:lineRule="auto"/>
              <w:ind w:left="123"/>
            </w:pPr>
            <w:r>
              <w:rPr>
                <w:spacing w:val="-6"/>
              </w:rPr>
              <w:t>级、县级</w:t>
            </w:r>
          </w:p>
          <w:p w14:paraId="4E267220">
            <w:pPr>
              <w:pStyle w:val="6"/>
              <w:spacing w:before="1" w:line="206" w:lineRule="auto"/>
              <w:ind w:left="230"/>
            </w:pPr>
            <w:r>
              <w:rPr>
                <w:spacing w:val="-3"/>
              </w:rPr>
              <w:t>水行政</w:t>
            </w:r>
          </w:p>
          <w:p w14:paraId="192CD526">
            <w:pPr>
              <w:pStyle w:val="6"/>
              <w:spacing w:before="1" w:line="208" w:lineRule="auto"/>
              <w:ind w:left="241"/>
            </w:pPr>
            <w:r>
              <w:rPr>
                <w:spacing w:val="-7"/>
              </w:rPr>
              <w:t>主管部</w:t>
            </w:r>
          </w:p>
          <w:p w14:paraId="51BFFBDF">
            <w:pPr>
              <w:pStyle w:val="6"/>
              <w:spacing w:before="1" w:line="216" w:lineRule="auto"/>
              <w:ind w:left="498"/>
            </w:pPr>
            <w:r>
              <w:t>门</w:t>
            </w:r>
          </w:p>
        </w:tc>
        <w:tc>
          <w:tcPr>
            <w:tcW w:w="1209" w:type="dxa"/>
            <w:vAlign w:val="top"/>
          </w:tcPr>
          <w:p w14:paraId="26ED3B5E">
            <w:pPr>
              <w:spacing w:line="258" w:lineRule="auto"/>
              <w:rPr>
                <w:rFonts w:ascii="Arial"/>
                <w:sz w:val="21"/>
              </w:rPr>
            </w:pPr>
          </w:p>
          <w:p w14:paraId="4C2C1248">
            <w:pPr>
              <w:spacing w:line="258" w:lineRule="auto"/>
              <w:rPr>
                <w:rFonts w:ascii="Arial"/>
                <w:sz w:val="21"/>
              </w:rPr>
            </w:pPr>
          </w:p>
          <w:p w14:paraId="297D34EC">
            <w:pPr>
              <w:spacing w:line="258" w:lineRule="auto"/>
              <w:rPr>
                <w:rFonts w:ascii="Arial"/>
                <w:sz w:val="21"/>
              </w:rPr>
            </w:pPr>
          </w:p>
          <w:p w14:paraId="7A5F8016">
            <w:pPr>
              <w:spacing w:line="258" w:lineRule="auto"/>
              <w:rPr>
                <w:rFonts w:ascii="Arial"/>
                <w:sz w:val="21"/>
              </w:rPr>
            </w:pPr>
          </w:p>
          <w:p w14:paraId="6A7CFC19">
            <w:pPr>
              <w:spacing w:line="258" w:lineRule="auto"/>
              <w:rPr>
                <w:rFonts w:ascii="Arial"/>
                <w:sz w:val="21"/>
              </w:rPr>
            </w:pPr>
          </w:p>
          <w:p w14:paraId="3BDBCFFC">
            <w:pPr>
              <w:spacing w:line="258" w:lineRule="auto"/>
              <w:rPr>
                <w:rFonts w:ascii="Arial"/>
                <w:sz w:val="21"/>
              </w:rPr>
            </w:pPr>
          </w:p>
          <w:p w14:paraId="65C7B1C6">
            <w:pPr>
              <w:spacing w:line="259" w:lineRule="auto"/>
              <w:rPr>
                <w:rFonts w:ascii="Arial"/>
                <w:sz w:val="21"/>
              </w:rPr>
            </w:pPr>
          </w:p>
          <w:p w14:paraId="7C93E7DB">
            <w:pPr>
              <w:spacing w:line="259" w:lineRule="auto"/>
              <w:rPr>
                <w:rFonts w:ascii="Arial"/>
                <w:sz w:val="21"/>
              </w:rPr>
            </w:pPr>
          </w:p>
          <w:p w14:paraId="7B2DE43D">
            <w:pPr>
              <w:pStyle w:val="6"/>
              <w:spacing w:line="217" w:lineRule="auto"/>
              <w:ind w:left="488"/>
            </w:pPr>
            <w:r>
              <w:rPr>
                <w:rFonts w:hint="eastAsia" w:ascii="Arial"/>
                <w:sz w:val="21"/>
                <w:lang w:eastAsia="zh-CN"/>
              </w:rPr>
              <w:t>水政股与水利建设中心</w:t>
            </w:r>
          </w:p>
        </w:tc>
        <w:tc>
          <w:tcPr>
            <w:tcW w:w="7906" w:type="dxa"/>
            <w:vAlign w:val="top"/>
          </w:tcPr>
          <w:p w14:paraId="7D5730ED">
            <w:pPr>
              <w:pStyle w:val="6"/>
              <w:spacing w:before="132" w:line="208" w:lineRule="auto"/>
              <w:ind w:left="108" w:right="51"/>
              <w:jc w:val="both"/>
            </w:pPr>
            <w:r>
              <w:rPr>
                <w:spacing w:val="-3"/>
              </w:rPr>
              <w:t>【行政法规】《建设工程质量管理条例》第五十六条</w:t>
            </w:r>
            <w:r>
              <w:rPr>
                <w:rFonts w:ascii="Times New Roman" w:hAnsi="Times New Roman" w:eastAsia="Times New Roman" w:cs="Times New Roman"/>
                <w:spacing w:val="-3"/>
              </w:rPr>
              <w:t>“</w:t>
            </w:r>
            <w:r>
              <w:rPr>
                <w:spacing w:val="-3"/>
              </w:rPr>
              <w:t>违反本条例规定，建</w:t>
            </w:r>
            <w:r>
              <w:rPr>
                <w:spacing w:val="3"/>
              </w:rPr>
              <w:t xml:space="preserve"> </w:t>
            </w:r>
            <w:r>
              <w:rPr>
                <w:spacing w:val="-7"/>
              </w:rPr>
              <w:t>设单位有下列行为之一的，责令改正，处</w:t>
            </w:r>
            <w:r>
              <w:rPr>
                <w:spacing w:val="-55"/>
              </w:rPr>
              <w:t xml:space="preserve"> </w:t>
            </w:r>
            <w:r>
              <w:rPr>
                <w:rFonts w:ascii="Times New Roman" w:hAnsi="Times New Roman" w:eastAsia="Times New Roman" w:cs="Times New Roman"/>
                <w:spacing w:val="-7"/>
              </w:rPr>
              <w:t>20</w:t>
            </w:r>
            <w:r>
              <w:rPr>
                <w:rFonts w:ascii="Times New Roman" w:hAnsi="Times New Roman" w:eastAsia="Times New Roman" w:cs="Times New Roman"/>
                <w:spacing w:val="23"/>
              </w:rPr>
              <w:t xml:space="preserve"> </w:t>
            </w:r>
            <w:r>
              <w:rPr>
                <w:spacing w:val="-7"/>
              </w:rPr>
              <w:t>万元以上</w:t>
            </w:r>
            <w:r>
              <w:rPr>
                <w:spacing w:val="-48"/>
              </w:rPr>
              <w:t xml:space="preserve"> </w:t>
            </w:r>
            <w:r>
              <w:rPr>
                <w:rFonts w:ascii="Times New Roman" w:hAnsi="Times New Roman" w:eastAsia="Times New Roman" w:cs="Times New Roman"/>
                <w:spacing w:val="-7"/>
              </w:rPr>
              <w:t>50</w:t>
            </w:r>
            <w:r>
              <w:rPr>
                <w:rFonts w:ascii="Times New Roman" w:hAnsi="Times New Roman" w:eastAsia="Times New Roman" w:cs="Times New Roman"/>
                <w:spacing w:val="22"/>
              </w:rPr>
              <w:t xml:space="preserve"> </w:t>
            </w:r>
            <w:r>
              <w:rPr>
                <w:spacing w:val="-7"/>
              </w:rPr>
              <w:t>万元以</w:t>
            </w:r>
            <w:r>
              <w:rPr>
                <w:spacing w:val="-8"/>
              </w:rPr>
              <w:t>下的罚款：</w:t>
            </w:r>
            <w:r>
              <w:t xml:space="preserve"> </w:t>
            </w:r>
            <w:r>
              <w:rPr>
                <w:spacing w:val="-5"/>
              </w:rPr>
              <w:t>（</w:t>
            </w:r>
            <w:r>
              <w:rPr>
                <w:spacing w:val="-61"/>
              </w:rPr>
              <w:t xml:space="preserve"> </w:t>
            </w:r>
            <w:r>
              <w:rPr>
                <w:spacing w:val="-5"/>
              </w:rPr>
              <w:t>二）任意压缩合理工期的；</w:t>
            </w:r>
          </w:p>
          <w:p w14:paraId="0570B633">
            <w:pPr>
              <w:pStyle w:val="6"/>
              <w:spacing w:before="1" w:line="207"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t xml:space="preserve">管人员和其他直接责任人员处单位罚款数额百分之五以上百分之十以下的 </w:t>
            </w:r>
            <w:r>
              <w:rPr>
                <w:spacing w:val="10"/>
              </w:rPr>
              <w:t>罚款。</w:t>
            </w:r>
            <w:r>
              <w:rPr>
                <w:rFonts w:ascii="Times New Roman" w:hAnsi="Times New Roman" w:eastAsia="Times New Roman" w:cs="Times New Roman"/>
                <w:spacing w:val="10"/>
              </w:rPr>
              <w:t>”</w:t>
            </w:r>
          </w:p>
          <w:p w14:paraId="0D2C7755">
            <w:pPr>
              <w:pStyle w:val="6"/>
              <w:spacing w:before="5" w:line="207" w:lineRule="auto"/>
              <w:ind w:left="108" w:right="51"/>
              <w:jc w:val="both"/>
              <w:rPr>
                <w:rFonts w:ascii="Times New Roman" w:hAnsi="Times New Roman" w:eastAsia="Times New Roman" w:cs="Times New Roman"/>
              </w:rPr>
            </w:pPr>
            <w:r>
              <w:rPr>
                <w:spacing w:val="-5"/>
              </w:rPr>
              <w:t>【行政法规】《建设工程安全生产管理条例》第五十五条第（</w:t>
            </w:r>
            <w:r>
              <w:rPr>
                <w:spacing w:val="-54"/>
              </w:rPr>
              <w:t xml:space="preserve"> </w:t>
            </w:r>
            <w:r>
              <w:rPr>
                <w:spacing w:val="-5"/>
              </w:rPr>
              <w:t>二）项</w:t>
            </w:r>
            <w:r>
              <w:rPr>
                <w:rFonts w:ascii="Times New Roman" w:hAnsi="Times New Roman" w:eastAsia="Times New Roman" w:cs="Times New Roman"/>
                <w:spacing w:val="-5"/>
              </w:rPr>
              <w:t>“</w:t>
            </w:r>
            <w:r>
              <w:rPr>
                <w:spacing w:val="-5"/>
              </w:rPr>
              <w:t>违反</w:t>
            </w:r>
            <w:r>
              <w:t xml:space="preserve"> 本条例的规定，建设单位有下列行为之一的，责令限期改正，处二十万元</w:t>
            </w:r>
            <w:r>
              <w:rPr>
                <w:spacing w:val="5"/>
              </w:rPr>
              <w:t xml:space="preserve"> </w:t>
            </w:r>
            <w:r>
              <w:t>以上五十万元以下的罚款；造成重大安全事故，构成犯罪的，对直接责任</w:t>
            </w:r>
            <w:r>
              <w:rPr>
                <w:spacing w:val="5"/>
              </w:rPr>
              <w:t xml:space="preserve"> </w:t>
            </w:r>
            <w:r>
              <w:rPr>
                <w:spacing w:val="-6"/>
              </w:rPr>
              <w:t>人员，依照刑法有关规定追究刑事责任；造成损失的，依法承担赔偿责任：</w:t>
            </w:r>
            <w:r>
              <w:rPr>
                <w:spacing w:val="17"/>
              </w:rPr>
              <w:t xml:space="preserve"> </w:t>
            </w:r>
            <w:r>
              <w:rPr>
                <w:spacing w:val="-1"/>
              </w:rPr>
              <w:t>（</w:t>
            </w:r>
            <w:r>
              <w:rPr>
                <w:spacing w:val="-52"/>
              </w:rPr>
              <w:t xml:space="preserve"> </w:t>
            </w:r>
            <w:r>
              <w:rPr>
                <w:spacing w:val="-1"/>
              </w:rPr>
              <w:t>二）要求施工单位压缩合同约定的工期的。</w:t>
            </w:r>
            <w:r>
              <w:rPr>
                <w:rFonts w:ascii="Times New Roman" w:hAnsi="Times New Roman" w:eastAsia="Times New Roman" w:cs="Times New Roman"/>
                <w:spacing w:val="-1"/>
              </w:rPr>
              <w:t>”</w:t>
            </w:r>
          </w:p>
          <w:p w14:paraId="3A98719F">
            <w:pPr>
              <w:pStyle w:val="6"/>
              <w:spacing w:before="3" w:line="207" w:lineRule="auto"/>
              <w:ind w:left="115" w:right="100" w:hanging="7"/>
              <w:jc w:val="both"/>
              <w:rPr>
                <w:rFonts w:ascii="Times New Roman" w:hAnsi="Times New Roman" w:eastAsia="Times New Roman" w:cs="Times New Roman"/>
              </w:rPr>
            </w:pPr>
            <w:r>
              <w:rPr>
                <w:spacing w:val="-3"/>
              </w:rPr>
              <w:t>【部门规章】《水利工程质量管理规定》第六十条第二项</w:t>
            </w:r>
            <w:r>
              <w:rPr>
                <w:rFonts w:ascii="Times New Roman" w:hAnsi="Times New Roman" w:eastAsia="Times New Roman" w:cs="Times New Roman"/>
                <w:spacing w:val="-3"/>
              </w:rPr>
              <w:t>“</w:t>
            </w:r>
            <w:r>
              <w:rPr>
                <w:spacing w:val="-3"/>
              </w:rPr>
              <w:t>违反本规定，项</w:t>
            </w:r>
            <w:r>
              <w:rPr>
                <w:spacing w:val="3"/>
              </w:rPr>
              <w:t xml:space="preserve"> </w:t>
            </w:r>
            <w:r>
              <w:t>目法人有下列行为之一的，依照《建设工程质量管理条例》第五十六</w:t>
            </w:r>
            <w:r>
              <w:rPr>
                <w:spacing w:val="-1"/>
              </w:rPr>
              <w:t>条规</w:t>
            </w:r>
            <w:r>
              <w:t xml:space="preserve"> </w:t>
            </w:r>
            <w:r>
              <w:rPr>
                <w:spacing w:val="-5"/>
              </w:rPr>
              <w:t>定，由水行政主管部门或者流域管理机构依据职权责令改正，处</w:t>
            </w:r>
            <w:r>
              <w:rPr>
                <w:spacing w:val="-37"/>
              </w:rPr>
              <w:t xml:space="preserve"> </w:t>
            </w:r>
            <w:r>
              <w:rPr>
                <w:rFonts w:ascii="Times New Roman" w:hAnsi="Times New Roman" w:eastAsia="Times New Roman" w:cs="Times New Roman"/>
                <w:spacing w:val="-5"/>
              </w:rPr>
              <w:t>20</w:t>
            </w:r>
            <w:r>
              <w:rPr>
                <w:rFonts w:ascii="Times New Roman" w:hAnsi="Times New Roman" w:eastAsia="Times New Roman" w:cs="Times New Roman"/>
                <w:spacing w:val="23"/>
              </w:rPr>
              <w:t xml:space="preserve"> </w:t>
            </w:r>
            <w:r>
              <w:rPr>
                <w:spacing w:val="-5"/>
              </w:rPr>
              <w:t>万元以</w:t>
            </w:r>
            <w:r>
              <w:t xml:space="preserve"> </w:t>
            </w:r>
            <w:r>
              <w:rPr>
                <w:spacing w:val="-2"/>
              </w:rPr>
              <w:t>上</w:t>
            </w:r>
            <w:r>
              <w:rPr>
                <w:spacing w:val="-49"/>
              </w:rPr>
              <w:t xml:space="preserve"> </w:t>
            </w:r>
            <w:r>
              <w:rPr>
                <w:rFonts w:ascii="Times New Roman" w:hAnsi="Times New Roman" w:eastAsia="Times New Roman" w:cs="Times New Roman"/>
                <w:spacing w:val="-2"/>
              </w:rPr>
              <w:t>50</w:t>
            </w:r>
            <w:r>
              <w:rPr>
                <w:rFonts w:ascii="Times New Roman" w:hAnsi="Times New Roman" w:eastAsia="Times New Roman" w:cs="Times New Roman"/>
                <w:spacing w:val="22"/>
              </w:rPr>
              <w:t xml:space="preserve"> </w:t>
            </w:r>
            <w:r>
              <w:rPr>
                <w:spacing w:val="-2"/>
              </w:rPr>
              <w:t>万元以下的罚款（</w:t>
            </w:r>
            <w:r>
              <w:rPr>
                <w:spacing w:val="-66"/>
              </w:rPr>
              <w:t xml:space="preserve"> </w:t>
            </w:r>
            <w:r>
              <w:rPr>
                <w:spacing w:val="-2"/>
              </w:rPr>
              <w:t>二）任意压缩合理工期的。</w:t>
            </w:r>
            <w:r>
              <w:rPr>
                <w:rFonts w:ascii="Times New Roman" w:hAnsi="Times New Roman" w:eastAsia="Times New Roman" w:cs="Times New Roman"/>
                <w:spacing w:val="-2"/>
              </w:rPr>
              <w:t>”</w:t>
            </w:r>
          </w:p>
          <w:p w14:paraId="1887C290">
            <w:pPr>
              <w:pStyle w:val="6"/>
              <w:spacing w:before="3" w:line="210" w:lineRule="auto"/>
              <w:ind w:left="122" w:right="100" w:firstLine="2"/>
              <w:jc w:val="both"/>
            </w:pPr>
            <w:r>
              <w:rPr>
                <w:spacing w:val="-3"/>
              </w:rPr>
              <w:t>第七十三条</w:t>
            </w:r>
            <w:r>
              <w:rPr>
                <w:rFonts w:ascii="Times New Roman" w:hAnsi="Times New Roman" w:eastAsia="Times New Roman" w:cs="Times New Roman"/>
                <w:spacing w:val="-3"/>
              </w:rPr>
              <w:t>“</w:t>
            </w:r>
            <w:r>
              <w:rPr>
                <w:spacing w:val="-3"/>
              </w:rPr>
              <w:t>依照《建设工程质量管理条例</w:t>
            </w:r>
            <w:r>
              <w:rPr>
                <w:spacing w:val="-4"/>
              </w:rPr>
              <w:t>》给予单位罚款处罚的，对单位</w:t>
            </w:r>
            <w:r>
              <w:t xml:space="preserve"> </w:t>
            </w:r>
            <w:r>
              <w:rPr>
                <w:spacing w:val="1"/>
              </w:rPr>
              <w:t>直接负责的主管人员和其他直接责任人员处单位罚款数额</w:t>
            </w:r>
            <w:r>
              <w:rPr>
                <w:spacing w:val="-46"/>
              </w:rPr>
              <w:t xml:space="preserve"> </w:t>
            </w:r>
            <w:r>
              <w:rPr>
                <w:rFonts w:ascii="Times New Roman" w:hAnsi="Times New Roman" w:eastAsia="Times New Roman" w:cs="Times New Roman"/>
                <w:spacing w:val="1"/>
              </w:rPr>
              <w:t>5%</w:t>
            </w:r>
            <w:r>
              <w:t>以上</w:t>
            </w:r>
            <w:r>
              <w:rPr>
                <w:spacing w:val="-27"/>
              </w:rPr>
              <w:t xml:space="preserve"> </w:t>
            </w:r>
            <w:r>
              <w:rPr>
                <w:rFonts w:ascii="Times New Roman" w:hAnsi="Times New Roman" w:eastAsia="Times New Roman" w:cs="Times New Roman"/>
              </w:rPr>
              <w:t>10%</w:t>
            </w:r>
            <w:r>
              <w:t xml:space="preserve">以 </w:t>
            </w:r>
            <w:r>
              <w:rPr>
                <w:spacing w:val="-4"/>
              </w:rPr>
              <w:t>下的罚款</w:t>
            </w:r>
            <w:r>
              <w:rPr>
                <w:rFonts w:ascii="Times New Roman" w:hAnsi="Times New Roman" w:eastAsia="Times New Roman" w:cs="Times New Roman"/>
                <w:spacing w:val="-4"/>
              </w:rPr>
              <w:t>”</w:t>
            </w:r>
            <w:r>
              <w:rPr>
                <w:spacing w:val="-4"/>
              </w:rPr>
              <w:t>。</w:t>
            </w:r>
          </w:p>
        </w:tc>
        <w:tc>
          <w:tcPr>
            <w:tcW w:w="947" w:type="dxa"/>
            <w:vAlign w:val="top"/>
          </w:tcPr>
          <w:p w14:paraId="18A861F0">
            <w:pPr>
              <w:rPr>
                <w:rFonts w:ascii="Arial"/>
                <w:sz w:val="21"/>
              </w:rPr>
            </w:pPr>
          </w:p>
        </w:tc>
      </w:tr>
    </w:tbl>
    <w:p w14:paraId="5410B578">
      <w:pPr>
        <w:rPr>
          <w:rFonts w:ascii="Arial"/>
          <w:sz w:val="21"/>
        </w:rPr>
      </w:pPr>
    </w:p>
    <w:p w14:paraId="1BEF2FAC">
      <w:pPr>
        <w:rPr>
          <w:rFonts w:ascii="Arial" w:hAnsi="Arial" w:eastAsia="Arial" w:cs="Arial"/>
          <w:sz w:val="21"/>
          <w:szCs w:val="21"/>
        </w:rPr>
        <w:sectPr>
          <w:footerReference r:id="rId23" w:type="default"/>
          <w:pgSz w:w="16839" w:h="11906"/>
          <w:pgMar w:top="400" w:right="893" w:bottom="1724" w:left="892" w:header="0" w:footer="1471" w:gutter="0"/>
          <w:cols w:space="720" w:num="1"/>
        </w:sectPr>
      </w:pPr>
    </w:p>
    <w:p w14:paraId="62D29FF3">
      <w:pPr>
        <w:spacing w:before="19"/>
      </w:pPr>
    </w:p>
    <w:p w14:paraId="201A5373">
      <w:pPr>
        <w:spacing w:before="19"/>
      </w:pPr>
    </w:p>
    <w:p w14:paraId="7994EE82">
      <w:pPr>
        <w:spacing w:before="19"/>
      </w:pPr>
    </w:p>
    <w:p w14:paraId="44490A03">
      <w:pPr>
        <w:spacing w:before="18"/>
      </w:pPr>
    </w:p>
    <w:p w14:paraId="344A377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AFFF6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0DD2F7C">
            <w:pPr>
              <w:spacing w:line="314" w:lineRule="auto"/>
              <w:rPr>
                <w:rFonts w:ascii="Arial"/>
                <w:sz w:val="21"/>
              </w:rPr>
            </w:pPr>
          </w:p>
          <w:p w14:paraId="58364FC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EEA3319">
            <w:pPr>
              <w:spacing w:line="313" w:lineRule="auto"/>
              <w:rPr>
                <w:rFonts w:ascii="Arial"/>
                <w:sz w:val="21"/>
              </w:rPr>
            </w:pPr>
          </w:p>
          <w:p w14:paraId="513D68FF">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673FF5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00F43E3">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1B6D4B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5273E7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54FE04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B9B66D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6F06C7F">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5348C8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1F9F6B2">
            <w:pPr>
              <w:spacing w:line="314" w:lineRule="auto"/>
              <w:rPr>
                <w:rFonts w:ascii="Arial"/>
                <w:sz w:val="21"/>
              </w:rPr>
            </w:pPr>
          </w:p>
          <w:p w14:paraId="4862F09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71E1C0D">
            <w:pPr>
              <w:spacing w:line="314" w:lineRule="auto"/>
              <w:rPr>
                <w:rFonts w:ascii="Arial"/>
                <w:sz w:val="21"/>
              </w:rPr>
            </w:pPr>
          </w:p>
          <w:p w14:paraId="62A0B34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7693F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04" w:hRule="atLeast"/>
        </w:trPr>
        <w:tc>
          <w:tcPr>
            <w:tcW w:w="738" w:type="dxa"/>
            <w:vAlign w:val="top"/>
          </w:tcPr>
          <w:p w14:paraId="6702FD4D">
            <w:pPr>
              <w:spacing w:line="249" w:lineRule="auto"/>
              <w:rPr>
                <w:rFonts w:ascii="Arial"/>
                <w:sz w:val="21"/>
              </w:rPr>
            </w:pPr>
          </w:p>
          <w:p w14:paraId="2D75263F">
            <w:pPr>
              <w:spacing w:line="249" w:lineRule="auto"/>
              <w:rPr>
                <w:rFonts w:ascii="Arial"/>
                <w:sz w:val="21"/>
              </w:rPr>
            </w:pPr>
          </w:p>
          <w:p w14:paraId="0207F642">
            <w:pPr>
              <w:spacing w:line="250" w:lineRule="auto"/>
              <w:rPr>
                <w:rFonts w:ascii="Arial"/>
                <w:sz w:val="21"/>
              </w:rPr>
            </w:pPr>
          </w:p>
          <w:p w14:paraId="2A8317E1">
            <w:pPr>
              <w:spacing w:line="250" w:lineRule="auto"/>
              <w:rPr>
                <w:rFonts w:ascii="Arial"/>
                <w:sz w:val="21"/>
              </w:rPr>
            </w:pPr>
          </w:p>
          <w:p w14:paraId="55EB6B1A">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29</w:t>
            </w:r>
          </w:p>
        </w:tc>
        <w:tc>
          <w:tcPr>
            <w:tcW w:w="2342" w:type="dxa"/>
            <w:vAlign w:val="top"/>
          </w:tcPr>
          <w:p w14:paraId="4B04EB28">
            <w:pPr>
              <w:spacing w:line="274" w:lineRule="auto"/>
              <w:rPr>
                <w:rFonts w:ascii="Arial"/>
                <w:sz w:val="21"/>
              </w:rPr>
            </w:pPr>
          </w:p>
          <w:p w14:paraId="712467EA">
            <w:pPr>
              <w:spacing w:line="274" w:lineRule="auto"/>
              <w:rPr>
                <w:rFonts w:ascii="Arial"/>
                <w:sz w:val="21"/>
              </w:rPr>
            </w:pPr>
          </w:p>
          <w:p w14:paraId="19D3C9DB">
            <w:pPr>
              <w:pStyle w:val="6"/>
              <w:spacing w:before="78" w:line="210" w:lineRule="auto"/>
              <w:ind w:left="118" w:right="105" w:hanging="5"/>
              <w:jc w:val="both"/>
            </w:pPr>
            <w:r>
              <w:rPr>
                <w:spacing w:val="7"/>
              </w:rPr>
              <w:t>水利建设项</w:t>
            </w:r>
            <w:r>
              <w:rPr>
                <w:spacing w:val="-32"/>
              </w:rPr>
              <w:t xml:space="preserve"> </w:t>
            </w:r>
            <w:r>
              <w:rPr>
                <w:spacing w:val="7"/>
              </w:rPr>
              <w:t>目</w:t>
            </w:r>
            <w:r>
              <w:rPr>
                <w:spacing w:val="-68"/>
              </w:rPr>
              <w:t xml:space="preserve"> </w:t>
            </w:r>
            <w:r>
              <w:rPr>
                <w:spacing w:val="7"/>
              </w:rPr>
              <w:t>必须</w:t>
            </w:r>
            <w:r>
              <w:t xml:space="preserve"> </w:t>
            </w:r>
            <w:r>
              <w:rPr>
                <w:spacing w:val="24"/>
              </w:rPr>
              <w:t>实行工程监理而未</w:t>
            </w:r>
            <w:r>
              <w:t xml:space="preserve"> </w:t>
            </w:r>
            <w:r>
              <w:rPr>
                <w:spacing w:val="24"/>
              </w:rPr>
              <w:t>实行工程监理的行</w:t>
            </w:r>
            <w:r>
              <w:t xml:space="preserve"> </w:t>
            </w:r>
            <w:r>
              <w:rPr>
                <w:spacing w:val="-5"/>
              </w:rPr>
              <w:t>政处罚</w:t>
            </w:r>
          </w:p>
        </w:tc>
        <w:tc>
          <w:tcPr>
            <w:tcW w:w="733" w:type="dxa"/>
            <w:vAlign w:val="top"/>
          </w:tcPr>
          <w:p w14:paraId="5F6698BA">
            <w:pPr>
              <w:spacing w:line="271" w:lineRule="auto"/>
              <w:rPr>
                <w:rFonts w:ascii="Arial"/>
                <w:sz w:val="21"/>
              </w:rPr>
            </w:pPr>
          </w:p>
          <w:p w14:paraId="5CB26B5B">
            <w:pPr>
              <w:spacing w:line="271" w:lineRule="auto"/>
              <w:rPr>
                <w:rFonts w:ascii="Arial"/>
                <w:sz w:val="21"/>
              </w:rPr>
            </w:pPr>
          </w:p>
          <w:p w14:paraId="41695042">
            <w:pPr>
              <w:spacing w:line="272" w:lineRule="auto"/>
              <w:rPr>
                <w:rFonts w:ascii="Arial"/>
                <w:sz w:val="21"/>
              </w:rPr>
            </w:pPr>
          </w:p>
          <w:p w14:paraId="197F572F">
            <w:pPr>
              <w:pStyle w:val="6"/>
              <w:spacing w:before="78" w:line="207" w:lineRule="auto"/>
              <w:ind w:left="131"/>
            </w:pPr>
            <w:r>
              <w:rPr>
                <w:spacing w:val="-5"/>
              </w:rPr>
              <w:t>行政</w:t>
            </w:r>
          </w:p>
          <w:p w14:paraId="01CF6DBC">
            <w:pPr>
              <w:pStyle w:val="6"/>
              <w:spacing w:before="1" w:line="217" w:lineRule="auto"/>
              <w:ind w:left="140"/>
            </w:pPr>
            <w:r>
              <w:rPr>
                <w:spacing w:val="-10"/>
              </w:rPr>
              <w:t>处罚</w:t>
            </w:r>
          </w:p>
        </w:tc>
        <w:tc>
          <w:tcPr>
            <w:tcW w:w="1172" w:type="dxa"/>
            <w:vAlign w:val="top"/>
          </w:tcPr>
          <w:p w14:paraId="1EB1D92C">
            <w:pPr>
              <w:spacing w:line="278" w:lineRule="auto"/>
              <w:rPr>
                <w:rFonts w:ascii="Arial"/>
                <w:sz w:val="21"/>
              </w:rPr>
            </w:pPr>
          </w:p>
          <w:p w14:paraId="2C164904">
            <w:pPr>
              <w:pStyle w:val="6"/>
              <w:spacing w:before="78" w:line="207" w:lineRule="auto"/>
              <w:ind w:left="121"/>
            </w:pPr>
            <w:r>
              <w:rPr>
                <w:spacing w:val="-3"/>
              </w:rPr>
              <w:t>省级、设</w:t>
            </w:r>
          </w:p>
          <w:p w14:paraId="3A8B71F0">
            <w:pPr>
              <w:pStyle w:val="6"/>
              <w:spacing w:line="208" w:lineRule="auto"/>
              <w:ind w:left="264"/>
            </w:pPr>
            <w:r>
              <w:rPr>
                <w:spacing w:val="-15"/>
              </w:rPr>
              <w:t>区的市</w:t>
            </w:r>
          </w:p>
          <w:p w14:paraId="47568BCD">
            <w:pPr>
              <w:pStyle w:val="6"/>
              <w:spacing w:line="206" w:lineRule="auto"/>
              <w:ind w:left="123"/>
            </w:pPr>
            <w:r>
              <w:rPr>
                <w:spacing w:val="-6"/>
              </w:rPr>
              <w:t>级、县级</w:t>
            </w:r>
          </w:p>
          <w:p w14:paraId="661D8742">
            <w:pPr>
              <w:pStyle w:val="6"/>
              <w:spacing w:line="208" w:lineRule="auto"/>
              <w:ind w:left="230"/>
            </w:pPr>
            <w:r>
              <w:rPr>
                <w:spacing w:val="-3"/>
              </w:rPr>
              <w:t>水行政</w:t>
            </w:r>
          </w:p>
          <w:p w14:paraId="775F79F2">
            <w:pPr>
              <w:pStyle w:val="6"/>
              <w:spacing w:before="1" w:line="206" w:lineRule="auto"/>
              <w:ind w:left="241"/>
            </w:pPr>
            <w:r>
              <w:rPr>
                <w:spacing w:val="-7"/>
              </w:rPr>
              <w:t>主管部</w:t>
            </w:r>
          </w:p>
          <w:p w14:paraId="47B8054A">
            <w:pPr>
              <w:pStyle w:val="6"/>
              <w:spacing w:before="1" w:line="216" w:lineRule="auto"/>
              <w:ind w:left="498"/>
            </w:pPr>
            <w:r>
              <w:t>门</w:t>
            </w:r>
          </w:p>
        </w:tc>
        <w:tc>
          <w:tcPr>
            <w:tcW w:w="1209" w:type="dxa"/>
            <w:vAlign w:val="top"/>
          </w:tcPr>
          <w:p w14:paraId="65ABAFC4">
            <w:pPr>
              <w:spacing w:line="340" w:lineRule="auto"/>
              <w:rPr>
                <w:rFonts w:ascii="Arial"/>
                <w:sz w:val="21"/>
              </w:rPr>
            </w:pPr>
          </w:p>
          <w:p w14:paraId="643559B1">
            <w:pPr>
              <w:spacing w:line="341" w:lineRule="auto"/>
              <w:rPr>
                <w:rFonts w:ascii="Arial"/>
                <w:sz w:val="21"/>
              </w:rPr>
            </w:pPr>
          </w:p>
          <w:p w14:paraId="43B85073">
            <w:pPr>
              <w:spacing w:line="259" w:lineRule="auto"/>
              <w:rPr>
                <w:rFonts w:ascii="Arial"/>
                <w:sz w:val="21"/>
              </w:rPr>
            </w:pPr>
          </w:p>
          <w:p w14:paraId="2A1E7BA4">
            <w:pPr>
              <w:pStyle w:val="6"/>
              <w:spacing w:line="217" w:lineRule="auto"/>
              <w:ind w:left="488"/>
            </w:pPr>
            <w:r>
              <w:rPr>
                <w:rFonts w:hint="eastAsia" w:ascii="Arial"/>
                <w:sz w:val="21"/>
                <w:lang w:eastAsia="zh-CN"/>
              </w:rPr>
              <w:t>水政股与水利建设中心</w:t>
            </w:r>
          </w:p>
        </w:tc>
        <w:tc>
          <w:tcPr>
            <w:tcW w:w="7906" w:type="dxa"/>
            <w:vAlign w:val="top"/>
          </w:tcPr>
          <w:p w14:paraId="2376525E">
            <w:pPr>
              <w:spacing w:line="413" w:lineRule="auto"/>
              <w:rPr>
                <w:rFonts w:ascii="Arial"/>
                <w:sz w:val="21"/>
              </w:rPr>
            </w:pPr>
          </w:p>
          <w:p w14:paraId="7C12316F">
            <w:pPr>
              <w:pStyle w:val="6"/>
              <w:spacing w:before="78" w:line="209" w:lineRule="auto"/>
              <w:ind w:left="108" w:right="53"/>
              <w:jc w:val="both"/>
              <w:rPr>
                <w:rFonts w:ascii="Times New Roman" w:hAnsi="Times New Roman" w:eastAsia="Times New Roman" w:cs="Times New Roman"/>
              </w:rPr>
            </w:pPr>
            <w:r>
              <w:rPr>
                <w:spacing w:val="-3"/>
              </w:rPr>
              <w:t>【行政法规】《建设工程质量管理条例》第五十六条第（五）项</w:t>
            </w:r>
            <w:r>
              <w:rPr>
                <w:rFonts w:ascii="Times New Roman" w:hAnsi="Times New Roman" w:eastAsia="Times New Roman" w:cs="Times New Roman"/>
                <w:spacing w:val="-3"/>
              </w:rPr>
              <w:t>“</w:t>
            </w:r>
            <w:r>
              <w:rPr>
                <w:spacing w:val="-3"/>
              </w:rPr>
              <w:t>违反本条</w:t>
            </w:r>
            <w:r>
              <w:t xml:space="preserve"> 例规定，建设单位有下列行为之一的，责令改正，处二十万元以上五十万</w:t>
            </w:r>
            <w:r>
              <w:rPr>
                <w:spacing w:val="5"/>
              </w:rPr>
              <w:t xml:space="preserve"> </w:t>
            </w:r>
            <w:r>
              <w:rPr>
                <w:spacing w:val="-1"/>
              </w:rPr>
              <w:t>元以下的罚款</w:t>
            </w:r>
            <w:r>
              <w:rPr>
                <w:spacing w:val="-34"/>
              </w:rPr>
              <w:t>：（</w:t>
            </w:r>
            <w:r>
              <w:rPr>
                <w:spacing w:val="-71"/>
              </w:rPr>
              <w:t xml:space="preserve"> </w:t>
            </w:r>
            <w:r>
              <w:rPr>
                <w:spacing w:val="-1"/>
              </w:rPr>
              <w:t>五）建设项目必须实行工程监理而未实行工程监理的。</w:t>
            </w:r>
            <w:r>
              <w:rPr>
                <w:rFonts w:ascii="Times New Roman" w:hAnsi="Times New Roman" w:eastAsia="Times New Roman" w:cs="Times New Roman"/>
                <w:spacing w:val="-1"/>
              </w:rPr>
              <w:t>”</w:t>
            </w:r>
            <w:r>
              <w:rPr>
                <w:rFonts w:ascii="Times New Roman" w:hAnsi="Times New Roman" w:eastAsia="Times New Roman" w:cs="Times New Roman"/>
              </w:rPr>
              <w:t xml:space="preserve"> </w:t>
            </w:r>
            <w:r>
              <w:rPr>
                <w:spacing w:val="-3"/>
              </w:rPr>
              <w:t>第七十三条</w:t>
            </w:r>
            <w:r>
              <w:rPr>
                <w:rFonts w:ascii="Times New Roman" w:hAnsi="Times New Roman" w:eastAsia="Times New Roman" w:cs="Times New Roman"/>
                <w:spacing w:val="-3"/>
              </w:rPr>
              <w:t>“</w:t>
            </w:r>
            <w:r>
              <w:rPr>
                <w:spacing w:val="-3"/>
              </w:rPr>
              <w:t>依照本条例规定，给予单位罚款处罚的，对单位直接负责的主</w:t>
            </w:r>
            <w: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19"/>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6B6D4521">
            <w:pPr>
              <w:rPr>
                <w:rFonts w:ascii="Arial"/>
                <w:sz w:val="21"/>
              </w:rPr>
            </w:pPr>
          </w:p>
        </w:tc>
      </w:tr>
      <w:tr w14:paraId="50DF39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5" w:hRule="atLeast"/>
        </w:trPr>
        <w:tc>
          <w:tcPr>
            <w:tcW w:w="738" w:type="dxa"/>
            <w:vAlign w:val="top"/>
          </w:tcPr>
          <w:p w14:paraId="2C95FA63">
            <w:pPr>
              <w:spacing w:line="243" w:lineRule="auto"/>
              <w:rPr>
                <w:rFonts w:ascii="Arial"/>
                <w:sz w:val="21"/>
              </w:rPr>
            </w:pPr>
          </w:p>
          <w:p w14:paraId="46E0C7FB">
            <w:pPr>
              <w:spacing w:line="243" w:lineRule="auto"/>
              <w:rPr>
                <w:rFonts w:ascii="Arial"/>
                <w:sz w:val="21"/>
              </w:rPr>
            </w:pPr>
          </w:p>
          <w:p w14:paraId="539B61D6">
            <w:pPr>
              <w:spacing w:line="243" w:lineRule="auto"/>
              <w:rPr>
                <w:rFonts w:ascii="Arial"/>
                <w:sz w:val="21"/>
              </w:rPr>
            </w:pPr>
          </w:p>
          <w:p w14:paraId="780F74A4">
            <w:pPr>
              <w:spacing w:line="243" w:lineRule="auto"/>
              <w:rPr>
                <w:rFonts w:ascii="Arial"/>
                <w:sz w:val="21"/>
              </w:rPr>
            </w:pPr>
          </w:p>
          <w:p w14:paraId="5FCF7206">
            <w:pPr>
              <w:spacing w:line="243" w:lineRule="auto"/>
              <w:rPr>
                <w:rFonts w:ascii="Arial"/>
                <w:sz w:val="21"/>
              </w:rPr>
            </w:pPr>
          </w:p>
          <w:p w14:paraId="59591D58">
            <w:pPr>
              <w:spacing w:line="243" w:lineRule="auto"/>
              <w:rPr>
                <w:rFonts w:ascii="Arial"/>
                <w:sz w:val="21"/>
              </w:rPr>
            </w:pPr>
          </w:p>
          <w:p w14:paraId="3A173B3D">
            <w:pPr>
              <w:spacing w:line="243" w:lineRule="auto"/>
              <w:rPr>
                <w:rFonts w:ascii="Arial"/>
                <w:sz w:val="21"/>
              </w:rPr>
            </w:pPr>
          </w:p>
          <w:p w14:paraId="4D7E40D9">
            <w:pPr>
              <w:spacing w:line="243" w:lineRule="auto"/>
              <w:rPr>
                <w:rFonts w:ascii="Arial"/>
                <w:sz w:val="21"/>
              </w:rPr>
            </w:pPr>
          </w:p>
          <w:p w14:paraId="7B323248">
            <w:pPr>
              <w:spacing w:line="244" w:lineRule="auto"/>
              <w:rPr>
                <w:rFonts w:ascii="Arial"/>
                <w:sz w:val="21"/>
              </w:rPr>
            </w:pPr>
          </w:p>
          <w:p w14:paraId="6CF7C070">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30</w:t>
            </w:r>
          </w:p>
        </w:tc>
        <w:tc>
          <w:tcPr>
            <w:tcW w:w="2342" w:type="dxa"/>
            <w:vAlign w:val="top"/>
          </w:tcPr>
          <w:p w14:paraId="3D43A788">
            <w:pPr>
              <w:spacing w:line="248" w:lineRule="auto"/>
              <w:rPr>
                <w:rFonts w:ascii="Arial"/>
                <w:sz w:val="21"/>
              </w:rPr>
            </w:pPr>
          </w:p>
          <w:p w14:paraId="18FEF824">
            <w:pPr>
              <w:spacing w:line="248" w:lineRule="auto"/>
              <w:rPr>
                <w:rFonts w:ascii="Arial"/>
                <w:sz w:val="21"/>
              </w:rPr>
            </w:pPr>
          </w:p>
          <w:p w14:paraId="6ABDFBE7">
            <w:pPr>
              <w:spacing w:line="248" w:lineRule="auto"/>
              <w:rPr>
                <w:rFonts w:ascii="Arial"/>
                <w:sz w:val="21"/>
              </w:rPr>
            </w:pPr>
          </w:p>
          <w:p w14:paraId="47C76B8E">
            <w:pPr>
              <w:spacing w:line="248" w:lineRule="auto"/>
              <w:rPr>
                <w:rFonts w:ascii="Arial"/>
                <w:sz w:val="21"/>
              </w:rPr>
            </w:pPr>
          </w:p>
          <w:p w14:paraId="6E4D710C">
            <w:pPr>
              <w:spacing w:line="248" w:lineRule="auto"/>
              <w:rPr>
                <w:rFonts w:ascii="Arial"/>
                <w:sz w:val="21"/>
              </w:rPr>
            </w:pPr>
          </w:p>
          <w:p w14:paraId="2CF8A787">
            <w:pPr>
              <w:spacing w:line="249" w:lineRule="auto"/>
              <w:rPr>
                <w:rFonts w:ascii="Arial"/>
                <w:sz w:val="21"/>
              </w:rPr>
            </w:pPr>
          </w:p>
          <w:p w14:paraId="2D96B346">
            <w:pPr>
              <w:spacing w:line="249" w:lineRule="auto"/>
              <w:rPr>
                <w:rFonts w:ascii="Arial"/>
                <w:sz w:val="21"/>
              </w:rPr>
            </w:pPr>
          </w:p>
          <w:p w14:paraId="69D21890">
            <w:pPr>
              <w:pStyle w:val="6"/>
              <w:spacing w:before="78" w:line="210" w:lineRule="auto"/>
              <w:ind w:left="114" w:right="105" w:firstLine="2"/>
              <w:jc w:val="both"/>
            </w:pPr>
            <w:r>
              <w:rPr>
                <w:spacing w:val="7"/>
              </w:rPr>
              <w:t>项目</w:t>
            </w:r>
            <w:r>
              <w:rPr>
                <w:spacing w:val="-71"/>
              </w:rPr>
              <w:t xml:space="preserve"> </w:t>
            </w:r>
            <w:r>
              <w:rPr>
                <w:spacing w:val="7"/>
              </w:rPr>
              <w:t>法人迫使市场</w:t>
            </w:r>
            <w:r>
              <w:t xml:space="preserve"> </w:t>
            </w:r>
            <w:r>
              <w:rPr>
                <w:spacing w:val="15"/>
              </w:rPr>
              <w:t>主体</w:t>
            </w:r>
            <w:r>
              <w:rPr>
                <w:spacing w:val="-44"/>
              </w:rPr>
              <w:t xml:space="preserve"> </w:t>
            </w:r>
            <w:r>
              <w:rPr>
                <w:spacing w:val="15"/>
              </w:rPr>
              <w:t>以低于成本的</w:t>
            </w:r>
            <w:r>
              <w:t xml:space="preserve"> </w:t>
            </w:r>
            <w:r>
              <w:rPr>
                <w:spacing w:val="18"/>
              </w:rPr>
              <w:t>价格</w:t>
            </w:r>
            <w:r>
              <w:rPr>
                <w:spacing w:val="-68"/>
              </w:rPr>
              <w:t xml:space="preserve"> </w:t>
            </w:r>
            <w:r>
              <w:rPr>
                <w:spacing w:val="18"/>
              </w:rPr>
              <w:t>竞标的行政处</w:t>
            </w:r>
            <w:r>
              <w:t xml:space="preserve"> 罚</w:t>
            </w:r>
          </w:p>
        </w:tc>
        <w:tc>
          <w:tcPr>
            <w:tcW w:w="733" w:type="dxa"/>
            <w:vAlign w:val="top"/>
          </w:tcPr>
          <w:p w14:paraId="3CA53B56">
            <w:pPr>
              <w:spacing w:line="250" w:lineRule="auto"/>
              <w:rPr>
                <w:rFonts w:ascii="Arial"/>
                <w:sz w:val="21"/>
              </w:rPr>
            </w:pPr>
          </w:p>
          <w:p w14:paraId="0F133FAC">
            <w:pPr>
              <w:spacing w:line="250" w:lineRule="auto"/>
              <w:rPr>
                <w:rFonts w:ascii="Arial"/>
                <w:sz w:val="21"/>
              </w:rPr>
            </w:pPr>
          </w:p>
          <w:p w14:paraId="5C5C249D">
            <w:pPr>
              <w:spacing w:line="250" w:lineRule="auto"/>
              <w:rPr>
                <w:rFonts w:ascii="Arial"/>
                <w:sz w:val="21"/>
              </w:rPr>
            </w:pPr>
          </w:p>
          <w:p w14:paraId="4CF3B9AF">
            <w:pPr>
              <w:spacing w:line="250" w:lineRule="auto"/>
              <w:rPr>
                <w:rFonts w:ascii="Arial"/>
                <w:sz w:val="21"/>
              </w:rPr>
            </w:pPr>
          </w:p>
          <w:p w14:paraId="5BBDB0C2">
            <w:pPr>
              <w:spacing w:line="251" w:lineRule="auto"/>
              <w:rPr>
                <w:rFonts w:ascii="Arial"/>
                <w:sz w:val="21"/>
              </w:rPr>
            </w:pPr>
          </w:p>
          <w:p w14:paraId="48428ABF">
            <w:pPr>
              <w:spacing w:line="251" w:lineRule="auto"/>
              <w:rPr>
                <w:rFonts w:ascii="Arial"/>
                <w:sz w:val="21"/>
              </w:rPr>
            </w:pPr>
          </w:p>
          <w:p w14:paraId="17F5515D">
            <w:pPr>
              <w:spacing w:line="251" w:lineRule="auto"/>
              <w:rPr>
                <w:rFonts w:ascii="Arial"/>
                <w:sz w:val="21"/>
              </w:rPr>
            </w:pPr>
          </w:p>
          <w:p w14:paraId="5CA695FD">
            <w:pPr>
              <w:spacing w:line="251" w:lineRule="auto"/>
              <w:rPr>
                <w:rFonts w:ascii="Arial"/>
                <w:sz w:val="21"/>
              </w:rPr>
            </w:pPr>
          </w:p>
          <w:p w14:paraId="302CD90F">
            <w:pPr>
              <w:pStyle w:val="6"/>
              <w:spacing w:before="78" w:line="207" w:lineRule="auto"/>
              <w:ind w:left="131"/>
            </w:pPr>
            <w:r>
              <w:rPr>
                <w:spacing w:val="-5"/>
              </w:rPr>
              <w:t>行政</w:t>
            </w:r>
          </w:p>
          <w:p w14:paraId="236119E7">
            <w:pPr>
              <w:pStyle w:val="6"/>
              <w:spacing w:before="1" w:line="217" w:lineRule="auto"/>
              <w:ind w:left="140"/>
            </w:pPr>
            <w:r>
              <w:rPr>
                <w:spacing w:val="-10"/>
              </w:rPr>
              <w:t>处罚</w:t>
            </w:r>
          </w:p>
        </w:tc>
        <w:tc>
          <w:tcPr>
            <w:tcW w:w="1172" w:type="dxa"/>
            <w:vAlign w:val="top"/>
          </w:tcPr>
          <w:p w14:paraId="2A6309E2">
            <w:pPr>
              <w:spacing w:line="244" w:lineRule="auto"/>
              <w:rPr>
                <w:rFonts w:ascii="Arial"/>
                <w:sz w:val="21"/>
              </w:rPr>
            </w:pPr>
          </w:p>
          <w:p w14:paraId="60162537">
            <w:pPr>
              <w:spacing w:line="244" w:lineRule="auto"/>
              <w:rPr>
                <w:rFonts w:ascii="Arial"/>
                <w:sz w:val="21"/>
              </w:rPr>
            </w:pPr>
          </w:p>
          <w:p w14:paraId="7E22CC9A">
            <w:pPr>
              <w:spacing w:line="245" w:lineRule="auto"/>
              <w:rPr>
                <w:rFonts w:ascii="Arial"/>
                <w:sz w:val="21"/>
              </w:rPr>
            </w:pPr>
          </w:p>
          <w:p w14:paraId="439E8BA9">
            <w:pPr>
              <w:spacing w:line="245" w:lineRule="auto"/>
              <w:rPr>
                <w:rFonts w:ascii="Arial"/>
                <w:sz w:val="21"/>
              </w:rPr>
            </w:pPr>
          </w:p>
          <w:p w14:paraId="280F6630">
            <w:pPr>
              <w:spacing w:line="245" w:lineRule="auto"/>
              <w:rPr>
                <w:rFonts w:ascii="Arial"/>
                <w:sz w:val="21"/>
              </w:rPr>
            </w:pPr>
          </w:p>
          <w:p w14:paraId="1F4DC0DD">
            <w:pPr>
              <w:spacing w:line="245" w:lineRule="auto"/>
              <w:rPr>
                <w:rFonts w:ascii="Arial"/>
                <w:sz w:val="21"/>
              </w:rPr>
            </w:pPr>
          </w:p>
          <w:p w14:paraId="48FB5A9B">
            <w:pPr>
              <w:pStyle w:val="6"/>
              <w:spacing w:before="78" w:line="207" w:lineRule="auto"/>
              <w:ind w:left="121"/>
            </w:pPr>
            <w:r>
              <w:rPr>
                <w:spacing w:val="-3"/>
              </w:rPr>
              <w:t>省级、设</w:t>
            </w:r>
          </w:p>
          <w:p w14:paraId="7DCA16F9">
            <w:pPr>
              <w:pStyle w:val="6"/>
              <w:spacing w:line="208" w:lineRule="auto"/>
              <w:ind w:left="264"/>
            </w:pPr>
            <w:r>
              <w:rPr>
                <w:spacing w:val="-15"/>
              </w:rPr>
              <w:t>区的市</w:t>
            </w:r>
          </w:p>
          <w:p w14:paraId="62CEEB46">
            <w:pPr>
              <w:pStyle w:val="6"/>
              <w:spacing w:before="1" w:line="206" w:lineRule="auto"/>
              <w:ind w:left="123"/>
            </w:pPr>
            <w:r>
              <w:rPr>
                <w:spacing w:val="-6"/>
              </w:rPr>
              <w:t>级、县级</w:t>
            </w:r>
          </w:p>
          <w:p w14:paraId="0AB514D2">
            <w:pPr>
              <w:pStyle w:val="6"/>
              <w:spacing w:line="208" w:lineRule="auto"/>
              <w:ind w:left="230"/>
            </w:pPr>
            <w:r>
              <w:rPr>
                <w:spacing w:val="-3"/>
              </w:rPr>
              <w:t>水行政</w:t>
            </w:r>
          </w:p>
          <w:p w14:paraId="14F54F8C">
            <w:pPr>
              <w:pStyle w:val="6"/>
              <w:spacing w:before="1" w:line="206" w:lineRule="auto"/>
              <w:ind w:left="241"/>
            </w:pPr>
            <w:r>
              <w:rPr>
                <w:spacing w:val="-7"/>
              </w:rPr>
              <w:t>主管部</w:t>
            </w:r>
          </w:p>
          <w:p w14:paraId="6A2CE4A9">
            <w:pPr>
              <w:pStyle w:val="6"/>
              <w:spacing w:line="216" w:lineRule="auto"/>
              <w:ind w:left="498"/>
            </w:pPr>
            <w:r>
              <w:t>门</w:t>
            </w:r>
          </w:p>
        </w:tc>
        <w:tc>
          <w:tcPr>
            <w:tcW w:w="1209" w:type="dxa"/>
            <w:vAlign w:val="top"/>
          </w:tcPr>
          <w:p w14:paraId="02C55538">
            <w:pPr>
              <w:spacing w:line="266" w:lineRule="auto"/>
              <w:rPr>
                <w:rFonts w:ascii="Arial"/>
                <w:sz w:val="21"/>
              </w:rPr>
            </w:pPr>
          </w:p>
          <w:p w14:paraId="265AB161">
            <w:pPr>
              <w:spacing w:line="267" w:lineRule="auto"/>
              <w:rPr>
                <w:rFonts w:ascii="Arial"/>
                <w:sz w:val="21"/>
              </w:rPr>
            </w:pPr>
          </w:p>
          <w:p w14:paraId="1D124313">
            <w:pPr>
              <w:spacing w:line="267" w:lineRule="auto"/>
              <w:rPr>
                <w:rFonts w:ascii="Arial"/>
                <w:sz w:val="21"/>
              </w:rPr>
            </w:pPr>
          </w:p>
          <w:p w14:paraId="28D99CC7">
            <w:pPr>
              <w:spacing w:line="267" w:lineRule="auto"/>
              <w:rPr>
                <w:rFonts w:ascii="Arial"/>
                <w:sz w:val="21"/>
              </w:rPr>
            </w:pPr>
          </w:p>
          <w:p w14:paraId="379B68D0">
            <w:pPr>
              <w:spacing w:line="267" w:lineRule="auto"/>
              <w:rPr>
                <w:rFonts w:ascii="Arial"/>
                <w:sz w:val="21"/>
              </w:rPr>
            </w:pPr>
          </w:p>
          <w:p w14:paraId="364A4FED">
            <w:pPr>
              <w:spacing w:line="267" w:lineRule="auto"/>
              <w:rPr>
                <w:rFonts w:ascii="Arial"/>
                <w:sz w:val="21"/>
              </w:rPr>
            </w:pPr>
          </w:p>
          <w:p w14:paraId="6BF0C975">
            <w:pPr>
              <w:spacing w:line="267" w:lineRule="auto"/>
              <w:rPr>
                <w:rFonts w:ascii="Arial"/>
                <w:sz w:val="21"/>
              </w:rPr>
            </w:pPr>
          </w:p>
          <w:p w14:paraId="362D335A">
            <w:pPr>
              <w:spacing w:line="259" w:lineRule="auto"/>
              <w:rPr>
                <w:rFonts w:ascii="Arial"/>
                <w:sz w:val="21"/>
              </w:rPr>
            </w:pPr>
          </w:p>
          <w:p w14:paraId="174BDF12">
            <w:pPr>
              <w:pStyle w:val="6"/>
              <w:spacing w:line="217" w:lineRule="auto"/>
              <w:ind w:left="488"/>
            </w:pPr>
            <w:r>
              <w:rPr>
                <w:rFonts w:hint="eastAsia" w:ascii="Arial"/>
                <w:sz w:val="21"/>
                <w:lang w:eastAsia="zh-CN"/>
              </w:rPr>
              <w:t>水政股与水利建设中心</w:t>
            </w:r>
          </w:p>
        </w:tc>
        <w:tc>
          <w:tcPr>
            <w:tcW w:w="7906" w:type="dxa"/>
            <w:vAlign w:val="top"/>
          </w:tcPr>
          <w:p w14:paraId="77085414">
            <w:pPr>
              <w:spacing w:line="265" w:lineRule="auto"/>
              <w:rPr>
                <w:rFonts w:ascii="Arial"/>
                <w:sz w:val="21"/>
              </w:rPr>
            </w:pPr>
          </w:p>
          <w:p w14:paraId="150D6C69">
            <w:pPr>
              <w:spacing w:line="265" w:lineRule="auto"/>
              <w:rPr>
                <w:rFonts w:ascii="Arial"/>
                <w:sz w:val="21"/>
              </w:rPr>
            </w:pPr>
          </w:p>
          <w:p w14:paraId="008729A8">
            <w:pPr>
              <w:pStyle w:val="6"/>
              <w:spacing w:before="78" w:line="207" w:lineRule="auto"/>
              <w:ind w:left="108" w:right="51"/>
              <w:jc w:val="both"/>
              <w:rPr>
                <w:rFonts w:ascii="Times New Roman" w:hAnsi="Times New Roman" w:eastAsia="Times New Roman" w:cs="Times New Roman"/>
              </w:rPr>
            </w:pPr>
            <w:r>
              <w:rPr>
                <w:spacing w:val="-3"/>
              </w:rPr>
              <w:t>【行政法规】《建设工程质量管理条例》第五十六条</w:t>
            </w:r>
            <w:r>
              <w:rPr>
                <w:rFonts w:ascii="Times New Roman" w:hAnsi="Times New Roman" w:eastAsia="Times New Roman" w:cs="Times New Roman"/>
                <w:spacing w:val="-3"/>
              </w:rPr>
              <w:t>“</w:t>
            </w:r>
            <w:r>
              <w:rPr>
                <w:spacing w:val="-3"/>
              </w:rPr>
              <w:t>违反本条例规定，建</w:t>
            </w:r>
            <w:r>
              <w:rPr>
                <w:spacing w:val="3"/>
              </w:rPr>
              <w:t xml:space="preserve"> </w:t>
            </w:r>
            <w:r>
              <w:rPr>
                <w:spacing w:val="-7"/>
              </w:rPr>
              <w:t>设单位有下列行为之一的，责令改正，处</w:t>
            </w:r>
            <w:r>
              <w:rPr>
                <w:spacing w:val="-55"/>
              </w:rPr>
              <w:t xml:space="preserve"> </w:t>
            </w:r>
            <w:r>
              <w:rPr>
                <w:rFonts w:ascii="Times New Roman" w:hAnsi="Times New Roman" w:eastAsia="Times New Roman" w:cs="Times New Roman"/>
                <w:spacing w:val="-7"/>
              </w:rPr>
              <w:t>20</w:t>
            </w:r>
            <w:r>
              <w:rPr>
                <w:rFonts w:ascii="Times New Roman" w:hAnsi="Times New Roman" w:eastAsia="Times New Roman" w:cs="Times New Roman"/>
                <w:spacing w:val="23"/>
              </w:rPr>
              <w:t xml:space="preserve"> </w:t>
            </w:r>
            <w:r>
              <w:rPr>
                <w:spacing w:val="-7"/>
              </w:rPr>
              <w:t>万元以上</w:t>
            </w:r>
            <w:r>
              <w:rPr>
                <w:spacing w:val="-48"/>
              </w:rPr>
              <w:t xml:space="preserve"> </w:t>
            </w:r>
            <w:r>
              <w:rPr>
                <w:rFonts w:ascii="Times New Roman" w:hAnsi="Times New Roman" w:eastAsia="Times New Roman" w:cs="Times New Roman"/>
                <w:spacing w:val="-7"/>
              </w:rPr>
              <w:t>50</w:t>
            </w:r>
            <w:r>
              <w:rPr>
                <w:rFonts w:ascii="Times New Roman" w:hAnsi="Times New Roman" w:eastAsia="Times New Roman" w:cs="Times New Roman"/>
                <w:spacing w:val="22"/>
              </w:rPr>
              <w:t xml:space="preserve"> </w:t>
            </w:r>
            <w:r>
              <w:rPr>
                <w:spacing w:val="-7"/>
              </w:rPr>
              <w:t>万元以</w:t>
            </w:r>
            <w:r>
              <w:rPr>
                <w:spacing w:val="-8"/>
              </w:rPr>
              <w:t>下的罚款：</w:t>
            </w:r>
            <w:r>
              <w:t xml:space="preserve"> </w:t>
            </w:r>
            <w:r>
              <w:rPr>
                <w:spacing w:val="-1"/>
              </w:rPr>
              <w:t>（</w:t>
            </w:r>
            <w:r>
              <w:rPr>
                <w:spacing w:val="-52"/>
              </w:rPr>
              <w:t xml:space="preserve"> </w:t>
            </w:r>
            <w:r>
              <w:rPr>
                <w:spacing w:val="-1"/>
              </w:rPr>
              <w:t>一）迫使承包方以低于成本的价格竞标的；</w:t>
            </w:r>
            <w:r>
              <w:rPr>
                <w:rFonts w:ascii="Times New Roman" w:hAnsi="Times New Roman" w:eastAsia="Times New Roman" w:cs="Times New Roman"/>
                <w:spacing w:val="-1"/>
              </w:rPr>
              <w:t>”</w:t>
            </w:r>
          </w:p>
          <w:p w14:paraId="5ADDD92C">
            <w:pPr>
              <w:pStyle w:val="6"/>
              <w:spacing w:before="3" w:line="207"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t xml:space="preserve">管人员和其他直接责任人员处单位罚款数额百分之五以上百分之十以下的 </w:t>
            </w:r>
            <w:r>
              <w:rPr>
                <w:spacing w:val="10"/>
              </w:rPr>
              <w:t>罚款。</w:t>
            </w:r>
            <w:r>
              <w:rPr>
                <w:rFonts w:ascii="Times New Roman" w:hAnsi="Times New Roman" w:eastAsia="Times New Roman" w:cs="Times New Roman"/>
                <w:spacing w:val="10"/>
              </w:rPr>
              <w:t>”</w:t>
            </w:r>
          </w:p>
          <w:p w14:paraId="77998644">
            <w:pPr>
              <w:pStyle w:val="6"/>
              <w:spacing w:before="3" w:line="207" w:lineRule="auto"/>
              <w:ind w:left="111" w:right="100" w:hanging="3"/>
              <w:jc w:val="both"/>
              <w:rPr>
                <w:rFonts w:ascii="Times New Roman" w:hAnsi="Times New Roman" w:eastAsia="Times New Roman" w:cs="Times New Roman"/>
              </w:rPr>
            </w:pPr>
            <w:r>
              <w:rPr>
                <w:spacing w:val="-3"/>
              </w:rPr>
              <w:t>【部门规章】《水利工程质量管理规定》第六十条</w:t>
            </w:r>
            <w:r>
              <w:rPr>
                <w:rFonts w:ascii="Times New Roman" w:hAnsi="Times New Roman" w:eastAsia="Times New Roman" w:cs="Times New Roman"/>
                <w:spacing w:val="-3"/>
              </w:rPr>
              <w:t>“</w:t>
            </w:r>
            <w:r>
              <w:rPr>
                <w:spacing w:val="-3"/>
              </w:rPr>
              <w:t>违反本规定，项目法人</w:t>
            </w:r>
            <w:r>
              <w:rPr>
                <w:spacing w:val="3"/>
              </w:rPr>
              <w:t xml:space="preserve"> </w:t>
            </w:r>
            <w:r>
              <w:t>有下列行为之一的，依照《建设工程质量管理条例》第五十六条规定，由</w:t>
            </w:r>
            <w:r>
              <w:rPr>
                <w:spacing w:val="2"/>
              </w:rPr>
              <w:t xml:space="preserve"> </w:t>
            </w:r>
            <w:r>
              <w:t>水行政主管部门或者流域管理机构依据职权责令改正，处</w:t>
            </w:r>
            <w:r>
              <w:rPr>
                <w:spacing w:val="-37"/>
              </w:rPr>
              <w:t xml:space="preserve"> </w:t>
            </w:r>
            <w:r>
              <w:rPr>
                <w:rFonts w:ascii="Times New Roman" w:hAnsi="Times New Roman" w:eastAsia="Times New Roman" w:cs="Times New Roman"/>
              </w:rPr>
              <w:t>20</w:t>
            </w:r>
            <w:r>
              <w:rPr>
                <w:rFonts w:ascii="Times New Roman" w:hAnsi="Times New Roman" w:eastAsia="Times New Roman" w:cs="Times New Roman"/>
                <w:spacing w:val="28"/>
              </w:rPr>
              <w:t xml:space="preserve"> </w:t>
            </w:r>
            <w:r>
              <w:t>万元以上</w:t>
            </w:r>
            <w:r>
              <w:rPr>
                <w:spacing w:val="-46"/>
              </w:rPr>
              <w:t xml:space="preserve"> </w:t>
            </w:r>
            <w:r>
              <w:rPr>
                <w:rFonts w:ascii="Times New Roman" w:hAnsi="Times New Roman" w:eastAsia="Times New Roman" w:cs="Times New Roman"/>
              </w:rPr>
              <w:t xml:space="preserve">50 </w:t>
            </w:r>
            <w:r>
              <w:rPr>
                <w:spacing w:val="1"/>
              </w:rPr>
              <w:t>万元以下的罚款</w:t>
            </w:r>
            <w:r>
              <w:rPr>
                <w:spacing w:val="-16"/>
              </w:rPr>
              <w:t>：（</w:t>
            </w:r>
            <w:r>
              <w:rPr>
                <w:spacing w:val="-64"/>
              </w:rPr>
              <w:t xml:space="preserve"> </w:t>
            </w:r>
            <w:r>
              <w:rPr>
                <w:spacing w:val="1"/>
              </w:rPr>
              <w:t>一）迫使市场主体以低于成</w:t>
            </w:r>
            <w:r>
              <w:t>本的价格竞标的；</w:t>
            </w:r>
            <w:r>
              <w:rPr>
                <w:rFonts w:ascii="Times New Roman" w:hAnsi="Times New Roman" w:eastAsia="Times New Roman" w:cs="Times New Roman"/>
              </w:rPr>
              <w:t>”</w:t>
            </w:r>
          </w:p>
          <w:p w14:paraId="3A5926B9">
            <w:pPr>
              <w:pStyle w:val="6"/>
              <w:spacing w:before="3" w:line="210" w:lineRule="auto"/>
              <w:ind w:left="118" w:right="68" w:firstLine="7"/>
              <w:jc w:val="both"/>
              <w:rPr>
                <w:rFonts w:ascii="Times New Roman" w:hAnsi="Times New Roman" w:eastAsia="Times New Roman" w:cs="Times New Roman"/>
              </w:rPr>
            </w:pPr>
            <w:r>
              <w:rPr>
                <w:spacing w:val="-3"/>
              </w:rPr>
              <w:t>第七十三条第二款</w:t>
            </w:r>
            <w:r>
              <w:rPr>
                <w:rFonts w:ascii="Times New Roman" w:hAnsi="Times New Roman" w:eastAsia="Times New Roman" w:cs="Times New Roman"/>
                <w:spacing w:val="-3"/>
              </w:rPr>
              <w:t>“</w:t>
            </w:r>
            <w:r>
              <w:rPr>
                <w:spacing w:val="-3"/>
              </w:rPr>
              <w:t>依照《建设工程质量管理条例》给予单位罚款处罚的，</w:t>
            </w:r>
            <w:r>
              <w:rPr>
                <w:spacing w:val="18"/>
              </w:rPr>
              <w:t xml:space="preserve"> </w:t>
            </w:r>
            <w:r>
              <w:rPr>
                <w:spacing w:val="3"/>
              </w:rPr>
              <w:t>对单位直接负责的主管人员和其他直接责任人员</w:t>
            </w:r>
            <w:r>
              <w:rPr>
                <w:spacing w:val="2"/>
              </w:rPr>
              <w:t>处单位罚款数额</w:t>
            </w:r>
            <w:r>
              <w:rPr>
                <w:spacing w:val="-46"/>
              </w:rPr>
              <w:t xml:space="preserve"> </w:t>
            </w:r>
            <w:r>
              <w:rPr>
                <w:rFonts w:ascii="Times New Roman" w:hAnsi="Times New Roman" w:eastAsia="Times New Roman" w:cs="Times New Roman"/>
                <w:spacing w:val="2"/>
              </w:rPr>
              <w:t>5%</w:t>
            </w:r>
            <w:r>
              <w:rPr>
                <w:spacing w:val="2"/>
              </w:rPr>
              <w:t>以上</w:t>
            </w:r>
            <w:r>
              <w:t xml:space="preserve"> </w:t>
            </w:r>
            <w:r>
              <w:rPr>
                <w:rFonts w:ascii="Times New Roman" w:hAnsi="Times New Roman" w:eastAsia="Times New Roman" w:cs="Times New Roman"/>
                <w:spacing w:val="3"/>
              </w:rPr>
              <w:t>10%</w:t>
            </w:r>
            <w:r>
              <w:rPr>
                <w:spacing w:val="3"/>
              </w:rPr>
              <w:t>以下的罚款。</w:t>
            </w:r>
            <w:r>
              <w:rPr>
                <w:rFonts w:ascii="Times New Roman" w:hAnsi="Times New Roman" w:eastAsia="Times New Roman" w:cs="Times New Roman"/>
                <w:spacing w:val="3"/>
              </w:rPr>
              <w:t>”</w:t>
            </w:r>
          </w:p>
        </w:tc>
        <w:tc>
          <w:tcPr>
            <w:tcW w:w="947" w:type="dxa"/>
            <w:vAlign w:val="top"/>
          </w:tcPr>
          <w:p w14:paraId="6DCE41C4">
            <w:pPr>
              <w:rPr>
                <w:rFonts w:ascii="Arial"/>
                <w:sz w:val="21"/>
              </w:rPr>
            </w:pPr>
          </w:p>
        </w:tc>
      </w:tr>
    </w:tbl>
    <w:p w14:paraId="1E64CD3F">
      <w:pPr>
        <w:rPr>
          <w:rFonts w:ascii="Arial"/>
          <w:sz w:val="21"/>
        </w:rPr>
      </w:pPr>
    </w:p>
    <w:p w14:paraId="0CD95ED9">
      <w:pPr>
        <w:rPr>
          <w:rFonts w:ascii="Arial" w:hAnsi="Arial" w:eastAsia="Arial" w:cs="Arial"/>
          <w:sz w:val="21"/>
          <w:szCs w:val="21"/>
        </w:rPr>
        <w:sectPr>
          <w:footerReference r:id="rId24" w:type="default"/>
          <w:pgSz w:w="16839" w:h="11906"/>
          <w:pgMar w:top="400" w:right="893" w:bottom="1724" w:left="892" w:header="0" w:footer="1471" w:gutter="0"/>
          <w:cols w:space="720" w:num="1"/>
        </w:sectPr>
      </w:pPr>
    </w:p>
    <w:p w14:paraId="26411799">
      <w:pPr>
        <w:spacing w:before="19"/>
      </w:pPr>
    </w:p>
    <w:p w14:paraId="0B5B3EDD">
      <w:pPr>
        <w:spacing w:before="19"/>
      </w:pPr>
    </w:p>
    <w:p w14:paraId="7A7BE4DF">
      <w:pPr>
        <w:spacing w:before="19"/>
      </w:pPr>
    </w:p>
    <w:p w14:paraId="3B25AC3B">
      <w:pPr>
        <w:spacing w:before="18"/>
      </w:pPr>
    </w:p>
    <w:p w14:paraId="4A967FC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184D8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D04FF6F">
            <w:pPr>
              <w:spacing w:line="314" w:lineRule="auto"/>
              <w:rPr>
                <w:rFonts w:ascii="Arial"/>
                <w:sz w:val="21"/>
              </w:rPr>
            </w:pPr>
          </w:p>
          <w:p w14:paraId="4AE5A1F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612B7C3">
            <w:pPr>
              <w:spacing w:line="313" w:lineRule="auto"/>
              <w:rPr>
                <w:rFonts w:ascii="Arial"/>
                <w:sz w:val="21"/>
              </w:rPr>
            </w:pPr>
          </w:p>
          <w:p w14:paraId="750751BF">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41892B1">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39D0ED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B44A36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2E61E6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5B76D2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977FFA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0B1677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B38C19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2FBBFD7">
            <w:pPr>
              <w:spacing w:line="314" w:lineRule="auto"/>
              <w:rPr>
                <w:rFonts w:ascii="Arial"/>
                <w:sz w:val="21"/>
              </w:rPr>
            </w:pPr>
          </w:p>
          <w:p w14:paraId="246BD5F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7AD4DDD">
            <w:pPr>
              <w:spacing w:line="314" w:lineRule="auto"/>
              <w:rPr>
                <w:rFonts w:ascii="Arial"/>
                <w:sz w:val="21"/>
              </w:rPr>
            </w:pPr>
          </w:p>
          <w:p w14:paraId="182502B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E7DB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76" w:hRule="atLeast"/>
        </w:trPr>
        <w:tc>
          <w:tcPr>
            <w:tcW w:w="738" w:type="dxa"/>
            <w:vAlign w:val="top"/>
          </w:tcPr>
          <w:p w14:paraId="427D91C1">
            <w:pPr>
              <w:spacing w:line="247" w:lineRule="auto"/>
              <w:rPr>
                <w:rFonts w:ascii="Arial"/>
                <w:sz w:val="21"/>
              </w:rPr>
            </w:pPr>
          </w:p>
          <w:p w14:paraId="2CA6618A">
            <w:pPr>
              <w:spacing w:line="247" w:lineRule="auto"/>
              <w:rPr>
                <w:rFonts w:ascii="Arial"/>
                <w:sz w:val="21"/>
              </w:rPr>
            </w:pPr>
          </w:p>
          <w:p w14:paraId="2706BBD5">
            <w:pPr>
              <w:spacing w:line="247" w:lineRule="auto"/>
              <w:rPr>
                <w:rFonts w:ascii="Arial"/>
                <w:sz w:val="21"/>
              </w:rPr>
            </w:pPr>
          </w:p>
          <w:p w14:paraId="410166F6">
            <w:pPr>
              <w:spacing w:line="248" w:lineRule="auto"/>
              <w:rPr>
                <w:rFonts w:ascii="Arial"/>
                <w:sz w:val="21"/>
              </w:rPr>
            </w:pPr>
          </w:p>
          <w:p w14:paraId="23FFDE45">
            <w:pPr>
              <w:spacing w:line="248" w:lineRule="auto"/>
              <w:rPr>
                <w:rFonts w:ascii="Arial"/>
                <w:sz w:val="21"/>
              </w:rPr>
            </w:pPr>
          </w:p>
          <w:p w14:paraId="2BFC5589">
            <w:pPr>
              <w:spacing w:line="248" w:lineRule="auto"/>
              <w:rPr>
                <w:rFonts w:ascii="Arial"/>
                <w:sz w:val="21"/>
              </w:rPr>
            </w:pPr>
          </w:p>
          <w:p w14:paraId="23505BD1">
            <w:pPr>
              <w:spacing w:line="248" w:lineRule="auto"/>
              <w:rPr>
                <w:rFonts w:ascii="Arial"/>
                <w:sz w:val="21"/>
              </w:rPr>
            </w:pPr>
          </w:p>
          <w:p w14:paraId="39E10ECA">
            <w:pPr>
              <w:spacing w:line="248" w:lineRule="auto"/>
              <w:rPr>
                <w:rFonts w:ascii="Arial"/>
                <w:sz w:val="21"/>
              </w:rPr>
            </w:pPr>
          </w:p>
          <w:p w14:paraId="0804E4A4">
            <w:pPr>
              <w:spacing w:line="248" w:lineRule="auto"/>
              <w:rPr>
                <w:rFonts w:ascii="Arial"/>
                <w:sz w:val="21"/>
              </w:rPr>
            </w:pPr>
          </w:p>
          <w:p w14:paraId="140C501C">
            <w:pPr>
              <w:spacing w:line="248" w:lineRule="auto"/>
              <w:rPr>
                <w:rFonts w:ascii="Arial"/>
                <w:sz w:val="21"/>
              </w:rPr>
            </w:pPr>
          </w:p>
          <w:p w14:paraId="7AC6DD81">
            <w:pPr>
              <w:spacing w:line="248" w:lineRule="auto"/>
              <w:rPr>
                <w:rFonts w:ascii="Arial"/>
                <w:sz w:val="21"/>
              </w:rPr>
            </w:pPr>
          </w:p>
          <w:p w14:paraId="6EA1B92A">
            <w:pPr>
              <w:spacing w:line="248" w:lineRule="auto"/>
              <w:rPr>
                <w:rFonts w:ascii="Arial"/>
                <w:sz w:val="21"/>
              </w:rPr>
            </w:pPr>
          </w:p>
          <w:p w14:paraId="20337188">
            <w:pPr>
              <w:spacing w:line="248" w:lineRule="auto"/>
              <w:rPr>
                <w:rFonts w:ascii="Arial"/>
                <w:sz w:val="21"/>
              </w:rPr>
            </w:pPr>
          </w:p>
          <w:p w14:paraId="7738FD9B">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31</w:t>
            </w:r>
          </w:p>
        </w:tc>
        <w:tc>
          <w:tcPr>
            <w:tcW w:w="2342" w:type="dxa"/>
            <w:vAlign w:val="top"/>
          </w:tcPr>
          <w:p w14:paraId="08852E9A">
            <w:pPr>
              <w:spacing w:line="262" w:lineRule="auto"/>
              <w:rPr>
                <w:rFonts w:ascii="Arial"/>
                <w:sz w:val="21"/>
              </w:rPr>
            </w:pPr>
          </w:p>
          <w:p w14:paraId="622098C5">
            <w:pPr>
              <w:spacing w:line="262" w:lineRule="auto"/>
              <w:rPr>
                <w:rFonts w:ascii="Arial"/>
                <w:sz w:val="21"/>
              </w:rPr>
            </w:pPr>
          </w:p>
          <w:p w14:paraId="35F49B2E">
            <w:pPr>
              <w:spacing w:line="262" w:lineRule="auto"/>
              <w:rPr>
                <w:rFonts w:ascii="Arial"/>
                <w:sz w:val="21"/>
              </w:rPr>
            </w:pPr>
          </w:p>
          <w:p w14:paraId="085AAB20">
            <w:pPr>
              <w:spacing w:line="262" w:lineRule="auto"/>
              <w:rPr>
                <w:rFonts w:ascii="Arial"/>
                <w:sz w:val="21"/>
              </w:rPr>
            </w:pPr>
          </w:p>
          <w:p w14:paraId="61E83470">
            <w:pPr>
              <w:spacing w:line="262" w:lineRule="auto"/>
              <w:rPr>
                <w:rFonts w:ascii="Arial"/>
                <w:sz w:val="21"/>
              </w:rPr>
            </w:pPr>
          </w:p>
          <w:p w14:paraId="5E7D559B">
            <w:pPr>
              <w:spacing w:line="262" w:lineRule="auto"/>
              <w:rPr>
                <w:rFonts w:ascii="Arial"/>
                <w:sz w:val="21"/>
              </w:rPr>
            </w:pPr>
          </w:p>
          <w:p w14:paraId="1E5188B5">
            <w:pPr>
              <w:spacing w:line="262" w:lineRule="auto"/>
              <w:rPr>
                <w:rFonts w:ascii="Arial"/>
                <w:sz w:val="21"/>
              </w:rPr>
            </w:pPr>
          </w:p>
          <w:p w14:paraId="25D42560">
            <w:pPr>
              <w:spacing w:line="262" w:lineRule="auto"/>
              <w:rPr>
                <w:rFonts w:ascii="Arial"/>
                <w:sz w:val="21"/>
              </w:rPr>
            </w:pPr>
          </w:p>
          <w:p w14:paraId="570294EA">
            <w:pPr>
              <w:pStyle w:val="6"/>
              <w:spacing w:before="78" w:line="209" w:lineRule="auto"/>
              <w:ind w:left="113" w:right="105"/>
              <w:jc w:val="both"/>
            </w:pPr>
            <w:r>
              <w:rPr>
                <w:spacing w:val="24"/>
              </w:rPr>
              <w:t>水利施工单位在施</w:t>
            </w:r>
            <w:r>
              <w:rPr>
                <w:spacing w:val="4"/>
              </w:rPr>
              <w:t xml:space="preserve"> </w:t>
            </w:r>
            <w:r>
              <w:rPr>
                <w:spacing w:val="-5"/>
              </w:rPr>
              <w:t>工中偷工减料的，使</w:t>
            </w:r>
            <w:r>
              <w:rPr>
                <w:spacing w:val="1"/>
              </w:rPr>
              <w:t xml:space="preserve"> </w:t>
            </w:r>
            <w:r>
              <w:rPr>
                <w:spacing w:val="24"/>
              </w:rPr>
              <w:t>用不合格的建筑材</w:t>
            </w:r>
            <w:r>
              <w:rPr>
                <w:spacing w:val="4"/>
              </w:rPr>
              <w:t xml:space="preserve"> </w:t>
            </w:r>
            <w:r>
              <w:rPr>
                <w:spacing w:val="-5"/>
              </w:rPr>
              <w:t>料、建筑构配件和设</w:t>
            </w:r>
            <w:r>
              <w:rPr>
                <w:spacing w:val="1"/>
              </w:rPr>
              <w:t xml:space="preserve"> </w:t>
            </w:r>
            <w:r>
              <w:rPr>
                <w:spacing w:val="-5"/>
              </w:rPr>
              <w:t>备的，或者有不按照</w:t>
            </w:r>
            <w:r>
              <w:rPr>
                <w:spacing w:val="1"/>
              </w:rPr>
              <w:t xml:space="preserve"> </w:t>
            </w:r>
            <w:r>
              <w:rPr>
                <w:spacing w:val="24"/>
              </w:rPr>
              <w:t>工程设计图纸或者</w:t>
            </w:r>
            <w:r>
              <w:rPr>
                <w:spacing w:val="4"/>
              </w:rPr>
              <w:t xml:space="preserve"> </w:t>
            </w:r>
            <w:r>
              <w:rPr>
                <w:spacing w:val="24"/>
              </w:rPr>
              <w:t>施工技术标准施工</w:t>
            </w:r>
            <w:r>
              <w:rPr>
                <w:spacing w:val="4"/>
              </w:rPr>
              <w:t xml:space="preserve"> </w:t>
            </w:r>
            <w:r>
              <w:rPr>
                <w:spacing w:val="24"/>
              </w:rPr>
              <w:t>的其他行为的行政</w:t>
            </w:r>
            <w:r>
              <w:rPr>
                <w:spacing w:val="4"/>
              </w:rPr>
              <w:t xml:space="preserve"> </w:t>
            </w:r>
            <w:r>
              <w:rPr>
                <w:spacing w:val="-5"/>
              </w:rPr>
              <w:t>处罚</w:t>
            </w:r>
          </w:p>
        </w:tc>
        <w:tc>
          <w:tcPr>
            <w:tcW w:w="733" w:type="dxa"/>
            <w:vAlign w:val="top"/>
          </w:tcPr>
          <w:p w14:paraId="20103B0A">
            <w:pPr>
              <w:spacing w:line="252" w:lineRule="auto"/>
              <w:rPr>
                <w:rFonts w:ascii="Arial"/>
                <w:sz w:val="21"/>
              </w:rPr>
            </w:pPr>
          </w:p>
          <w:p w14:paraId="5B211E6F">
            <w:pPr>
              <w:spacing w:line="253" w:lineRule="auto"/>
              <w:rPr>
                <w:rFonts w:ascii="Arial"/>
                <w:sz w:val="21"/>
              </w:rPr>
            </w:pPr>
          </w:p>
          <w:p w14:paraId="1E43C7EB">
            <w:pPr>
              <w:spacing w:line="253" w:lineRule="auto"/>
              <w:rPr>
                <w:rFonts w:ascii="Arial"/>
                <w:sz w:val="21"/>
              </w:rPr>
            </w:pPr>
          </w:p>
          <w:p w14:paraId="77437F3E">
            <w:pPr>
              <w:spacing w:line="253" w:lineRule="auto"/>
              <w:rPr>
                <w:rFonts w:ascii="Arial"/>
                <w:sz w:val="21"/>
              </w:rPr>
            </w:pPr>
          </w:p>
          <w:p w14:paraId="4881385B">
            <w:pPr>
              <w:spacing w:line="253" w:lineRule="auto"/>
              <w:rPr>
                <w:rFonts w:ascii="Arial"/>
                <w:sz w:val="21"/>
              </w:rPr>
            </w:pPr>
          </w:p>
          <w:p w14:paraId="30C239DA">
            <w:pPr>
              <w:spacing w:line="253" w:lineRule="auto"/>
              <w:rPr>
                <w:rFonts w:ascii="Arial"/>
                <w:sz w:val="21"/>
              </w:rPr>
            </w:pPr>
          </w:p>
          <w:p w14:paraId="1CE102F5">
            <w:pPr>
              <w:spacing w:line="253" w:lineRule="auto"/>
              <w:rPr>
                <w:rFonts w:ascii="Arial"/>
                <w:sz w:val="21"/>
              </w:rPr>
            </w:pPr>
          </w:p>
          <w:p w14:paraId="6B233237">
            <w:pPr>
              <w:spacing w:line="253" w:lineRule="auto"/>
              <w:rPr>
                <w:rFonts w:ascii="Arial"/>
                <w:sz w:val="21"/>
              </w:rPr>
            </w:pPr>
          </w:p>
          <w:p w14:paraId="126505C6">
            <w:pPr>
              <w:spacing w:line="253" w:lineRule="auto"/>
              <w:rPr>
                <w:rFonts w:ascii="Arial"/>
                <w:sz w:val="21"/>
              </w:rPr>
            </w:pPr>
          </w:p>
          <w:p w14:paraId="37C1F502">
            <w:pPr>
              <w:spacing w:line="253" w:lineRule="auto"/>
              <w:rPr>
                <w:rFonts w:ascii="Arial"/>
                <w:sz w:val="21"/>
              </w:rPr>
            </w:pPr>
          </w:p>
          <w:p w14:paraId="075CA0EF">
            <w:pPr>
              <w:spacing w:line="253" w:lineRule="auto"/>
              <w:rPr>
                <w:rFonts w:ascii="Arial"/>
                <w:sz w:val="21"/>
              </w:rPr>
            </w:pPr>
          </w:p>
          <w:p w14:paraId="6C926115">
            <w:pPr>
              <w:spacing w:line="253" w:lineRule="auto"/>
              <w:rPr>
                <w:rFonts w:ascii="Arial"/>
                <w:sz w:val="21"/>
              </w:rPr>
            </w:pPr>
          </w:p>
          <w:p w14:paraId="5450333B">
            <w:pPr>
              <w:pStyle w:val="6"/>
              <w:spacing w:before="78" w:line="209" w:lineRule="auto"/>
              <w:ind w:left="131"/>
            </w:pPr>
            <w:r>
              <w:rPr>
                <w:spacing w:val="-5"/>
              </w:rPr>
              <w:t>行政</w:t>
            </w:r>
          </w:p>
          <w:p w14:paraId="0ADB3D6C">
            <w:pPr>
              <w:pStyle w:val="6"/>
              <w:spacing w:before="1" w:line="217" w:lineRule="auto"/>
              <w:ind w:left="140"/>
            </w:pPr>
            <w:r>
              <w:rPr>
                <w:spacing w:val="-10"/>
              </w:rPr>
              <w:t>处罚</w:t>
            </w:r>
          </w:p>
        </w:tc>
        <w:tc>
          <w:tcPr>
            <w:tcW w:w="1172" w:type="dxa"/>
            <w:vAlign w:val="top"/>
          </w:tcPr>
          <w:p w14:paraId="001DA81A">
            <w:pPr>
              <w:spacing w:line="249" w:lineRule="auto"/>
              <w:rPr>
                <w:rFonts w:ascii="Arial"/>
                <w:sz w:val="21"/>
              </w:rPr>
            </w:pPr>
          </w:p>
          <w:p w14:paraId="783D2C5A">
            <w:pPr>
              <w:spacing w:line="249" w:lineRule="auto"/>
              <w:rPr>
                <w:rFonts w:ascii="Arial"/>
                <w:sz w:val="21"/>
              </w:rPr>
            </w:pPr>
          </w:p>
          <w:p w14:paraId="10488AD5">
            <w:pPr>
              <w:spacing w:line="250" w:lineRule="auto"/>
              <w:rPr>
                <w:rFonts w:ascii="Arial"/>
                <w:sz w:val="21"/>
              </w:rPr>
            </w:pPr>
          </w:p>
          <w:p w14:paraId="1DFCA7E6">
            <w:pPr>
              <w:spacing w:line="250" w:lineRule="auto"/>
              <w:rPr>
                <w:rFonts w:ascii="Arial"/>
                <w:sz w:val="21"/>
              </w:rPr>
            </w:pPr>
          </w:p>
          <w:p w14:paraId="6251C82E">
            <w:pPr>
              <w:spacing w:line="250" w:lineRule="auto"/>
              <w:rPr>
                <w:rFonts w:ascii="Arial"/>
                <w:sz w:val="21"/>
              </w:rPr>
            </w:pPr>
          </w:p>
          <w:p w14:paraId="345D9EF8">
            <w:pPr>
              <w:spacing w:line="250" w:lineRule="auto"/>
              <w:rPr>
                <w:rFonts w:ascii="Arial"/>
                <w:sz w:val="21"/>
              </w:rPr>
            </w:pPr>
          </w:p>
          <w:p w14:paraId="6EB3B16B">
            <w:pPr>
              <w:spacing w:line="250" w:lineRule="auto"/>
              <w:rPr>
                <w:rFonts w:ascii="Arial"/>
                <w:sz w:val="21"/>
              </w:rPr>
            </w:pPr>
          </w:p>
          <w:p w14:paraId="60DBCC09">
            <w:pPr>
              <w:spacing w:line="250" w:lineRule="auto"/>
              <w:rPr>
                <w:rFonts w:ascii="Arial"/>
                <w:sz w:val="21"/>
              </w:rPr>
            </w:pPr>
          </w:p>
          <w:p w14:paraId="77CE1643">
            <w:pPr>
              <w:spacing w:line="250" w:lineRule="auto"/>
              <w:rPr>
                <w:rFonts w:ascii="Arial"/>
                <w:sz w:val="21"/>
              </w:rPr>
            </w:pPr>
          </w:p>
          <w:p w14:paraId="03A130C2">
            <w:pPr>
              <w:spacing w:line="250" w:lineRule="auto"/>
              <w:rPr>
                <w:rFonts w:ascii="Arial"/>
                <w:sz w:val="21"/>
              </w:rPr>
            </w:pPr>
          </w:p>
          <w:p w14:paraId="189FE41A">
            <w:pPr>
              <w:pStyle w:val="6"/>
              <w:spacing w:before="78" w:line="209" w:lineRule="auto"/>
              <w:ind w:left="121"/>
            </w:pPr>
            <w:r>
              <w:rPr>
                <w:spacing w:val="-3"/>
              </w:rPr>
              <w:t>省级、设</w:t>
            </w:r>
          </w:p>
          <w:p w14:paraId="20B5922B">
            <w:pPr>
              <w:pStyle w:val="6"/>
              <w:spacing w:before="1" w:line="206" w:lineRule="auto"/>
              <w:ind w:left="264"/>
            </w:pPr>
            <w:r>
              <w:rPr>
                <w:spacing w:val="-15"/>
              </w:rPr>
              <w:t>区的市</w:t>
            </w:r>
          </w:p>
          <w:p w14:paraId="43242C08">
            <w:pPr>
              <w:pStyle w:val="6"/>
              <w:spacing w:line="208" w:lineRule="auto"/>
              <w:ind w:left="123"/>
            </w:pPr>
            <w:r>
              <w:rPr>
                <w:spacing w:val="-6"/>
              </w:rPr>
              <w:t>级、县级</w:t>
            </w:r>
          </w:p>
          <w:p w14:paraId="51ACD705">
            <w:pPr>
              <w:pStyle w:val="6"/>
              <w:spacing w:before="1" w:line="206" w:lineRule="auto"/>
              <w:ind w:left="230"/>
            </w:pPr>
            <w:r>
              <w:rPr>
                <w:spacing w:val="-3"/>
              </w:rPr>
              <w:t>水行政</w:t>
            </w:r>
          </w:p>
          <w:p w14:paraId="0EC103C7">
            <w:pPr>
              <w:pStyle w:val="6"/>
              <w:spacing w:line="208" w:lineRule="auto"/>
              <w:ind w:left="241"/>
            </w:pPr>
            <w:r>
              <w:rPr>
                <w:spacing w:val="-7"/>
              </w:rPr>
              <w:t>主管部</w:t>
            </w:r>
          </w:p>
          <w:p w14:paraId="24B64FF0">
            <w:pPr>
              <w:pStyle w:val="6"/>
              <w:spacing w:line="216" w:lineRule="auto"/>
              <w:ind w:left="498"/>
            </w:pPr>
            <w:r>
              <w:t>门</w:t>
            </w:r>
          </w:p>
        </w:tc>
        <w:tc>
          <w:tcPr>
            <w:tcW w:w="1209" w:type="dxa"/>
            <w:vAlign w:val="top"/>
          </w:tcPr>
          <w:p w14:paraId="69B7A152">
            <w:pPr>
              <w:spacing w:line="241" w:lineRule="auto"/>
              <w:rPr>
                <w:rFonts w:ascii="Arial"/>
                <w:sz w:val="21"/>
              </w:rPr>
            </w:pPr>
          </w:p>
          <w:p w14:paraId="1AE08A9A">
            <w:pPr>
              <w:spacing w:line="241" w:lineRule="auto"/>
              <w:rPr>
                <w:rFonts w:ascii="Arial"/>
                <w:sz w:val="21"/>
              </w:rPr>
            </w:pPr>
          </w:p>
          <w:p w14:paraId="6E511B06">
            <w:pPr>
              <w:spacing w:line="241" w:lineRule="auto"/>
              <w:rPr>
                <w:rFonts w:ascii="Arial"/>
                <w:sz w:val="21"/>
              </w:rPr>
            </w:pPr>
          </w:p>
          <w:p w14:paraId="205653F3">
            <w:pPr>
              <w:spacing w:line="242" w:lineRule="auto"/>
              <w:rPr>
                <w:rFonts w:ascii="Arial"/>
                <w:sz w:val="21"/>
              </w:rPr>
            </w:pPr>
          </w:p>
          <w:p w14:paraId="0741ADBE">
            <w:pPr>
              <w:spacing w:line="242" w:lineRule="auto"/>
              <w:rPr>
                <w:rFonts w:ascii="Arial"/>
                <w:sz w:val="21"/>
              </w:rPr>
            </w:pPr>
          </w:p>
          <w:p w14:paraId="5486F5DC">
            <w:pPr>
              <w:spacing w:line="242" w:lineRule="auto"/>
              <w:rPr>
                <w:rFonts w:ascii="Arial"/>
                <w:sz w:val="21"/>
              </w:rPr>
            </w:pPr>
          </w:p>
          <w:p w14:paraId="5DB13E2D">
            <w:pPr>
              <w:spacing w:line="242" w:lineRule="auto"/>
              <w:rPr>
                <w:rFonts w:ascii="Arial"/>
                <w:sz w:val="21"/>
              </w:rPr>
            </w:pPr>
          </w:p>
          <w:p w14:paraId="4C30A212">
            <w:pPr>
              <w:spacing w:line="242" w:lineRule="auto"/>
              <w:rPr>
                <w:rFonts w:ascii="Arial"/>
                <w:sz w:val="21"/>
              </w:rPr>
            </w:pPr>
          </w:p>
          <w:p w14:paraId="6825390E">
            <w:pPr>
              <w:spacing w:line="242" w:lineRule="auto"/>
              <w:rPr>
                <w:rFonts w:ascii="Arial"/>
                <w:sz w:val="21"/>
              </w:rPr>
            </w:pPr>
          </w:p>
          <w:p w14:paraId="0DD60331">
            <w:pPr>
              <w:spacing w:line="242" w:lineRule="auto"/>
              <w:rPr>
                <w:rFonts w:ascii="Arial"/>
                <w:sz w:val="21"/>
              </w:rPr>
            </w:pPr>
          </w:p>
          <w:p w14:paraId="0007EF31">
            <w:pPr>
              <w:spacing w:line="242" w:lineRule="auto"/>
              <w:rPr>
                <w:rFonts w:ascii="Arial"/>
                <w:sz w:val="21"/>
              </w:rPr>
            </w:pPr>
          </w:p>
          <w:p w14:paraId="100963AF">
            <w:pPr>
              <w:spacing w:line="242" w:lineRule="auto"/>
              <w:rPr>
                <w:rFonts w:ascii="Arial"/>
                <w:sz w:val="21"/>
              </w:rPr>
            </w:pPr>
          </w:p>
          <w:p w14:paraId="1FDC36BA">
            <w:pPr>
              <w:spacing w:line="259" w:lineRule="auto"/>
              <w:rPr>
                <w:rFonts w:ascii="Arial"/>
                <w:sz w:val="21"/>
              </w:rPr>
            </w:pPr>
          </w:p>
          <w:p w14:paraId="7059545C">
            <w:pPr>
              <w:pStyle w:val="6"/>
              <w:spacing w:line="217" w:lineRule="auto"/>
              <w:ind w:left="488"/>
            </w:pPr>
            <w:r>
              <w:rPr>
                <w:rFonts w:hint="eastAsia" w:ascii="Arial"/>
                <w:sz w:val="21"/>
                <w:lang w:eastAsia="zh-CN"/>
              </w:rPr>
              <w:t>水政股与水利建设中心</w:t>
            </w:r>
          </w:p>
        </w:tc>
        <w:tc>
          <w:tcPr>
            <w:tcW w:w="7906" w:type="dxa"/>
            <w:vAlign w:val="top"/>
          </w:tcPr>
          <w:p w14:paraId="47312B5E">
            <w:pPr>
              <w:spacing w:line="350" w:lineRule="auto"/>
              <w:rPr>
                <w:rFonts w:ascii="Arial"/>
                <w:sz w:val="21"/>
              </w:rPr>
            </w:pPr>
          </w:p>
          <w:p w14:paraId="45B12D20">
            <w:pPr>
              <w:pStyle w:val="6"/>
              <w:spacing w:before="78" w:line="208" w:lineRule="auto"/>
              <w:ind w:left="112" w:right="50" w:hanging="4"/>
              <w:jc w:val="both"/>
              <w:rPr>
                <w:rFonts w:ascii="Times New Roman" w:hAnsi="Times New Roman" w:eastAsia="Times New Roman" w:cs="Times New Roman"/>
              </w:rPr>
            </w:pPr>
            <w:r>
              <w:rPr>
                <w:spacing w:val="-3"/>
              </w:rPr>
              <w:t>【法律】《中华人民共和国建筑法》第七十四条</w:t>
            </w:r>
            <w:r>
              <w:rPr>
                <w:rFonts w:ascii="Times New Roman" w:hAnsi="Times New Roman" w:eastAsia="Times New Roman" w:cs="Times New Roman"/>
                <w:spacing w:val="-3"/>
              </w:rPr>
              <w:t>“</w:t>
            </w:r>
            <w:r>
              <w:rPr>
                <w:spacing w:val="-3"/>
              </w:rPr>
              <w:t>建筑施工企业在施工中偷</w:t>
            </w:r>
            <w:r>
              <w:rPr>
                <w:spacing w:val="3"/>
              </w:rPr>
              <w:t xml:space="preserve"> </w:t>
            </w:r>
            <w:r>
              <w:t>工减料的，使用不合格的建筑材料、建筑构配件和设备的，或者有其他不</w:t>
            </w:r>
            <w:r>
              <w:rPr>
                <w:spacing w:val="1"/>
              </w:rPr>
              <w:t xml:space="preserve"> </w:t>
            </w:r>
            <w:r>
              <w:rPr>
                <w:spacing w:val="-6"/>
              </w:rPr>
              <w:t>按照工程设计图纸或者施工技术标准施工的行为的，责令改正，处以罚款；</w:t>
            </w:r>
            <w:r>
              <w:rPr>
                <w:spacing w:val="14"/>
              </w:rPr>
              <w:t xml:space="preserve"> </w:t>
            </w:r>
            <w:r>
              <w:t>情节严重的，责令停业整顿，降低资质等级或者吊销资质证书；造成建筑</w:t>
            </w:r>
            <w:r>
              <w:rPr>
                <w:spacing w:val="1"/>
              </w:rPr>
              <w:t xml:space="preserve"> </w:t>
            </w:r>
            <w:r>
              <w:t>工程质量不符合规定的质量标准的，负责返工、修理，并赔偿因此造成的</w:t>
            </w:r>
            <w:r>
              <w:rPr>
                <w:spacing w:val="1"/>
              </w:rPr>
              <w:t xml:space="preserve"> </w:t>
            </w:r>
            <w:r>
              <w:rPr>
                <w:spacing w:val="2"/>
              </w:rPr>
              <w:t>损失；构成犯罪的，依法追究刑事责任。</w:t>
            </w:r>
            <w:r>
              <w:rPr>
                <w:rFonts w:ascii="Times New Roman" w:hAnsi="Times New Roman" w:eastAsia="Times New Roman" w:cs="Times New Roman"/>
                <w:spacing w:val="2"/>
              </w:rPr>
              <w:t>”</w:t>
            </w:r>
          </w:p>
          <w:p w14:paraId="6972905F">
            <w:pPr>
              <w:pStyle w:val="6"/>
              <w:spacing w:before="5" w:line="207" w:lineRule="auto"/>
              <w:ind w:left="118" w:right="100" w:hanging="10"/>
              <w:jc w:val="both"/>
              <w:rPr>
                <w:rFonts w:ascii="Times New Roman" w:hAnsi="Times New Roman" w:eastAsia="Times New Roman" w:cs="Times New Roman"/>
              </w:rPr>
            </w:pPr>
            <w:r>
              <w:rPr>
                <w:spacing w:val="-3"/>
              </w:rPr>
              <w:t>【行政法规】《建设工程质量管理条例》第六十四条</w:t>
            </w:r>
            <w:r>
              <w:rPr>
                <w:rFonts w:ascii="Times New Roman" w:hAnsi="Times New Roman" w:eastAsia="Times New Roman" w:cs="Times New Roman"/>
                <w:spacing w:val="-3"/>
              </w:rPr>
              <w:t>“</w:t>
            </w:r>
            <w:r>
              <w:rPr>
                <w:spacing w:val="-3"/>
              </w:rPr>
              <w:t>施工单位在施工中偷</w:t>
            </w:r>
            <w:r>
              <w:rPr>
                <w:spacing w:val="3"/>
              </w:rPr>
              <w:t xml:space="preserve"> </w:t>
            </w:r>
            <w:r>
              <w:t>工减料的，使用不合格的建筑材料、建筑构配件和设备的，或</w:t>
            </w:r>
            <w:r>
              <w:rPr>
                <w:spacing w:val="-1"/>
              </w:rPr>
              <w:t>者有不按照</w:t>
            </w:r>
            <w:r>
              <w:t xml:space="preserve"> 工程设计图纸或者施工技术标准施工的其他行为的，责令改正</w:t>
            </w:r>
            <w:r>
              <w:rPr>
                <w:spacing w:val="-1"/>
              </w:rPr>
              <w:t>，处工程合</w:t>
            </w:r>
            <w:r>
              <w:t xml:space="preserve"> 同价款百分之二以上百分之四以下的罚款；造成建设工程质量</w:t>
            </w:r>
            <w:r>
              <w:rPr>
                <w:spacing w:val="-1"/>
              </w:rPr>
              <w:t>不符合规定</w:t>
            </w:r>
            <w:r>
              <w:t xml:space="preserve"> 的质量标准的，负责返工、修理，并赔偿因此造成的损失；情节严重的， </w:t>
            </w:r>
            <w:r>
              <w:rPr>
                <w:spacing w:val="1"/>
              </w:rPr>
              <w:t>责令停业整顿，降低资质等级或者吊销资质证书。</w:t>
            </w:r>
            <w:r>
              <w:rPr>
                <w:rFonts w:ascii="Times New Roman" w:hAnsi="Times New Roman" w:eastAsia="Times New Roman" w:cs="Times New Roman"/>
                <w:spacing w:val="1"/>
              </w:rPr>
              <w:t>”</w:t>
            </w:r>
          </w:p>
          <w:p w14:paraId="5F630B41">
            <w:pPr>
              <w:pStyle w:val="6"/>
              <w:spacing w:line="208"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t xml:space="preserve">管人员和其他直接责任人员处单位罚款数额百分之五以上百分之十以下的 </w:t>
            </w:r>
            <w:r>
              <w:rPr>
                <w:spacing w:val="10"/>
              </w:rPr>
              <w:t>罚款。</w:t>
            </w:r>
            <w:r>
              <w:rPr>
                <w:rFonts w:ascii="Times New Roman" w:hAnsi="Times New Roman" w:eastAsia="Times New Roman" w:cs="Times New Roman"/>
                <w:spacing w:val="10"/>
              </w:rPr>
              <w:t>”</w:t>
            </w:r>
          </w:p>
          <w:p w14:paraId="7E64082D">
            <w:pPr>
              <w:pStyle w:val="6"/>
              <w:spacing w:before="2" w:line="209" w:lineRule="auto"/>
              <w:ind w:left="108" w:right="100"/>
              <w:jc w:val="both"/>
              <w:rPr>
                <w:rFonts w:ascii="Times New Roman" w:hAnsi="Times New Roman" w:eastAsia="Times New Roman" w:cs="Times New Roman"/>
              </w:rPr>
            </w:pPr>
            <w:r>
              <w:rPr>
                <w:spacing w:val="-3"/>
              </w:rPr>
              <w:t>【部门规章】《水利工程质量管理规定》第六十七条</w:t>
            </w:r>
            <w:r>
              <w:rPr>
                <w:rFonts w:ascii="Times New Roman" w:hAnsi="Times New Roman" w:eastAsia="Times New Roman" w:cs="Times New Roman"/>
                <w:spacing w:val="-3"/>
              </w:rPr>
              <w:t>“</w:t>
            </w:r>
            <w:r>
              <w:rPr>
                <w:spacing w:val="-3"/>
              </w:rPr>
              <w:t>违反本规定，施工单</w:t>
            </w:r>
            <w:r>
              <w:rPr>
                <w:spacing w:val="3"/>
              </w:rPr>
              <w:t xml:space="preserve"> </w:t>
            </w:r>
            <w:r>
              <w:t>位在施工中偷工减料的，使用不合格的原材料、中间产品和设备的，或者</w:t>
            </w:r>
            <w:r>
              <w:rPr>
                <w:spacing w:val="5"/>
              </w:rPr>
              <w:t xml:space="preserve"> </w:t>
            </w:r>
            <w:r>
              <w:t>有不按照批准的设计文件或者技术标准施工的其他行为的，依照《建设工</w:t>
            </w:r>
            <w:r>
              <w:rPr>
                <w:spacing w:val="5"/>
              </w:rPr>
              <w:t xml:space="preserve"> </w:t>
            </w:r>
            <w:r>
              <w:t>程质量管理条例》第六十四条规定，由水行政主管部门或者流域管理机构</w:t>
            </w:r>
            <w:r>
              <w:rPr>
                <w:spacing w:val="5"/>
              </w:rPr>
              <w:t xml:space="preserve"> </w:t>
            </w:r>
            <w:r>
              <w:rPr>
                <w:spacing w:val="-1"/>
              </w:rPr>
              <w:t>依据职权责令改正，处工程合同价款</w:t>
            </w:r>
            <w:r>
              <w:rPr>
                <w:spacing w:val="-55"/>
              </w:rPr>
              <w:t xml:space="preserve"> </w:t>
            </w:r>
            <w:r>
              <w:rPr>
                <w:rFonts w:ascii="Times New Roman" w:hAnsi="Times New Roman" w:eastAsia="Times New Roman" w:cs="Times New Roman"/>
                <w:spacing w:val="-1"/>
              </w:rPr>
              <w:t>2%</w:t>
            </w:r>
            <w:r>
              <w:rPr>
                <w:spacing w:val="-1"/>
              </w:rPr>
              <w:t>以上</w:t>
            </w:r>
            <w:r>
              <w:rPr>
                <w:spacing w:val="-56"/>
              </w:rPr>
              <w:t xml:space="preserve"> </w:t>
            </w:r>
            <w:r>
              <w:rPr>
                <w:rFonts w:ascii="Times New Roman" w:hAnsi="Times New Roman" w:eastAsia="Times New Roman" w:cs="Times New Roman"/>
                <w:spacing w:val="-1"/>
              </w:rPr>
              <w:t>4%</w:t>
            </w:r>
            <w:r>
              <w:rPr>
                <w:spacing w:val="-1"/>
              </w:rPr>
              <w:t>以下的罚款</w:t>
            </w:r>
            <w:r>
              <w:rPr>
                <w:spacing w:val="-2"/>
              </w:rPr>
              <w:t>；造成水利工</w:t>
            </w:r>
            <w:r>
              <w:t xml:space="preserve"> 程质量不符合规定的质量标准的，负责返工、修理，并赔偿因此造成的损</w:t>
            </w:r>
            <w:r>
              <w:rPr>
                <w:spacing w:val="5"/>
              </w:rPr>
              <w:t xml:space="preserve"> </w:t>
            </w:r>
            <w:r>
              <w:rPr>
                <w:spacing w:val="15"/>
              </w:rPr>
              <w:t>失。</w:t>
            </w:r>
            <w:r>
              <w:rPr>
                <w:rFonts w:ascii="Times New Roman" w:hAnsi="Times New Roman" w:eastAsia="Times New Roman" w:cs="Times New Roman"/>
                <w:spacing w:val="15"/>
              </w:rPr>
              <w:t>”</w:t>
            </w:r>
          </w:p>
        </w:tc>
        <w:tc>
          <w:tcPr>
            <w:tcW w:w="947" w:type="dxa"/>
            <w:vAlign w:val="top"/>
          </w:tcPr>
          <w:p w14:paraId="691B8DE3">
            <w:pPr>
              <w:rPr>
                <w:rFonts w:ascii="Arial"/>
                <w:sz w:val="21"/>
              </w:rPr>
            </w:pPr>
          </w:p>
        </w:tc>
      </w:tr>
    </w:tbl>
    <w:p w14:paraId="084B01A5">
      <w:pPr>
        <w:rPr>
          <w:rFonts w:ascii="Arial"/>
          <w:sz w:val="21"/>
        </w:rPr>
      </w:pPr>
    </w:p>
    <w:p w14:paraId="35F972FE">
      <w:pPr>
        <w:rPr>
          <w:rFonts w:ascii="Arial" w:hAnsi="Arial" w:eastAsia="Arial" w:cs="Arial"/>
          <w:sz w:val="21"/>
          <w:szCs w:val="21"/>
        </w:rPr>
        <w:sectPr>
          <w:footerReference r:id="rId25" w:type="default"/>
          <w:pgSz w:w="16839" w:h="11906"/>
          <w:pgMar w:top="400" w:right="893" w:bottom="1724" w:left="892" w:header="0" w:footer="1471" w:gutter="0"/>
          <w:cols w:space="720" w:num="1"/>
        </w:sectPr>
      </w:pPr>
    </w:p>
    <w:p w14:paraId="5220903D">
      <w:pPr>
        <w:spacing w:before="19"/>
      </w:pPr>
    </w:p>
    <w:p w14:paraId="7AD72ED8">
      <w:pPr>
        <w:spacing w:before="19"/>
      </w:pPr>
    </w:p>
    <w:p w14:paraId="117D0F07">
      <w:pPr>
        <w:spacing w:before="19"/>
      </w:pPr>
    </w:p>
    <w:p w14:paraId="02AF9589">
      <w:pPr>
        <w:spacing w:before="18"/>
      </w:pPr>
    </w:p>
    <w:p w14:paraId="2A26EBBD">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76A6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AE12711">
            <w:pPr>
              <w:spacing w:line="314" w:lineRule="auto"/>
              <w:rPr>
                <w:rFonts w:ascii="Arial"/>
                <w:sz w:val="21"/>
              </w:rPr>
            </w:pPr>
          </w:p>
          <w:p w14:paraId="25EBD8DE">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7410EB1">
            <w:pPr>
              <w:spacing w:line="313" w:lineRule="auto"/>
              <w:rPr>
                <w:rFonts w:ascii="Arial"/>
                <w:sz w:val="21"/>
              </w:rPr>
            </w:pPr>
          </w:p>
          <w:p w14:paraId="39F63B0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AC2823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AD2CCA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0D182A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DA272C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BC5CB9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511D779">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EDCDC2D">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FB90B20">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54D2EEB">
            <w:pPr>
              <w:spacing w:line="314" w:lineRule="auto"/>
              <w:rPr>
                <w:rFonts w:ascii="Arial"/>
                <w:sz w:val="21"/>
              </w:rPr>
            </w:pPr>
          </w:p>
          <w:p w14:paraId="685E1DF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DC5197A">
            <w:pPr>
              <w:spacing w:line="314" w:lineRule="auto"/>
              <w:rPr>
                <w:rFonts w:ascii="Arial"/>
                <w:sz w:val="21"/>
              </w:rPr>
            </w:pPr>
          </w:p>
          <w:p w14:paraId="5379BC6A">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33D9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9" w:hRule="atLeast"/>
        </w:trPr>
        <w:tc>
          <w:tcPr>
            <w:tcW w:w="738" w:type="dxa"/>
            <w:vAlign w:val="top"/>
          </w:tcPr>
          <w:p w14:paraId="6E313DB1">
            <w:pPr>
              <w:spacing w:line="249" w:lineRule="auto"/>
              <w:rPr>
                <w:rFonts w:ascii="Arial"/>
                <w:sz w:val="21"/>
              </w:rPr>
            </w:pPr>
          </w:p>
          <w:p w14:paraId="6F0298BB">
            <w:pPr>
              <w:spacing w:line="249" w:lineRule="auto"/>
              <w:rPr>
                <w:rFonts w:ascii="Arial"/>
                <w:sz w:val="21"/>
              </w:rPr>
            </w:pPr>
          </w:p>
          <w:p w14:paraId="14E4121C">
            <w:pPr>
              <w:spacing w:line="250" w:lineRule="auto"/>
              <w:rPr>
                <w:rFonts w:ascii="Arial"/>
                <w:sz w:val="21"/>
              </w:rPr>
            </w:pPr>
          </w:p>
          <w:p w14:paraId="45AC3368">
            <w:pPr>
              <w:spacing w:line="250" w:lineRule="auto"/>
              <w:rPr>
                <w:rFonts w:ascii="Arial"/>
                <w:sz w:val="21"/>
              </w:rPr>
            </w:pPr>
          </w:p>
          <w:p w14:paraId="5C37E6EF">
            <w:pPr>
              <w:spacing w:line="250" w:lineRule="auto"/>
              <w:rPr>
                <w:rFonts w:ascii="Arial"/>
                <w:sz w:val="21"/>
              </w:rPr>
            </w:pPr>
          </w:p>
          <w:p w14:paraId="3D42B566">
            <w:pPr>
              <w:spacing w:line="250" w:lineRule="auto"/>
              <w:rPr>
                <w:rFonts w:ascii="Arial"/>
                <w:sz w:val="21"/>
              </w:rPr>
            </w:pPr>
          </w:p>
          <w:p w14:paraId="2EAFB883">
            <w:pPr>
              <w:spacing w:line="250" w:lineRule="auto"/>
              <w:rPr>
                <w:rFonts w:ascii="Arial"/>
                <w:sz w:val="21"/>
              </w:rPr>
            </w:pPr>
          </w:p>
          <w:p w14:paraId="4F60B187">
            <w:pPr>
              <w:spacing w:line="250" w:lineRule="auto"/>
              <w:rPr>
                <w:rFonts w:ascii="Arial"/>
                <w:sz w:val="21"/>
              </w:rPr>
            </w:pPr>
          </w:p>
          <w:p w14:paraId="43421E37">
            <w:pPr>
              <w:spacing w:line="250" w:lineRule="auto"/>
              <w:rPr>
                <w:rFonts w:ascii="Arial"/>
                <w:sz w:val="21"/>
              </w:rPr>
            </w:pPr>
          </w:p>
          <w:p w14:paraId="1C711D2F">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32</w:t>
            </w:r>
          </w:p>
        </w:tc>
        <w:tc>
          <w:tcPr>
            <w:tcW w:w="2342" w:type="dxa"/>
            <w:vAlign w:val="top"/>
          </w:tcPr>
          <w:p w14:paraId="179DD26C">
            <w:pPr>
              <w:spacing w:line="251" w:lineRule="auto"/>
              <w:rPr>
                <w:rFonts w:ascii="Arial"/>
                <w:sz w:val="21"/>
              </w:rPr>
            </w:pPr>
          </w:p>
          <w:p w14:paraId="5E5E4443">
            <w:pPr>
              <w:spacing w:line="251" w:lineRule="auto"/>
              <w:rPr>
                <w:rFonts w:ascii="Arial"/>
                <w:sz w:val="21"/>
              </w:rPr>
            </w:pPr>
          </w:p>
          <w:p w14:paraId="20FBD41F">
            <w:pPr>
              <w:spacing w:line="251" w:lineRule="auto"/>
              <w:rPr>
                <w:rFonts w:ascii="Arial"/>
                <w:sz w:val="21"/>
              </w:rPr>
            </w:pPr>
          </w:p>
          <w:p w14:paraId="7DEE7926">
            <w:pPr>
              <w:spacing w:line="251" w:lineRule="auto"/>
              <w:rPr>
                <w:rFonts w:ascii="Arial"/>
                <w:sz w:val="21"/>
              </w:rPr>
            </w:pPr>
          </w:p>
          <w:p w14:paraId="6FCD4A49">
            <w:pPr>
              <w:spacing w:line="251" w:lineRule="auto"/>
              <w:rPr>
                <w:rFonts w:ascii="Arial"/>
                <w:sz w:val="21"/>
              </w:rPr>
            </w:pPr>
          </w:p>
          <w:p w14:paraId="0E5AB961">
            <w:pPr>
              <w:pStyle w:val="6"/>
              <w:spacing w:before="78" w:line="209" w:lineRule="auto"/>
              <w:ind w:left="111" w:right="105" w:firstLine="3"/>
              <w:jc w:val="both"/>
            </w:pPr>
            <w:r>
              <w:rPr>
                <w:spacing w:val="24"/>
              </w:rPr>
              <w:t>施工单位未对原材</w:t>
            </w:r>
            <w:r>
              <w:rPr>
                <w:spacing w:val="3"/>
              </w:rPr>
              <w:t xml:space="preserve"> </w:t>
            </w:r>
            <w:r>
              <w:rPr>
                <w:spacing w:val="-5"/>
              </w:rPr>
              <w:t>料、中间产品、设备</w:t>
            </w:r>
            <w:r>
              <w:rPr>
                <w:spacing w:val="3"/>
              </w:rPr>
              <w:t xml:space="preserve"> </w:t>
            </w:r>
            <w:r>
              <w:rPr>
                <w:spacing w:val="15"/>
              </w:rPr>
              <w:t>以及单元工程（</w:t>
            </w:r>
            <w:r>
              <w:rPr>
                <w:spacing w:val="-42"/>
              </w:rPr>
              <w:t xml:space="preserve"> </w:t>
            </w:r>
            <w:r>
              <w:rPr>
                <w:spacing w:val="15"/>
              </w:rPr>
              <w:t>工</w:t>
            </w:r>
            <w:r>
              <w:t xml:space="preserve"> </w:t>
            </w:r>
            <w:r>
              <w:rPr>
                <w:spacing w:val="17"/>
              </w:rPr>
              <w:t>序</w:t>
            </w:r>
            <w:r>
              <w:rPr>
                <w:spacing w:val="-58"/>
              </w:rPr>
              <w:t xml:space="preserve"> </w:t>
            </w:r>
            <w:r>
              <w:rPr>
                <w:spacing w:val="17"/>
              </w:rPr>
              <w:t>）等进行质量检</w:t>
            </w:r>
            <w:r>
              <w:t xml:space="preserve"> </w:t>
            </w:r>
            <w:r>
              <w:rPr>
                <w:spacing w:val="-5"/>
              </w:rPr>
              <w:t>验；或者未对涉及结</w:t>
            </w:r>
            <w:r>
              <w:rPr>
                <w:spacing w:val="3"/>
              </w:rPr>
              <w:t xml:space="preserve"> </w:t>
            </w:r>
            <w:r>
              <w:rPr>
                <w:spacing w:val="-5"/>
              </w:rPr>
              <w:t>构安全的试块、试件</w:t>
            </w:r>
            <w:r>
              <w:rPr>
                <w:spacing w:val="3"/>
              </w:rPr>
              <w:t xml:space="preserve"> </w:t>
            </w:r>
            <w:r>
              <w:rPr>
                <w:spacing w:val="24"/>
              </w:rPr>
              <w:t>以及有关材料取样</w:t>
            </w:r>
            <w:r>
              <w:rPr>
                <w:spacing w:val="6"/>
              </w:rPr>
              <w:t xml:space="preserve"> </w:t>
            </w:r>
            <w:r>
              <w:rPr>
                <w:spacing w:val="-1"/>
              </w:rPr>
              <w:t>检测的行政处罚</w:t>
            </w:r>
          </w:p>
        </w:tc>
        <w:tc>
          <w:tcPr>
            <w:tcW w:w="733" w:type="dxa"/>
            <w:vAlign w:val="top"/>
          </w:tcPr>
          <w:p w14:paraId="10738694">
            <w:pPr>
              <w:spacing w:line="258" w:lineRule="auto"/>
              <w:rPr>
                <w:rFonts w:ascii="Arial"/>
                <w:sz w:val="21"/>
              </w:rPr>
            </w:pPr>
          </w:p>
          <w:p w14:paraId="1640DF2B">
            <w:pPr>
              <w:spacing w:line="258" w:lineRule="auto"/>
              <w:rPr>
                <w:rFonts w:ascii="Arial"/>
                <w:sz w:val="21"/>
              </w:rPr>
            </w:pPr>
          </w:p>
          <w:p w14:paraId="206F9AEB">
            <w:pPr>
              <w:spacing w:line="258" w:lineRule="auto"/>
              <w:rPr>
                <w:rFonts w:ascii="Arial"/>
                <w:sz w:val="21"/>
              </w:rPr>
            </w:pPr>
          </w:p>
          <w:p w14:paraId="7060EA44">
            <w:pPr>
              <w:spacing w:line="258" w:lineRule="auto"/>
              <w:rPr>
                <w:rFonts w:ascii="Arial"/>
                <w:sz w:val="21"/>
              </w:rPr>
            </w:pPr>
          </w:p>
          <w:p w14:paraId="45146EE0">
            <w:pPr>
              <w:spacing w:line="258" w:lineRule="auto"/>
              <w:rPr>
                <w:rFonts w:ascii="Arial"/>
                <w:sz w:val="21"/>
              </w:rPr>
            </w:pPr>
          </w:p>
          <w:p w14:paraId="2F6385EE">
            <w:pPr>
              <w:spacing w:line="258" w:lineRule="auto"/>
              <w:rPr>
                <w:rFonts w:ascii="Arial"/>
                <w:sz w:val="21"/>
              </w:rPr>
            </w:pPr>
          </w:p>
          <w:p w14:paraId="12D8FC0D">
            <w:pPr>
              <w:spacing w:line="258" w:lineRule="auto"/>
              <w:rPr>
                <w:rFonts w:ascii="Arial"/>
                <w:sz w:val="21"/>
              </w:rPr>
            </w:pPr>
          </w:p>
          <w:p w14:paraId="16286FD5">
            <w:pPr>
              <w:spacing w:line="258" w:lineRule="auto"/>
              <w:rPr>
                <w:rFonts w:ascii="Arial"/>
                <w:sz w:val="21"/>
              </w:rPr>
            </w:pPr>
          </w:p>
          <w:p w14:paraId="427D517B">
            <w:pPr>
              <w:pStyle w:val="6"/>
              <w:spacing w:before="78" w:line="207" w:lineRule="auto"/>
              <w:ind w:left="131"/>
            </w:pPr>
            <w:r>
              <w:rPr>
                <w:spacing w:val="-5"/>
              </w:rPr>
              <w:t>行政</w:t>
            </w:r>
          </w:p>
          <w:p w14:paraId="5717AF4F">
            <w:pPr>
              <w:pStyle w:val="6"/>
              <w:spacing w:before="1" w:line="217" w:lineRule="auto"/>
              <w:ind w:left="140"/>
            </w:pPr>
            <w:r>
              <w:rPr>
                <w:spacing w:val="-10"/>
              </w:rPr>
              <w:t>处罚</w:t>
            </w:r>
          </w:p>
        </w:tc>
        <w:tc>
          <w:tcPr>
            <w:tcW w:w="1172" w:type="dxa"/>
            <w:vAlign w:val="top"/>
          </w:tcPr>
          <w:p w14:paraId="3C25E8E7">
            <w:pPr>
              <w:spacing w:line="254" w:lineRule="auto"/>
              <w:rPr>
                <w:rFonts w:ascii="Arial"/>
                <w:sz w:val="21"/>
              </w:rPr>
            </w:pPr>
          </w:p>
          <w:p w14:paraId="77FC1741">
            <w:pPr>
              <w:spacing w:line="254" w:lineRule="auto"/>
              <w:rPr>
                <w:rFonts w:ascii="Arial"/>
                <w:sz w:val="21"/>
              </w:rPr>
            </w:pPr>
          </w:p>
          <w:p w14:paraId="3EE743B8">
            <w:pPr>
              <w:spacing w:line="255" w:lineRule="auto"/>
              <w:rPr>
                <w:rFonts w:ascii="Arial"/>
                <w:sz w:val="21"/>
              </w:rPr>
            </w:pPr>
          </w:p>
          <w:p w14:paraId="6CF4E7F4">
            <w:pPr>
              <w:spacing w:line="255" w:lineRule="auto"/>
              <w:rPr>
                <w:rFonts w:ascii="Arial"/>
                <w:sz w:val="21"/>
              </w:rPr>
            </w:pPr>
          </w:p>
          <w:p w14:paraId="055CECF9">
            <w:pPr>
              <w:spacing w:line="255" w:lineRule="auto"/>
              <w:rPr>
                <w:rFonts w:ascii="Arial"/>
                <w:sz w:val="21"/>
              </w:rPr>
            </w:pPr>
          </w:p>
          <w:p w14:paraId="4B429C48">
            <w:pPr>
              <w:spacing w:line="255" w:lineRule="auto"/>
              <w:rPr>
                <w:rFonts w:ascii="Arial"/>
                <w:sz w:val="21"/>
              </w:rPr>
            </w:pPr>
          </w:p>
          <w:p w14:paraId="50691D07">
            <w:pPr>
              <w:pStyle w:val="6"/>
              <w:spacing w:before="78" w:line="207" w:lineRule="auto"/>
              <w:ind w:left="121"/>
            </w:pPr>
            <w:r>
              <w:rPr>
                <w:spacing w:val="-3"/>
              </w:rPr>
              <w:t>省级、设</w:t>
            </w:r>
          </w:p>
          <w:p w14:paraId="2B389975">
            <w:pPr>
              <w:pStyle w:val="6"/>
              <w:spacing w:line="208" w:lineRule="auto"/>
              <w:ind w:left="264"/>
            </w:pPr>
            <w:r>
              <w:rPr>
                <w:spacing w:val="-15"/>
              </w:rPr>
              <w:t>区的市</w:t>
            </w:r>
          </w:p>
          <w:p w14:paraId="0BCC463F">
            <w:pPr>
              <w:pStyle w:val="6"/>
              <w:spacing w:before="1" w:line="206" w:lineRule="auto"/>
              <w:ind w:left="123"/>
            </w:pPr>
            <w:r>
              <w:rPr>
                <w:spacing w:val="-6"/>
              </w:rPr>
              <w:t>级、县级</w:t>
            </w:r>
          </w:p>
          <w:p w14:paraId="1F6AA3E6">
            <w:pPr>
              <w:pStyle w:val="6"/>
              <w:spacing w:line="208" w:lineRule="auto"/>
              <w:ind w:left="230"/>
            </w:pPr>
            <w:r>
              <w:rPr>
                <w:spacing w:val="-3"/>
              </w:rPr>
              <w:t>水行政</w:t>
            </w:r>
          </w:p>
          <w:p w14:paraId="7BE469BC">
            <w:pPr>
              <w:pStyle w:val="6"/>
              <w:spacing w:before="1" w:line="206" w:lineRule="auto"/>
              <w:ind w:left="241"/>
            </w:pPr>
            <w:r>
              <w:rPr>
                <w:spacing w:val="-7"/>
              </w:rPr>
              <w:t>主管部</w:t>
            </w:r>
          </w:p>
          <w:p w14:paraId="36C258B5">
            <w:pPr>
              <w:pStyle w:val="6"/>
              <w:spacing w:line="216" w:lineRule="auto"/>
              <w:ind w:left="498"/>
            </w:pPr>
            <w:r>
              <w:t>门</w:t>
            </w:r>
          </w:p>
        </w:tc>
        <w:tc>
          <w:tcPr>
            <w:tcW w:w="1209" w:type="dxa"/>
            <w:vAlign w:val="top"/>
          </w:tcPr>
          <w:p w14:paraId="6E96AF50">
            <w:pPr>
              <w:spacing w:line="241" w:lineRule="auto"/>
              <w:rPr>
                <w:rFonts w:ascii="Arial"/>
                <w:sz w:val="21"/>
              </w:rPr>
            </w:pPr>
          </w:p>
          <w:p w14:paraId="60CBA6B1">
            <w:pPr>
              <w:spacing w:line="241" w:lineRule="auto"/>
              <w:rPr>
                <w:rFonts w:ascii="Arial"/>
                <w:sz w:val="21"/>
              </w:rPr>
            </w:pPr>
          </w:p>
          <w:p w14:paraId="250A89E4">
            <w:pPr>
              <w:spacing w:line="241" w:lineRule="auto"/>
              <w:rPr>
                <w:rFonts w:ascii="Arial"/>
                <w:sz w:val="21"/>
              </w:rPr>
            </w:pPr>
          </w:p>
          <w:p w14:paraId="5B92AD3F">
            <w:pPr>
              <w:spacing w:line="241" w:lineRule="auto"/>
              <w:rPr>
                <w:rFonts w:ascii="Arial"/>
                <w:sz w:val="21"/>
              </w:rPr>
            </w:pPr>
          </w:p>
          <w:p w14:paraId="2DE51F48">
            <w:pPr>
              <w:spacing w:line="241" w:lineRule="auto"/>
              <w:rPr>
                <w:rFonts w:ascii="Arial"/>
                <w:sz w:val="21"/>
              </w:rPr>
            </w:pPr>
          </w:p>
          <w:p w14:paraId="7ED5F317">
            <w:pPr>
              <w:spacing w:line="242" w:lineRule="auto"/>
              <w:rPr>
                <w:rFonts w:ascii="Arial"/>
                <w:sz w:val="21"/>
              </w:rPr>
            </w:pPr>
          </w:p>
          <w:p w14:paraId="39486339">
            <w:pPr>
              <w:spacing w:line="242" w:lineRule="auto"/>
              <w:rPr>
                <w:rFonts w:ascii="Arial"/>
                <w:sz w:val="21"/>
              </w:rPr>
            </w:pPr>
          </w:p>
          <w:p w14:paraId="0026D1CE">
            <w:pPr>
              <w:spacing w:line="242" w:lineRule="auto"/>
              <w:rPr>
                <w:rFonts w:ascii="Arial"/>
                <w:sz w:val="21"/>
              </w:rPr>
            </w:pPr>
          </w:p>
          <w:p w14:paraId="43FEDBEA">
            <w:pPr>
              <w:spacing w:line="259" w:lineRule="auto"/>
              <w:rPr>
                <w:rFonts w:ascii="Arial"/>
                <w:sz w:val="21"/>
              </w:rPr>
            </w:pPr>
          </w:p>
          <w:p w14:paraId="0DEB112B">
            <w:pPr>
              <w:pStyle w:val="6"/>
              <w:spacing w:line="217" w:lineRule="auto"/>
              <w:ind w:left="488"/>
            </w:pPr>
            <w:r>
              <w:rPr>
                <w:rFonts w:hint="eastAsia" w:ascii="Arial"/>
                <w:sz w:val="21"/>
                <w:lang w:eastAsia="zh-CN"/>
              </w:rPr>
              <w:t>水政股与水利建设中心</w:t>
            </w:r>
          </w:p>
        </w:tc>
        <w:tc>
          <w:tcPr>
            <w:tcW w:w="7906" w:type="dxa"/>
            <w:vAlign w:val="top"/>
          </w:tcPr>
          <w:p w14:paraId="7132FD54">
            <w:pPr>
              <w:spacing w:line="318" w:lineRule="auto"/>
              <w:rPr>
                <w:rFonts w:ascii="Arial"/>
                <w:sz w:val="21"/>
              </w:rPr>
            </w:pPr>
          </w:p>
          <w:p w14:paraId="3B3F0C55">
            <w:pPr>
              <w:pStyle w:val="6"/>
              <w:spacing w:before="78" w:line="208" w:lineRule="auto"/>
              <w:ind w:left="115" w:right="105" w:hanging="7"/>
              <w:rPr>
                <w:rFonts w:ascii="Times New Roman" w:hAnsi="Times New Roman" w:eastAsia="Times New Roman" w:cs="Times New Roman"/>
              </w:rPr>
            </w:pPr>
            <w:r>
              <w:rPr>
                <w:spacing w:val="1"/>
              </w:rPr>
              <w:t>【行政法规】《建设工程质量管理条例》第</w:t>
            </w:r>
            <w:r>
              <w:t xml:space="preserve">六十五条 </w:t>
            </w:r>
            <w:r>
              <w:rPr>
                <w:rFonts w:ascii="Times New Roman" w:hAnsi="Times New Roman" w:eastAsia="Times New Roman" w:cs="Times New Roman"/>
              </w:rPr>
              <w:t>“</w:t>
            </w:r>
            <w:r>
              <w:t>施工单位未对建筑 材料、建筑构配件、设备和商品混凝土进行检验，或者未对涉及结构</w:t>
            </w:r>
            <w:r>
              <w:rPr>
                <w:spacing w:val="-1"/>
              </w:rPr>
              <w:t>安全</w:t>
            </w:r>
            <w:r>
              <w:t xml:space="preserve"> 的试块、试件以及有关材料取样检测的，责令改正，处十万元以上二</w:t>
            </w:r>
            <w:r>
              <w:rPr>
                <w:spacing w:val="-1"/>
              </w:rPr>
              <w:t>十万</w:t>
            </w:r>
            <w:r>
              <w:t xml:space="preserve"> 元以下的罚款；情节严重的，责令停业整顿，降低资质等级或者吊销</w:t>
            </w:r>
            <w:r>
              <w:rPr>
                <w:spacing w:val="-1"/>
              </w:rPr>
              <w:t>资质</w:t>
            </w:r>
            <w:r>
              <w:t xml:space="preserve"> </w:t>
            </w:r>
            <w:r>
              <w:rPr>
                <w:spacing w:val="2"/>
              </w:rPr>
              <w:t>证书；造成损失的，依法承担赔偿责任。</w:t>
            </w:r>
            <w:r>
              <w:rPr>
                <w:rFonts w:ascii="Times New Roman" w:hAnsi="Times New Roman" w:eastAsia="Times New Roman" w:cs="Times New Roman"/>
                <w:spacing w:val="2"/>
              </w:rPr>
              <w:t>”</w:t>
            </w:r>
          </w:p>
          <w:p w14:paraId="42149654">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55456F0E">
            <w:pPr>
              <w:pStyle w:val="6"/>
              <w:spacing w:before="5" w:line="207" w:lineRule="auto"/>
              <w:ind w:left="108" w:right="31"/>
              <w:rPr>
                <w:rFonts w:ascii="Times New Roman" w:hAnsi="Times New Roman" w:eastAsia="Times New Roman" w:cs="Times New Roman"/>
              </w:rPr>
            </w:pPr>
            <w:r>
              <w:rPr>
                <w:spacing w:val="-3"/>
              </w:rPr>
              <w:t>【部门规章】《水利工程质量管理规定》第六十八条</w:t>
            </w:r>
            <w:r>
              <w:rPr>
                <w:rFonts w:ascii="Times New Roman" w:hAnsi="Times New Roman" w:eastAsia="Times New Roman" w:cs="Times New Roman"/>
                <w:spacing w:val="-3"/>
              </w:rPr>
              <w:t>“</w:t>
            </w:r>
            <w:r>
              <w:rPr>
                <w:spacing w:val="-3"/>
              </w:rPr>
              <w:t>违反本规定，施工单</w:t>
            </w:r>
            <w:r>
              <w:rPr>
                <w:spacing w:val="3"/>
              </w:rPr>
              <w:t xml:space="preserve"> </w:t>
            </w:r>
            <w:r>
              <w:rPr>
                <w:spacing w:val="-5"/>
              </w:rPr>
              <w:t>位未对原材料、中间产品、设备进行检验，或者未对涉及结构安全的试块、</w:t>
            </w:r>
            <w:r>
              <w:rPr>
                <w:spacing w:val="3"/>
              </w:rPr>
              <w:t xml:space="preserve"> </w:t>
            </w:r>
            <w:r>
              <w:t>试件以及有关材料取样检测的，依照《建设工程质量管理条例》第六十五</w:t>
            </w:r>
            <w:r>
              <w:rPr>
                <w:spacing w:val="5"/>
              </w:rPr>
              <w:t xml:space="preserve"> </w:t>
            </w:r>
            <w:r>
              <w:rPr>
                <w:spacing w:val="3"/>
              </w:rPr>
              <w:t>条规定，</w:t>
            </w:r>
            <w:r>
              <w:rPr>
                <w:spacing w:val="-64"/>
              </w:rPr>
              <w:t xml:space="preserve"> </w:t>
            </w:r>
            <w:r>
              <w:rPr>
                <w:spacing w:val="3"/>
              </w:rPr>
              <w:t>由水行政主管部门或者流域管理机构依据职权责令改正，处</w:t>
            </w:r>
            <w:r>
              <w:rPr>
                <w:spacing w:val="-25"/>
              </w:rPr>
              <w:t xml:space="preserve"> </w:t>
            </w:r>
            <w:r>
              <w:rPr>
                <w:rFonts w:ascii="Times New Roman" w:hAnsi="Times New Roman" w:eastAsia="Times New Roman" w:cs="Times New Roman"/>
                <w:spacing w:val="3"/>
              </w:rPr>
              <w:t>10</w:t>
            </w:r>
            <w:r>
              <w:rPr>
                <w:rFonts w:ascii="Times New Roman" w:hAnsi="Times New Roman" w:eastAsia="Times New Roman" w:cs="Times New Roman"/>
              </w:rPr>
              <w:t xml:space="preserve">  </w:t>
            </w:r>
            <w:r>
              <w:t>万元以上</w:t>
            </w:r>
            <w:r>
              <w:rPr>
                <w:spacing w:val="-37"/>
              </w:rPr>
              <w:t xml:space="preserve"> </w:t>
            </w:r>
            <w:r>
              <w:rPr>
                <w:rFonts w:ascii="Times New Roman" w:hAnsi="Times New Roman" w:eastAsia="Times New Roman" w:cs="Times New Roman"/>
              </w:rPr>
              <w:t>20</w:t>
            </w:r>
            <w:r>
              <w:rPr>
                <w:rFonts w:ascii="Times New Roman" w:hAnsi="Times New Roman" w:eastAsia="Times New Roman" w:cs="Times New Roman"/>
                <w:spacing w:val="23"/>
              </w:rPr>
              <w:t xml:space="preserve"> </w:t>
            </w:r>
            <w:r>
              <w:t>万元以下的罚款；造成损失的，依法承担赔偿责任。</w:t>
            </w:r>
            <w:r>
              <w:rPr>
                <w:rFonts w:ascii="Times New Roman" w:hAnsi="Times New Roman" w:eastAsia="Times New Roman" w:cs="Times New Roman"/>
              </w:rPr>
              <w:t>”</w:t>
            </w:r>
          </w:p>
          <w:p w14:paraId="1AF41F93">
            <w:pPr>
              <w:pStyle w:val="6"/>
              <w:spacing w:before="3" w:line="210" w:lineRule="auto"/>
              <w:ind w:left="122" w:right="100" w:firstLine="2"/>
              <w:rPr>
                <w:rFonts w:ascii="Times New Roman" w:hAnsi="Times New Roman" w:eastAsia="Times New Roman" w:cs="Times New Roman"/>
              </w:rPr>
            </w:pPr>
            <w:r>
              <w:rPr>
                <w:spacing w:val="-3"/>
              </w:rPr>
              <w:t>第七十三条</w:t>
            </w:r>
            <w:r>
              <w:rPr>
                <w:rFonts w:ascii="Times New Roman" w:hAnsi="Times New Roman" w:eastAsia="Times New Roman" w:cs="Times New Roman"/>
                <w:spacing w:val="-3"/>
              </w:rPr>
              <w:t>“</w:t>
            </w:r>
            <w:r>
              <w:rPr>
                <w:spacing w:val="-3"/>
              </w:rPr>
              <w:t>依照《建设工程质量管理条例</w:t>
            </w:r>
            <w:r>
              <w:rPr>
                <w:spacing w:val="-4"/>
              </w:rPr>
              <w:t>》给予单位罚款处罚的，对单位</w:t>
            </w:r>
            <w:r>
              <w:t xml:space="preserve"> </w:t>
            </w:r>
            <w:r>
              <w:rPr>
                <w:spacing w:val="1"/>
              </w:rPr>
              <w:t>直接负责的主管人员和其他直接责任人员处单位罚款数额</w:t>
            </w:r>
            <w:r>
              <w:rPr>
                <w:spacing w:val="-46"/>
              </w:rPr>
              <w:t xml:space="preserve"> </w:t>
            </w:r>
            <w:r>
              <w:rPr>
                <w:rFonts w:ascii="Times New Roman" w:hAnsi="Times New Roman" w:eastAsia="Times New Roman" w:cs="Times New Roman"/>
                <w:spacing w:val="1"/>
              </w:rPr>
              <w:t>5%</w:t>
            </w:r>
            <w:r>
              <w:t>以上</w:t>
            </w:r>
            <w:r>
              <w:rPr>
                <w:spacing w:val="-27"/>
              </w:rPr>
              <w:t xml:space="preserve"> </w:t>
            </w:r>
            <w:r>
              <w:rPr>
                <w:rFonts w:ascii="Times New Roman" w:hAnsi="Times New Roman" w:eastAsia="Times New Roman" w:cs="Times New Roman"/>
              </w:rPr>
              <w:t>10%</w:t>
            </w:r>
            <w:r>
              <w:t xml:space="preserve">以 </w:t>
            </w:r>
            <w:r>
              <w:rPr>
                <w:spacing w:val="5"/>
              </w:rPr>
              <w:t>下的罚款。</w:t>
            </w:r>
            <w:r>
              <w:rPr>
                <w:rFonts w:ascii="Times New Roman" w:hAnsi="Times New Roman" w:eastAsia="Times New Roman" w:cs="Times New Roman"/>
                <w:spacing w:val="5"/>
              </w:rPr>
              <w:t>”</w:t>
            </w:r>
          </w:p>
        </w:tc>
        <w:tc>
          <w:tcPr>
            <w:tcW w:w="947" w:type="dxa"/>
            <w:vAlign w:val="top"/>
          </w:tcPr>
          <w:p w14:paraId="165271F7">
            <w:pPr>
              <w:rPr>
                <w:rFonts w:ascii="Arial"/>
                <w:sz w:val="21"/>
              </w:rPr>
            </w:pPr>
          </w:p>
        </w:tc>
      </w:tr>
    </w:tbl>
    <w:p w14:paraId="5A288414">
      <w:pPr>
        <w:rPr>
          <w:rFonts w:ascii="Arial"/>
          <w:sz w:val="21"/>
        </w:rPr>
      </w:pPr>
    </w:p>
    <w:p w14:paraId="34CD226E">
      <w:pPr>
        <w:rPr>
          <w:rFonts w:ascii="Arial" w:hAnsi="Arial" w:eastAsia="Arial" w:cs="Arial"/>
          <w:sz w:val="21"/>
          <w:szCs w:val="21"/>
        </w:rPr>
        <w:sectPr>
          <w:footerReference r:id="rId26" w:type="default"/>
          <w:pgSz w:w="16839" w:h="11906"/>
          <w:pgMar w:top="400" w:right="893" w:bottom="1724" w:left="892" w:header="0" w:footer="1471" w:gutter="0"/>
          <w:cols w:space="720" w:num="1"/>
        </w:sectPr>
      </w:pPr>
    </w:p>
    <w:p w14:paraId="6D3EF1D1">
      <w:pPr>
        <w:spacing w:before="19"/>
      </w:pPr>
    </w:p>
    <w:p w14:paraId="54672D3E">
      <w:pPr>
        <w:spacing w:before="19"/>
      </w:pPr>
    </w:p>
    <w:p w14:paraId="0DC5B8CD">
      <w:pPr>
        <w:spacing w:before="19"/>
      </w:pPr>
    </w:p>
    <w:p w14:paraId="2F75B398">
      <w:pPr>
        <w:spacing w:before="18"/>
      </w:pPr>
    </w:p>
    <w:p w14:paraId="1E67123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AB49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B9F706F">
            <w:pPr>
              <w:spacing w:line="314" w:lineRule="auto"/>
              <w:rPr>
                <w:rFonts w:ascii="Arial"/>
                <w:sz w:val="21"/>
              </w:rPr>
            </w:pPr>
          </w:p>
          <w:p w14:paraId="391E90C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8D15E7A">
            <w:pPr>
              <w:spacing w:line="313" w:lineRule="auto"/>
              <w:rPr>
                <w:rFonts w:ascii="Arial"/>
                <w:sz w:val="21"/>
              </w:rPr>
            </w:pPr>
          </w:p>
          <w:p w14:paraId="41E6D0E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5D693B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D39FCA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12CBF6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901DBCB">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E9A9D1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F1C461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F4298A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626F122">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CF0CD43">
            <w:pPr>
              <w:spacing w:line="314" w:lineRule="auto"/>
              <w:rPr>
                <w:rFonts w:ascii="Arial"/>
                <w:sz w:val="21"/>
              </w:rPr>
            </w:pPr>
          </w:p>
          <w:p w14:paraId="07B4FABF">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1B3DE96">
            <w:pPr>
              <w:spacing w:line="314" w:lineRule="auto"/>
              <w:rPr>
                <w:rFonts w:ascii="Arial"/>
                <w:sz w:val="21"/>
              </w:rPr>
            </w:pPr>
          </w:p>
          <w:p w14:paraId="560FAB4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1111B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8" w:hRule="atLeast"/>
        </w:trPr>
        <w:tc>
          <w:tcPr>
            <w:tcW w:w="738" w:type="dxa"/>
            <w:vAlign w:val="top"/>
          </w:tcPr>
          <w:p w14:paraId="32C3CD70">
            <w:pPr>
              <w:spacing w:line="268" w:lineRule="auto"/>
              <w:rPr>
                <w:rFonts w:ascii="Arial"/>
                <w:sz w:val="21"/>
              </w:rPr>
            </w:pPr>
          </w:p>
          <w:p w14:paraId="5257B20A">
            <w:pPr>
              <w:spacing w:line="268" w:lineRule="auto"/>
              <w:rPr>
                <w:rFonts w:ascii="Arial"/>
                <w:sz w:val="21"/>
              </w:rPr>
            </w:pPr>
          </w:p>
          <w:p w14:paraId="7374349B">
            <w:pPr>
              <w:spacing w:line="269" w:lineRule="auto"/>
              <w:rPr>
                <w:rFonts w:ascii="Arial"/>
                <w:sz w:val="21"/>
              </w:rPr>
            </w:pPr>
          </w:p>
          <w:p w14:paraId="7503ED03">
            <w:pPr>
              <w:spacing w:line="269" w:lineRule="auto"/>
              <w:rPr>
                <w:rFonts w:ascii="Arial"/>
                <w:sz w:val="21"/>
              </w:rPr>
            </w:pPr>
          </w:p>
          <w:p w14:paraId="11AA65E4">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33</w:t>
            </w:r>
          </w:p>
        </w:tc>
        <w:tc>
          <w:tcPr>
            <w:tcW w:w="2342" w:type="dxa"/>
            <w:vAlign w:val="top"/>
          </w:tcPr>
          <w:p w14:paraId="39F84B4A">
            <w:pPr>
              <w:pStyle w:val="6"/>
              <w:spacing w:before="299" w:line="209" w:lineRule="auto"/>
              <w:ind w:left="111" w:right="105" w:firstLine="1"/>
              <w:jc w:val="both"/>
            </w:pPr>
            <w:r>
              <w:rPr>
                <w:spacing w:val="24"/>
              </w:rPr>
              <w:t>水利建设施工单位</w:t>
            </w:r>
            <w:r>
              <w:rPr>
                <w:spacing w:val="4"/>
              </w:rPr>
              <w:t xml:space="preserve"> </w:t>
            </w:r>
            <w:r>
              <w:rPr>
                <w:spacing w:val="-5"/>
              </w:rPr>
              <w:t>安全防护用具、机械</w:t>
            </w:r>
            <w:r>
              <w:rPr>
                <w:spacing w:val="3"/>
              </w:rPr>
              <w:t xml:space="preserve"> </w:t>
            </w:r>
            <w:r>
              <w:rPr>
                <w:spacing w:val="-5"/>
              </w:rPr>
              <w:t>设备、施工机具及配</w:t>
            </w:r>
            <w:r>
              <w:rPr>
                <w:spacing w:val="3"/>
              </w:rPr>
              <w:t xml:space="preserve"> </w:t>
            </w:r>
            <w:r>
              <w:rPr>
                <w:spacing w:val="24"/>
              </w:rPr>
              <w:t>件在进入施工现场</w:t>
            </w:r>
            <w:r>
              <w:rPr>
                <w:spacing w:val="6"/>
              </w:rPr>
              <w:t xml:space="preserve"> </w:t>
            </w:r>
            <w:r>
              <w:rPr>
                <w:spacing w:val="24"/>
              </w:rPr>
              <w:t>前未经查验或者查</w:t>
            </w:r>
            <w:r>
              <w:rPr>
                <w:spacing w:val="6"/>
              </w:rPr>
              <w:t xml:space="preserve"> </w:t>
            </w:r>
            <w:r>
              <w:rPr>
                <w:spacing w:val="24"/>
              </w:rPr>
              <w:t>验不合格即投入使</w:t>
            </w:r>
            <w:r>
              <w:rPr>
                <w:spacing w:val="6"/>
              </w:rPr>
              <w:t xml:space="preserve"> </w:t>
            </w:r>
            <w:r>
              <w:rPr>
                <w:spacing w:val="-2"/>
              </w:rPr>
              <w:t>用的行政处罚</w:t>
            </w:r>
          </w:p>
        </w:tc>
        <w:tc>
          <w:tcPr>
            <w:tcW w:w="733" w:type="dxa"/>
            <w:vAlign w:val="top"/>
          </w:tcPr>
          <w:p w14:paraId="26B22C22">
            <w:pPr>
              <w:spacing w:line="297" w:lineRule="auto"/>
              <w:rPr>
                <w:rFonts w:ascii="Arial"/>
                <w:sz w:val="21"/>
              </w:rPr>
            </w:pPr>
          </w:p>
          <w:p w14:paraId="7DF9EB2C">
            <w:pPr>
              <w:spacing w:line="297" w:lineRule="auto"/>
              <w:rPr>
                <w:rFonts w:ascii="Arial"/>
                <w:sz w:val="21"/>
              </w:rPr>
            </w:pPr>
          </w:p>
          <w:p w14:paraId="32728611">
            <w:pPr>
              <w:spacing w:line="297" w:lineRule="auto"/>
              <w:rPr>
                <w:rFonts w:ascii="Arial"/>
                <w:sz w:val="21"/>
              </w:rPr>
            </w:pPr>
          </w:p>
          <w:p w14:paraId="05ECD84E">
            <w:pPr>
              <w:pStyle w:val="6"/>
              <w:spacing w:before="78" w:line="207" w:lineRule="auto"/>
              <w:ind w:left="131"/>
            </w:pPr>
            <w:r>
              <w:rPr>
                <w:spacing w:val="-5"/>
              </w:rPr>
              <w:t>行政</w:t>
            </w:r>
          </w:p>
          <w:p w14:paraId="2DFE6A3A">
            <w:pPr>
              <w:pStyle w:val="6"/>
              <w:spacing w:before="1" w:line="217" w:lineRule="auto"/>
              <w:ind w:left="140"/>
            </w:pPr>
            <w:r>
              <w:rPr>
                <w:spacing w:val="-10"/>
              </w:rPr>
              <w:t>处罚</w:t>
            </w:r>
          </w:p>
        </w:tc>
        <w:tc>
          <w:tcPr>
            <w:tcW w:w="1172" w:type="dxa"/>
            <w:vAlign w:val="top"/>
          </w:tcPr>
          <w:p w14:paraId="0F769008">
            <w:pPr>
              <w:spacing w:line="354" w:lineRule="auto"/>
              <w:rPr>
                <w:rFonts w:ascii="Arial"/>
                <w:sz w:val="21"/>
              </w:rPr>
            </w:pPr>
          </w:p>
          <w:p w14:paraId="5CAADE0F">
            <w:pPr>
              <w:pStyle w:val="6"/>
              <w:spacing w:before="78" w:line="207" w:lineRule="auto"/>
              <w:ind w:left="121"/>
            </w:pPr>
            <w:r>
              <w:rPr>
                <w:spacing w:val="-3"/>
              </w:rPr>
              <w:t>省级、设</w:t>
            </w:r>
          </w:p>
          <w:p w14:paraId="4EE07F9C">
            <w:pPr>
              <w:pStyle w:val="6"/>
              <w:spacing w:line="208" w:lineRule="auto"/>
              <w:ind w:left="264"/>
            </w:pPr>
            <w:r>
              <w:rPr>
                <w:spacing w:val="-15"/>
              </w:rPr>
              <w:t>区的市</w:t>
            </w:r>
          </w:p>
          <w:p w14:paraId="37B4BC17">
            <w:pPr>
              <w:pStyle w:val="6"/>
              <w:spacing w:before="1" w:line="206" w:lineRule="auto"/>
              <w:ind w:left="123"/>
            </w:pPr>
            <w:r>
              <w:rPr>
                <w:spacing w:val="-6"/>
              </w:rPr>
              <w:t>级、县级</w:t>
            </w:r>
          </w:p>
          <w:p w14:paraId="3C752BB7">
            <w:pPr>
              <w:pStyle w:val="6"/>
              <w:spacing w:line="208" w:lineRule="auto"/>
              <w:ind w:left="230"/>
            </w:pPr>
            <w:r>
              <w:rPr>
                <w:spacing w:val="-3"/>
              </w:rPr>
              <w:t>水行政</w:t>
            </w:r>
          </w:p>
          <w:p w14:paraId="0AEEF73B">
            <w:pPr>
              <w:pStyle w:val="6"/>
              <w:spacing w:before="1" w:line="206" w:lineRule="auto"/>
              <w:ind w:left="241"/>
            </w:pPr>
            <w:r>
              <w:rPr>
                <w:spacing w:val="-7"/>
              </w:rPr>
              <w:t>主管部</w:t>
            </w:r>
          </w:p>
          <w:p w14:paraId="2A377655">
            <w:pPr>
              <w:pStyle w:val="6"/>
              <w:spacing w:line="216" w:lineRule="auto"/>
              <w:ind w:left="498"/>
            </w:pPr>
            <w:r>
              <w:t>门</w:t>
            </w:r>
          </w:p>
        </w:tc>
        <w:tc>
          <w:tcPr>
            <w:tcW w:w="1209" w:type="dxa"/>
            <w:vAlign w:val="top"/>
          </w:tcPr>
          <w:p w14:paraId="2A22875D">
            <w:pPr>
              <w:spacing w:line="252" w:lineRule="auto"/>
              <w:rPr>
                <w:rFonts w:ascii="Arial"/>
                <w:sz w:val="21"/>
              </w:rPr>
            </w:pPr>
          </w:p>
          <w:p w14:paraId="1710794E">
            <w:pPr>
              <w:spacing w:line="252" w:lineRule="auto"/>
              <w:rPr>
                <w:rFonts w:ascii="Arial"/>
                <w:sz w:val="21"/>
              </w:rPr>
            </w:pPr>
          </w:p>
          <w:p w14:paraId="3D9AFCA7">
            <w:pPr>
              <w:spacing w:line="253" w:lineRule="auto"/>
              <w:rPr>
                <w:rFonts w:ascii="Arial"/>
                <w:sz w:val="21"/>
              </w:rPr>
            </w:pPr>
          </w:p>
          <w:p w14:paraId="150CCC8C">
            <w:pPr>
              <w:spacing w:line="259" w:lineRule="auto"/>
              <w:rPr>
                <w:rFonts w:ascii="Arial"/>
                <w:sz w:val="21"/>
              </w:rPr>
            </w:pPr>
          </w:p>
          <w:p w14:paraId="0EA6EF9D">
            <w:pPr>
              <w:pStyle w:val="6"/>
              <w:spacing w:line="217" w:lineRule="auto"/>
              <w:ind w:left="488"/>
            </w:pPr>
            <w:r>
              <w:rPr>
                <w:rFonts w:hint="eastAsia" w:ascii="Arial"/>
                <w:sz w:val="21"/>
                <w:lang w:eastAsia="zh-CN"/>
              </w:rPr>
              <w:t>水政股与水利建设中心</w:t>
            </w:r>
          </w:p>
        </w:tc>
        <w:tc>
          <w:tcPr>
            <w:tcW w:w="7906" w:type="dxa"/>
            <w:vAlign w:val="top"/>
          </w:tcPr>
          <w:p w14:paraId="07E6CAF8">
            <w:pPr>
              <w:pStyle w:val="6"/>
              <w:spacing w:before="300" w:line="209" w:lineRule="auto"/>
              <w:ind w:left="111" w:right="102" w:hanging="3"/>
              <w:jc w:val="both"/>
              <w:rPr>
                <w:rFonts w:ascii="Times New Roman" w:hAnsi="Times New Roman" w:eastAsia="Times New Roman" w:cs="Times New Roman"/>
              </w:rPr>
            </w:pPr>
            <w:r>
              <w:rPr>
                <w:spacing w:val="-5"/>
              </w:rPr>
              <w:t>【行政法规】《建设工程安全生产管理条例》第六十五条第（</w:t>
            </w:r>
            <w:r>
              <w:rPr>
                <w:spacing w:val="-54"/>
              </w:rPr>
              <w:t xml:space="preserve"> </w:t>
            </w:r>
            <w:r>
              <w:rPr>
                <w:spacing w:val="-5"/>
              </w:rPr>
              <w:t>一）项</w:t>
            </w:r>
            <w:r>
              <w:rPr>
                <w:rFonts w:ascii="Times New Roman" w:hAnsi="Times New Roman" w:eastAsia="Times New Roman" w:cs="Times New Roman"/>
                <w:spacing w:val="-5"/>
              </w:rPr>
              <w:t>“</w:t>
            </w:r>
            <w:r>
              <w:rPr>
                <w:spacing w:val="-5"/>
              </w:rPr>
              <w:t>违反</w:t>
            </w:r>
            <w:r>
              <w:t xml:space="preserve"> 本条例的规定，施工单位有下列行为之一的，责令限期改正；逾期未改正</w:t>
            </w:r>
            <w:r>
              <w:rPr>
                <w:spacing w:val="2"/>
              </w:rPr>
              <w:t xml:space="preserve"> </w:t>
            </w:r>
            <w:r>
              <w:t>的，责令停业整顿，并处十万元以上三十万元以下的罚款；情节严重的，</w:t>
            </w:r>
            <w:r>
              <w:rPr>
                <w:spacing w:val="5"/>
              </w:rPr>
              <w:t xml:space="preserve"> </w:t>
            </w:r>
            <w:r>
              <w:t>降低资质等级，直至吊销资质证书；造成重大安全事故，构成犯罪的，对</w:t>
            </w:r>
            <w:r>
              <w:rPr>
                <w:spacing w:val="2"/>
              </w:rPr>
              <w:t xml:space="preserve"> </w:t>
            </w:r>
            <w:r>
              <w:t>直接责任人员，依照刑法有关规定追究刑事责任；造成损失的，依法承担</w:t>
            </w:r>
            <w:r>
              <w:rPr>
                <w:spacing w:val="2"/>
              </w:rPr>
              <w:t xml:space="preserve"> </w:t>
            </w:r>
            <w:r>
              <w:rPr>
                <w:spacing w:val="-1"/>
              </w:rPr>
              <w:t>赔偿责任</w:t>
            </w:r>
            <w:r>
              <w:rPr>
                <w:spacing w:val="-12"/>
              </w:rPr>
              <w:t>：（</w:t>
            </w:r>
            <w:r>
              <w:rPr>
                <w:spacing w:val="-64"/>
              </w:rPr>
              <w:t xml:space="preserve"> </w:t>
            </w:r>
            <w:r>
              <w:rPr>
                <w:spacing w:val="-1"/>
              </w:rPr>
              <w:t>一）安全防护用具、机械设备、施工机具及配件在进入施工</w:t>
            </w:r>
            <w:r>
              <w:t xml:space="preserve"> </w:t>
            </w:r>
            <w:r>
              <w:rPr>
                <w:spacing w:val="2"/>
              </w:rPr>
              <w:t>现场前未经查验或者查验不合格即投入使用的。</w:t>
            </w:r>
            <w:r>
              <w:rPr>
                <w:rFonts w:ascii="Times New Roman" w:hAnsi="Times New Roman" w:eastAsia="Times New Roman" w:cs="Times New Roman"/>
                <w:spacing w:val="2"/>
              </w:rPr>
              <w:t>”</w:t>
            </w:r>
          </w:p>
        </w:tc>
        <w:tc>
          <w:tcPr>
            <w:tcW w:w="947" w:type="dxa"/>
            <w:vAlign w:val="top"/>
          </w:tcPr>
          <w:p w14:paraId="6B292DBC">
            <w:pPr>
              <w:rPr>
                <w:rFonts w:ascii="Arial"/>
                <w:sz w:val="21"/>
              </w:rPr>
            </w:pPr>
          </w:p>
        </w:tc>
      </w:tr>
      <w:tr w14:paraId="0B524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9" w:hRule="atLeast"/>
        </w:trPr>
        <w:tc>
          <w:tcPr>
            <w:tcW w:w="738" w:type="dxa"/>
            <w:vAlign w:val="top"/>
          </w:tcPr>
          <w:p w14:paraId="63EB433B">
            <w:pPr>
              <w:spacing w:line="278" w:lineRule="auto"/>
              <w:rPr>
                <w:rFonts w:ascii="Arial"/>
                <w:sz w:val="21"/>
              </w:rPr>
            </w:pPr>
          </w:p>
          <w:p w14:paraId="2F93414F">
            <w:pPr>
              <w:spacing w:line="278" w:lineRule="auto"/>
              <w:rPr>
                <w:rFonts w:ascii="Arial"/>
                <w:sz w:val="21"/>
              </w:rPr>
            </w:pPr>
          </w:p>
          <w:p w14:paraId="50C70806">
            <w:pPr>
              <w:spacing w:line="278" w:lineRule="auto"/>
              <w:rPr>
                <w:rFonts w:ascii="Arial"/>
                <w:sz w:val="21"/>
              </w:rPr>
            </w:pPr>
          </w:p>
          <w:p w14:paraId="7ED9CB20">
            <w:pPr>
              <w:spacing w:line="278" w:lineRule="auto"/>
              <w:rPr>
                <w:rFonts w:ascii="Arial"/>
                <w:sz w:val="21"/>
              </w:rPr>
            </w:pPr>
          </w:p>
          <w:p w14:paraId="136E35F7">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34</w:t>
            </w:r>
          </w:p>
        </w:tc>
        <w:tc>
          <w:tcPr>
            <w:tcW w:w="2342" w:type="dxa"/>
            <w:vAlign w:val="top"/>
          </w:tcPr>
          <w:p w14:paraId="272B19F1">
            <w:pPr>
              <w:spacing w:line="257" w:lineRule="auto"/>
              <w:rPr>
                <w:rFonts w:ascii="Arial"/>
                <w:sz w:val="21"/>
              </w:rPr>
            </w:pPr>
          </w:p>
          <w:p w14:paraId="70F2063C">
            <w:pPr>
              <w:pStyle w:val="6"/>
              <w:spacing w:before="78" w:line="209" w:lineRule="auto"/>
              <w:ind w:left="111" w:right="105" w:firstLine="1"/>
              <w:jc w:val="both"/>
            </w:pPr>
            <w:r>
              <w:rPr>
                <w:spacing w:val="24"/>
              </w:rPr>
              <w:t>水利建设施工单位</w:t>
            </w:r>
            <w:r>
              <w:rPr>
                <w:spacing w:val="4"/>
              </w:rPr>
              <w:t xml:space="preserve"> </w:t>
            </w:r>
            <w:r>
              <w:rPr>
                <w:spacing w:val="17"/>
              </w:rPr>
              <w:t>使用未经验</w:t>
            </w:r>
            <w:r>
              <w:rPr>
                <w:spacing w:val="-58"/>
              </w:rPr>
              <w:t xml:space="preserve"> </w:t>
            </w:r>
            <w:r>
              <w:rPr>
                <w:spacing w:val="17"/>
              </w:rPr>
              <w:t>收或者</w:t>
            </w:r>
            <w:r>
              <w:t xml:space="preserve"> </w:t>
            </w:r>
            <w:r>
              <w:rPr>
                <w:spacing w:val="17"/>
              </w:rPr>
              <w:t>验收不合格</w:t>
            </w:r>
            <w:r>
              <w:rPr>
                <w:spacing w:val="-58"/>
              </w:rPr>
              <w:t xml:space="preserve"> </w:t>
            </w:r>
            <w:r>
              <w:rPr>
                <w:spacing w:val="17"/>
              </w:rPr>
              <w:t>的施工</w:t>
            </w:r>
            <w:r>
              <w:t xml:space="preserve"> </w:t>
            </w:r>
            <w:r>
              <w:rPr>
                <w:spacing w:val="24"/>
              </w:rPr>
              <w:t>起重机械和整体提</w:t>
            </w:r>
            <w:r>
              <w:rPr>
                <w:spacing w:val="6"/>
              </w:rPr>
              <w:t xml:space="preserve"> </w:t>
            </w:r>
            <w:r>
              <w:rPr>
                <w:spacing w:val="-5"/>
              </w:rPr>
              <w:t>升脚手架、模板等自</w:t>
            </w:r>
            <w:r>
              <w:rPr>
                <w:spacing w:val="3"/>
              </w:rPr>
              <w:t xml:space="preserve"> </w:t>
            </w:r>
            <w:r>
              <w:rPr>
                <w:spacing w:val="24"/>
              </w:rPr>
              <w:t>升式架设设施的行</w:t>
            </w:r>
            <w:r>
              <w:rPr>
                <w:spacing w:val="6"/>
              </w:rPr>
              <w:t xml:space="preserve"> </w:t>
            </w:r>
            <w:r>
              <w:rPr>
                <w:spacing w:val="-3"/>
              </w:rPr>
              <w:t>政处罚</w:t>
            </w:r>
          </w:p>
        </w:tc>
        <w:tc>
          <w:tcPr>
            <w:tcW w:w="733" w:type="dxa"/>
            <w:vAlign w:val="top"/>
          </w:tcPr>
          <w:p w14:paraId="60EE80AB">
            <w:pPr>
              <w:spacing w:line="309" w:lineRule="auto"/>
              <w:rPr>
                <w:rFonts w:ascii="Arial"/>
                <w:sz w:val="21"/>
              </w:rPr>
            </w:pPr>
          </w:p>
          <w:p w14:paraId="1B2A7FDC">
            <w:pPr>
              <w:spacing w:line="309" w:lineRule="auto"/>
              <w:rPr>
                <w:rFonts w:ascii="Arial"/>
                <w:sz w:val="21"/>
              </w:rPr>
            </w:pPr>
          </w:p>
          <w:p w14:paraId="622B115E">
            <w:pPr>
              <w:spacing w:line="310" w:lineRule="auto"/>
              <w:rPr>
                <w:rFonts w:ascii="Arial"/>
                <w:sz w:val="21"/>
              </w:rPr>
            </w:pPr>
          </w:p>
          <w:p w14:paraId="3BA136BD">
            <w:pPr>
              <w:pStyle w:val="6"/>
              <w:spacing w:before="78" w:line="207" w:lineRule="auto"/>
              <w:ind w:left="131"/>
            </w:pPr>
            <w:r>
              <w:rPr>
                <w:spacing w:val="-5"/>
              </w:rPr>
              <w:t>行政</w:t>
            </w:r>
          </w:p>
          <w:p w14:paraId="643EDB1E">
            <w:pPr>
              <w:pStyle w:val="6"/>
              <w:spacing w:before="1" w:line="217" w:lineRule="auto"/>
              <w:ind w:left="140"/>
            </w:pPr>
            <w:r>
              <w:rPr>
                <w:spacing w:val="-10"/>
              </w:rPr>
              <w:t>处罚</w:t>
            </w:r>
          </w:p>
        </w:tc>
        <w:tc>
          <w:tcPr>
            <w:tcW w:w="1172" w:type="dxa"/>
            <w:vAlign w:val="top"/>
          </w:tcPr>
          <w:p w14:paraId="6DBAA749">
            <w:pPr>
              <w:spacing w:line="392" w:lineRule="auto"/>
              <w:rPr>
                <w:rFonts w:ascii="Arial"/>
                <w:sz w:val="21"/>
              </w:rPr>
            </w:pPr>
          </w:p>
          <w:p w14:paraId="5C1DD4D9">
            <w:pPr>
              <w:pStyle w:val="6"/>
              <w:spacing w:before="78" w:line="207" w:lineRule="auto"/>
              <w:ind w:left="121"/>
            </w:pPr>
            <w:r>
              <w:rPr>
                <w:spacing w:val="-3"/>
              </w:rPr>
              <w:t>省级、设</w:t>
            </w:r>
          </w:p>
          <w:p w14:paraId="3B100D8D">
            <w:pPr>
              <w:pStyle w:val="6"/>
              <w:spacing w:line="208" w:lineRule="auto"/>
              <w:ind w:left="264"/>
            </w:pPr>
            <w:r>
              <w:rPr>
                <w:spacing w:val="-15"/>
              </w:rPr>
              <w:t>区的市</w:t>
            </w:r>
          </w:p>
          <w:p w14:paraId="6F16EDB3">
            <w:pPr>
              <w:pStyle w:val="6"/>
              <w:spacing w:before="1" w:line="206" w:lineRule="auto"/>
              <w:ind w:left="123"/>
            </w:pPr>
            <w:r>
              <w:rPr>
                <w:spacing w:val="-6"/>
              </w:rPr>
              <w:t>级、县级</w:t>
            </w:r>
          </w:p>
          <w:p w14:paraId="4FE48748">
            <w:pPr>
              <w:pStyle w:val="6"/>
              <w:spacing w:line="208" w:lineRule="auto"/>
              <w:ind w:left="230"/>
            </w:pPr>
            <w:r>
              <w:rPr>
                <w:spacing w:val="-3"/>
              </w:rPr>
              <w:t>水行政</w:t>
            </w:r>
          </w:p>
          <w:p w14:paraId="48154998">
            <w:pPr>
              <w:pStyle w:val="6"/>
              <w:spacing w:before="1" w:line="206" w:lineRule="auto"/>
              <w:ind w:left="241"/>
            </w:pPr>
            <w:r>
              <w:rPr>
                <w:spacing w:val="-7"/>
              </w:rPr>
              <w:t>主管部</w:t>
            </w:r>
          </w:p>
          <w:p w14:paraId="2020829F">
            <w:pPr>
              <w:pStyle w:val="6"/>
              <w:spacing w:line="216" w:lineRule="auto"/>
              <w:ind w:left="498"/>
            </w:pPr>
            <w:r>
              <w:t>门</w:t>
            </w:r>
          </w:p>
        </w:tc>
        <w:tc>
          <w:tcPr>
            <w:tcW w:w="1209" w:type="dxa"/>
            <w:vAlign w:val="top"/>
          </w:tcPr>
          <w:p w14:paraId="0808F49C">
            <w:pPr>
              <w:spacing w:line="264" w:lineRule="auto"/>
              <w:rPr>
                <w:rFonts w:ascii="Arial"/>
                <w:sz w:val="21"/>
              </w:rPr>
            </w:pPr>
          </w:p>
          <w:p w14:paraId="08B87191">
            <w:pPr>
              <w:spacing w:line="264" w:lineRule="auto"/>
              <w:rPr>
                <w:rFonts w:ascii="Arial"/>
                <w:sz w:val="21"/>
              </w:rPr>
            </w:pPr>
          </w:p>
          <w:p w14:paraId="4113ED07">
            <w:pPr>
              <w:spacing w:line="264" w:lineRule="auto"/>
              <w:rPr>
                <w:rFonts w:ascii="Arial"/>
                <w:sz w:val="21"/>
              </w:rPr>
            </w:pPr>
          </w:p>
          <w:p w14:paraId="0E7135DA">
            <w:pPr>
              <w:spacing w:line="259" w:lineRule="auto"/>
              <w:rPr>
                <w:rFonts w:ascii="Arial"/>
                <w:sz w:val="21"/>
              </w:rPr>
            </w:pPr>
          </w:p>
          <w:p w14:paraId="12205480">
            <w:pPr>
              <w:pStyle w:val="6"/>
              <w:spacing w:line="217" w:lineRule="auto"/>
              <w:ind w:left="488"/>
            </w:pPr>
            <w:r>
              <w:rPr>
                <w:rFonts w:hint="eastAsia" w:ascii="Arial"/>
                <w:sz w:val="21"/>
                <w:lang w:eastAsia="zh-CN"/>
              </w:rPr>
              <w:t>水政股与水利建设中心</w:t>
            </w:r>
          </w:p>
        </w:tc>
        <w:tc>
          <w:tcPr>
            <w:tcW w:w="7906" w:type="dxa"/>
            <w:vAlign w:val="top"/>
          </w:tcPr>
          <w:p w14:paraId="51A4AB19">
            <w:pPr>
              <w:spacing w:line="254" w:lineRule="auto"/>
              <w:rPr>
                <w:rFonts w:ascii="Arial"/>
                <w:sz w:val="21"/>
              </w:rPr>
            </w:pPr>
          </w:p>
          <w:p w14:paraId="00DA6E64">
            <w:pPr>
              <w:pStyle w:val="6"/>
              <w:spacing w:before="78" w:line="209" w:lineRule="auto"/>
              <w:ind w:left="111" w:right="102" w:hanging="3"/>
              <w:jc w:val="both"/>
              <w:rPr>
                <w:rFonts w:ascii="Times New Roman" w:hAnsi="Times New Roman" w:eastAsia="Times New Roman" w:cs="Times New Roman"/>
              </w:rPr>
            </w:pPr>
            <w:r>
              <w:rPr>
                <w:spacing w:val="-5"/>
              </w:rPr>
              <w:t>【行政法规】《建设工程安全生产管理条例》第六十五条第（</w:t>
            </w:r>
            <w:r>
              <w:rPr>
                <w:spacing w:val="-54"/>
              </w:rPr>
              <w:t xml:space="preserve"> </w:t>
            </w:r>
            <w:r>
              <w:rPr>
                <w:spacing w:val="-5"/>
              </w:rPr>
              <w:t>二）项</w:t>
            </w:r>
            <w:r>
              <w:rPr>
                <w:rFonts w:ascii="Times New Roman" w:hAnsi="Times New Roman" w:eastAsia="Times New Roman" w:cs="Times New Roman"/>
                <w:spacing w:val="-5"/>
              </w:rPr>
              <w:t>“</w:t>
            </w:r>
            <w:r>
              <w:rPr>
                <w:spacing w:val="-5"/>
              </w:rPr>
              <w:t>违反</w:t>
            </w:r>
            <w:r>
              <w:t xml:space="preserve"> 本条例的规定，施工单位有下列行为之一的，责令限期改正；逾期未改正</w:t>
            </w:r>
            <w:r>
              <w:rPr>
                <w:spacing w:val="2"/>
              </w:rPr>
              <w:t xml:space="preserve"> </w:t>
            </w:r>
            <w:r>
              <w:t>的，责令停业整顿，并处十万元以上三十万元以下的罚款；情节严重的，</w:t>
            </w:r>
            <w:r>
              <w:rPr>
                <w:spacing w:val="5"/>
              </w:rPr>
              <w:t xml:space="preserve"> </w:t>
            </w:r>
            <w:r>
              <w:t>降低资质等级，直至吊销资质证书；造成重大安全事故，构成犯罪的，对</w:t>
            </w:r>
            <w:r>
              <w:rPr>
                <w:spacing w:val="2"/>
              </w:rPr>
              <w:t xml:space="preserve"> </w:t>
            </w:r>
            <w:r>
              <w:t>直接责任人员，依照刑法有关规定追究刑事责任；造成损失的，依法承担</w:t>
            </w:r>
            <w:r>
              <w:rPr>
                <w:spacing w:val="2"/>
              </w:rPr>
              <w:t xml:space="preserve"> </w:t>
            </w:r>
            <w:r>
              <w:rPr>
                <w:spacing w:val="-1"/>
              </w:rPr>
              <w:t>赔偿责任</w:t>
            </w:r>
            <w:r>
              <w:rPr>
                <w:spacing w:val="-11"/>
              </w:rPr>
              <w:t>：（</w:t>
            </w:r>
            <w:r>
              <w:rPr>
                <w:spacing w:val="-66"/>
              </w:rPr>
              <w:t xml:space="preserve"> </w:t>
            </w:r>
            <w:r>
              <w:rPr>
                <w:spacing w:val="-1"/>
              </w:rPr>
              <w:t>二）使用未经验收或者验收不合格的施工起重机械和整体提</w:t>
            </w:r>
            <w:r>
              <w:t xml:space="preserve"> </w:t>
            </w:r>
            <w:r>
              <w:rPr>
                <w:spacing w:val="2"/>
              </w:rPr>
              <w:t>升脚手架、模板等自升式架设设施的。</w:t>
            </w:r>
            <w:r>
              <w:rPr>
                <w:rFonts w:ascii="Times New Roman" w:hAnsi="Times New Roman" w:eastAsia="Times New Roman" w:cs="Times New Roman"/>
                <w:spacing w:val="2"/>
              </w:rPr>
              <w:t>”</w:t>
            </w:r>
          </w:p>
        </w:tc>
        <w:tc>
          <w:tcPr>
            <w:tcW w:w="947" w:type="dxa"/>
            <w:vAlign w:val="top"/>
          </w:tcPr>
          <w:p w14:paraId="26552921">
            <w:pPr>
              <w:rPr>
                <w:rFonts w:ascii="Arial"/>
                <w:sz w:val="21"/>
              </w:rPr>
            </w:pPr>
          </w:p>
        </w:tc>
      </w:tr>
    </w:tbl>
    <w:p w14:paraId="213EECE9">
      <w:pPr>
        <w:rPr>
          <w:rFonts w:ascii="Arial"/>
          <w:sz w:val="21"/>
        </w:rPr>
      </w:pPr>
    </w:p>
    <w:p w14:paraId="1ACE0FE6">
      <w:pPr>
        <w:rPr>
          <w:rFonts w:ascii="Arial" w:hAnsi="Arial" w:eastAsia="Arial" w:cs="Arial"/>
          <w:sz w:val="21"/>
          <w:szCs w:val="21"/>
        </w:rPr>
        <w:sectPr>
          <w:footerReference r:id="rId27" w:type="default"/>
          <w:pgSz w:w="16839" w:h="11906"/>
          <w:pgMar w:top="400" w:right="893" w:bottom="1724" w:left="892" w:header="0" w:footer="1471" w:gutter="0"/>
          <w:cols w:space="720" w:num="1"/>
        </w:sectPr>
      </w:pPr>
    </w:p>
    <w:p w14:paraId="03E7B783">
      <w:pPr>
        <w:spacing w:before="19"/>
      </w:pPr>
    </w:p>
    <w:p w14:paraId="57D3DE00">
      <w:pPr>
        <w:spacing w:before="19"/>
      </w:pPr>
    </w:p>
    <w:p w14:paraId="12DA6F1A">
      <w:pPr>
        <w:spacing w:before="19"/>
      </w:pPr>
    </w:p>
    <w:p w14:paraId="517DE7B3">
      <w:pPr>
        <w:spacing w:before="18"/>
      </w:pPr>
    </w:p>
    <w:p w14:paraId="06E3A69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DA2A3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9EE1BA5">
            <w:pPr>
              <w:spacing w:line="314" w:lineRule="auto"/>
              <w:rPr>
                <w:rFonts w:ascii="Arial"/>
                <w:sz w:val="21"/>
              </w:rPr>
            </w:pPr>
          </w:p>
          <w:p w14:paraId="117106A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57E8DC8">
            <w:pPr>
              <w:spacing w:line="313" w:lineRule="auto"/>
              <w:rPr>
                <w:rFonts w:ascii="Arial"/>
                <w:sz w:val="21"/>
              </w:rPr>
            </w:pPr>
          </w:p>
          <w:p w14:paraId="012EF727">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B3811C1">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DDD323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C5ACE4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E3E6F88">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EC114B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D7A78F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1CA74D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488642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A085D63">
            <w:pPr>
              <w:spacing w:line="314" w:lineRule="auto"/>
              <w:rPr>
                <w:rFonts w:ascii="Arial"/>
                <w:sz w:val="21"/>
              </w:rPr>
            </w:pPr>
          </w:p>
          <w:p w14:paraId="10F190F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EFFA39D">
            <w:pPr>
              <w:spacing w:line="314" w:lineRule="auto"/>
              <w:rPr>
                <w:rFonts w:ascii="Arial"/>
                <w:sz w:val="21"/>
              </w:rPr>
            </w:pPr>
          </w:p>
          <w:p w14:paraId="2CB66EC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A1428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5" w:hRule="atLeast"/>
        </w:trPr>
        <w:tc>
          <w:tcPr>
            <w:tcW w:w="738" w:type="dxa"/>
            <w:vAlign w:val="top"/>
          </w:tcPr>
          <w:p w14:paraId="15FCE724">
            <w:pPr>
              <w:spacing w:line="262" w:lineRule="auto"/>
              <w:rPr>
                <w:rFonts w:ascii="Arial"/>
                <w:sz w:val="21"/>
              </w:rPr>
            </w:pPr>
          </w:p>
          <w:p w14:paraId="0065512A">
            <w:pPr>
              <w:spacing w:line="262" w:lineRule="auto"/>
              <w:rPr>
                <w:rFonts w:ascii="Arial"/>
                <w:sz w:val="21"/>
              </w:rPr>
            </w:pPr>
          </w:p>
          <w:p w14:paraId="579F5F4E">
            <w:pPr>
              <w:spacing w:line="263" w:lineRule="auto"/>
              <w:rPr>
                <w:rFonts w:ascii="Arial"/>
                <w:sz w:val="21"/>
              </w:rPr>
            </w:pPr>
          </w:p>
          <w:p w14:paraId="0C793472">
            <w:pPr>
              <w:spacing w:line="263" w:lineRule="auto"/>
              <w:rPr>
                <w:rFonts w:ascii="Arial"/>
                <w:sz w:val="21"/>
              </w:rPr>
            </w:pPr>
          </w:p>
          <w:p w14:paraId="6718FE13">
            <w:pPr>
              <w:spacing w:line="263" w:lineRule="auto"/>
              <w:rPr>
                <w:rFonts w:ascii="Arial"/>
                <w:sz w:val="21"/>
              </w:rPr>
            </w:pPr>
          </w:p>
          <w:p w14:paraId="1280DACA">
            <w:pPr>
              <w:spacing w:line="263" w:lineRule="auto"/>
              <w:rPr>
                <w:rFonts w:ascii="Arial"/>
                <w:sz w:val="21"/>
              </w:rPr>
            </w:pPr>
          </w:p>
          <w:p w14:paraId="6F70BF0C">
            <w:pPr>
              <w:spacing w:line="263" w:lineRule="auto"/>
              <w:rPr>
                <w:rFonts w:ascii="Arial"/>
                <w:sz w:val="21"/>
              </w:rPr>
            </w:pPr>
          </w:p>
          <w:p w14:paraId="47281998">
            <w:pPr>
              <w:spacing w:line="263" w:lineRule="auto"/>
              <w:rPr>
                <w:rFonts w:ascii="Arial"/>
                <w:sz w:val="21"/>
              </w:rPr>
            </w:pPr>
          </w:p>
          <w:p w14:paraId="2CBAD1A5">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35</w:t>
            </w:r>
          </w:p>
        </w:tc>
        <w:tc>
          <w:tcPr>
            <w:tcW w:w="2342" w:type="dxa"/>
            <w:vAlign w:val="top"/>
          </w:tcPr>
          <w:p w14:paraId="028F67D9">
            <w:pPr>
              <w:spacing w:line="274" w:lineRule="auto"/>
              <w:rPr>
                <w:rFonts w:ascii="Arial"/>
                <w:sz w:val="21"/>
              </w:rPr>
            </w:pPr>
          </w:p>
          <w:p w14:paraId="3F49BBEE">
            <w:pPr>
              <w:spacing w:line="275" w:lineRule="auto"/>
              <w:rPr>
                <w:rFonts w:ascii="Arial"/>
                <w:sz w:val="21"/>
              </w:rPr>
            </w:pPr>
          </w:p>
          <w:p w14:paraId="39BB11B3">
            <w:pPr>
              <w:spacing w:line="275" w:lineRule="auto"/>
              <w:rPr>
                <w:rFonts w:ascii="Arial"/>
                <w:sz w:val="21"/>
              </w:rPr>
            </w:pPr>
          </w:p>
          <w:p w14:paraId="60418D7B">
            <w:pPr>
              <w:spacing w:line="275" w:lineRule="auto"/>
              <w:rPr>
                <w:rFonts w:ascii="Arial"/>
                <w:sz w:val="21"/>
              </w:rPr>
            </w:pPr>
          </w:p>
          <w:p w14:paraId="2A1F51D1">
            <w:pPr>
              <w:spacing w:line="275" w:lineRule="auto"/>
              <w:rPr>
                <w:rFonts w:ascii="Arial"/>
                <w:sz w:val="21"/>
              </w:rPr>
            </w:pPr>
          </w:p>
          <w:p w14:paraId="17A37BB6">
            <w:pPr>
              <w:spacing w:line="275" w:lineRule="auto"/>
              <w:rPr>
                <w:rFonts w:ascii="Arial"/>
                <w:sz w:val="21"/>
              </w:rPr>
            </w:pPr>
          </w:p>
          <w:p w14:paraId="3C77AB2F">
            <w:pPr>
              <w:pStyle w:val="6"/>
              <w:spacing w:before="78" w:line="210" w:lineRule="auto"/>
              <w:ind w:left="109" w:right="105" w:firstLine="3"/>
              <w:jc w:val="both"/>
            </w:pPr>
            <w:r>
              <w:rPr>
                <w:spacing w:val="24"/>
              </w:rPr>
              <w:t>水利建设工程施工</w:t>
            </w:r>
            <w:r>
              <w:rPr>
                <w:spacing w:val="4"/>
              </w:rPr>
              <w:t xml:space="preserve"> </w:t>
            </w:r>
            <w:r>
              <w:rPr>
                <w:spacing w:val="25"/>
              </w:rPr>
              <w:t>单位不履行保修义</w:t>
            </w:r>
            <w:r>
              <w:t xml:space="preserve"> </w:t>
            </w:r>
            <w:r>
              <w:rPr>
                <w:spacing w:val="25"/>
              </w:rPr>
              <w:t>务或者拖延履行保</w:t>
            </w:r>
            <w:r>
              <w:t xml:space="preserve"> </w:t>
            </w:r>
            <w:r>
              <w:rPr>
                <w:spacing w:val="-1"/>
              </w:rPr>
              <w:t>修义务的行政处罚</w:t>
            </w:r>
          </w:p>
        </w:tc>
        <w:tc>
          <w:tcPr>
            <w:tcW w:w="733" w:type="dxa"/>
            <w:vAlign w:val="top"/>
          </w:tcPr>
          <w:p w14:paraId="1B56F797">
            <w:pPr>
              <w:spacing w:line="274" w:lineRule="auto"/>
              <w:rPr>
                <w:rFonts w:ascii="Arial"/>
                <w:sz w:val="21"/>
              </w:rPr>
            </w:pPr>
          </w:p>
          <w:p w14:paraId="225D14E3">
            <w:pPr>
              <w:spacing w:line="274" w:lineRule="auto"/>
              <w:rPr>
                <w:rFonts w:ascii="Arial"/>
                <w:sz w:val="21"/>
              </w:rPr>
            </w:pPr>
          </w:p>
          <w:p w14:paraId="3C6A0B2E">
            <w:pPr>
              <w:spacing w:line="274" w:lineRule="auto"/>
              <w:rPr>
                <w:rFonts w:ascii="Arial"/>
                <w:sz w:val="21"/>
              </w:rPr>
            </w:pPr>
          </w:p>
          <w:p w14:paraId="64EEB665">
            <w:pPr>
              <w:spacing w:line="274" w:lineRule="auto"/>
              <w:rPr>
                <w:rFonts w:ascii="Arial"/>
                <w:sz w:val="21"/>
              </w:rPr>
            </w:pPr>
          </w:p>
          <w:p w14:paraId="40E1CA02">
            <w:pPr>
              <w:spacing w:line="274" w:lineRule="auto"/>
              <w:rPr>
                <w:rFonts w:ascii="Arial"/>
                <w:sz w:val="21"/>
              </w:rPr>
            </w:pPr>
          </w:p>
          <w:p w14:paraId="4EE2F4B9">
            <w:pPr>
              <w:spacing w:line="274" w:lineRule="auto"/>
              <w:rPr>
                <w:rFonts w:ascii="Arial"/>
                <w:sz w:val="21"/>
              </w:rPr>
            </w:pPr>
          </w:p>
          <w:p w14:paraId="3BA17050">
            <w:pPr>
              <w:spacing w:line="275" w:lineRule="auto"/>
              <w:rPr>
                <w:rFonts w:ascii="Arial"/>
                <w:sz w:val="21"/>
              </w:rPr>
            </w:pPr>
          </w:p>
          <w:p w14:paraId="0776D19D">
            <w:pPr>
              <w:pStyle w:val="6"/>
              <w:spacing w:before="78" w:line="207" w:lineRule="auto"/>
              <w:ind w:left="131"/>
            </w:pPr>
            <w:r>
              <w:rPr>
                <w:spacing w:val="-5"/>
              </w:rPr>
              <w:t>行政</w:t>
            </w:r>
          </w:p>
          <w:p w14:paraId="083C504D">
            <w:pPr>
              <w:pStyle w:val="6"/>
              <w:spacing w:before="1" w:line="217" w:lineRule="auto"/>
              <w:ind w:left="140"/>
            </w:pPr>
            <w:r>
              <w:rPr>
                <w:spacing w:val="-10"/>
              </w:rPr>
              <w:t>处罚</w:t>
            </w:r>
          </w:p>
        </w:tc>
        <w:tc>
          <w:tcPr>
            <w:tcW w:w="1172" w:type="dxa"/>
            <w:vAlign w:val="top"/>
          </w:tcPr>
          <w:p w14:paraId="4E85F8A1">
            <w:pPr>
              <w:spacing w:line="276" w:lineRule="auto"/>
              <w:rPr>
                <w:rFonts w:ascii="Arial"/>
                <w:sz w:val="21"/>
              </w:rPr>
            </w:pPr>
          </w:p>
          <w:p w14:paraId="2D03289B">
            <w:pPr>
              <w:spacing w:line="276" w:lineRule="auto"/>
              <w:rPr>
                <w:rFonts w:ascii="Arial"/>
                <w:sz w:val="21"/>
              </w:rPr>
            </w:pPr>
          </w:p>
          <w:p w14:paraId="2DFFBE37">
            <w:pPr>
              <w:spacing w:line="276" w:lineRule="auto"/>
              <w:rPr>
                <w:rFonts w:ascii="Arial"/>
                <w:sz w:val="21"/>
              </w:rPr>
            </w:pPr>
          </w:p>
          <w:p w14:paraId="22528951">
            <w:pPr>
              <w:spacing w:line="277" w:lineRule="auto"/>
              <w:rPr>
                <w:rFonts w:ascii="Arial"/>
                <w:sz w:val="21"/>
              </w:rPr>
            </w:pPr>
          </w:p>
          <w:p w14:paraId="38AE6CE3">
            <w:pPr>
              <w:spacing w:line="277" w:lineRule="auto"/>
              <w:rPr>
                <w:rFonts w:ascii="Arial"/>
                <w:sz w:val="21"/>
              </w:rPr>
            </w:pPr>
          </w:p>
          <w:p w14:paraId="2CA38A44">
            <w:pPr>
              <w:pStyle w:val="6"/>
              <w:spacing w:before="78" w:line="207" w:lineRule="auto"/>
              <w:ind w:left="121"/>
            </w:pPr>
            <w:r>
              <w:rPr>
                <w:spacing w:val="-3"/>
              </w:rPr>
              <w:t>省级、设</w:t>
            </w:r>
          </w:p>
          <w:p w14:paraId="2751230A">
            <w:pPr>
              <w:pStyle w:val="6"/>
              <w:spacing w:line="208" w:lineRule="auto"/>
              <w:ind w:left="264"/>
            </w:pPr>
            <w:r>
              <w:rPr>
                <w:spacing w:val="-15"/>
              </w:rPr>
              <w:t>区的市</w:t>
            </w:r>
          </w:p>
          <w:p w14:paraId="092CA068">
            <w:pPr>
              <w:pStyle w:val="6"/>
              <w:spacing w:line="206" w:lineRule="auto"/>
              <w:ind w:left="123"/>
            </w:pPr>
            <w:r>
              <w:rPr>
                <w:spacing w:val="-6"/>
              </w:rPr>
              <w:t>级、县级</w:t>
            </w:r>
          </w:p>
          <w:p w14:paraId="5046AAA6">
            <w:pPr>
              <w:pStyle w:val="6"/>
              <w:spacing w:before="1" w:line="208" w:lineRule="auto"/>
              <w:ind w:left="230"/>
            </w:pPr>
            <w:r>
              <w:rPr>
                <w:spacing w:val="-3"/>
              </w:rPr>
              <w:t>水行政</w:t>
            </w:r>
          </w:p>
          <w:p w14:paraId="3847B0F3">
            <w:pPr>
              <w:pStyle w:val="6"/>
              <w:spacing w:before="1" w:line="206" w:lineRule="auto"/>
              <w:ind w:left="241"/>
            </w:pPr>
            <w:r>
              <w:rPr>
                <w:spacing w:val="-7"/>
              </w:rPr>
              <w:t>主管部</w:t>
            </w:r>
          </w:p>
          <w:p w14:paraId="64466217">
            <w:pPr>
              <w:pStyle w:val="6"/>
              <w:spacing w:line="216" w:lineRule="auto"/>
              <w:ind w:left="498"/>
            </w:pPr>
            <w:r>
              <w:t>门</w:t>
            </w:r>
          </w:p>
        </w:tc>
        <w:tc>
          <w:tcPr>
            <w:tcW w:w="1209" w:type="dxa"/>
            <w:vAlign w:val="top"/>
          </w:tcPr>
          <w:p w14:paraId="06035D65">
            <w:pPr>
              <w:spacing w:line="254" w:lineRule="auto"/>
              <w:rPr>
                <w:rFonts w:ascii="Arial"/>
                <w:sz w:val="21"/>
              </w:rPr>
            </w:pPr>
          </w:p>
          <w:p w14:paraId="23BE291F">
            <w:pPr>
              <w:spacing w:line="254" w:lineRule="auto"/>
              <w:rPr>
                <w:rFonts w:ascii="Arial"/>
                <w:sz w:val="21"/>
              </w:rPr>
            </w:pPr>
          </w:p>
          <w:p w14:paraId="709B460F">
            <w:pPr>
              <w:spacing w:line="255" w:lineRule="auto"/>
              <w:rPr>
                <w:rFonts w:ascii="Arial"/>
                <w:sz w:val="21"/>
              </w:rPr>
            </w:pPr>
          </w:p>
          <w:p w14:paraId="061232FF">
            <w:pPr>
              <w:spacing w:line="255" w:lineRule="auto"/>
              <w:rPr>
                <w:rFonts w:ascii="Arial"/>
                <w:sz w:val="21"/>
              </w:rPr>
            </w:pPr>
          </w:p>
          <w:p w14:paraId="39728B8C">
            <w:pPr>
              <w:spacing w:line="255" w:lineRule="auto"/>
              <w:rPr>
                <w:rFonts w:ascii="Arial"/>
                <w:sz w:val="21"/>
              </w:rPr>
            </w:pPr>
          </w:p>
          <w:p w14:paraId="1DAA47CE">
            <w:pPr>
              <w:spacing w:line="255" w:lineRule="auto"/>
              <w:rPr>
                <w:rFonts w:ascii="Arial"/>
                <w:sz w:val="21"/>
              </w:rPr>
            </w:pPr>
          </w:p>
          <w:p w14:paraId="55E4ECB4">
            <w:pPr>
              <w:spacing w:line="255" w:lineRule="auto"/>
              <w:rPr>
                <w:rFonts w:ascii="Arial"/>
                <w:sz w:val="21"/>
              </w:rPr>
            </w:pPr>
          </w:p>
          <w:p w14:paraId="6BBBACFD">
            <w:pPr>
              <w:spacing w:line="259" w:lineRule="auto"/>
              <w:rPr>
                <w:rFonts w:ascii="Arial"/>
                <w:sz w:val="21"/>
              </w:rPr>
            </w:pPr>
          </w:p>
          <w:p w14:paraId="3E0AAA94">
            <w:pPr>
              <w:pStyle w:val="6"/>
              <w:spacing w:line="217" w:lineRule="auto"/>
              <w:ind w:left="488"/>
            </w:pPr>
            <w:r>
              <w:rPr>
                <w:rFonts w:hint="eastAsia" w:ascii="Arial"/>
                <w:sz w:val="21"/>
                <w:lang w:eastAsia="zh-CN"/>
              </w:rPr>
              <w:t>水政股与水利建设中心</w:t>
            </w:r>
          </w:p>
        </w:tc>
        <w:tc>
          <w:tcPr>
            <w:tcW w:w="7906" w:type="dxa"/>
            <w:vAlign w:val="top"/>
          </w:tcPr>
          <w:p w14:paraId="18A8BA46">
            <w:pPr>
              <w:spacing w:line="307" w:lineRule="auto"/>
              <w:rPr>
                <w:rFonts w:ascii="Arial"/>
                <w:sz w:val="21"/>
              </w:rPr>
            </w:pPr>
          </w:p>
          <w:p w14:paraId="4734FB02">
            <w:pPr>
              <w:pStyle w:val="6"/>
              <w:spacing w:before="78" w:line="208" w:lineRule="auto"/>
              <w:ind w:left="116" w:right="100" w:hanging="8"/>
              <w:rPr>
                <w:rFonts w:ascii="Times New Roman" w:hAnsi="Times New Roman" w:eastAsia="Times New Roman" w:cs="Times New Roman"/>
              </w:rPr>
            </w:pPr>
            <w:r>
              <w:rPr>
                <w:spacing w:val="-3"/>
              </w:rPr>
              <w:t>【行政法规】《建设工程质量管理条例》第六十六条</w:t>
            </w:r>
            <w:r>
              <w:rPr>
                <w:rFonts w:ascii="Times New Roman" w:hAnsi="Times New Roman" w:eastAsia="Times New Roman" w:cs="Times New Roman"/>
                <w:spacing w:val="-3"/>
              </w:rPr>
              <w:t>“</w:t>
            </w:r>
            <w:r>
              <w:rPr>
                <w:spacing w:val="-3"/>
              </w:rPr>
              <w:t>违反本条例规定，施</w:t>
            </w:r>
            <w:r>
              <w:rPr>
                <w:spacing w:val="3"/>
              </w:rPr>
              <w:t xml:space="preserve"> </w:t>
            </w:r>
            <w:r>
              <w:rPr>
                <w:spacing w:val="-5"/>
              </w:rPr>
              <w:t>工单位不履行保修义务或者拖延履行保修义务的，责令改正，</w:t>
            </w:r>
            <w:r>
              <w:rPr>
                <w:spacing w:val="-6"/>
              </w:rPr>
              <w:t>处</w:t>
            </w:r>
            <w:r>
              <w:rPr>
                <w:spacing w:val="-32"/>
              </w:rPr>
              <w:t xml:space="preserve"> </w:t>
            </w:r>
            <w:r>
              <w:rPr>
                <w:rFonts w:ascii="Times New Roman" w:hAnsi="Times New Roman" w:eastAsia="Times New Roman" w:cs="Times New Roman"/>
                <w:spacing w:val="-6"/>
              </w:rPr>
              <w:t>10</w:t>
            </w:r>
            <w:r>
              <w:rPr>
                <w:rFonts w:ascii="Times New Roman" w:hAnsi="Times New Roman" w:eastAsia="Times New Roman" w:cs="Times New Roman"/>
                <w:spacing w:val="23"/>
              </w:rPr>
              <w:t xml:space="preserve"> </w:t>
            </w:r>
            <w:r>
              <w:rPr>
                <w:spacing w:val="-6"/>
              </w:rPr>
              <w:t>万元以</w:t>
            </w:r>
            <w:r>
              <w:t xml:space="preserve"> </w:t>
            </w:r>
            <w:r>
              <w:rPr>
                <w:spacing w:val="-5"/>
              </w:rPr>
              <w:t>上</w:t>
            </w:r>
            <w:r>
              <w:rPr>
                <w:spacing w:val="-38"/>
              </w:rPr>
              <w:t xml:space="preserve"> </w:t>
            </w:r>
            <w:r>
              <w:rPr>
                <w:rFonts w:ascii="Times New Roman" w:hAnsi="Times New Roman" w:eastAsia="Times New Roman" w:cs="Times New Roman"/>
                <w:spacing w:val="-5"/>
              </w:rPr>
              <w:t>20</w:t>
            </w:r>
            <w:r>
              <w:rPr>
                <w:rFonts w:ascii="Times New Roman" w:hAnsi="Times New Roman" w:eastAsia="Times New Roman" w:cs="Times New Roman"/>
                <w:spacing w:val="23"/>
              </w:rPr>
              <w:t xml:space="preserve"> </w:t>
            </w:r>
            <w:r>
              <w:rPr>
                <w:spacing w:val="-5"/>
              </w:rPr>
              <w:t>万元以下的罚款，并对在保修期内因质量缺陷造成的损失承担赔偿责</w:t>
            </w:r>
            <w:r>
              <w:t xml:space="preserve"> </w:t>
            </w:r>
            <w:r>
              <w:rPr>
                <w:spacing w:val="13"/>
              </w:rPr>
              <w:t>任。</w:t>
            </w:r>
            <w:r>
              <w:rPr>
                <w:rFonts w:ascii="Times New Roman" w:hAnsi="Times New Roman" w:eastAsia="Times New Roman" w:cs="Times New Roman"/>
                <w:spacing w:val="13"/>
              </w:rPr>
              <w:t>”</w:t>
            </w:r>
          </w:p>
          <w:p w14:paraId="6D8B84AE">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0E0002C7">
            <w:pPr>
              <w:pStyle w:val="6"/>
              <w:spacing w:before="3" w:line="207" w:lineRule="auto"/>
              <w:ind w:left="108" w:right="100"/>
              <w:rPr>
                <w:rFonts w:ascii="Times New Roman" w:hAnsi="Times New Roman" w:eastAsia="Times New Roman" w:cs="Times New Roman"/>
              </w:rPr>
            </w:pPr>
            <w:r>
              <w:rPr>
                <w:spacing w:val="-3"/>
              </w:rPr>
              <w:t>【部门规章】《水利工程质量管理规定》第六十九条</w:t>
            </w:r>
            <w:r>
              <w:rPr>
                <w:rFonts w:ascii="Times New Roman" w:hAnsi="Times New Roman" w:eastAsia="Times New Roman" w:cs="Times New Roman"/>
                <w:spacing w:val="-3"/>
              </w:rPr>
              <w:t>“</w:t>
            </w:r>
            <w:r>
              <w:rPr>
                <w:spacing w:val="-3"/>
              </w:rPr>
              <w:t>违反本规定，施工单</w:t>
            </w:r>
            <w:r>
              <w:rPr>
                <w:spacing w:val="3"/>
              </w:rPr>
              <w:t xml:space="preserve"> </w:t>
            </w:r>
            <w:r>
              <w:t>位不履行保修义务或者拖延履行保修义务的，依照《建设工程质量管理条</w:t>
            </w:r>
            <w:r>
              <w:rPr>
                <w:spacing w:val="5"/>
              </w:rPr>
              <w:t xml:space="preserve"> </w:t>
            </w:r>
            <w:r>
              <w:t>例》第六十六条规定，由水行政主管部门或者流域管理机构依据职权责令</w:t>
            </w:r>
            <w:r>
              <w:rPr>
                <w:spacing w:val="5"/>
              </w:rPr>
              <w:t xml:space="preserve"> </w:t>
            </w:r>
            <w:r>
              <w:rPr>
                <w:spacing w:val="-2"/>
              </w:rPr>
              <w:t>改正，处</w:t>
            </w:r>
            <w:r>
              <w:rPr>
                <w:spacing w:val="-32"/>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23"/>
              </w:rPr>
              <w:t xml:space="preserve"> </w:t>
            </w:r>
            <w:r>
              <w:rPr>
                <w:spacing w:val="-2"/>
              </w:rPr>
              <w:t>万元以上</w:t>
            </w:r>
            <w:r>
              <w:rPr>
                <w:spacing w:val="-55"/>
              </w:rPr>
              <w:t xml:space="preserve"> </w:t>
            </w:r>
            <w:r>
              <w:rPr>
                <w:rFonts w:ascii="Times New Roman" w:hAnsi="Times New Roman" w:eastAsia="Times New Roman" w:cs="Times New Roman"/>
                <w:spacing w:val="-2"/>
              </w:rPr>
              <w:t>20</w:t>
            </w:r>
            <w:r>
              <w:rPr>
                <w:rFonts w:ascii="Times New Roman" w:hAnsi="Times New Roman" w:eastAsia="Times New Roman" w:cs="Times New Roman"/>
                <w:spacing w:val="22"/>
                <w:w w:val="101"/>
              </w:rPr>
              <w:t xml:space="preserve"> </w:t>
            </w:r>
            <w:r>
              <w:rPr>
                <w:spacing w:val="-2"/>
              </w:rPr>
              <w:t>万元以下的罚款，并对在保修期内因</w:t>
            </w:r>
            <w:r>
              <w:rPr>
                <w:spacing w:val="-3"/>
              </w:rPr>
              <w:t>质量缺陷造</w:t>
            </w:r>
            <w:r>
              <w:t xml:space="preserve"> </w:t>
            </w:r>
            <w:r>
              <w:rPr>
                <w:spacing w:val="3"/>
              </w:rPr>
              <w:t>成的损失承担赔偿责任。</w:t>
            </w:r>
            <w:r>
              <w:rPr>
                <w:rFonts w:ascii="Times New Roman" w:hAnsi="Times New Roman" w:eastAsia="Times New Roman" w:cs="Times New Roman"/>
                <w:spacing w:val="3"/>
              </w:rPr>
              <w:t>”</w:t>
            </w:r>
          </w:p>
          <w:p w14:paraId="643EB7C5">
            <w:pPr>
              <w:pStyle w:val="6"/>
              <w:spacing w:before="3" w:line="210" w:lineRule="auto"/>
              <w:ind w:left="122" w:right="100" w:firstLine="2"/>
              <w:rPr>
                <w:rFonts w:ascii="Times New Roman" w:hAnsi="Times New Roman" w:eastAsia="Times New Roman" w:cs="Times New Roman"/>
              </w:rPr>
            </w:pPr>
            <w:r>
              <w:rPr>
                <w:spacing w:val="-3"/>
              </w:rPr>
              <w:t>第七十三条</w:t>
            </w:r>
            <w:r>
              <w:rPr>
                <w:rFonts w:ascii="Times New Roman" w:hAnsi="Times New Roman" w:eastAsia="Times New Roman" w:cs="Times New Roman"/>
                <w:spacing w:val="-3"/>
              </w:rPr>
              <w:t>“</w:t>
            </w:r>
            <w:r>
              <w:rPr>
                <w:spacing w:val="-3"/>
              </w:rPr>
              <w:t>依照《建设工程质量管理条例</w:t>
            </w:r>
            <w:r>
              <w:rPr>
                <w:spacing w:val="-4"/>
              </w:rPr>
              <w:t>》给予单位罚款处罚的，对单位</w:t>
            </w:r>
            <w:r>
              <w:t xml:space="preserve"> </w:t>
            </w:r>
            <w:r>
              <w:rPr>
                <w:spacing w:val="1"/>
              </w:rPr>
              <w:t>直接负责的主管人员和其他直接责任人员处单位罚款数额</w:t>
            </w:r>
            <w:r>
              <w:rPr>
                <w:spacing w:val="-46"/>
              </w:rPr>
              <w:t xml:space="preserve"> </w:t>
            </w:r>
            <w:r>
              <w:rPr>
                <w:rFonts w:ascii="Times New Roman" w:hAnsi="Times New Roman" w:eastAsia="Times New Roman" w:cs="Times New Roman"/>
                <w:spacing w:val="1"/>
              </w:rPr>
              <w:t>5%</w:t>
            </w:r>
            <w:r>
              <w:t>以上</w:t>
            </w:r>
            <w:r>
              <w:rPr>
                <w:spacing w:val="-27"/>
              </w:rPr>
              <w:t xml:space="preserve"> </w:t>
            </w:r>
            <w:r>
              <w:rPr>
                <w:rFonts w:ascii="Times New Roman" w:hAnsi="Times New Roman" w:eastAsia="Times New Roman" w:cs="Times New Roman"/>
              </w:rPr>
              <w:t>10%</w:t>
            </w:r>
            <w:r>
              <w:t xml:space="preserve">以 </w:t>
            </w:r>
            <w:r>
              <w:rPr>
                <w:spacing w:val="5"/>
              </w:rPr>
              <w:t>下的罚款。</w:t>
            </w:r>
            <w:r>
              <w:rPr>
                <w:rFonts w:ascii="Times New Roman" w:hAnsi="Times New Roman" w:eastAsia="Times New Roman" w:cs="Times New Roman"/>
                <w:spacing w:val="5"/>
              </w:rPr>
              <w:t>”</w:t>
            </w:r>
          </w:p>
        </w:tc>
        <w:tc>
          <w:tcPr>
            <w:tcW w:w="947" w:type="dxa"/>
            <w:vAlign w:val="top"/>
          </w:tcPr>
          <w:p w14:paraId="0A95F1AF">
            <w:pPr>
              <w:rPr>
                <w:rFonts w:ascii="Arial"/>
                <w:sz w:val="21"/>
              </w:rPr>
            </w:pPr>
          </w:p>
        </w:tc>
      </w:tr>
    </w:tbl>
    <w:p w14:paraId="28C3BF3B">
      <w:pPr>
        <w:rPr>
          <w:rFonts w:ascii="Arial"/>
          <w:sz w:val="21"/>
        </w:rPr>
      </w:pPr>
    </w:p>
    <w:p w14:paraId="062D79FC">
      <w:pPr>
        <w:rPr>
          <w:rFonts w:ascii="Arial" w:hAnsi="Arial" w:eastAsia="Arial" w:cs="Arial"/>
          <w:sz w:val="21"/>
          <w:szCs w:val="21"/>
        </w:rPr>
        <w:sectPr>
          <w:footerReference r:id="rId28" w:type="default"/>
          <w:pgSz w:w="16839" w:h="11906"/>
          <w:pgMar w:top="400" w:right="893" w:bottom="1724" w:left="892" w:header="0" w:footer="1471" w:gutter="0"/>
          <w:cols w:space="720" w:num="1"/>
        </w:sectPr>
      </w:pPr>
    </w:p>
    <w:p w14:paraId="0238129E">
      <w:pPr>
        <w:spacing w:before="19"/>
      </w:pPr>
    </w:p>
    <w:p w14:paraId="00687C53">
      <w:pPr>
        <w:spacing w:before="19"/>
      </w:pPr>
    </w:p>
    <w:p w14:paraId="263BAE91">
      <w:pPr>
        <w:spacing w:before="19"/>
      </w:pPr>
    </w:p>
    <w:p w14:paraId="690746F7">
      <w:pPr>
        <w:spacing w:before="18"/>
      </w:pPr>
    </w:p>
    <w:p w14:paraId="3ECE467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1DE8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E8538E1">
            <w:pPr>
              <w:spacing w:line="314" w:lineRule="auto"/>
              <w:rPr>
                <w:rFonts w:ascii="Arial"/>
                <w:sz w:val="21"/>
              </w:rPr>
            </w:pPr>
          </w:p>
          <w:p w14:paraId="703D180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DECA96D">
            <w:pPr>
              <w:spacing w:line="313" w:lineRule="auto"/>
              <w:rPr>
                <w:rFonts w:ascii="Arial"/>
                <w:sz w:val="21"/>
              </w:rPr>
            </w:pPr>
          </w:p>
          <w:p w14:paraId="7DFE7D1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03CF1A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A2BE6D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86F421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A43497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2A6AFE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9D15B0B">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0176BD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8243794">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AB1DF7C">
            <w:pPr>
              <w:spacing w:line="314" w:lineRule="auto"/>
              <w:rPr>
                <w:rFonts w:ascii="Arial"/>
                <w:sz w:val="21"/>
              </w:rPr>
            </w:pPr>
          </w:p>
          <w:p w14:paraId="7C3517B9">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5398FF6">
            <w:pPr>
              <w:spacing w:line="314" w:lineRule="auto"/>
              <w:rPr>
                <w:rFonts w:ascii="Arial"/>
                <w:sz w:val="21"/>
              </w:rPr>
            </w:pPr>
          </w:p>
          <w:p w14:paraId="40B0CDBA">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4315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7" w:hRule="atLeast"/>
        </w:trPr>
        <w:tc>
          <w:tcPr>
            <w:tcW w:w="738" w:type="dxa"/>
            <w:vAlign w:val="top"/>
          </w:tcPr>
          <w:p w14:paraId="0B4188F0">
            <w:pPr>
              <w:spacing w:line="257" w:lineRule="auto"/>
              <w:rPr>
                <w:rFonts w:ascii="Arial"/>
                <w:sz w:val="21"/>
              </w:rPr>
            </w:pPr>
          </w:p>
          <w:p w14:paraId="6451A4A5">
            <w:pPr>
              <w:spacing w:line="257" w:lineRule="auto"/>
              <w:rPr>
                <w:rFonts w:ascii="Arial"/>
                <w:sz w:val="21"/>
              </w:rPr>
            </w:pPr>
          </w:p>
          <w:p w14:paraId="14A8D162">
            <w:pPr>
              <w:spacing w:line="257" w:lineRule="auto"/>
              <w:rPr>
                <w:rFonts w:ascii="Arial"/>
                <w:sz w:val="21"/>
              </w:rPr>
            </w:pPr>
          </w:p>
          <w:p w14:paraId="3FD856B6">
            <w:pPr>
              <w:spacing w:line="257" w:lineRule="auto"/>
              <w:rPr>
                <w:rFonts w:ascii="Arial"/>
                <w:sz w:val="21"/>
              </w:rPr>
            </w:pPr>
          </w:p>
          <w:p w14:paraId="574E0401">
            <w:pPr>
              <w:spacing w:line="257" w:lineRule="auto"/>
              <w:rPr>
                <w:rFonts w:ascii="Arial"/>
                <w:sz w:val="21"/>
              </w:rPr>
            </w:pPr>
          </w:p>
          <w:p w14:paraId="2AC693B0">
            <w:pPr>
              <w:spacing w:line="257" w:lineRule="auto"/>
              <w:rPr>
                <w:rFonts w:ascii="Arial"/>
                <w:sz w:val="21"/>
              </w:rPr>
            </w:pPr>
          </w:p>
          <w:p w14:paraId="33D4755A">
            <w:pPr>
              <w:spacing w:line="257" w:lineRule="auto"/>
              <w:rPr>
                <w:rFonts w:ascii="Arial"/>
                <w:sz w:val="21"/>
              </w:rPr>
            </w:pPr>
          </w:p>
          <w:p w14:paraId="0A78F874">
            <w:pPr>
              <w:spacing w:line="257" w:lineRule="auto"/>
              <w:rPr>
                <w:rFonts w:ascii="Arial"/>
                <w:sz w:val="21"/>
              </w:rPr>
            </w:pPr>
          </w:p>
          <w:p w14:paraId="238466D5">
            <w:pPr>
              <w:spacing w:line="257" w:lineRule="auto"/>
              <w:rPr>
                <w:rFonts w:ascii="Arial"/>
                <w:sz w:val="21"/>
              </w:rPr>
            </w:pPr>
          </w:p>
          <w:p w14:paraId="18289F4D">
            <w:pPr>
              <w:spacing w:line="258" w:lineRule="auto"/>
              <w:rPr>
                <w:rFonts w:ascii="Arial"/>
                <w:sz w:val="21"/>
              </w:rPr>
            </w:pPr>
          </w:p>
          <w:p w14:paraId="5C808D5F">
            <w:pPr>
              <w:spacing w:line="258" w:lineRule="auto"/>
              <w:rPr>
                <w:rFonts w:ascii="Arial"/>
                <w:sz w:val="21"/>
              </w:rPr>
            </w:pPr>
          </w:p>
          <w:p w14:paraId="067B2D99">
            <w:pPr>
              <w:spacing w:line="258" w:lineRule="auto"/>
              <w:rPr>
                <w:rFonts w:ascii="Arial"/>
                <w:sz w:val="21"/>
              </w:rPr>
            </w:pPr>
          </w:p>
          <w:p w14:paraId="26998E70">
            <w:pPr>
              <w:spacing w:line="258" w:lineRule="auto"/>
              <w:rPr>
                <w:rFonts w:ascii="Arial"/>
                <w:sz w:val="21"/>
              </w:rPr>
            </w:pPr>
          </w:p>
          <w:p w14:paraId="3D1EA383">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36</w:t>
            </w:r>
          </w:p>
        </w:tc>
        <w:tc>
          <w:tcPr>
            <w:tcW w:w="2342" w:type="dxa"/>
            <w:vAlign w:val="top"/>
          </w:tcPr>
          <w:p w14:paraId="6CB11E31">
            <w:pPr>
              <w:spacing w:line="262" w:lineRule="auto"/>
              <w:rPr>
                <w:rFonts w:ascii="Arial"/>
                <w:sz w:val="21"/>
              </w:rPr>
            </w:pPr>
          </w:p>
          <w:p w14:paraId="4BC393E7">
            <w:pPr>
              <w:spacing w:line="262" w:lineRule="auto"/>
              <w:rPr>
                <w:rFonts w:ascii="Arial"/>
                <w:sz w:val="21"/>
              </w:rPr>
            </w:pPr>
          </w:p>
          <w:p w14:paraId="708C85DD">
            <w:pPr>
              <w:spacing w:line="262" w:lineRule="auto"/>
              <w:rPr>
                <w:rFonts w:ascii="Arial"/>
                <w:sz w:val="21"/>
              </w:rPr>
            </w:pPr>
          </w:p>
          <w:p w14:paraId="09304317">
            <w:pPr>
              <w:spacing w:line="262" w:lineRule="auto"/>
              <w:rPr>
                <w:rFonts w:ascii="Arial"/>
                <w:sz w:val="21"/>
              </w:rPr>
            </w:pPr>
          </w:p>
          <w:p w14:paraId="67C54BF3">
            <w:pPr>
              <w:spacing w:line="262" w:lineRule="auto"/>
              <w:rPr>
                <w:rFonts w:ascii="Arial"/>
                <w:sz w:val="21"/>
              </w:rPr>
            </w:pPr>
          </w:p>
          <w:p w14:paraId="4E2BDEEA">
            <w:pPr>
              <w:spacing w:line="262" w:lineRule="auto"/>
              <w:rPr>
                <w:rFonts w:ascii="Arial"/>
                <w:sz w:val="21"/>
              </w:rPr>
            </w:pPr>
          </w:p>
          <w:p w14:paraId="305C4E5E">
            <w:pPr>
              <w:spacing w:line="263" w:lineRule="auto"/>
              <w:rPr>
                <w:rFonts w:ascii="Arial"/>
                <w:sz w:val="21"/>
              </w:rPr>
            </w:pPr>
          </w:p>
          <w:p w14:paraId="0DD99DD3">
            <w:pPr>
              <w:spacing w:line="263" w:lineRule="auto"/>
              <w:rPr>
                <w:rFonts w:ascii="Arial"/>
                <w:sz w:val="21"/>
              </w:rPr>
            </w:pPr>
          </w:p>
          <w:p w14:paraId="6AB88B5F">
            <w:pPr>
              <w:spacing w:line="263" w:lineRule="auto"/>
              <w:rPr>
                <w:rFonts w:ascii="Arial"/>
                <w:sz w:val="21"/>
              </w:rPr>
            </w:pPr>
          </w:p>
          <w:p w14:paraId="737D2D63">
            <w:pPr>
              <w:spacing w:line="263" w:lineRule="auto"/>
              <w:rPr>
                <w:rFonts w:ascii="Arial"/>
                <w:sz w:val="21"/>
              </w:rPr>
            </w:pPr>
          </w:p>
          <w:p w14:paraId="30B6B46D">
            <w:pPr>
              <w:pStyle w:val="6"/>
              <w:spacing w:before="78" w:line="209" w:lineRule="auto"/>
              <w:ind w:left="109" w:right="105" w:firstLine="3"/>
              <w:jc w:val="both"/>
            </w:pPr>
            <w:r>
              <w:rPr>
                <w:spacing w:val="-5"/>
              </w:rPr>
              <w:t>水利工程勘察、设计</w:t>
            </w:r>
            <w:r>
              <w:rPr>
                <w:spacing w:val="2"/>
              </w:rPr>
              <w:t xml:space="preserve"> </w:t>
            </w:r>
            <w:r>
              <w:rPr>
                <w:spacing w:val="25"/>
              </w:rPr>
              <w:t>企业未按照工程建</w:t>
            </w:r>
            <w:r>
              <w:t xml:space="preserve"> </w:t>
            </w:r>
            <w:r>
              <w:rPr>
                <w:spacing w:val="25"/>
              </w:rPr>
              <w:t>设强制性标准进行</w:t>
            </w:r>
            <w:r>
              <w:t xml:space="preserve"> </w:t>
            </w:r>
            <w:r>
              <w:rPr>
                <w:spacing w:val="-5"/>
              </w:rPr>
              <w:t>勘察、弄虚作假、提</w:t>
            </w:r>
            <w:r>
              <w:rPr>
                <w:spacing w:val="5"/>
              </w:rPr>
              <w:t xml:space="preserve"> </w:t>
            </w:r>
            <w:r>
              <w:rPr>
                <w:spacing w:val="18"/>
              </w:rPr>
              <w:t>供虚假成果</w:t>
            </w:r>
            <w:r>
              <w:rPr>
                <w:spacing w:val="-64"/>
              </w:rPr>
              <w:t xml:space="preserve"> </w:t>
            </w:r>
            <w:r>
              <w:rPr>
                <w:spacing w:val="18"/>
              </w:rPr>
              <w:t>资料的</w:t>
            </w:r>
            <w:r>
              <w:t xml:space="preserve"> </w:t>
            </w:r>
            <w:r>
              <w:rPr>
                <w:spacing w:val="-2"/>
              </w:rPr>
              <w:t>行政处罚</w:t>
            </w:r>
          </w:p>
        </w:tc>
        <w:tc>
          <w:tcPr>
            <w:tcW w:w="733" w:type="dxa"/>
            <w:vAlign w:val="top"/>
          </w:tcPr>
          <w:p w14:paraId="18B3AAB5">
            <w:pPr>
              <w:spacing w:line="243" w:lineRule="auto"/>
              <w:rPr>
                <w:rFonts w:ascii="Arial"/>
                <w:sz w:val="21"/>
              </w:rPr>
            </w:pPr>
          </w:p>
          <w:p w14:paraId="292554AF">
            <w:pPr>
              <w:spacing w:line="243" w:lineRule="auto"/>
              <w:rPr>
                <w:rFonts w:ascii="Arial"/>
                <w:sz w:val="21"/>
              </w:rPr>
            </w:pPr>
          </w:p>
          <w:p w14:paraId="71499398">
            <w:pPr>
              <w:spacing w:line="243" w:lineRule="auto"/>
              <w:rPr>
                <w:rFonts w:ascii="Arial"/>
                <w:sz w:val="21"/>
              </w:rPr>
            </w:pPr>
          </w:p>
          <w:p w14:paraId="27D5E24B">
            <w:pPr>
              <w:spacing w:line="243" w:lineRule="auto"/>
              <w:rPr>
                <w:rFonts w:ascii="Arial"/>
                <w:sz w:val="21"/>
              </w:rPr>
            </w:pPr>
          </w:p>
          <w:p w14:paraId="1F1A6D4A">
            <w:pPr>
              <w:spacing w:line="243" w:lineRule="auto"/>
              <w:rPr>
                <w:rFonts w:ascii="Arial"/>
                <w:sz w:val="21"/>
              </w:rPr>
            </w:pPr>
          </w:p>
          <w:p w14:paraId="6823F68B">
            <w:pPr>
              <w:spacing w:line="243" w:lineRule="auto"/>
              <w:rPr>
                <w:rFonts w:ascii="Arial"/>
                <w:sz w:val="21"/>
              </w:rPr>
            </w:pPr>
          </w:p>
          <w:p w14:paraId="5D6C2761">
            <w:pPr>
              <w:spacing w:line="243" w:lineRule="auto"/>
              <w:rPr>
                <w:rFonts w:ascii="Arial"/>
                <w:sz w:val="21"/>
              </w:rPr>
            </w:pPr>
          </w:p>
          <w:p w14:paraId="5320F32A">
            <w:pPr>
              <w:spacing w:line="243" w:lineRule="auto"/>
              <w:rPr>
                <w:rFonts w:ascii="Arial"/>
                <w:sz w:val="21"/>
              </w:rPr>
            </w:pPr>
          </w:p>
          <w:p w14:paraId="10CFB555">
            <w:pPr>
              <w:spacing w:line="243" w:lineRule="auto"/>
              <w:rPr>
                <w:rFonts w:ascii="Arial"/>
                <w:sz w:val="21"/>
              </w:rPr>
            </w:pPr>
          </w:p>
          <w:p w14:paraId="11967D11">
            <w:pPr>
              <w:spacing w:line="243" w:lineRule="auto"/>
              <w:rPr>
                <w:rFonts w:ascii="Arial"/>
                <w:sz w:val="21"/>
              </w:rPr>
            </w:pPr>
          </w:p>
          <w:p w14:paraId="55A081C8">
            <w:pPr>
              <w:spacing w:line="244" w:lineRule="auto"/>
              <w:rPr>
                <w:rFonts w:ascii="Arial"/>
                <w:sz w:val="21"/>
              </w:rPr>
            </w:pPr>
          </w:p>
          <w:p w14:paraId="1EAB0537">
            <w:pPr>
              <w:spacing w:line="244" w:lineRule="auto"/>
              <w:rPr>
                <w:rFonts w:ascii="Arial"/>
                <w:sz w:val="21"/>
              </w:rPr>
            </w:pPr>
          </w:p>
          <w:p w14:paraId="07DF46A0">
            <w:pPr>
              <w:spacing w:line="244" w:lineRule="auto"/>
              <w:rPr>
                <w:rFonts w:ascii="Arial"/>
                <w:sz w:val="21"/>
              </w:rPr>
            </w:pPr>
          </w:p>
          <w:p w14:paraId="1FE3D67E">
            <w:pPr>
              <w:pStyle w:val="6"/>
              <w:spacing w:before="78" w:line="207" w:lineRule="auto"/>
              <w:ind w:left="131"/>
            </w:pPr>
            <w:r>
              <w:rPr>
                <w:spacing w:val="-5"/>
              </w:rPr>
              <w:t>行政</w:t>
            </w:r>
          </w:p>
          <w:p w14:paraId="2104E4BE">
            <w:pPr>
              <w:pStyle w:val="6"/>
              <w:spacing w:before="1" w:line="217" w:lineRule="auto"/>
              <w:ind w:left="140"/>
            </w:pPr>
            <w:r>
              <w:rPr>
                <w:spacing w:val="-10"/>
              </w:rPr>
              <w:t>处罚</w:t>
            </w:r>
          </w:p>
        </w:tc>
        <w:tc>
          <w:tcPr>
            <w:tcW w:w="1172" w:type="dxa"/>
            <w:vAlign w:val="top"/>
          </w:tcPr>
          <w:p w14:paraId="1127F8A0">
            <w:pPr>
              <w:spacing w:line="262" w:lineRule="auto"/>
              <w:rPr>
                <w:rFonts w:ascii="Arial"/>
                <w:sz w:val="21"/>
              </w:rPr>
            </w:pPr>
          </w:p>
          <w:p w14:paraId="127D89DF">
            <w:pPr>
              <w:spacing w:line="262" w:lineRule="auto"/>
              <w:rPr>
                <w:rFonts w:ascii="Arial"/>
                <w:sz w:val="21"/>
              </w:rPr>
            </w:pPr>
          </w:p>
          <w:p w14:paraId="7F66C304">
            <w:pPr>
              <w:spacing w:line="262" w:lineRule="auto"/>
              <w:rPr>
                <w:rFonts w:ascii="Arial"/>
                <w:sz w:val="21"/>
              </w:rPr>
            </w:pPr>
          </w:p>
          <w:p w14:paraId="4E5EC280">
            <w:pPr>
              <w:spacing w:line="262" w:lineRule="auto"/>
              <w:rPr>
                <w:rFonts w:ascii="Arial"/>
                <w:sz w:val="21"/>
              </w:rPr>
            </w:pPr>
          </w:p>
          <w:p w14:paraId="14483718">
            <w:pPr>
              <w:spacing w:line="262" w:lineRule="auto"/>
              <w:rPr>
                <w:rFonts w:ascii="Arial"/>
                <w:sz w:val="21"/>
              </w:rPr>
            </w:pPr>
          </w:p>
          <w:p w14:paraId="2EBFBEEE">
            <w:pPr>
              <w:spacing w:line="263" w:lineRule="auto"/>
              <w:rPr>
                <w:rFonts w:ascii="Arial"/>
                <w:sz w:val="21"/>
              </w:rPr>
            </w:pPr>
          </w:p>
          <w:p w14:paraId="5CEA6F17">
            <w:pPr>
              <w:spacing w:line="263" w:lineRule="auto"/>
              <w:rPr>
                <w:rFonts w:ascii="Arial"/>
                <w:sz w:val="21"/>
              </w:rPr>
            </w:pPr>
          </w:p>
          <w:p w14:paraId="29E33509">
            <w:pPr>
              <w:spacing w:line="263" w:lineRule="auto"/>
              <w:rPr>
                <w:rFonts w:ascii="Arial"/>
                <w:sz w:val="21"/>
              </w:rPr>
            </w:pPr>
          </w:p>
          <w:p w14:paraId="3A54E001">
            <w:pPr>
              <w:spacing w:line="263" w:lineRule="auto"/>
              <w:rPr>
                <w:rFonts w:ascii="Arial"/>
                <w:sz w:val="21"/>
              </w:rPr>
            </w:pPr>
          </w:p>
          <w:p w14:paraId="39D2FE3B">
            <w:pPr>
              <w:spacing w:line="263" w:lineRule="auto"/>
              <w:rPr>
                <w:rFonts w:ascii="Arial"/>
                <w:sz w:val="21"/>
              </w:rPr>
            </w:pPr>
          </w:p>
          <w:p w14:paraId="0ED83706">
            <w:pPr>
              <w:pStyle w:val="6"/>
              <w:spacing w:before="78" w:line="207" w:lineRule="auto"/>
              <w:ind w:left="121"/>
            </w:pPr>
            <w:r>
              <w:rPr>
                <w:spacing w:val="-3"/>
              </w:rPr>
              <w:t>省级、设</w:t>
            </w:r>
          </w:p>
          <w:p w14:paraId="56B38A64">
            <w:pPr>
              <w:pStyle w:val="6"/>
              <w:spacing w:line="208" w:lineRule="auto"/>
              <w:ind w:left="264"/>
            </w:pPr>
            <w:r>
              <w:rPr>
                <w:spacing w:val="-15"/>
              </w:rPr>
              <w:t>区的市</w:t>
            </w:r>
          </w:p>
          <w:p w14:paraId="7BEBB377">
            <w:pPr>
              <w:pStyle w:val="6"/>
              <w:spacing w:before="1" w:line="206" w:lineRule="auto"/>
              <w:ind w:left="123"/>
            </w:pPr>
            <w:r>
              <w:rPr>
                <w:spacing w:val="-6"/>
              </w:rPr>
              <w:t>级、县级</w:t>
            </w:r>
          </w:p>
          <w:p w14:paraId="060C0386">
            <w:pPr>
              <w:pStyle w:val="6"/>
              <w:spacing w:line="208" w:lineRule="auto"/>
              <w:ind w:left="230"/>
            </w:pPr>
            <w:r>
              <w:rPr>
                <w:spacing w:val="-3"/>
              </w:rPr>
              <w:t>水行政</w:t>
            </w:r>
          </w:p>
          <w:p w14:paraId="2372A733">
            <w:pPr>
              <w:pStyle w:val="6"/>
              <w:spacing w:before="1" w:line="206" w:lineRule="auto"/>
              <w:ind w:left="241"/>
            </w:pPr>
            <w:r>
              <w:rPr>
                <w:spacing w:val="-7"/>
              </w:rPr>
              <w:t>主管部</w:t>
            </w:r>
          </w:p>
          <w:p w14:paraId="1AA5D067">
            <w:pPr>
              <w:pStyle w:val="6"/>
              <w:spacing w:line="216" w:lineRule="auto"/>
              <w:ind w:left="498"/>
            </w:pPr>
            <w:r>
              <w:t>门</w:t>
            </w:r>
          </w:p>
        </w:tc>
        <w:tc>
          <w:tcPr>
            <w:tcW w:w="1209" w:type="dxa"/>
            <w:vAlign w:val="top"/>
          </w:tcPr>
          <w:p w14:paraId="48206B34">
            <w:pPr>
              <w:spacing w:line="252" w:lineRule="auto"/>
              <w:rPr>
                <w:rFonts w:ascii="Arial"/>
                <w:sz w:val="21"/>
              </w:rPr>
            </w:pPr>
          </w:p>
          <w:p w14:paraId="3FDEF753">
            <w:pPr>
              <w:spacing w:line="252" w:lineRule="auto"/>
              <w:rPr>
                <w:rFonts w:ascii="Arial"/>
                <w:sz w:val="21"/>
              </w:rPr>
            </w:pPr>
          </w:p>
          <w:p w14:paraId="283529F7">
            <w:pPr>
              <w:spacing w:line="252" w:lineRule="auto"/>
              <w:rPr>
                <w:rFonts w:ascii="Arial"/>
                <w:sz w:val="21"/>
              </w:rPr>
            </w:pPr>
          </w:p>
          <w:p w14:paraId="40CA782E">
            <w:pPr>
              <w:spacing w:line="252" w:lineRule="auto"/>
              <w:rPr>
                <w:rFonts w:ascii="Arial"/>
                <w:sz w:val="21"/>
              </w:rPr>
            </w:pPr>
          </w:p>
          <w:p w14:paraId="275DABB7">
            <w:pPr>
              <w:spacing w:line="252" w:lineRule="auto"/>
              <w:rPr>
                <w:rFonts w:ascii="Arial"/>
                <w:sz w:val="21"/>
              </w:rPr>
            </w:pPr>
          </w:p>
          <w:p w14:paraId="1554F3DB">
            <w:pPr>
              <w:spacing w:line="252" w:lineRule="auto"/>
              <w:rPr>
                <w:rFonts w:ascii="Arial"/>
                <w:sz w:val="21"/>
              </w:rPr>
            </w:pPr>
          </w:p>
          <w:p w14:paraId="7BDCA80C">
            <w:pPr>
              <w:spacing w:line="252" w:lineRule="auto"/>
              <w:rPr>
                <w:rFonts w:ascii="Arial"/>
                <w:sz w:val="21"/>
              </w:rPr>
            </w:pPr>
          </w:p>
          <w:p w14:paraId="08B5B7A8">
            <w:pPr>
              <w:spacing w:line="252" w:lineRule="auto"/>
              <w:rPr>
                <w:rFonts w:ascii="Arial"/>
                <w:sz w:val="21"/>
              </w:rPr>
            </w:pPr>
          </w:p>
          <w:p w14:paraId="521559D3">
            <w:pPr>
              <w:spacing w:line="253" w:lineRule="auto"/>
              <w:rPr>
                <w:rFonts w:ascii="Arial"/>
                <w:sz w:val="21"/>
              </w:rPr>
            </w:pPr>
          </w:p>
          <w:p w14:paraId="71480069">
            <w:pPr>
              <w:spacing w:line="253" w:lineRule="auto"/>
              <w:rPr>
                <w:rFonts w:ascii="Arial"/>
                <w:sz w:val="21"/>
              </w:rPr>
            </w:pPr>
          </w:p>
          <w:p w14:paraId="1AE0DAC5">
            <w:pPr>
              <w:spacing w:line="253" w:lineRule="auto"/>
              <w:rPr>
                <w:rFonts w:ascii="Arial"/>
                <w:sz w:val="21"/>
              </w:rPr>
            </w:pPr>
          </w:p>
          <w:p w14:paraId="6917194B">
            <w:pPr>
              <w:spacing w:line="253" w:lineRule="auto"/>
              <w:rPr>
                <w:rFonts w:ascii="Arial"/>
                <w:sz w:val="21"/>
              </w:rPr>
            </w:pPr>
          </w:p>
          <w:p w14:paraId="328A181D">
            <w:pPr>
              <w:spacing w:line="259" w:lineRule="auto"/>
              <w:rPr>
                <w:rFonts w:ascii="Arial"/>
                <w:sz w:val="21"/>
              </w:rPr>
            </w:pPr>
          </w:p>
          <w:p w14:paraId="67A57CAA">
            <w:pPr>
              <w:pStyle w:val="6"/>
              <w:spacing w:line="217" w:lineRule="auto"/>
              <w:ind w:left="488"/>
            </w:pPr>
            <w:r>
              <w:rPr>
                <w:rFonts w:hint="eastAsia" w:ascii="Arial"/>
                <w:sz w:val="21"/>
                <w:lang w:eastAsia="zh-CN"/>
              </w:rPr>
              <w:t>水政股与水利建设中心</w:t>
            </w:r>
          </w:p>
        </w:tc>
        <w:tc>
          <w:tcPr>
            <w:tcW w:w="7906" w:type="dxa"/>
            <w:vAlign w:val="top"/>
          </w:tcPr>
          <w:p w14:paraId="7C8A163D">
            <w:pPr>
              <w:spacing w:line="343" w:lineRule="auto"/>
              <w:rPr>
                <w:rFonts w:ascii="Arial"/>
                <w:sz w:val="21"/>
              </w:rPr>
            </w:pPr>
          </w:p>
          <w:p w14:paraId="19CEC35E">
            <w:pPr>
              <w:pStyle w:val="6"/>
              <w:spacing w:before="78" w:line="208" w:lineRule="auto"/>
              <w:ind w:left="122" w:right="100" w:hanging="14"/>
            </w:pPr>
            <w:r>
              <w:rPr>
                <w:spacing w:val="-2"/>
              </w:rPr>
              <w:t>【行政法规】《建设工程质量管理条例》第六十三条第一款第（</w:t>
            </w:r>
            <w:r>
              <w:rPr>
                <w:spacing w:val="-46"/>
              </w:rPr>
              <w:t xml:space="preserve"> </w:t>
            </w:r>
            <w:r>
              <w:rPr>
                <w:spacing w:val="-2"/>
              </w:rPr>
              <w:t>一）项、</w:t>
            </w:r>
            <w:r>
              <w:t xml:space="preserve"> </w:t>
            </w:r>
            <w:r>
              <w:rPr>
                <w:spacing w:val="-3"/>
              </w:rPr>
              <w:t>第二款</w:t>
            </w:r>
            <w:r>
              <w:rPr>
                <w:rFonts w:ascii="Times New Roman" w:hAnsi="Times New Roman" w:eastAsia="Times New Roman" w:cs="Times New Roman"/>
                <w:spacing w:val="-3"/>
              </w:rPr>
              <w:t>“</w:t>
            </w:r>
            <w:r>
              <w:rPr>
                <w:spacing w:val="-3"/>
              </w:rPr>
              <w:t>违反本条例规定，有下列行为之一的，</w:t>
            </w:r>
            <w:r>
              <w:rPr>
                <w:spacing w:val="-4"/>
              </w:rPr>
              <w:t>责令改正，处十万元以上三</w:t>
            </w:r>
            <w:r>
              <w:t xml:space="preserve"> </w:t>
            </w:r>
            <w:r>
              <w:rPr>
                <w:spacing w:val="-1"/>
              </w:rPr>
              <w:t>十万元以下的罚款</w:t>
            </w:r>
            <w:r>
              <w:rPr>
                <w:spacing w:val="-15"/>
              </w:rPr>
              <w:t>：（</w:t>
            </w:r>
            <w:r>
              <w:rPr>
                <w:spacing w:val="-63"/>
              </w:rPr>
              <w:t xml:space="preserve"> </w:t>
            </w:r>
            <w:r>
              <w:rPr>
                <w:spacing w:val="-1"/>
              </w:rPr>
              <w:t>一）勘察单位未按照工程建设强制性</w:t>
            </w:r>
            <w:r>
              <w:rPr>
                <w:spacing w:val="-2"/>
              </w:rPr>
              <w:t>标准进行勘察</w:t>
            </w:r>
            <w:r>
              <w:t xml:space="preserve"> </w:t>
            </w:r>
            <w:r>
              <w:rPr>
                <w:spacing w:val="-10"/>
              </w:rPr>
              <w:t>的；</w:t>
            </w:r>
          </w:p>
          <w:p w14:paraId="21CD97C0">
            <w:pPr>
              <w:pStyle w:val="6"/>
              <w:spacing w:before="1" w:line="207" w:lineRule="auto"/>
              <w:ind w:left="122" w:right="172" w:hanging="3"/>
              <w:rPr>
                <w:rFonts w:ascii="Times New Roman" w:hAnsi="Times New Roman" w:eastAsia="Times New Roman" w:cs="Times New Roman"/>
              </w:rPr>
            </w:pPr>
            <w:r>
              <w:rPr>
                <w:spacing w:val="-2"/>
              </w:rPr>
              <w:t>有前款所列行为，造成工程质量事故的，责令停业整</w:t>
            </w:r>
            <w:r>
              <w:rPr>
                <w:spacing w:val="-3"/>
              </w:rPr>
              <w:t>顿，降低资质等级；</w:t>
            </w:r>
            <w:r>
              <w:t xml:space="preserve"> </w:t>
            </w:r>
            <w:r>
              <w:rPr>
                <w:spacing w:val="1"/>
              </w:rPr>
              <w:t>情节严重的，吊销资质证书；造成损失的，依法承担赔偿责任。</w:t>
            </w:r>
            <w:r>
              <w:rPr>
                <w:rFonts w:ascii="Times New Roman" w:hAnsi="Times New Roman" w:eastAsia="Times New Roman" w:cs="Times New Roman"/>
                <w:spacing w:val="1"/>
              </w:rPr>
              <w:t>”</w:t>
            </w:r>
          </w:p>
          <w:p w14:paraId="7B2CFEBF">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1D676F20">
            <w:pPr>
              <w:pStyle w:val="6"/>
              <w:spacing w:before="9" w:line="207" w:lineRule="auto"/>
              <w:ind w:left="108" w:right="53"/>
              <w:rPr>
                <w:rFonts w:ascii="Times New Roman" w:hAnsi="Times New Roman" w:eastAsia="Times New Roman" w:cs="Times New Roman"/>
              </w:rPr>
            </w:pPr>
            <w:r>
              <w:rPr>
                <w:spacing w:val="-5"/>
              </w:rPr>
              <w:t>【行政法规】《建设工程安全生产管理条例》第五十六条第（</w:t>
            </w:r>
            <w:r>
              <w:rPr>
                <w:spacing w:val="-54"/>
              </w:rPr>
              <w:t xml:space="preserve"> </w:t>
            </w:r>
            <w:r>
              <w:rPr>
                <w:spacing w:val="-5"/>
              </w:rPr>
              <w:t>一）项</w:t>
            </w:r>
            <w:r>
              <w:rPr>
                <w:rFonts w:ascii="Times New Roman" w:hAnsi="Times New Roman" w:eastAsia="Times New Roman" w:cs="Times New Roman"/>
                <w:spacing w:val="-5"/>
              </w:rPr>
              <w:t>“</w:t>
            </w:r>
            <w:r>
              <w:rPr>
                <w:spacing w:val="-5"/>
              </w:rPr>
              <w:t>违反</w:t>
            </w:r>
            <w:r>
              <w:t xml:space="preserve"> </w:t>
            </w:r>
            <w:r>
              <w:rPr>
                <w:spacing w:val="1"/>
              </w:rPr>
              <w:t>本条例的规定，勘察单位、设计单位有下列行为之一的，责令限期改正，</w:t>
            </w:r>
            <w:r>
              <w:rPr>
                <w:spacing w:val="6"/>
              </w:rPr>
              <w:t xml:space="preserve"> </w:t>
            </w:r>
            <w:r>
              <w:rPr>
                <w:spacing w:val="-3"/>
              </w:rPr>
              <w:t>处十万元以上 三十万元以下的罚款；情节严</w:t>
            </w:r>
            <w:r>
              <w:rPr>
                <w:spacing w:val="-4"/>
              </w:rPr>
              <w:t>重的，责令停业整顿，降低资</w:t>
            </w:r>
            <w:r>
              <w:t xml:space="preserve"> 质等级，直至吊销资质证书；造成重大安全事故，构成犯罪的，对直接责</w:t>
            </w:r>
            <w:r>
              <w:rPr>
                <w:spacing w:val="5"/>
              </w:rPr>
              <w:t xml:space="preserve"> </w:t>
            </w:r>
            <w:r>
              <w:t>任人员，依照刑法有关规定追究刑事责任；造成损失的，依法承担赔偿责</w:t>
            </w:r>
            <w:r>
              <w:rPr>
                <w:spacing w:val="5"/>
              </w:rPr>
              <w:t xml:space="preserve"> </w:t>
            </w:r>
            <w:r>
              <w:rPr>
                <w:spacing w:val="-1"/>
              </w:rPr>
              <w:t>任</w:t>
            </w:r>
            <w:r>
              <w:rPr>
                <w:spacing w:val="-32"/>
              </w:rPr>
              <w:t>：（</w:t>
            </w:r>
            <w:r>
              <w:rPr>
                <w:spacing w:val="-62"/>
              </w:rPr>
              <w:t xml:space="preserve"> </w:t>
            </w:r>
            <w:r>
              <w:rPr>
                <w:spacing w:val="-1"/>
              </w:rPr>
              <w:t>一）未按照法律、法规和工程建设强制性</w:t>
            </w:r>
            <w:r>
              <w:rPr>
                <w:spacing w:val="-2"/>
              </w:rPr>
              <w:t>标准进行勘察、设计的。</w:t>
            </w:r>
            <w:r>
              <w:rPr>
                <w:rFonts w:ascii="Times New Roman" w:hAnsi="Times New Roman" w:eastAsia="Times New Roman" w:cs="Times New Roman"/>
                <w:spacing w:val="-2"/>
              </w:rPr>
              <w:t>”</w:t>
            </w:r>
            <w:r>
              <w:rPr>
                <w:rFonts w:ascii="Times New Roman" w:hAnsi="Times New Roman" w:eastAsia="Times New Roman" w:cs="Times New Roman"/>
              </w:rPr>
              <w:t xml:space="preserve"> </w:t>
            </w:r>
            <w:r>
              <w:rPr>
                <w:spacing w:val="-5"/>
              </w:rPr>
              <w:t>【行政法规】《建设工程勘察设计管理条例》第四十一条第（</w:t>
            </w:r>
            <w:r>
              <w:rPr>
                <w:spacing w:val="-54"/>
              </w:rPr>
              <w:t xml:space="preserve"> </w:t>
            </w:r>
            <w:r>
              <w:rPr>
                <w:spacing w:val="-5"/>
              </w:rPr>
              <w:t>一）项</w:t>
            </w:r>
            <w:r>
              <w:rPr>
                <w:rFonts w:ascii="Times New Roman" w:hAnsi="Times New Roman" w:eastAsia="Times New Roman" w:cs="Times New Roman"/>
                <w:spacing w:val="-5"/>
              </w:rPr>
              <w:t>“</w:t>
            </w:r>
            <w:r>
              <w:rPr>
                <w:spacing w:val="-5"/>
              </w:rPr>
              <w:t>违反</w:t>
            </w:r>
            <w:r>
              <w:t xml:space="preserve"> 本条例规定，有下列行为之一的，依照《建设工程质量管理条例》第六十</w:t>
            </w:r>
            <w:r>
              <w:rPr>
                <w:spacing w:val="5"/>
              </w:rPr>
              <w:t xml:space="preserve"> </w:t>
            </w:r>
            <w:r>
              <w:rPr>
                <w:spacing w:val="-1"/>
              </w:rPr>
              <w:t>三条的规定给予处罚</w:t>
            </w:r>
            <w:r>
              <w:rPr>
                <w:spacing w:val="-11"/>
              </w:rPr>
              <w:t>：（</w:t>
            </w:r>
            <w:r>
              <w:rPr>
                <w:spacing w:val="-63"/>
              </w:rPr>
              <w:t xml:space="preserve"> </w:t>
            </w:r>
            <w:r>
              <w:rPr>
                <w:spacing w:val="-1"/>
              </w:rPr>
              <w:t>一）勘察单位未按照工程建设强制性标准进行勘</w:t>
            </w:r>
            <w:r>
              <w:t xml:space="preserve"> </w:t>
            </w:r>
            <w:r>
              <w:rPr>
                <w:spacing w:val="12"/>
              </w:rPr>
              <w:t>察的。</w:t>
            </w:r>
            <w:r>
              <w:rPr>
                <w:rFonts w:ascii="Times New Roman" w:hAnsi="Times New Roman" w:eastAsia="Times New Roman" w:cs="Times New Roman"/>
                <w:spacing w:val="12"/>
              </w:rPr>
              <w:t>”</w:t>
            </w:r>
          </w:p>
          <w:p w14:paraId="4A901E90">
            <w:pPr>
              <w:pStyle w:val="6"/>
              <w:spacing w:before="4" w:line="209" w:lineRule="auto"/>
              <w:ind w:left="108" w:right="39"/>
              <w:rPr>
                <w:rFonts w:ascii="Times New Roman" w:hAnsi="Times New Roman" w:eastAsia="Times New Roman" w:cs="Times New Roman"/>
              </w:rPr>
            </w:pPr>
            <w:r>
              <w:rPr>
                <w:spacing w:val="-8"/>
              </w:rPr>
              <w:t>【部门规章】《建设工程勘察质量管理办法》第二十三条</w:t>
            </w:r>
            <w:r>
              <w:rPr>
                <w:rFonts w:ascii="Times New Roman" w:hAnsi="Times New Roman" w:eastAsia="Times New Roman" w:cs="Times New Roman"/>
                <w:spacing w:val="-8"/>
              </w:rPr>
              <w:t>“</w:t>
            </w:r>
            <w:r>
              <w:rPr>
                <w:spacing w:val="-8"/>
              </w:rPr>
              <w:t>违反本办</w:t>
            </w:r>
            <w:r>
              <w:rPr>
                <w:spacing w:val="-9"/>
              </w:rPr>
              <w:t>法规定，</w:t>
            </w:r>
            <w:r>
              <w:t xml:space="preserve"> 工程勘察企业未按照工程建设强制性标准进行勘察、弄虚作假、提供虚假</w:t>
            </w:r>
            <w:r>
              <w:rPr>
                <w:spacing w:val="6"/>
              </w:rPr>
              <w:t xml:space="preserve"> </w:t>
            </w:r>
            <w:r>
              <w:t>成果资料的，由工程勘察质量监督部门责令改正，处十万元以上三十万元</w:t>
            </w:r>
            <w:r>
              <w:rPr>
                <w:spacing w:val="6"/>
              </w:rPr>
              <w:t xml:space="preserve"> </w:t>
            </w:r>
            <w:r>
              <w:t>以下的罚款；造成工程质量事故的，责令停业整顿，降低资质等级；情节</w:t>
            </w:r>
            <w:r>
              <w:rPr>
                <w:spacing w:val="6"/>
              </w:rPr>
              <w:t xml:space="preserve"> </w:t>
            </w:r>
            <w:r>
              <w:rPr>
                <w:spacing w:val="2"/>
              </w:rPr>
              <w:t>严重的，吊销资质证书；造成损失的，依法承</w:t>
            </w:r>
            <w:r>
              <w:rPr>
                <w:spacing w:val="1"/>
              </w:rPr>
              <w:t>担赔偿责任。</w:t>
            </w:r>
            <w:r>
              <w:rPr>
                <w:rFonts w:ascii="Times New Roman" w:hAnsi="Times New Roman" w:eastAsia="Times New Roman" w:cs="Times New Roman"/>
                <w:spacing w:val="1"/>
              </w:rPr>
              <w:t>”</w:t>
            </w:r>
          </w:p>
        </w:tc>
        <w:tc>
          <w:tcPr>
            <w:tcW w:w="947" w:type="dxa"/>
            <w:vAlign w:val="top"/>
          </w:tcPr>
          <w:p w14:paraId="54AFAF4D">
            <w:pPr>
              <w:rPr>
                <w:rFonts w:ascii="Arial"/>
                <w:sz w:val="21"/>
              </w:rPr>
            </w:pPr>
          </w:p>
        </w:tc>
      </w:tr>
    </w:tbl>
    <w:p w14:paraId="3EA10AE1">
      <w:pPr>
        <w:rPr>
          <w:rFonts w:ascii="Arial"/>
          <w:sz w:val="21"/>
        </w:rPr>
      </w:pPr>
    </w:p>
    <w:p w14:paraId="7B3FAE21">
      <w:pPr>
        <w:rPr>
          <w:rFonts w:ascii="Arial" w:hAnsi="Arial" w:eastAsia="Arial" w:cs="Arial"/>
          <w:sz w:val="21"/>
          <w:szCs w:val="21"/>
        </w:rPr>
        <w:sectPr>
          <w:footerReference r:id="rId29" w:type="default"/>
          <w:pgSz w:w="16839" w:h="11906"/>
          <w:pgMar w:top="400" w:right="893" w:bottom="1724" w:left="892" w:header="0" w:footer="1471" w:gutter="0"/>
          <w:cols w:space="720" w:num="1"/>
        </w:sectPr>
      </w:pPr>
    </w:p>
    <w:p w14:paraId="6D570F86">
      <w:pPr>
        <w:spacing w:before="19"/>
      </w:pPr>
    </w:p>
    <w:p w14:paraId="41D62DF9">
      <w:pPr>
        <w:spacing w:before="19"/>
      </w:pPr>
    </w:p>
    <w:p w14:paraId="65C19DE3">
      <w:pPr>
        <w:spacing w:before="19"/>
      </w:pPr>
    </w:p>
    <w:p w14:paraId="62576FDF">
      <w:pPr>
        <w:spacing w:before="18"/>
      </w:pPr>
    </w:p>
    <w:p w14:paraId="0384F61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0C7FF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2DFE7E6">
            <w:pPr>
              <w:spacing w:line="314" w:lineRule="auto"/>
              <w:rPr>
                <w:rFonts w:ascii="Arial"/>
                <w:sz w:val="21"/>
              </w:rPr>
            </w:pPr>
          </w:p>
          <w:p w14:paraId="12F6728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3A2C885">
            <w:pPr>
              <w:spacing w:line="313" w:lineRule="auto"/>
              <w:rPr>
                <w:rFonts w:ascii="Arial"/>
                <w:sz w:val="21"/>
              </w:rPr>
            </w:pPr>
          </w:p>
          <w:p w14:paraId="55CBE38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ABFBCF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BAB053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EB998F0">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C06000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B8DC89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5FC646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181E6F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85B501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3C57EE1">
            <w:pPr>
              <w:spacing w:line="314" w:lineRule="auto"/>
              <w:rPr>
                <w:rFonts w:ascii="Arial"/>
                <w:sz w:val="21"/>
              </w:rPr>
            </w:pPr>
          </w:p>
          <w:p w14:paraId="71C61EC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A546431">
            <w:pPr>
              <w:spacing w:line="314" w:lineRule="auto"/>
              <w:rPr>
                <w:rFonts w:ascii="Arial"/>
                <w:sz w:val="21"/>
              </w:rPr>
            </w:pPr>
          </w:p>
          <w:p w14:paraId="51E6B5E4">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B2CA6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1" w:hRule="atLeast"/>
        </w:trPr>
        <w:tc>
          <w:tcPr>
            <w:tcW w:w="738" w:type="dxa"/>
            <w:vAlign w:val="top"/>
          </w:tcPr>
          <w:p w14:paraId="2D4B2F4E">
            <w:pPr>
              <w:spacing w:line="266" w:lineRule="auto"/>
              <w:rPr>
                <w:rFonts w:ascii="Arial"/>
                <w:sz w:val="21"/>
              </w:rPr>
            </w:pPr>
          </w:p>
          <w:p w14:paraId="31070834">
            <w:pPr>
              <w:spacing w:line="266" w:lineRule="auto"/>
              <w:rPr>
                <w:rFonts w:ascii="Arial"/>
                <w:sz w:val="21"/>
              </w:rPr>
            </w:pPr>
          </w:p>
          <w:p w14:paraId="2A0C2086">
            <w:pPr>
              <w:spacing w:line="266" w:lineRule="auto"/>
              <w:rPr>
                <w:rFonts w:ascii="Arial"/>
                <w:sz w:val="21"/>
              </w:rPr>
            </w:pPr>
          </w:p>
          <w:p w14:paraId="64A534BB">
            <w:pPr>
              <w:spacing w:line="267" w:lineRule="auto"/>
              <w:rPr>
                <w:rFonts w:ascii="Arial"/>
                <w:sz w:val="21"/>
              </w:rPr>
            </w:pPr>
          </w:p>
          <w:p w14:paraId="65DFF43F">
            <w:pPr>
              <w:spacing w:line="267" w:lineRule="auto"/>
              <w:rPr>
                <w:rFonts w:ascii="Arial"/>
                <w:sz w:val="21"/>
              </w:rPr>
            </w:pPr>
          </w:p>
          <w:p w14:paraId="02763858">
            <w:pPr>
              <w:spacing w:line="267" w:lineRule="auto"/>
              <w:rPr>
                <w:rFonts w:ascii="Arial"/>
                <w:sz w:val="21"/>
              </w:rPr>
            </w:pPr>
          </w:p>
          <w:p w14:paraId="060C502A">
            <w:pPr>
              <w:spacing w:line="267" w:lineRule="auto"/>
              <w:rPr>
                <w:rFonts w:ascii="Arial"/>
                <w:sz w:val="21"/>
              </w:rPr>
            </w:pPr>
          </w:p>
          <w:p w14:paraId="0DBA7EFF">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37</w:t>
            </w:r>
          </w:p>
        </w:tc>
        <w:tc>
          <w:tcPr>
            <w:tcW w:w="2342" w:type="dxa"/>
            <w:vAlign w:val="top"/>
          </w:tcPr>
          <w:p w14:paraId="054984B3">
            <w:pPr>
              <w:spacing w:line="286" w:lineRule="auto"/>
              <w:rPr>
                <w:rFonts w:ascii="Arial"/>
                <w:sz w:val="21"/>
              </w:rPr>
            </w:pPr>
          </w:p>
          <w:p w14:paraId="6794A86B">
            <w:pPr>
              <w:spacing w:line="286" w:lineRule="auto"/>
              <w:rPr>
                <w:rFonts w:ascii="Arial"/>
                <w:sz w:val="21"/>
              </w:rPr>
            </w:pPr>
          </w:p>
          <w:p w14:paraId="6EB9F141">
            <w:pPr>
              <w:spacing w:line="286" w:lineRule="auto"/>
              <w:rPr>
                <w:rFonts w:ascii="Arial"/>
                <w:sz w:val="21"/>
              </w:rPr>
            </w:pPr>
          </w:p>
          <w:p w14:paraId="3EADF1B3">
            <w:pPr>
              <w:spacing w:line="287" w:lineRule="auto"/>
              <w:rPr>
                <w:rFonts w:ascii="Arial"/>
                <w:sz w:val="21"/>
              </w:rPr>
            </w:pPr>
          </w:p>
          <w:p w14:paraId="7F15E739">
            <w:pPr>
              <w:pStyle w:val="6"/>
              <w:spacing w:before="78" w:line="209" w:lineRule="auto"/>
              <w:ind w:left="109" w:right="105" w:firstLine="3"/>
              <w:jc w:val="both"/>
            </w:pPr>
            <w:r>
              <w:rPr>
                <w:spacing w:val="-5"/>
              </w:rPr>
              <w:t>水利工程勘察、设计</w:t>
            </w:r>
            <w:r>
              <w:rPr>
                <w:spacing w:val="2"/>
              </w:rPr>
              <w:t xml:space="preserve"> </w:t>
            </w:r>
            <w:r>
              <w:rPr>
                <w:spacing w:val="25"/>
              </w:rPr>
              <w:t>企业未按照工程建</w:t>
            </w:r>
            <w:r>
              <w:t xml:space="preserve"> </w:t>
            </w:r>
            <w:r>
              <w:rPr>
                <w:spacing w:val="25"/>
              </w:rPr>
              <w:t>设强制性标准进行</w:t>
            </w:r>
            <w:r>
              <w:t xml:space="preserve"> </w:t>
            </w:r>
            <w:r>
              <w:rPr>
                <w:spacing w:val="-5"/>
              </w:rPr>
              <w:t>勘察、弄虚作假、提</w:t>
            </w:r>
            <w:r>
              <w:rPr>
                <w:spacing w:val="5"/>
              </w:rPr>
              <w:t xml:space="preserve"> </w:t>
            </w:r>
            <w:r>
              <w:rPr>
                <w:spacing w:val="18"/>
              </w:rPr>
              <w:t>供虚假成果</w:t>
            </w:r>
            <w:r>
              <w:rPr>
                <w:spacing w:val="-64"/>
              </w:rPr>
              <w:t xml:space="preserve"> </w:t>
            </w:r>
            <w:r>
              <w:rPr>
                <w:spacing w:val="18"/>
              </w:rPr>
              <w:t>资料的</w:t>
            </w:r>
            <w:r>
              <w:t xml:space="preserve"> </w:t>
            </w:r>
            <w:r>
              <w:rPr>
                <w:spacing w:val="-2"/>
              </w:rPr>
              <w:t>行政处罚</w:t>
            </w:r>
          </w:p>
        </w:tc>
        <w:tc>
          <w:tcPr>
            <w:tcW w:w="733" w:type="dxa"/>
            <w:vAlign w:val="top"/>
          </w:tcPr>
          <w:p w14:paraId="28170E7D">
            <w:pPr>
              <w:rPr>
                <w:rFonts w:ascii="Arial"/>
                <w:sz w:val="21"/>
              </w:rPr>
            </w:pPr>
          </w:p>
          <w:p w14:paraId="3DCEE719">
            <w:pPr>
              <w:rPr>
                <w:rFonts w:ascii="Arial"/>
                <w:sz w:val="21"/>
              </w:rPr>
            </w:pPr>
          </w:p>
          <w:p w14:paraId="3C511B5A">
            <w:pPr>
              <w:rPr>
                <w:rFonts w:ascii="Arial"/>
                <w:sz w:val="21"/>
              </w:rPr>
            </w:pPr>
          </w:p>
          <w:p w14:paraId="21F03C01">
            <w:pPr>
              <w:rPr>
                <w:rFonts w:ascii="Arial"/>
                <w:sz w:val="21"/>
              </w:rPr>
            </w:pPr>
          </w:p>
          <w:p w14:paraId="43CC06DB">
            <w:pPr>
              <w:spacing w:line="241" w:lineRule="auto"/>
              <w:rPr>
                <w:rFonts w:ascii="Arial"/>
                <w:sz w:val="21"/>
              </w:rPr>
            </w:pPr>
          </w:p>
          <w:p w14:paraId="0FC120F8">
            <w:pPr>
              <w:spacing w:line="241" w:lineRule="auto"/>
              <w:rPr>
                <w:rFonts w:ascii="Arial"/>
                <w:sz w:val="21"/>
              </w:rPr>
            </w:pPr>
          </w:p>
          <w:p w14:paraId="48CA2E4F">
            <w:pPr>
              <w:spacing w:line="241" w:lineRule="auto"/>
              <w:rPr>
                <w:rFonts w:ascii="Arial"/>
                <w:sz w:val="21"/>
              </w:rPr>
            </w:pPr>
          </w:p>
          <w:p w14:paraId="764F4A53">
            <w:pPr>
              <w:pStyle w:val="6"/>
              <w:spacing w:before="78" w:line="207" w:lineRule="auto"/>
              <w:ind w:left="131"/>
            </w:pPr>
            <w:r>
              <w:rPr>
                <w:spacing w:val="-5"/>
              </w:rPr>
              <w:t>行政</w:t>
            </w:r>
          </w:p>
          <w:p w14:paraId="0276250B">
            <w:pPr>
              <w:pStyle w:val="6"/>
              <w:spacing w:before="1" w:line="217" w:lineRule="auto"/>
              <w:ind w:left="140"/>
            </w:pPr>
            <w:r>
              <w:rPr>
                <w:spacing w:val="-10"/>
              </w:rPr>
              <w:t>处罚</w:t>
            </w:r>
          </w:p>
        </w:tc>
        <w:tc>
          <w:tcPr>
            <w:tcW w:w="1172" w:type="dxa"/>
            <w:vAlign w:val="top"/>
          </w:tcPr>
          <w:p w14:paraId="1E51228F">
            <w:pPr>
              <w:spacing w:line="286" w:lineRule="auto"/>
              <w:rPr>
                <w:rFonts w:ascii="Arial"/>
                <w:sz w:val="21"/>
              </w:rPr>
            </w:pPr>
          </w:p>
          <w:p w14:paraId="5D4B12E8">
            <w:pPr>
              <w:spacing w:line="286" w:lineRule="auto"/>
              <w:rPr>
                <w:rFonts w:ascii="Arial"/>
                <w:sz w:val="21"/>
              </w:rPr>
            </w:pPr>
          </w:p>
          <w:p w14:paraId="45F1D40D">
            <w:pPr>
              <w:spacing w:line="287" w:lineRule="auto"/>
              <w:rPr>
                <w:rFonts w:ascii="Arial"/>
                <w:sz w:val="21"/>
              </w:rPr>
            </w:pPr>
          </w:p>
          <w:p w14:paraId="7CB77E3D">
            <w:pPr>
              <w:spacing w:line="287" w:lineRule="auto"/>
              <w:rPr>
                <w:rFonts w:ascii="Arial"/>
                <w:sz w:val="21"/>
              </w:rPr>
            </w:pPr>
          </w:p>
          <w:p w14:paraId="11E65633">
            <w:pPr>
              <w:pStyle w:val="6"/>
              <w:spacing w:before="78" w:line="207" w:lineRule="auto"/>
              <w:ind w:left="121"/>
            </w:pPr>
            <w:r>
              <w:rPr>
                <w:spacing w:val="-3"/>
              </w:rPr>
              <w:t>省级、设</w:t>
            </w:r>
          </w:p>
          <w:p w14:paraId="2B4B0DBF">
            <w:pPr>
              <w:pStyle w:val="6"/>
              <w:spacing w:line="208" w:lineRule="auto"/>
              <w:ind w:left="264"/>
            </w:pPr>
            <w:r>
              <w:rPr>
                <w:spacing w:val="-15"/>
              </w:rPr>
              <w:t>区的市</w:t>
            </w:r>
          </w:p>
          <w:p w14:paraId="47130D07">
            <w:pPr>
              <w:pStyle w:val="6"/>
              <w:spacing w:line="206" w:lineRule="auto"/>
              <w:ind w:left="123"/>
            </w:pPr>
            <w:r>
              <w:rPr>
                <w:spacing w:val="-6"/>
              </w:rPr>
              <w:t>级、县级</w:t>
            </w:r>
          </w:p>
          <w:p w14:paraId="42B76744">
            <w:pPr>
              <w:pStyle w:val="6"/>
              <w:spacing w:before="1" w:line="208" w:lineRule="auto"/>
              <w:ind w:left="230"/>
            </w:pPr>
            <w:r>
              <w:rPr>
                <w:spacing w:val="-3"/>
              </w:rPr>
              <w:t>水行政</w:t>
            </w:r>
          </w:p>
          <w:p w14:paraId="10058A5B">
            <w:pPr>
              <w:pStyle w:val="6"/>
              <w:spacing w:before="1" w:line="206" w:lineRule="auto"/>
              <w:ind w:left="241"/>
            </w:pPr>
            <w:r>
              <w:rPr>
                <w:spacing w:val="-7"/>
              </w:rPr>
              <w:t>主管部</w:t>
            </w:r>
          </w:p>
          <w:p w14:paraId="43428AC0">
            <w:pPr>
              <w:pStyle w:val="6"/>
              <w:spacing w:line="216" w:lineRule="auto"/>
              <w:ind w:left="498"/>
            </w:pPr>
            <w:r>
              <w:t>门</w:t>
            </w:r>
          </w:p>
        </w:tc>
        <w:tc>
          <w:tcPr>
            <w:tcW w:w="1209" w:type="dxa"/>
            <w:vAlign w:val="top"/>
          </w:tcPr>
          <w:p w14:paraId="004A44F6">
            <w:pPr>
              <w:spacing w:line="258" w:lineRule="auto"/>
              <w:rPr>
                <w:rFonts w:ascii="Arial"/>
                <w:sz w:val="21"/>
              </w:rPr>
            </w:pPr>
          </w:p>
          <w:p w14:paraId="30D9C511">
            <w:pPr>
              <w:spacing w:line="258" w:lineRule="auto"/>
              <w:rPr>
                <w:rFonts w:ascii="Arial"/>
                <w:sz w:val="21"/>
              </w:rPr>
            </w:pPr>
          </w:p>
          <w:p w14:paraId="1A830C0A">
            <w:pPr>
              <w:spacing w:line="258" w:lineRule="auto"/>
              <w:rPr>
                <w:rFonts w:ascii="Arial"/>
                <w:sz w:val="21"/>
              </w:rPr>
            </w:pPr>
          </w:p>
          <w:p w14:paraId="33013D70">
            <w:pPr>
              <w:spacing w:line="258" w:lineRule="auto"/>
              <w:rPr>
                <w:rFonts w:ascii="Arial"/>
                <w:sz w:val="21"/>
              </w:rPr>
            </w:pPr>
          </w:p>
          <w:p w14:paraId="6E3E2AE5">
            <w:pPr>
              <w:spacing w:line="258" w:lineRule="auto"/>
              <w:rPr>
                <w:rFonts w:ascii="Arial"/>
                <w:sz w:val="21"/>
              </w:rPr>
            </w:pPr>
          </w:p>
          <w:p w14:paraId="1AA28609">
            <w:pPr>
              <w:spacing w:line="259" w:lineRule="auto"/>
              <w:rPr>
                <w:rFonts w:ascii="Arial"/>
                <w:sz w:val="21"/>
              </w:rPr>
            </w:pPr>
          </w:p>
          <w:p w14:paraId="1222274E">
            <w:pPr>
              <w:spacing w:line="259" w:lineRule="auto"/>
              <w:rPr>
                <w:rFonts w:ascii="Arial"/>
                <w:sz w:val="21"/>
              </w:rPr>
            </w:pPr>
          </w:p>
          <w:p w14:paraId="7947763B">
            <w:pPr>
              <w:pStyle w:val="6"/>
              <w:spacing w:line="217" w:lineRule="auto"/>
              <w:ind w:left="488"/>
            </w:pPr>
            <w:r>
              <w:rPr>
                <w:rFonts w:hint="eastAsia" w:ascii="Arial"/>
                <w:sz w:val="21"/>
                <w:lang w:eastAsia="zh-CN"/>
              </w:rPr>
              <w:t>水政股与水利建设中心</w:t>
            </w:r>
          </w:p>
        </w:tc>
        <w:tc>
          <w:tcPr>
            <w:tcW w:w="7906" w:type="dxa"/>
            <w:vAlign w:val="top"/>
          </w:tcPr>
          <w:p w14:paraId="12D54764">
            <w:pPr>
              <w:spacing w:line="292" w:lineRule="auto"/>
              <w:rPr>
                <w:rFonts w:ascii="Arial"/>
                <w:sz w:val="21"/>
              </w:rPr>
            </w:pPr>
          </w:p>
          <w:p w14:paraId="334CA3A9">
            <w:pPr>
              <w:spacing w:line="292" w:lineRule="auto"/>
              <w:rPr>
                <w:rFonts w:ascii="Arial"/>
                <w:sz w:val="21"/>
              </w:rPr>
            </w:pPr>
          </w:p>
          <w:p w14:paraId="7CBBE79A">
            <w:pPr>
              <w:spacing w:line="293" w:lineRule="auto"/>
              <w:rPr>
                <w:rFonts w:ascii="Arial"/>
                <w:sz w:val="21"/>
              </w:rPr>
            </w:pPr>
          </w:p>
          <w:p w14:paraId="4331B562">
            <w:pPr>
              <w:pStyle w:val="6"/>
              <w:spacing w:before="78" w:line="208" w:lineRule="auto"/>
              <w:ind w:left="115" w:right="100" w:firstLine="10"/>
              <w:jc w:val="both"/>
              <w:rPr>
                <w:rFonts w:ascii="Times New Roman" w:hAnsi="Times New Roman" w:eastAsia="Times New Roman" w:cs="Times New Roman"/>
              </w:rPr>
            </w:pPr>
            <w:r>
              <w:rPr>
                <w:spacing w:val="-3"/>
              </w:rPr>
              <w:t>第二十七条</w:t>
            </w:r>
            <w:r>
              <w:rPr>
                <w:rFonts w:ascii="Times New Roman" w:hAnsi="Times New Roman" w:eastAsia="Times New Roman" w:cs="Times New Roman"/>
                <w:spacing w:val="-3"/>
              </w:rPr>
              <w:t>“</w:t>
            </w:r>
            <w:r>
              <w:rPr>
                <w:spacing w:val="-3"/>
              </w:rPr>
              <w:t>依照本办法规定，给予建设单</w:t>
            </w:r>
            <w:r>
              <w:rPr>
                <w:spacing w:val="-4"/>
              </w:rPr>
              <w:t>位、勘察企业罚款处罚的，由工</w:t>
            </w:r>
            <w:r>
              <w:t xml:space="preserve"> 程勘察质量监督部门对建设单位、勘察企业的法定代表人和其他直接责任 </w:t>
            </w:r>
            <w:r>
              <w:rPr>
                <w:spacing w:val="3"/>
              </w:rPr>
              <w:t>人员处以企业罚款数额的</w:t>
            </w:r>
            <w:r>
              <w:rPr>
                <w:rFonts w:ascii="Times New Roman" w:hAnsi="Times New Roman" w:eastAsia="Times New Roman" w:cs="Times New Roman"/>
                <w:spacing w:val="3"/>
              </w:rPr>
              <w:t>5%</w:t>
            </w:r>
            <w:r>
              <w:rPr>
                <w:spacing w:val="3"/>
              </w:rPr>
              <w:t>以上</w:t>
            </w:r>
            <w:r>
              <w:rPr>
                <w:spacing w:val="-32"/>
              </w:rPr>
              <w:t xml:space="preserve"> </w:t>
            </w:r>
            <w:r>
              <w:rPr>
                <w:rFonts w:ascii="Times New Roman" w:hAnsi="Times New Roman" w:eastAsia="Times New Roman" w:cs="Times New Roman"/>
                <w:spacing w:val="3"/>
              </w:rPr>
              <w:t>10%</w:t>
            </w:r>
            <w:r>
              <w:rPr>
                <w:spacing w:val="3"/>
              </w:rPr>
              <w:t>以下的罚款</w:t>
            </w:r>
            <w:r>
              <w:rPr>
                <w:spacing w:val="2"/>
              </w:rPr>
              <w:t>。</w:t>
            </w:r>
            <w:r>
              <w:rPr>
                <w:rFonts w:ascii="Times New Roman" w:hAnsi="Times New Roman" w:eastAsia="Times New Roman" w:cs="Times New Roman"/>
                <w:spacing w:val="2"/>
              </w:rPr>
              <w:t>”</w:t>
            </w:r>
          </w:p>
          <w:p w14:paraId="1CDB6384">
            <w:pPr>
              <w:pStyle w:val="6"/>
              <w:spacing w:before="3" w:line="209" w:lineRule="auto"/>
              <w:ind w:left="114" w:right="100" w:hanging="6"/>
              <w:jc w:val="both"/>
              <w:rPr>
                <w:rFonts w:ascii="Times New Roman" w:hAnsi="Times New Roman" w:eastAsia="Times New Roman" w:cs="Times New Roman"/>
              </w:rPr>
            </w:pPr>
            <w:r>
              <w:rPr>
                <w:spacing w:val="-3"/>
              </w:rPr>
              <w:t>【部门规章】《实施工程建设强制性标准监督规定》第十七条</w:t>
            </w:r>
            <w:r>
              <w:rPr>
                <w:rFonts w:ascii="Times New Roman" w:hAnsi="Times New Roman" w:eastAsia="Times New Roman" w:cs="Times New Roman"/>
                <w:spacing w:val="-3"/>
              </w:rPr>
              <w:t>“</w:t>
            </w:r>
            <w:r>
              <w:rPr>
                <w:spacing w:val="-3"/>
              </w:rPr>
              <w:t>勘察、设计</w:t>
            </w:r>
            <w:r>
              <w:rPr>
                <w:spacing w:val="3"/>
              </w:rPr>
              <w:t xml:space="preserve"> </w:t>
            </w:r>
            <w:r>
              <w:t xml:space="preserve">单位违反工程建设强制性标准进行勘察、设计的，责令改正，并处以十万 元以上三十万元以下的罚款。有前款行为，造成工程质量事故的，责令停 业整顿，降低资质等级；情节严重的，吊销资质证书；造成损失的，依法 </w:t>
            </w:r>
            <w:r>
              <w:rPr>
                <w:spacing w:val="5"/>
              </w:rPr>
              <w:t>承担赔偿责任。</w:t>
            </w:r>
            <w:r>
              <w:rPr>
                <w:rFonts w:ascii="Times New Roman" w:hAnsi="Times New Roman" w:eastAsia="Times New Roman" w:cs="Times New Roman"/>
                <w:spacing w:val="5"/>
              </w:rPr>
              <w:t>”</w:t>
            </w:r>
          </w:p>
        </w:tc>
        <w:tc>
          <w:tcPr>
            <w:tcW w:w="947" w:type="dxa"/>
            <w:vAlign w:val="top"/>
          </w:tcPr>
          <w:p w14:paraId="7ED2ADCE">
            <w:pPr>
              <w:rPr>
                <w:rFonts w:ascii="Arial"/>
                <w:sz w:val="21"/>
              </w:rPr>
            </w:pPr>
          </w:p>
        </w:tc>
      </w:tr>
    </w:tbl>
    <w:p w14:paraId="58DCC61E">
      <w:pPr>
        <w:rPr>
          <w:rFonts w:ascii="Arial"/>
          <w:sz w:val="21"/>
        </w:rPr>
      </w:pPr>
    </w:p>
    <w:p w14:paraId="35075908">
      <w:pPr>
        <w:rPr>
          <w:rFonts w:ascii="Arial" w:hAnsi="Arial" w:eastAsia="Arial" w:cs="Arial"/>
          <w:sz w:val="21"/>
          <w:szCs w:val="21"/>
        </w:rPr>
        <w:sectPr>
          <w:footerReference r:id="rId30" w:type="default"/>
          <w:pgSz w:w="16839" w:h="11906"/>
          <w:pgMar w:top="400" w:right="893" w:bottom="1724" w:left="892" w:header="0" w:footer="1471" w:gutter="0"/>
          <w:cols w:space="720" w:num="1"/>
        </w:sectPr>
      </w:pPr>
    </w:p>
    <w:p w14:paraId="79A6E65E">
      <w:pPr>
        <w:spacing w:before="19"/>
      </w:pPr>
    </w:p>
    <w:p w14:paraId="54AB3726">
      <w:pPr>
        <w:spacing w:before="19"/>
      </w:pPr>
    </w:p>
    <w:p w14:paraId="41B56B57">
      <w:pPr>
        <w:spacing w:before="19"/>
      </w:pPr>
    </w:p>
    <w:p w14:paraId="3CB3FD9A">
      <w:pPr>
        <w:spacing w:before="18"/>
      </w:pPr>
    </w:p>
    <w:p w14:paraId="56A2F3C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705AC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DD249D3">
            <w:pPr>
              <w:spacing w:line="314" w:lineRule="auto"/>
              <w:rPr>
                <w:rFonts w:ascii="Arial"/>
                <w:sz w:val="21"/>
              </w:rPr>
            </w:pPr>
          </w:p>
          <w:p w14:paraId="51E10CC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97A2A6A">
            <w:pPr>
              <w:spacing w:line="313" w:lineRule="auto"/>
              <w:rPr>
                <w:rFonts w:ascii="Arial"/>
                <w:sz w:val="21"/>
              </w:rPr>
            </w:pPr>
          </w:p>
          <w:p w14:paraId="34531FE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E2AAB1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960594C">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D9DEA3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F9F953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30ACBF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68AFE1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C6118D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4F60328">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6C265F5">
            <w:pPr>
              <w:spacing w:line="314" w:lineRule="auto"/>
              <w:rPr>
                <w:rFonts w:ascii="Arial"/>
                <w:sz w:val="21"/>
              </w:rPr>
            </w:pPr>
          </w:p>
          <w:p w14:paraId="349B92D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6F48827">
            <w:pPr>
              <w:spacing w:line="314" w:lineRule="auto"/>
              <w:rPr>
                <w:rFonts w:ascii="Arial"/>
                <w:sz w:val="21"/>
              </w:rPr>
            </w:pPr>
          </w:p>
          <w:p w14:paraId="0E81CE41">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3A67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4" w:hRule="atLeast"/>
        </w:trPr>
        <w:tc>
          <w:tcPr>
            <w:tcW w:w="738" w:type="dxa"/>
            <w:vAlign w:val="top"/>
          </w:tcPr>
          <w:p w14:paraId="394A4017">
            <w:pPr>
              <w:spacing w:line="242" w:lineRule="auto"/>
              <w:rPr>
                <w:rFonts w:ascii="Arial"/>
                <w:sz w:val="21"/>
              </w:rPr>
            </w:pPr>
          </w:p>
          <w:p w14:paraId="61D4DB97">
            <w:pPr>
              <w:spacing w:line="242" w:lineRule="auto"/>
              <w:rPr>
                <w:rFonts w:ascii="Arial"/>
                <w:sz w:val="21"/>
              </w:rPr>
            </w:pPr>
          </w:p>
          <w:p w14:paraId="6E095BD6">
            <w:pPr>
              <w:spacing w:line="243" w:lineRule="auto"/>
              <w:rPr>
                <w:rFonts w:ascii="Arial"/>
                <w:sz w:val="21"/>
              </w:rPr>
            </w:pPr>
          </w:p>
          <w:p w14:paraId="19926CC7">
            <w:pPr>
              <w:spacing w:line="243" w:lineRule="auto"/>
              <w:rPr>
                <w:rFonts w:ascii="Arial"/>
                <w:sz w:val="21"/>
              </w:rPr>
            </w:pPr>
          </w:p>
          <w:p w14:paraId="3A8386CA">
            <w:pPr>
              <w:spacing w:line="243" w:lineRule="auto"/>
              <w:rPr>
                <w:rFonts w:ascii="Arial"/>
                <w:sz w:val="21"/>
              </w:rPr>
            </w:pPr>
          </w:p>
          <w:p w14:paraId="305281FC">
            <w:pPr>
              <w:spacing w:line="243" w:lineRule="auto"/>
              <w:rPr>
                <w:rFonts w:ascii="Arial"/>
                <w:sz w:val="21"/>
              </w:rPr>
            </w:pPr>
          </w:p>
          <w:p w14:paraId="316A63AB">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38</w:t>
            </w:r>
          </w:p>
        </w:tc>
        <w:tc>
          <w:tcPr>
            <w:tcW w:w="2342" w:type="dxa"/>
            <w:vAlign w:val="top"/>
          </w:tcPr>
          <w:p w14:paraId="14347081">
            <w:pPr>
              <w:spacing w:line="285" w:lineRule="auto"/>
              <w:rPr>
                <w:rFonts w:ascii="Arial"/>
                <w:sz w:val="21"/>
              </w:rPr>
            </w:pPr>
          </w:p>
          <w:p w14:paraId="044E92AA">
            <w:pPr>
              <w:spacing w:line="285" w:lineRule="auto"/>
              <w:rPr>
                <w:rFonts w:ascii="Arial"/>
                <w:sz w:val="21"/>
              </w:rPr>
            </w:pPr>
          </w:p>
          <w:p w14:paraId="5049FFED">
            <w:pPr>
              <w:spacing w:line="285" w:lineRule="auto"/>
              <w:rPr>
                <w:rFonts w:ascii="Arial"/>
                <w:sz w:val="21"/>
              </w:rPr>
            </w:pPr>
          </w:p>
          <w:p w14:paraId="554EEAEF">
            <w:pPr>
              <w:spacing w:line="285" w:lineRule="auto"/>
              <w:rPr>
                <w:rFonts w:ascii="Arial"/>
                <w:sz w:val="21"/>
              </w:rPr>
            </w:pPr>
          </w:p>
          <w:p w14:paraId="573EE4AD">
            <w:pPr>
              <w:pStyle w:val="6"/>
              <w:spacing w:before="78" w:line="210" w:lineRule="auto"/>
              <w:ind w:left="116" w:right="105" w:hanging="3"/>
              <w:jc w:val="both"/>
            </w:pPr>
            <w:r>
              <w:rPr>
                <w:spacing w:val="24"/>
              </w:rPr>
              <w:t>水利工程勘察企业</w:t>
            </w:r>
            <w:r>
              <w:rPr>
                <w:spacing w:val="4"/>
              </w:rPr>
              <w:t xml:space="preserve"> </w:t>
            </w:r>
            <w:r>
              <w:rPr>
                <w:spacing w:val="17"/>
              </w:rPr>
              <w:t>勘察</w:t>
            </w:r>
            <w:r>
              <w:rPr>
                <w:spacing w:val="-63"/>
              </w:rPr>
              <w:t xml:space="preserve"> </w:t>
            </w:r>
            <w:r>
              <w:rPr>
                <w:spacing w:val="17"/>
              </w:rPr>
              <w:t>文件未按规定</w:t>
            </w:r>
            <w:r>
              <w:t xml:space="preserve"> </w:t>
            </w:r>
            <w:r>
              <w:rPr>
                <w:spacing w:val="-2"/>
              </w:rPr>
              <w:t>签字的行政处罚</w:t>
            </w:r>
          </w:p>
        </w:tc>
        <w:tc>
          <w:tcPr>
            <w:tcW w:w="733" w:type="dxa"/>
            <w:vAlign w:val="top"/>
          </w:tcPr>
          <w:p w14:paraId="18181965">
            <w:pPr>
              <w:spacing w:line="254" w:lineRule="auto"/>
              <w:rPr>
                <w:rFonts w:ascii="Arial"/>
                <w:sz w:val="21"/>
              </w:rPr>
            </w:pPr>
          </w:p>
          <w:p w14:paraId="0D2EE397">
            <w:pPr>
              <w:spacing w:line="254" w:lineRule="auto"/>
              <w:rPr>
                <w:rFonts w:ascii="Arial"/>
                <w:sz w:val="21"/>
              </w:rPr>
            </w:pPr>
          </w:p>
          <w:p w14:paraId="2301B542">
            <w:pPr>
              <w:spacing w:line="254" w:lineRule="auto"/>
              <w:rPr>
                <w:rFonts w:ascii="Arial"/>
                <w:sz w:val="21"/>
              </w:rPr>
            </w:pPr>
          </w:p>
          <w:p w14:paraId="1D0363F9">
            <w:pPr>
              <w:spacing w:line="255" w:lineRule="auto"/>
              <w:rPr>
                <w:rFonts w:ascii="Arial"/>
                <w:sz w:val="21"/>
              </w:rPr>
            </w:pPr>
          </w:p>
          <w:p w14:paraId="0C55BEAB">
            <w:pPr>
              <w:spacing w:line="255" w:lineRule="auto"/>
              <w:rPr>
                <w:rFonts w:ascii="Arial"/>
                <w:sz w:val="21"/>
              </w:rPr>
            </w:pPr>
          </w:p>
          <w:p w14:paraId="6B670151">
            <w:pPr>
              <w:pStyle w:val="6"/>
              <w:spacing w:before="78" w:line="207" w:lineRule="auto"/>
              <w:ind w:left="131"/>
            </w:pPr>
            <w:r>
              <w:rPr>
                <w:spacing w:val="-5"/>
              </w:rPr>
              <w:t>行政</w:t>
            </w:r>
          </w:p>
          <w:p w14:paraId="7F968F8C">
            <w:pPr>
              <w:pStyle w:val="6"/>
              <w:spacing w:before="1" w:line="217" w:lineRule="auto"/>
              <w:ind w:left="140"/>
            </w:pPr>
            <w:r>
              <w:rPr>
                <w:spacing w:val="-10"/>
              </w:rPr>
              <w:t>处罚</w:t>
            </w:r>
          </w:p>
        </w:tc>
        <w:tc>
          <w:tcPr>
            <w:tcW w:w="1172" w:type="dxa"/>
            <w:vAlign w:val="top"/>
          </w:tcPr>
          <w:p w14:paraId="6195AFC6">
            <w:pPr>
              <w:spacing w:line="245" w:lineRule="auto"/>
              <w:rPr>
                <w:rFonts w:ascii="Arial"/>
                <w:sz w:val="21"/>
              </w:rPr>
            </w:pPr>
          </w:p>
          <w:p w14:paraId="6EFC7198">
            <w:pPr>
              <w:spacing w:line="245" w:lineRule="auto"/>
              <w:rPr>
                <w:rFonts w:ascii="Arial"/>
                <w:sz w:val="21"/>
              </w:rPr>
            </w:pPr>
          </w:p>
          <w:p w14:paraId="5C253045">
            <w:pPr>
              <w:spacing w:line="246" w:lineRule="auto"/>
              <w:rPr>
                <w:rFonts w:ascii="Arial"/>
                <w:sz w:val="21"/>
              </w:rPr>
            </w:pPr>
          </w:p>
          <w:p w14:paraId="5C5731B7">
            <w:pPr>
              <w:pStyle w:val="6"/>
              <w:spacing w:before="78" w:line="207" w:lineRule="auto"/>
              <w:ind w:left="121"/>
            </w:pPr>
            <w:r>
              <w:rPr>
                <w:spacing w:val="-3"/>
              </w:rPr>
              <w:t>省级、设</w:t>
            </w:r>
          </w:p>
          <w:p w14:paraId="627B590F">
            <w:pPr>
              <w:pStyle w:val="6"/>
              <w:spacing w:line="208" w:lineRule="auto"/>
              <w:ind w:left="264"/>
            </w:pPr>
            <w:r>
              <w:rPr>
                <w:spacing w:val="-15"/>
              </w:rPr>
              <w:t>区的市</w:t>
            </w:r>
          </w:p>
          <w:p w14:paraId="0E493858">
            <w:pPr>
              <w:pStyle w:val="6"/>
              <w:spacing w:before="1" w:line="206" w:lineRule="auto"/>
              <w:ind w:left="123"/>
            </w:pPr>
            <w:r>
              <w:rPr>
                <w:spacing w:val="-6"/>
              </w:rPr>
              <w:t>级、县级</w:t>
            </w:r>
          </w:p>
          <w:p w14:paraId="400043BC">
            <w:pPr>
              <w:pStyle w:val="6"/>
              <w:spacing w:line="208" w:lineRule="auto"/>
              <w:ind w:left="230"/>
            </w:pPr>
            <w:r>
              <w:rPr>
                <w:spacing w:val="-3"/>
              </w:rPr>
              <w:t>水行政</w:t>
            </w:r>
          </w:p>
          <w:p w14:paraId="43F64A6A">
            <w:pPr>
              <w:pStyle w:val="6"/>
              <w:spacing w:before="1" w:line="206" w:lineRule="auto"/>
              <w:ind w:left="241"/>
            </w:pPr>
            <w:r>
              <w:rPr>
                <w:spacing w:val="-7"/>
              </w:rPr>
              <w:t>主管部</w:t>
            </w:r>
          </w:p>
          <w:p w14:paraId="49C0F115">
            <w:pPr>
              <w:pStyle w:val="6"/>
              <w:spacing w:line="216" w:lineRule="auto"/>
              <w:ind w:left="498"/>
            </w:pPr>
            <w:r>
              <w:t>门</w:t>
            </w:r>
          </w:p>
        </w:tc>
        <w:tc>
          <w:tcPr>
            <w:tcW w:w="1209" w:type="dxa"/>
            <w:vAlign w:val="top"/>
          </w:tcPr>
          <w:p w14:paraId="25CC5DB7">
            <w:pPr>
              <w:spacing w:line="284" w:lineRule="auto"/>
              <w:rPr>
                <w:rFonts w:ascii="Arial"/>
                <w:sz w:val="21"/>
              </w:rPr>
            </w:pPr>
          </w:p>
          <w:p w14:paraId="4F487AA4">
            <w:pPr>
              <w:spacing w:line="285" w:lineRule="auto"/>
              <w:rPr>
                <w:rFonts w:ascii="Arial"/>
                <w:sz w:val="21"/>
              </w:rPr>
            </w:pPr>
          </w:p>
          <w:p w14:paraId="02E6109A">
            <w:pPr>
              <w:spacing w:line="285" w:lineRule="auto"/>
              <w:rPr>
                <w:rFonts w:ascii="Arial"/>
                <w:sz w:val="21"/>
              </w:rPr>
            </w:pPr>
          </w:p>
          <w:p w14:paraId="34BB8E49">
            <w:pPr>
              <w:spacing w:line="285" w:lineRule="auto"/>
              <w:rPr>
                <w:rFonts w:ascii="Arial"/>
                <w:sz w:val="21"/>
              </w:rPr>
            </w:pPr>
          </w:p>
          <w:p w14:paraId="31542B0E">
            <w:pPr>
              <w:spacing w:line="259" w:lineRule="auto"/>
              <w:rPr>
                <w:rFonts w:ascii="Arial"/>
                <w:sz w:val="21"/>
              </w:rPr>
            </w:pPr>
          </w:p>
          <w:p w14:paraId="38E5A442">
            <w:pPr>
              <w:pStyle w:val="6"/>
              <w:spacing w:line="217" w:lineRule="auto"/>
              <w:ind w:left="488"/>
            </w:pPr>
            <w:r>
              <w:rPr>
                <w:rFonts w:hint="eastAsia" w:ascii="Arial"/>
                <w:sz w:val="21"/>
                <w:lang w:eastAsia="zh-CN"/>
              </w:rPr>
              <w:t>水政股与水利建设中心</w:t>
            </w:r>
          </w:p>
        </w:tc>
        <w:tc>
          <w:tcPr>
            <w:tcW w:w="7906" w:type="dxa"/>
            <w:vAlign w:val="top"/>
          </w:tcPr>
          <w:p w14:paraId="418E9DEE">
            <w:pPr>
              <w:pStyle w:val="6"/>
              <w:spacing w:before="277" w:line="208" w:lineRule="auto"/>
              <w:ind w:left="112" w:right="102" w:hanging="4"/>
              <w:jc w:val="both"/>
              <w:rPr>
                <w:rFonts w:ascii="Times New Roman" w:hAnsi="Times New Roman" w:eastAsia="Times New Roman" w:cs="Times New Roman"/>
              </w:rPr>
            </w:pPr>
            <w:r>
              <w:rPr>
                <w:spacing w:val="-5"/>
              </w:rPr>
              <w:t>【部门规章】《建设工程勘察质量管理办法》第二十五条第（</w:t>
            </w:r>
            <w:r>
              <w:rPr>
                <w:spacing w:val="-54"/>
              </w:rPr>
              <w:t xml:space="preserve"> </w:t>
            </w:r>
            <w:r>
              <w:rPr>
                <w:spacing w:val="-5"/>
              </w:rPr>
              <w:t>三）项</w:t>
            </w:r>
            <w:r>
              <w:rPr>
                <w:rFonts w:ascii="Times New Roman" w:hAnsi="Times New Roman" w:eastAsia="Times New Roman" w:cs="Times New Roman"/>
                <w:spacing w:val="-5"/>
              </w:rPr>
              <w:t>“</w:t>
            </w:r>
            <w:r>
              <w:rPr>
                <w:spacing w:val="-5"/>
              </w:rPr>
              <w:t>违反</w:t>
            </w:r>
            <w:r>
              <w:t xml:space="preserve"> </w:t>
            </w:r>
            <w:r>
              <w:rPr>
                <w:spacing w:val="-2"/>
              </w:rPr>
              <w:t>本办法规定，工程勘察企业法定代表人有下列行为之一的，</w:t>
            </w:r>
            <w:r>
              <w:rPr>
                <w:spacing w:val="-55"/>
              </w:rPr>
              <w:t xml:space="preserve"> </w:t>
            </w:r>
            <w:r>
              <w:rPr>
                <w:spacing w:val="-2"/>
              </w:rPr>
              <w:t>由工程勘察质</w:t>
            </w:r>
            <w:r>
              <w:t xml:space="preserve"> </w:t>
            </w:r>
            <w:r>
              <w:rPr>
                <w:spacing w:val="-1"/>
              </w:rPr>
              <w:t>量监督部门责令改正，处一万元以上三万元以下的罚款</w:t>
            </w:r>
            <w:r>
              <w:rPr>
                <w:spacing w:val="-15"/>
              </w:rPr>
              <w:t>：（</w:t>
            </w:r>
            <w:r>
              <w:rPr>
                <w:spacing w:val="-59"/>
              </w:rPr>
              <w:t xml:space="preserve"> </w:t>
            </w:r>
            <w:r>
              <w:rPr>
                <w:spacing w:val="-1"/>
              </w:rPr>
              <w:t>三）未按规定</w:t>
            </w:r>
            <w:r>
              <w:t xml:space="preserve"> </w:t>
            </w:r>
            <w:r>
              <w:rPr>
                <w:spacing w:val="2"/>
              </w:rPr>
              <w:t>在工程勘察文件上签字或者盖章。</w:t>
            </w:r>
            <w:r>
              <w:rPr>
                <w:rFonts w:ascii="Times New Roman" w:hAnsi="Times New Roman" w:eastAsia="Times New Roman" w:cs="Times New Roman"/>
                <w:spacing w:val="2"/>
              </w:rPr>
              <w:t>”</w:t>
            </w:r>
          </w:p>
          <w:p w14:paraId="057EC8CC">
            <w:pPr>
              <w:pStyle w:val="6"/>
              <w:spacing w:before="1" w:line="207" w:lineRule="auto"/>
              <w:ind w:left="113" w:right="100" w:firstLine="12"/>
              <w:rPr>
                <w:rFonts w:ascii="Times New Roman" w:hAnsi="Times New Roman" w:eastAsia="Times New Roman" w:cs="Times New Roman"/>
              </w:rPr>
            </w:pPr>
            <w:r>
              <w:rPr>
                <w:spacing w:val="-5"/>
              </w:rPr>
              <w:t>第二十六条第（</w:t>
            </w:r>
            <w:r>
              <w:rPr>
                <w:spacing w:val="-61"/>
              </w:rPr>
              <w:t xml:space="preserve"> </w:t>
            </w:r>
            <w:r>
              <w:rPr>
                <w:spacing w:val="-5"/>
              </w:rPr>
              <w:t>三）项</w:t>
            </w:r>
            <w:r>
              <w:rPr>
                <w:rFonts w:ascii="Times New Roman" w:hAnsi="Times New Roman" w:eastAsia="Times New Roman" w:cs="Times New Roman"/>
                <w:spacing w:val="-5"/>
              </w:rPr>
              <w:t>“</w:t>
            </w:r>
            <w:r>
              <w:rPr>
                <w:spacing w:val="-5"/>
              </w:rPr>
              <w:t>违反本办法规定，工程勘察企业项</w:t>
            </w:r>
            <w:r>
              <w:rPr>
                <w:spacing w:val="-6"/>
              </w:rPr>
              <w:t>目负责人有下列</w:t>
            </w:r>
            <w:r>
              <w:t xml:space="preserve"> 行为之一的，由工程勘察质量监督部门责令改正，处一万元以上三万元以</w:t>
            </w:r>
            <w:r>
              <w:rPr>
                <w:spacing w:val="1"/>
              </w:rPr>
              <w:t xml:space="preserve"> </w:t>
            </w:r>
            <w:r>
              <w:t>下的罚款</w:t>
            </w:r>
            <w:r>
              <w:rPr>
                <w:spacing w:val="-9"/>
              </w:rPr>
              <w:t>：（</w:t>
            </w:r>
            <w:r>
              <w:rPr>
                <w:spacing w:val="-60"/>
              </w:rPr>
              <w:t xml:space="preserve"> </w:t>
            </w:r>
            <w:r>
              <w:t>三）未按规定在工程勘察文件上签字；</w:t>
            </w:r>
            <w:r>
              <w:rPr>
                <w:rFonts w:ascii="Times New Roman" w:hAnsi="Times New Roman" w:eastAsia="Times New Roman" w:cs="Times New Roman"/>
              </w:rPr>
              <w:t>”</w:t>
            </w:r>
          </w:p>
          <w:p w14:paraId="0F0E5905">
            <w:pPr>
              <w:pStyle w:val="6"/>
              <w:spacing w:before="3" w:line="210" w:lineRule="auto"/>
              <w:ind w:left="115" w:right="102" w:firstLine="10"/>
              <w:rPr>
                <w:rFonts w:ascii="Times New Roman" w:hAnsi="Times New Roman" w:eastAsia="Times New Roman" w:cs="Times New Roman"/>
              </w:rPr>
            </w:pPr>
            <w:r>
              <w:rPr>
                <w:spacing w:val="-4"/>
              </w:rPr>
              <w:t>第二十七条</w:t>
            </w:r>
            <w:r>
              <w:rPr>
                <w:rFonts w:ascii="Times New Roman" w:hAnsi="Times New Roman" w:eastAsia="Times New Roman" w:cs="Times New Roman"/>
                <w:spacing w:val="-4"/>
              </w:rPr>
              <w:t>“</w:t>
            </w:r>
            <w:r>
              <w:rPr>
                <w:spacing w:val="-4"/>
              </w:rPr>
              <w:t>依照本办法规定，给予勘察企业罚款处罚的，由工程勘察质量</w:t>
            </w:r>
            <w:r>
              <w:rPr>
                <w:spacing w:val="17"/>
              </w:rPr>
              <w:t xml:space="preserve"> </w:t>
            </w:r>
            <w:r>
              <w:rPr>
                <w:spacing w:val="8"/>
              </w:rPr>
              <w:t>监督部门对企业的法定代表人和其他直接责任人员处以</w:t>
            </w:r>
            <w:r>
              <w:rPr>
                <w:spacing w:val="7"/>
              </w:rPr>
              <w:t>企业罚款数额的</w:t>
            </w:r>
            <w:r>
              <w:t xml:space="preserve"> </w:t>
            </w:r>
            <w:r>
              <w:rPr>
                <w:rFonts w:ascii="Times New Roman" w:hAnsi="Times New Roman" w:eastAsia="Times New Roman" w:cs="Times New Roman"/>
                <w:spacing w:val="1"/>
              </w:rPr>
              <w:t>5%</w:t>
            </w:r>
            <w:r>
              <w:rPr>
                <w:spacing w:val="1"/>
              </w:rPr>
              <w:t>以上</w:t>
            </w:r>
            <w:r>
              <w:rPr>
                <w:spacing w:val="-32"/>
              </w:rPr>
              <w:t xml:space="preserve"> </w:t>
            </w:r>
            <w:r>
              <w:rPr>
                <w:rFonts w:ascii="Times New Roman" w:hAnsi="Times New Roman" w:eastAsia="Times New Roman" w:cs="Times New Roman"/>
                <w:spacing w:val="1"/>
              </w:rPr>
              <w:t>10%</w:t>
            </w:r>
            <w:r>
              <w:rPr>
                <w:spacing w:val="1"/>
              </w:rPr>
              <w:t>以下的罚款。</w:t>
            </w:r>
            <w:r>
              <w:rPr>
                <w:rFonts w:ascii="Times New Roman" w:hAnsi="Times New Roman" w:eastAsia="Times New Roman" w:cs="Times New Roman"/>
                <w:spacing w:val="1"/>
              </w:rPr>
              <w:t>”</w:t>
            </w:r>
          </w:p>
        </w:tc>
        <w:tc>
          <w:tcPr>
            <w:tcW w:w="947" w:type="dxa"/>
            <w:vAlign w:val="top"/>
          </w:tcPr>
          <w:p w14:paraId="524A587F">
            <w:pPr>
              <w:rPr>
                <w:rFonts w:ascii="Arial"/>
                <w:sz w:val="21"/>
              </w:rPr>
            </w:pPr>
          </w:p>
        </w:tc>
      </w:tr>
      <w:tr w14:paraId="00BC2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3" w:hRule="atLeast"/>
        </w:trPr>
        <w:tc>
          <w:tcPr>
            <w:tcW w:w="738" w:type="dxa"/>
            <w:vAlign w:val="top"/>
          </w:tcPr>
          <w:p w14:paraId="24C14159">
            <w:pPr>
              <w:spacing w:line="296" w:lineRule="auto"/>
              <w:rPr>
                <w:rFonts w:ascii="Arial"/>
                <w:sz w:val="21"/>
              </w:rPr>
            </w:pPr>
          </w:p>
          <w:p w14:paraId="1F101DF0">
            <w:pPr>
              <w:spacing w:line="296" w:lineRule="auto"/>
              <w:rPr>
                <w:rFonts w:ascii="Arial"/>
                <w:sz w:val="21"/>
              </w:rPr>
            </w:pPr>
          </w:p>
          <w:p w14:paraId="793A773D">
            <w:pPr>
              <w:spacing w:line="297" w:lineRule="auto"/>
              <w:rPr>
                <w:rFonts w:ascii="Arial"/>
                <w:sz w:val="21"/>
              </w:rPr>
            </w:pPr>
          </w:p>
          <w:p w14:paraId="63619457">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39</w:t>
            </w:r>
          </w:p>
        </w:tc>
        <w:tc>
          <w:tcPr>
            <w:tcW w:w="2342" w:type="dxa"/>
            <w:vAlign w:val="top"/>
          </w:tcPr>
          <w:p w14:paraId="6767CC07">
            <w:pPr>
              <w:spacing w:line="287" w:lineRule="auto"/>
              <w:rPr>
                <w:rFonts w:ascii="Arial"/>
                <w:sz w:val="21"/>
              </w:rPr>
            </w:pPr>
          </w:p>
          <w:p w14:paraId="7135FD70">
            <w:pPr>
              <w:spacing w:line="287" w:lineRule="auto"/>
              <w:rPr>
                <w:rFonts w:ascii="Arial"/>
                <w:sz w:val="21"/>
              </w:rPr>
            </w:pPr>
          </w:p>
          <w:p w14:paraId="5DA47585">
            <w:pPr>
              <w:pStyle w:val="6"/>
              <w:spacing w:before="78" w:line="210" w:lineRule="auto"/>
              <w:ind w:left="120" w:right="105" w:hanging="7"/>
              <w:jc w:val="both"/>
            </w:pPr>
            <w:r>
              <w:rPr>
                <w:spacing w:val="24"/>
              </w:rPr>
              <w:t>水利工程勘察企业</w:t>
            </w:r>
            <w:r>
              <w:rPr>
                <w:spacing w:val="4"/>
              </w:rPr>
              <w:t xml:space="preserve"> </w:t>
            </w:r>
            <w:r>
              <w:rPr>
                <w:spacing w:val="23"/>
              </w:rPr>
              <w:t>原始记录弄虚作假</w:t>
            </w:r>
            <w:r>
              <w:rPr>
                <w:spacing w:val="5"/>
              </w:rPr>
              <w:t xml:space="preserve"> </w:t>
            </w:r>
            <w:r>
              <w:rPr>
                <w:spacing w:val="-4"/>
              </w:rPr>
              <w:t>的行政处罚</w:t>
            </w:r>
          </w:p>
        </w:tc>
        <w:tc>
          <w:tcPr>
            <w:tcW w:w="733" w:type="dxa"/>
            <w:vAlign w:val="top"/>
          </w:tcPr>
          <w:p w14:paraId="1E41B090">
            <w:pPr>
              <w:spacing w:line="353" w:lineRule="auto"/>
              <w:rPr>
                <w:rFonts w:ascii="Arial"/>
                <w:sz w:val="21"/>
              </w:rPr>
            </w:pPr>
          </w:p>
          <w:p w14:paraId="07B978A8">
            <w:pPr>
              <w:spacing w:line="353" w:lineRule="auto"/>
              <w:rPr>
                <w:rFonts w:ascii="Arial"/>
                <w:sz w:val="21"/>
              </w:rPr>
            </w:pPr>
          </w:p>
          <w:p w14:paraId="68E396BD">
            <w:pPr>
              <w:pStyle w:val="6"/>
              <w:spacing w:before="78" w:line="207" w:lineRule="auto"/>
              <w:ind w:left="131"/>
            </w:pPr>
            <w:r>
              <w:rPr>
                <w:spacing w:val="-5"/>
              </w:rPr>
              <w:t>行政</w:t>
            </w:r>
          </w:p>
          <w:p w14:paraId="1DC5811B">
            <w:pPr>
              <w:pStyle w:val="6"/>
              <w:spacing w:before="1" w:line="217" w:lineRule="auto"/>
              <w:ind w:left="140"/>
            </w:pPr>
            <w:r>
              <w:rPr>
                <w:spacing w:val="-10"/>
              </w:rPr>
              <w:t>处罚</w:t>
            </w:r>
          </w:p>
        </w:tc>
        <w:tc>
          <w:tcPr>
            <w:tcW w:w="1172" w:type="dxa"/>
            <w:vAlign w:val="top"/>
          </w:tcPr>
          <w:p w14:paraId="3962175B">
            <w:pPr>
              <w:pStyle w:val="6"/>
              <w:spacing w:before="248" w:line="207" w:lineRule="auto"/>
              <w:ind w:left="121"/>
            </w:pPr>
            <w:r>
              <w:rPr>
                <w:spacing w:val="-3"/>
              </w:rPr>
              <w:t>省级、设</w:t>
            </w:r>
          </w:p>
          <w:p w14:paraId="49FA5FE6">
            <w:pPr>
              <w:pStyle w:val="6"/>
              <w:spacing w:line="208" w:lineRule="auto"/>
              <w:ind w:left="264"/>
            </w:pPr>
            <w:r>
              <w:rPr>
                <w:spacing w:val="-15"/>
              </w:rPr>
              <w:t>区的市</w:t>
            </w:r>
          </w:p>
          <w:p w14:paraId="2544E4B6">
            <w:pPr>
              <w:pStyle w:val="6"/>
              <w:spacing w:before="1" w:line="206" w:lineRule="auto"/>
              <w:ind w:left="123"/>
            </w:pPr>
            <w:r>
              <w:rPr>
                <w:spacing w:val="-6"/>
              </w:rPr>
              <w:t>级、县级</w:t>
            </w:r>
          </w:p>
          <w:p w14:paraId="3085EDED">
            <w:pPr>
              <w:pStyle w:val="6"/>
              <w:spacing w:line="208" w:lineRule="auto"/>
              <w:ind w:left="230"/>
            </w:pPr>
            <w:r>
              <w:rPr>
                <w:spacing w:val="-3"/>
              </w:rPr>
              <w:t>水行政</w:t>
            </w:r>
          </w:p>
          <w:p w14:paraId="67F2BDF6">
            <w:pPr>
              <w:pStyle w:val="6"/>
              <w:spacing w:before="1" w:line="206" w:lineRule="auto"/>
              <w:ind w:left="241"/>
            </w:pPr>
            <w:r>
              <w:rPr>
                <w:spacing w:val="-7"/>
              </w:rPr>
              <w:t>主管部</w:t>
            </w:r>
          </w:p>
          <w:p w14:paraId="7DFFDE6B">
            <w:pPr>
              <w:pStyle w:val="6"/>
              <w:spacing w:before="1" w:line="216" w:lineRule="auto"/>
              <w:ind w:left="498"/>
            </w:pPr>
            <w:r>
              <w:t>门</w:t>
            </w:r>
          </w:p>
        </w:tc>
        <w:tc>
          <w:tcPr>
            <w:tcW w:w="1209" w:type="dxa"/>
            <w:vAlign w:val="top"/>
          </w:tcPr>
          <w:p w14:paraId="6419CECF">
            <w:pPr>
              <w:spacing w:line="286" w:lineRule="auto"/>
              <w:rPr>
                <w:rFonts w:ascii="Arial"/>
                <w:sz w:val="21"/>
              </w:rPr>
            </w:pPr>
          </w:p>
          <w:p w14:paraId="6EB368DE">
            <w:pPr>
              <w:spacing w:line="286" w:lineRule="auto"/>
              <w:rPr>
                <w:rFonts w:ascii="Arial"/>
                <w:sz w:val="21"/>
              </w:rPr>
            </w:pPr>
          </w:p>
          <w:p w14:paraId="033244A7">
            <w:pPr>
              <w:spacing w:line="259" w:lineRule="auto"/>
              <w:rPr>
                <w:rFonts w:ascii="Arial"/>
                <w:sz w:val="21"/>
              </w:rPr>
            </w:pPr>
          </w:p>
          <w:p w14:paraId="078953E7">
            <w:pPr>
              <w:pStyle w:val="6"/>
              <w:spacing w:line="217" w:lineRule="auto"/>
              <w:ind w:left="488"/>
            </w:pPr>
            <w:r>
              <w:rPr>
                <w:rFonts w:hint="eastAsia" w:ascii="Arial"/>
                <w:sz w:val="21"/>
                <w:lang w:eastAsia="zh-CN"/>
              </w:rPr>
              <w:t>水政股与水利建设中心</w:t>
            </w:r>
          </w:p>
        </w:tc>
        <w:tc>
          <w:tcPr>
            <w:tcW w:w="7906" w:type="dxa"/>
            <w:vAlign w:val="top"/>
          </w:tcPr>
          <w:p w14:paraId="504FDEF3">
            <w:pPr>
              <w:pStyle w:val="6"/>
              <w:spacing w:before="250" w:line="209" w:lineRule="auto"/>
              <w:ind w:left="112" w:right="100" w:hanging="4"/>
              <w:jc w:val="both"/>
              <w:rPr>
                <w:rFonts w:ascii="Times New Roman" w:hAnsi="Times New Roman" w:eastAsia="Times New Roman" w:cs="Times New Roman"/>
              </w:rPr>
            </w:pPr>
            <w:r>
              <w:rPr>
                <w:spacing w:val="-5"/>
              </w:rPr>
              <w:t>【部门规章】《建设工程勘察质量管理办法》第二十四条第（</w:t>
            </w:r>
            <w:r>
              <w:rPr>
                <w:spacing w:val="-54"/>
              </w:rPr>
              <w:t xml:space="preserve"> </w:t>
            </w:r>
            <w:r>
              <w:rPr>
                <w:spacing w:val="-5"/>
              </w:rPr>
              <w:t>四）项</w:t>
            </w:r>
            <w:r>
              <w:rPr>
                <w:rFonts w:ascii="Times New Roman" w:hAnsi="Times New Roman" w:eastAsia="Times New Roman" w:cs="Times New Roman"/>
                <w:spacing w:val="-5"/>
              </w:rPr>
              <w:t>“</w:t>
            </w:r>
            <w:r>
              <w:rPr>
                <w:spacing w:val="-5"/>
              </w:rPr>
              <w:t>违反</w:t>
            </w:r>
            <w:r>
              <w:t xml:space="preserve"> </w:t>
            </w:r>
            <w:r>
              <w:rPr>
                <w:spacing w:val="-2"/>
              </w:rPr>
              <w:t>本办法规定，工程勘察企业有下列行为之一的，</w:t>
            </w:r>
            <w:r>
              <w:rPr>
                <w:spacing w:val="-55"/>
              </w:rPr>
              <w:t xml:space="preserve"> </w:t>
            </w:r>
            <w:r>
              <w:rPr>
                <w:spacing w:val="-2"/>
              </w:rPr>
              <w:t>由工程勘察质量监督部门</w:t>
            </w:r>
            <w:r>
              <w:t xml:space="preserve"> </w:t>
            </w:r>
            <w:r>
              <w:rPr>
                <w:spacing w:val="-1"/>
              </w:rPr>
              <w:t>责令改正，处一万元以上三万元以下的罚款</w:t>
            </w:r>
            <w:r>
              <w:rPr>
                <w:rFonts w:ascii="Times New Roman" w:hAnsi="Times New Roman" w:eastAsia="Times New Roman" w:cs="Times New Roman"/>
                <w:spacing w:val="-1"/>
              </w:rPr>
              <w:t>:</w:t>
            </w:r>
            <w:r>
              <w:rPr>
                <w:spacing w:val="-1"/>
              </w:rPr>
              <w:t>（</w:t>
            </w:r>
            <w:r>
              <w:rPr>
                <w:spacing w:val="-44"/>
              </w:rPr>
              <w:t xml:space="preserve"> </w:t>
            </w:r>
            <w:r>
              <w:rPr>
                <w:spacing w:val="-1"/>
              </w:rPr>
              <w:t>四）原始记录弄虚作假。</w:t>
            </w:r>
            <w:r>
              <w:rPr>
                <w:rFonts w:ascii="Times New Roman" w:hAnsi="Times New Roman" w:eastAsia="Times New Roman" w:cs="Times New Roman"/>
                <w:spacing w:val="-1"/>
              </w:rPr>
              <w:t>”</w:t>
            </w:r>
            <w:r>
              <w:rPr>
                <w:rFonts w:ascii="Times New Roman" w:hAnsi="Times New Roman" w:eastAsia="Times New Roman" w:cs="Times New Roman"/>
              </w:rPr>
              <w:t xml:space="preserve"> </w:t>
            </w:r>
            <w:r>
              <w:rPr>
                <w:spacing w:val="-3"/>
              </w:rPr>
              <w:t>第二十七条</w:t>
            </w:r>
            <w:r>
              <w:rPr>
                <w:rFonts w:ascii="Times New Roman" w:hAnsi="Times New Roman" w:eastAsia="Times New Roman" w:cs="Times New Roman"/>
                <w:spacing w:val="-3"/>
              </w:rPr>
              <w:t>“</w:t>
            </w:r>
            <w:r>
              <w:rPr>
                <w:spacing w:val="-3"/>
              </w:rPr>
              <w:t>依照本办法规定，给予建设单位、勘察企业罚款处罚的，</w:t>
            </w:r>
            <w:r>
              <w:rPr>
                <w:spacing w:val="-4"/>
              </w:rPr>
              <w:t>由工</w:t>
            </w:r>
            <w:r>
              <w:t xml:space="preserve"> 程勘察质量监督部门对建设单位、勘察企业的法定代表人和其他直接责任</w:t>
            </w:r>
            <w:r>
              <w:rPr>
                <w:spacing w:val="1"/>
              </w:rPr>
              <w:t xml:space="preserve"> </w:t>
            </w:r>
            <w:r>
              <w:rPr>
                <w:spacing w:val="3"/>
              </w:rPr>
              <w:t>人员处以企业罚款数额的</w:t>
            </w:r>
            <w:r>
              <w:rPr>
                <w:rFonts w:ascii="Times New Roman" w:hAnsi="Times New Roman" w:eastAsia="Times New Roman" w:cs="Times New Roman"/>
                <w:spacing w:val="3"/>
              </w:rPr>
              <w:t>5%</w:t>
            </w:r>
            <w:r>
              <w:rPr>
                <w:spacing w:val="3"/>
              </w:rPr>
              <w:t>以上</w:t>
            </w:r>
            <w:r>
              <w:rPr>
                <w:spacing w:val="-32"/>
              </w:rPr>
              <w:t xml:space="preserve"> </w:t>
            </w:r>
            <w:r>
              <w:rPr>
                <w:rFonts w:ascii="Times New Roman" w:hAnsi="Times New Roman" w:eastAsia="Times New Roman" w:cs="Times New Roman"/>
                <w:spacing w:val="3"/>
              </w:rPr>
              <w:t>10%</w:t>
            </w:r>
            <w:r>
              <w:rPr>
                <w:spacing w:val="3"/>
              </w:rPr>
              <w:t>以下的罚款。</w:t>
            </w:r>
            <w:r>
              <w:rPr>
                <w:rFonts w:ascii="Times New Roman" w:hAnsi="Times New Roman" w:eastAsia="Times New Roman" w:cs="Times New Roman"/>
                <w:spacing w:val="3"/>
              </w:rPr>
              <w:t>”</w:t>
            </w:r>
          </w:p>
        </w:tc>
        <w:tc>
          <w:tcPr>
            <w:tcW w:w="947" w:type="dxa"/>
            <w:vAlign w:val="top"/>
          </w:tcPr>
          <w:p w14:paraId="04FE3C8E">
            <w:pPr>
              <w:rPr>
                <w:rFonts w:ascii="Arial"/>
                <w:sz w:val="21"/>
              </w:rPr>
            </w:pPr>
          </w:p>
        </w:tc>
      </w:tr>
    </w:tbl>
    <w:p w14:paraId="0579C6A8">
      <w:pPr>
        <w:rPr>
          <w:rFonts w:ascii="Arial"/>
          <w:sz w:val="21"/>
        </w:rPr>
      </w:pPr>
    </w:p>
    <w:p w14:paraId="31F0930E">
      <w:pPr>
        <w:rPr>
          <w:rFonts w:ascii="Arial" w:hAnsi="Arial" w:eastAsia="Arial" w:cs="Arial"/>
          <w:sz w:val="21"/>
          <w:szCs w:val="21"/>
        </w:rPr>
        <w:sectPr>
          <w:footerReference r:id="rId31" w:type="default"/>
          <w:pgSz w:w="16839" w:h="11906"/>
          <w:pgMar w:top="400" w:right="893" w:bottom="1724" w:left="892" w:header="0" w:footer="1471" w:gutter="0"/>
          <w:cols w:space="720" w:num="1"/>
        </w:sectPr>
      </w:pPr>
    </w:p>
    <w:p w14:paraId="47CCE705">
      <w:pPr>
        <w:spacing w:before="19"/>
      </w:pPr>
    </w:p>
    <w:p w14:paraId="16BB8049">
      <w:pPr>
        <w:spacing w:before="19"/>
      </w:pPr>
    </w:p>
    <w:p w14:paraId="7CD57A12">
      <w:pPr>
        <w:spacing w:before="19"/>
      </w:pPr>
    </w:p>
    <w:p w14:paraId="753FBFE5">
      <w:pPr>
        <w:spacing w:before="18"/>
      </w:pPr>
    </w:p>
    <w:p w14:paraId="51FFAF0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3487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4667D2C">
            <w:pPr>
              <w:spacing w:line="314" w:lineRule="auto"/>
              <w:rPr>
                <w:rFonts w:ascii="Arial"/>
                <w:sz w:val="21"/>
              </w:rPr>
            </w:pPr>
          </w:p>
          <w:p w14:paraId="4E29103B">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BB9D269">
            <w:pPr>
              <w:spacing w:line="313" w:lineRule="auto"/>
              <w:rPr>
                <w:rFonts w:ascii="Arial"/>
                <w:sz w:val="21"/>
              </w:rPr>
            </w:pPr>
          </w:p>
          <w:p w14:paraId="2FBEB7C7">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376E56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987B593">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47CE2D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A2A8364">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45BC16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1C6F61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49CC51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86E40B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004EAF5">
            <w:pPr>
              <w:spacing w:line="314" w:lineRule="auto"/>
              <w:rPr>
                <w:rFonts w:ascii="Arial"/>
                <w:sz w:val="21"/>
              </w:rPr>
            </w:pPr>
          </w:p>
          <w:p w14:paraId="17424FA4">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86B5D4E">
            <w:pPr>
              <w:spacing w:line="314" w:lineRule="auto"/>
              <w:rPr>
                <w:rFonts w:ascii="Arial"/>
                <w:sz w:val="21"/>
              </w:rPr>
            </w:pPr>
          </w:p>
          <w:p w14:paraId="21FF870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6767A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1" w:hRule="atLeast"/>
        </w:trPr>
        <w:tc>
          <w:tcPr>
            <w:tcW w:w="738" w:type="dxa"/>
            <w:vAlign w:val="top"/>
          </w:tcPr>
          <w:p w14:paraId="55F77955">
            <w:pPr>
              <w:spacing w:line="270" w:lineRule="auto"/>
              <w:rPr>
                <w:rFonts w:ascii="Arial"/>
                <w:sz w:val="21"/>
              </w:rPr>
            </w:pPr>
          </w:p>
          <w:p w14:paraId="478C5F94">
            <w:pPr>
              <w:spacing w:line="270" w:lineRule="auto"/>
              <w:rPr>
                <w:rFonts w:ascii="Arial"/>
                <w:sz w:val="21"/>
              </w:rPr>
            </w:pPr>
          </w:p>
          <w:p w14:paraId="5EBD1443">
            <w:pPr>
              <w:spacing w:line="270" w:lineRule="auto"/>
              <w:rPr>
                <w:rFonts w:ascii="Arial"/>
                <w:sz w:val="21"/>
              </w:rPr>
            </w:pPr>
          </w:p>
          <w:p w14:paraId="54423616">
            <w:pPr>
              <w:spacing w:line="271" w:lineRule="auto"/>
              <w:rPr>
                <w:rFonts w:ascii="Arial"/>
                <w:sz w:val="21"/>
              </w:rPr>
            </w:pPr>
          </w:p>
          <w:p w14:paraId="3B63B6A5">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40</w:t>
            </w:r>
          </w:p>
        </w:tc>
        <w:tc>
          <w:tcPr>
            <w:tcW w:w="2342" w:type="dxa"/>
            <w:vAlign w:val="top"/>
          </w:tcPr>
          <w:p w14:paraId="33A837B1">
            <w:pPr>
              <w:spacing w:line="248" w:lineRule="auto"/>
              <w:rPr>
                <w:rFonts w:ascii="Arial"/>
                <w:sz w:val="21"/>
              </w:rPr>
            </w:pPr>
          </w:p>
          <w:p w14:paraId="4BEF3B75">
            <w:pPr>
              <w:spacing w:line="249" w:lineRule="auto"/>
              <w:rPr>
                <w:rFonts w:ascii="Arial"/>
                <w:sz w:val="21"/>
              </w:rPr>
            </w:pPr>
          </w:p>
          <w:p w14:paraId="4696E8D8">
            <w:pPr>
              <w:pStyle w:val="6"/>
              <w:spacing w:before="78" w:line="209" w:lineRule="auto"/>
              <w:ind w:left="113" w:right="105"/>
              <w:jc w:val="both"/>
            </w:pPr>
            <w:r>
              <w:rPr>
                <w:spacing w:val="24"/>
              </w:rPr>
              <w:t>水利工程勘察企业</w:t>
            </w:r>
            <w:r>
              <w:rPr>
                <w:spacing w:val="4"/>
              </w:rPr>
              <w:t xml:space="preserve"> </w:t>
            </w:r>
            <w:r>
              <w:rPr>
                <w:spacing w:val="24"/>
              </w:rPr>
              <w:t>未按规定参加建设</w:t>
            </w:r>
            <w:r>
              <w:rPr>
                <w:spacing w:val="4"/>
              </w:rPr>
              <w:t xml:space="preserve"> </w:t>
            </w:r>
            <w:r>
              <w:rPr>
                <w:spacing w:val="24"/>
              </w:rPr>
              <w:t>单位组织的勘察技</w:t>
            </w:r>
            <w:r>
              <w:rPr>
                <w:spacing w:val="4"/>
              </w:rPr>
              <w:t xml:space="preserve"> </w:t>
            </w:r>
            <w:r>
              <w:rPr>
                <w:spacing w:val="24"/>
              </w:rPr>
              <w:t>术交底或者验槽的</w:t>
            </w:r>
            <w:r>
              <w:rPr>
                <w:spacing w:val="4"/>
              </w:rPr>
              <w:t xml:space="preserve"> </w:t>
            </w:r>
            <w:r>
              <w:rPr>
                <w:spacing w:val="-3"/>
              </w:rPr>
              <w:t>行政处罚</w:t>
            </w:r>
          </w:p>
        </w:tc>
        <w:tc>
          <w:tcPr>
            <w:tcW w:w="733" w:type="dxa"/>
            <w:vAlign w:val="top"/>
          </w:tcPr>
          <w:p w14:paraId="29D699BE">
            <w:pPr>
              <w:spacing w:line="299" w:lineRule="auto"/>
              <w:rPr>
                <w:rFonts w:ascii="Arial"/>
                <w:sz w:val="21"/>
              </w:rPr>
            </w:pPr>
          </w:p>
          <w:p w14:paraId="0B0CC7CF">
            <w:pPr>
              <w:spacing w:line="299" w:lineRule="auto"/>
              <w:rPr>
                <w:rFonts w:ascii="Arial"/>
                <w:sz w:val="21"/>
              </w:rPr>
            </w:pPr>
          </w:p>
          <w:p w14:paraId="4475C43B">
            <w:pPr>
              <w:spacing w:line="300" w:lineRule="auto"/>
              <w:rPr>
                <w:rFonts w:ascii="Arial"/>
                <w:sz w:val="21"/>
              </w:rPr>
            </w:pPr>
          </w:p>
          <w:p w14:paraId="04B7D12F">
            <w:pPr>
              <w:pStyle w:val="6"/>
              <w:spacing w:before="78" w:line="207" w:lineRule="auto"/>
              <w:ind w:left="131"/>
            </w:pPr>
            <w:r>
              <w:rPr>
                <w:spacing w:val="-5"/>
              </w:rPr>
              <w:t>行政</w:t>
            </w:r>
          </w:p>
          <w:p w14:paraId="7C4D924B">
            <w:pPr>
              <w:pStyle w:val="6"/>
              <w:spacing w:before="1" w:line="217" w:lineRule="auto"/>
              <w:ind w:left="140"/>
            </w:pPr>
            <w:r>
              <w:rPr>
                <w:spacing w:val="-10"/>
              </w:rPr>
              <w:t>处罚</w:t>
            </w:r>
          </w:p>
        </w:tc>
        <w:tc>
          <w:tcPr>
            <w:tcW w:w="1172" w:type="dxa"/>
            <w:vAlign w:val="top"/>
          </w:tcPr>
          <w:p w14:paraId="0B35433F">
            <w:pPr>
              <w:spacing w:line="361" w:lineRule="auto"/>
              <w:rPr>
                <w:rFonts w:ascii="Arial"/>
                <w:sz w:val="21"/>
              </w:rPr>
            </w:pPr>
          </w:p>
          <w:p w14:paraId="4B4FA9C9">
            <w:pPr>
              <w:pStyle w:val="6"/>
              <w:spacing w:before="78" w:line="207" w:lineRule="auto"/>
              <w:ind w:left="121"/>
            </w:pPr>
            <w:r>
              <w:rPr>
                <w:spacing w:val="-3"/>
              </w:rPr>
              <w:t>省级、设</w:t>
            </w:r>
          </w:p>
          <w:p w14:paraId="18605985">
            <w:pPr>
              <w:pStyle w:val="6"/>
              <w:spacing w:line="208" w:lineRule="auto"/>
              <w:ind w:left="264"/>
            </w:pPr>
            <w:r>
              <w:rPr>
                <w:spacing w:val="-15"/>
              </w:rPr>
              <w:t>区的市</w:t>
            </w:r>
          </w:p>
          <w:p w14:paraId="5428D793">
            <w:pPr>
              <w:pStyle w:val="6"/>
              <w:spacing w:line="206" w:lineRule="auto"/>
              <w:ind w:left="123"/>
            </w:pPr>
            <w:r>
              <w:rPr>
                <w:spacing w:val="-6"/>
              </w:rPr>
              <w:t>级、县级</w:t>
            </w:r>
          </w:p>
          <w:p w14:paraId="096B8075">
            <w:pPr>
              <w:pStyle w:val="6"/>
              <w:spacing w:before="1" w:line="208" w:lineRule="auto"/>
              <w:ind w:left="230"/>
            </w:pPr>
            <w:r>
              <w:rPr>
                <w:spacing w:val="-3"/>
              </w:rPr>
              <w:t>水行政</w:t>
            </w:r>
          </w:p>
          <w:p w14:paraId="120F4FE9">
            <w:pPr>
              <w:pStyle w:val="6"/>
              <w:spacing w:before="1" w:line="206" w:lineRule="auto"/>
              <w:ind w:left="241"/>
            </w:pPr>
            <w:r>
              <w:rPr>
                <w:spacing w:val="-7"/>
              </w:rPr>
              <w:t>主管部</w:t>
            </w:r>
          </w:p>
          <w:p w14:paraId="00EA85C8">
            <w:pPr>
              <w:pStyle w:val="6"/>
              <w:spacing w:line="216" w:lineRule="auto"/>
              <w:ind w:left="498"/>
            </w:pPr>
            <w:r>
              <w:t>门</w:t>
            </w:r>
          </w:p>
        </w:tc>
        <w:tc>
          <w:tcPr>
            <w:tcW w:w="1209" w:type="dxa"/>
            <w:vAlign w:val="top"/>
          </w:tcPr>
          <w:p w14:paraId="71F58649">
            <w:pPr>
              <w:spacing w:line="254" w:lineRule="auto"/>
              <w:rPr>
                <w:rFonts w:ascii="Arial"/>
                <w:sz w:val="21"/>
              </w:rPr>
            </w:pPr>
          </w:p>
          <w:p w14:paraId="13B4D2DD">
            <w:pPr>
              <w:spacing w:line="255" w:lineRule="auto"/>
              <w:rPr>
                <w:rFonts w:ascii="Arial"/>
                <w:sz w:val="21"/>
              </w:rPr>
            </w:pPr>
          </w:p>
          <w:p w14:paraId="5F5ECB91">
            <w:pPr>
              <w:spacing w:line="255" w:lineRule="auto"/>
              <w:rPr>
                <w:rFonts w:ascii="Arial"/>
                <w:sz w:val="21"/>
              </w:rPr>
            </w:pPr>
          </w:p>
          <w:p w14:paraId="31A74668">
            <w:pPr>
              <w:spacing w:line="259" w:lineRule="auto"/>
              <w:rPr>
                <w:rFonts w:ascii="Arial"/>
                <w:sz w:val="21"/>
              </w:rPr>
            </w:pPr>
          </w:p>
          <w:p w14:paraId="0570F0B9">
            <w:pPr>
              <w:pStyle w:val="6"/>
              <w:spacing w:line="217" w:lineRule="auto"/>
              <w:ind w:left="488"/>
            </w:pPr>
            <w:r>
              <w:rPr>
                <w:rFonts w:hint="eastAsia" w:ascii="Arial"/>
                <w:sz w:val="21"/>
                <w:lang w:eastAsia="zh-CN"/>
              </w:rPr>
              <w:t>水政股与水利建设中心</w:t>
            </w:r>
          </w:p>
        </w:tc>
        <w:tc>
          <w:tcPr>
            <w:tcW w:w="7906" w:type="dxa"/>
            <w:vAlign w:val="top"/>
          </w:tcPr>
          <w:p w14:paraId="1B577F51">
            <w:pPr>
              <w:pStyle w:val="6"/>
              <w:spacing w:before="306" w:line="208" w:lineRule="auto"/>
              <w:ind w:left="108" w:right="102"/>
              <w:jc w:val="both"/>
              <w:rPr>
                <w:rFonts w:ascii="Times New Roman" w:hAnsi="Times New Roman" w:eastAsia="Times New Roman" w:cs="Times New Roman"/>
              </w:rPr>
            </w:pPr>
            <w:r>
              <w:rPr>
                <w:spacing w:val="-5"/>
              </w:rPr>
              <w:t>【部门规章】《建设工程勘察质量管理办法》第二十四条第（</w:t>
            </w:r>
            <w:r>
              <w:rPr>
                <w:spacing w:val="-54"/>
              </w:rPr>
              <w:t xml:space="preserve"> </w:t>
            </w:r>
            <w:r>
              <w:rPr>
                <w:spacing w:val="-5"/>
              </w:rPr>
              <w:t>三）项</w:t>
            </w:r>
            <w:r>
              <w:rPr>
                <w:rFonts w:ascii="Times New Roman" w:hAnsi="Times New Roman" w:eastAsia="Times New Roman" w:cs="Times New Roman"/>
                <w:spacing w:val="-5"/>
              </w:rPr>
              <w:t>“</w:t>
            </w:r>
            <w:r>
              <w:rPr>
                <w:spacing w:val="-5"/>
              </w:rPr>
              <w:t>违反</w:t>
            </w:r>
            <w:r>
              <w:t xml:space="preserve"> </w:t>
            </w:r>
            <w:r>
              <w:rPr>
                <w:spacing w:val="-1"/>
              </w:rPr>
              <w:t>本办法规定，工程勘察企业有下列行为之一的</w:t>
            </w:r>
            <w:r>
              <w:rPr>
                <w:spacing w:val="-2"/>
              </w:rPr>
              <w:t>，</w:t>
            </w:r>
            <w:r>
              <w:rPr>
                <w:spacing w:val="-71"/>
              </w:rPr>
              <w:t xml:space="preserve"> </w:t>
            </w:r>
            <w:r>
              <w:rPr>
                <w:spacing w:val="-2"/>
              </w:rPr>
              <w:t>由工程勘察质量监督部门</w:t>
            </w:r>
            <w:r>
              <w:t xml:space="preserve"> </w:t>
            </w:r>
            <w:r>
              <w:rPr>
                <w:spacing w:val="-1"/>
              </w:rPr>
              <w:t>责令改正，处一万元以上三万元以下的罚款</w:t>
            </w:r>
            <w:r>
              <w:rPr>
                <w:spacing w:val="-13"/>
              </w:rPr>
              <w:t>：（</w:t>
            </w:r>
            <w:r>
              <w:rPr>
                <w:spacing w:val="-59"/>
              </w:rPr>
              <w:t xml:space="preserve"> </w:t>
            </w:r>
            <w:r>
              <w:rPr>
                <w:spacing w:val="-1"/>
              </w:rPr>
              <w:t>三）未按规定参加建设单</w:t>
            </w:r>
            <w:r>
              <w:t xml:space="preserve"> </w:t>
            </w:r>
            <w:r>
              <w:rPr>
                <w:spacing w:val="2"/>
              </w:rPr>
              <w:t>位组织的勘察技术交底或者验槽。</w:t>
            </w:r>
            <w:r>
              <w:rPr>
                <w:rFonts w:ascii="Times New Roman" w:hAnsi="Times New Roman" w:eastAsia="Times New Roman" w:cs="Times New Roman"/>
                <w:spacing w:val="2"/>
              </w:rPr>
              <w:t>”</w:t>
            </w:r>
          </w:p>
          <w:p w14:paraId="209934BC">
            <w:pPr>
              <w:pStyle w:val="6"/>
              <w:spacing w:before="3" w:line="210" w:lineRule="auto"/>
              <w:ind w:left="117" w:right="102" w:firstLine="8"/>
              <w:jc w:val="both"/>
              <w:rPr>
                <w:rFonts w:ascii="Times New Roman" w:hAnsi="Times New Roman" w:eastAsia="Times New Roman" w:cs="Times New Roman"/>
              </w:rPr>
            </w:pPr>
            <w:r>
              <w:rPr>
                <w:spacing w:val="-1"/>
              </w:rPr>
              <w:t xml:space="preserve">第二十七条 </w:t>
            </w:r>
            <w:r>
              <w:rPr>
                <w:rFonts w:ascii="Times New Roman" w:hAnsi="Times New Roman" w:eastAsia="Times New Roman" w:cs="Times New Roman"/>
                <w:spacing w:val="-1"/>
              </w:rPr>
              <w:t>“</w:t>
            </w:r>
            <w:r>
              <w:rPr>
                <w:spacing w:val="-1"/>
              </w:rPr>
              <w:t>依照本办法规定，给予建设单位</w:t>
            </w:r>
            <w:r>
              <w:rPr>
                <w:spacing w:val="-2"/>
              </w:rPr>
              <w:t>、勘察企业罚款处罚的，</w:t>
            </w:r>
            <w:r>
              <w:rPr>
                <w:spacing w:val="-70"/>
              </w:rPr>
              <w:t xml:space="preserve"> </w:t>
            </w:r>
            <w:r>
              <w:rPr>
                <w:spacing w:val="-2"/>
              </w:rPr>
              <w:t>由</w:t>
            </w:r>
            <w:r>
              <w:t xml:space="preserve"> 工程勘察质量监督部门对建设单位、勘察企业的法定代表人和其他</w:t>
            </w:r>
            <w:r>
              <w:rPr>
                <w:spacing w:val="-1"/>
              </w:rPr>
              <w:t>直接责</w:t>
            </w:r>
            <w:r>
              <w:t xml:space="preserve"> </w:t>
            </w:r>
            <w:r>
              <w:rPr>
                <w:spacing w:val="3"/>
              </w:rPr>
              <w:t>任人员处以企业罚款数额的</w:t>
            </w:r>
            <w:r>
              <w:rPr>
                <w:rFonts w:ascii="Times New Roman" w:hAnsi="Times New Roman" w:eastAsia="Times New Roman" w:cs="Times New Roman"/>
                <w:spacing w:val="3"/>
              </w:rPr>
              <w:t>5%</w:t>
            </w:r>
            <w:r>
              <w:rPr>
                <w:spacing w:val="3"/>
              </w:rPr>
              <w:t>以上</w:t>
            </w:r>
            <w:r>
              <w:rPr>
                <w:spacing w:val="-32"/>
              </w:rPr>
              <w:t xml:space="preserve"> </w:t>
            </w:r>
            <w:r>
              <w:rPr>
                <w:rFonts w:ascii="Times New Roman" w:hAnsi="Times New Roman" w:eastAsia="Times New Roman" w:cs="Times New Roman"/>
                <w:spacing w:val="3"/>
              </w:rPr>
              <w:t>10%</w:t>
            </w:r>
            <w:r>
              <w:rPr>
                <w:spacing w:val="2"/>
              </w:rPr>
              <w:t>以下的罚款。</w:t>
            </w:r>
            <w:r>
              <w:rPr>
                <w:rFonts w:ascii="Times New Roman" w:hAnsi="Times New Roman" w:eastAsia="Times New Roman" w:cs="Times New Roman"/>
                <w:spacing w:val="2"/>
              </w:rPr>
              <w:t>”</w:t>
            </w:r>
          </w:p>
        </w:tc>
        <w:tc>
          <w:tcPr>
            <w:tcW w:w="947" w:type="dxa"/>
            <w:vAlign w:val="top"/>
          </w:tcPr>
          <w:p w14:paraId="3C06F1C3">
            <w:pPr>
              <w:rPr>
                <w:rFonts w:ascii="Arial"/>
                <w:sz w:val="21"/>
              </w:rPr>
            </w:pPr>
          </w:p>
        </w:tc>
      </w:tr>
      <w:tr w14:paraId="590711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4" w:hRule="atLeast"/>
        </w:trPr>
        <w:tc>
          <w:tcPr>
            <w:tcW w:w="738" w:type="dxa"/>
            <w:vAlign w:val="top"/>
          </w:tcPr>
          <w:p w14:paraId="0CB0E29C">
            <w:pPr>
              <w:spacing w:line="241" w:lineRule="auto"/>
              <w:rPr>
                <w:rFonts w:ascii="Arial"/>
                <w:sz w:val="21"/>
              </w:rPr>
            </w:pPr>
          </w:p>
          <w:p w14:paraId="280D2F0F">
            <w:pPr>
              <w:spacing w:line="241" w:lineRule="auto"/>
              <w:rPr>
                <w:rFonts w:ascii="Arial"/>
                <w:sz w:val="21"/>
              </w:rPr>
            </w:pPr>
          </w:p>
          <w:p w14:paraId="5551046E">
            <w:pPr>
              <w:spacing w:line="242" w:lineRule="auto"/>
              <w:rPr>
                <w:rFonts w:ascii="Arial"/>
                <w:sz w:val="21"/>
              </w:rPr>
            </w:pPr>
          </w:p>
          <w:p w14:paraId="438F0DD2">
            <w:pPr>
              <w:spacing w:line="242" w:lineRule="auto"/>
              <w:rPr>
                <w:rFonts w:ascii="Arial"/>
                <w:sz w:val="21"/>
              </w:rPr>
            </w:pPr>
          </w:p>
          <w:p w14:paraId="6EDB5915">
            <w:pPr>
              <w:spacing w:line="242" w:lineRule="auto"/>
              <w:rPr>
                <w:rFonts w:ascii="Arial"/>
                <w:sz w:val="21"/>
              </w:rPr>
            </w:pPr>
          </w:p>
          <w:p w14:paraId="6EEBEA72">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41</w:t>
            </w:r>
          </w:p>
        </w:tc>
        <w:tc>
          <w:tcPr>
            <w:tcW w:w="2342" w:type="dxa"/>
            <w:vAlign w:val="top"/>
          </w:tcPr>
          <w:p w14:paraId="07CE3981">
            <w:pPr>
              <w:pStyle w:val="6"/>
              <w:spacing w:before="297" w:line="209" w:lineRule="auto"/>
              <w:ind w:left="112" w:right="105"/>
            </w:pPr>
            <w:r>
              <w:rPr>
                <w:spacing w:val="24"/>
              </w:rPr>
              <w:t>水利工程勘察企业</w:t>
            </w:r>
            <w:r>
              <w:rPr>
                <w:spacing w:val="4"/>
              </w:rPr>
              <w:t xml:space="preserve"> </w:t>
            </w:r>
            <w:r>
              <w:rPr>
                <w:spacing w:val="-5"/>
              </w:rPr>
              <w:t>项目完成后，未按规</w:t>
            </w:r>
            <w:r>
              <w:rPr>
                <w:spacing w:val="2"/>
              </w:rPr>
              <w:t xml:space="preserve"> </w:t>
            </w:r>
            <w:r>
              <w:rPr>
                <w:spacing w:val="16"/>
              </w:rPr>
              <w:t>定及</w:t>
            </w:r>
            <w:r>
              <w:rPr>
                <w:spacing w:val="-51"/>
              </w:rPr>
              <w:t xml:space="preserve"> </w:t>
            </w:r>
            <w:r>
              <w:rPr>
                <w:spacing w:val="16"/>
              </w:rPr>
              <w:t>时将工程勘察</w:t>
            </w:r>
            <w:r>
              <w:t xml:space="preserve"> </w:t>
            </w:r>
            <w:r>
              <w:rPr>
                <w:spacing w:val="-5"/>
              </w:rPr>
              <w:t>文件和勘探、试验、</w:t>
            </w:r>
            <w:r>
              <w:rPr>
                <w:spacing w:val="2"/>
              </w:rPr>
              <w:t xml:space="preserve"> </w:t>
            </w:r>
            <w:r>
              <w:rPr>
                <w:spacing w:val="18"/>
              </w:rPr>
              <w:t>测试原始记</w:t>
            </w:r>
            <w:r>
              <w:rPr>
                <w:spacing w:val="-67"/>
              </w:rPr>
              <w:t xml:space="preserve"> </w:t>
            </w:r>
            <w:r>
              <w:rPr>
                <w:spacing w:val="18"/>
              </w:rPr>
              <w:t>录及成</w:t>
            </w:r>
            <w:r>
              <w:t xml:space="preserve"> </w:t>
            </w:r>
            <w:r>
              <w:rPr>
                <w:spacing w:val="-5"/>
              </w:rPr>
              <w:t>果、质量安全管理记</w:t>
            </w:r>
            <w:r>
              <w:rPr>
                <w:spacing w:val="2"/>
              </w:rPr>
              <w:t xml:space="preserve"> </w:t>
            </w:r>
            <w:r>
              <w:rPr>
                <w:spacing w:val="17"/>
              </w:rPr>
              <w:t>录归档保存</w:t>
            </w:r>
            <w:r>
              <w:rPr>
                <w:spacing w:val="-59"/>
              </w:rPr>
              <w:t xml:space="preserve"> </w:t>
            </w:r>
            <w:r>
              <w:rPr>
                <w:spacing w:val="17"/>
              </w:rPr>
              <w:t>的行政</w:t>
            </w:r>
            <w:r>
              <w:t xml:space="preserve"> </w:t>
            </w:r>
            <w:r>
              <w:rPr>
                <w:spacing w:val="-4"/>
              </w:rPr>
              <w:t>处罚</w:t>
            </w:r>
          </w:p>
        </w:tc>
        <w:tc>
          <w:tcPr>
            <w:tcW w:w="733" w:type="dxa"/>
            <w:vAlign w:val="top"/>
          </w:tcPr>
          <w:p w14:paraId="62F6F562">
            <w:pPr>
              <w:spacing w:line="255" w:lineRule="auto"/>
              <w:rPr>
                <w:rFonts w:ascii="Arial"/>
                <w:sz w:val="21"/>
              </w:rPr>
            </w:pPr>
          </w:p>
          <w:p w14:paraId="393AFCC5">
            <w:pPr>
              <w:spacing w:line="255" w:lineRule="auto"/>
              <w:rPr>
                <w:rFonts w:ascii="Arial"/>
                <w:sz w:val="21"/>
              </w:rPr>
            </w:pPr>
          </w:p>
          <w:p w14:paraId="2C65BE45">
            <w:pPr>
              <w:spacing w:line="256" w:lineRule="auto"/>
              <w:rPr>
                <w:rFonts w:ascii="Arial"/>
                <w:sz w:val="21"/>
              </w:rPr>
            </w:pPr>
          </w:p>
          <w:p w14:paraId="75B1AD88">
            <w:pPr>
              <w:spacing w:line="256" w:lineRule="auto"/>
              <w:rPr>
                <w:rFonts w:ascii="Arial"/>
                <w:sz w:val="21"/>
              </w:rPr>
            </w:pPr>
          </w:p>
          <w:p w14:paraId="61FB86A9">
            <w:pPr>
              <w:pStyle w:val="6"/>
              <w:spacing w:before="78" w:line="209" w:lineRule="auto"/>
              <w:ind w:left="131"/>
            </w:pPr>
            <w:r>
              <w:rPr>
                <w:spacing w:val="-5"/>
              </w:rPr>
              <w:t>行政</w:t>
            </w:r>
          </w:p>
          <w:p w14:paraId="711716BB">
            <w:pPr>
              <w:pStyle w:val="6"/>
              <w:spacing w:before="1" w:line="217" w:lineRule="auto"/>
              <w:ind w:left="140"/>
            </w:pPr>
            <w:r>
              <w:rPr>
                <w:spacing w:val="-10"/>
              </w:rPr>
              <w:t>处罚</w:t>
            </w:r>
          </w:p>
        </w:tc>
        <w:tc>
          <w:tcPr>
            <w:tcW w:w="1172" w:type="dxa"/>
            <w:vAlign w:val="top"/>
          </w:tcPr>
          <w:p w14:paraId="42F91531">
            <w:pPr>
              <w:spacing w:line="243" w:lineRule="auto"/>
              <w:rPr>
                <w:rFonts w:ascii="Arial"/>
                <w:sz w:val="21"/>
              </w:rPr>
            </w:pPr>
          </w:p>
          <w:p w14:paraId="5BBA1CE6">
            <w:pPr>
              <w:spacing w:line="243" w:lineRule="auto"/>
              <w:rPr>
                <w:rFonts w:ascii="Arial"/>
                <w:sz w:val="21"/>
              </w:rPr>
            </w:pPr>
          </w:p>
          <w:p w14:paraId="0E7DA43A">
            <w:pPr>
              <w:pStyle w:val="6"/>
              <w:spacing w:before="78" w:line="209" w:lineRule="auto"/>
              <w:ind w:left="121"/>
            </w:pPr>
            <w:r>
              <w:rPr>
                <w:spacing w:val="-3"/>
              </w:rPr>
              <w:t>省级、设</w:t>
            </w:r>
          </w:p>
          <w:p w14:paraId="5510FFBD">
            <w:pPr>
              <w:pStyle w:val="6"/>
              <w:spacing w:before="1" w:line="206" w:lineRule="auto"/>
              <w:ind w:left="264"/>
            </w:pPr>
            <w:r>
              <w:rPr>
                <w:spacing w:val="-15"/>
              </w:rPr>
              <w:t>区的市</w:t>
            </w:r>
          </w:p>
          <w:p w14:paraId="32A192C4">
            <w:pPr>
              <w:pStyle w:val="6"/>
              <w:spacing w:line="208" w:lineRule="auto"/>
              <w:ind w:left="123"/>
            </w:pPr>
            <w:r>
              <w:rPr>
                <w:spacing w:val="-6"/>
              </w:rPr>
              <w:t>级、县级</w:t>
            </w:r>
          </w:p>
          <w:p w14:paraId="2E52A411">
            <w:pPr>
              <w:pStyle w:val="6"/>
              <w:spacing w:before="1" w:line="206" w:lineRule="auto"/>
              <w:ind w:left="230"/>
            </w:pPr>
            <w:r>
              <w:rPr>
                <w:spacing w:val="-3"/>
              </w:rPr>
              <w:t>水行政</w:t>
            </w:r>
          </w:p>
          <w:p w14:paraId="333A7A82">
            <w:pPr>
              <w:pStyle w:val="6"/>
              <w:spacing w:line="208" w:lineRule="auto"/>
              <w:ind w:left="241"/>
            </w:pPr>
            <w:r>
              <w:rPr>
                <w:spacing w:val="-7"/>
              </w:rPr>
              <w:t>主管部</w:t>
            </w:r>
          </w:p>
          <w:p w14:paraId="72D8AF57">
            <w:pPr>
              <w:pStyle w:val="6"/>
              <w:spacing w:line="216" w:lineRule="auto"/>
              <w:ind w:left="498"/>
            </w:pPr>
            <w:r>
              <w:t>门</w:t>
            </w:r>
          </w:p>
        </w:tc>
        <w:tc>
          <w:tcPr>
            <w:tcW w:w="1209" w:type="dxa"/>
            <w:vAlign w:val="top"/>
          </w:tcPr>
          <w:p w14:paraId="397DF730">
            <w:pPr>
              <w:spacing w:line="296" w:lineRule="auto"/>
              <w:rPr>
                <w:rFonts w:ascii="Arial"/>
                <w:sz w:val="21"/>
              </w:rPr>
            </w:pPr>
          </w:p>
          <w:p w14:paraId="3404C15D">
            <w:pPr>
              <w:spacing w:line="296" w:lineRule="auto"/>
              <w:rPr>
                <w:rFonts w:ascii="Arial"/>
                <w:sz w:val="21"/>
              </w:rPr>
            </w:pPr>
          </w:p>
          <w:p w14:paraId="5F3DA725">
            <w:pPr>
              <w:spacing w:line="297" w:lineRule="auto"/>
              <w:rPr>
                <w:rFonts w:ascii="Arial"/>
                <w:sz w:val="21"/>
              </w:rPr>
            </w:pPr>
          </w:p>
          <w:p w14:paraId="46B6C09A">
            <w:pPr>
              <w:spacing w:line="259" w:lineRule="auto"/>
              <w:rPr>
                <w:rFonts w:ascii="Arial"/>
                <w:sz w:val="21"/>
              </w:rPr>
            </w:pPr>
          </w:p>
          <w:p w14:paraId="36363B20">
            <w:pPr>
              <w:pStyle w:val="6"/>
              <w:spacing w:line="217" w:lineRule="auto"/>
              <w:ind w:left="488"/>
            </w:pPr>
            <w:r>
              <w:rPr>
                <w:rFonts w:hint="eastAsia" w:ascii="Arial"/>
                <w:sz w:val="21"/>
                <w:lang w:eastAsia="zh-CN"/>
              </w:rPr>
              <w:t>水政股与水利建设中心</w:t>
            </w:r>
          </w:p>
        </w:tc>
        <w:tc>
          <w:tcPr>
            <w:tcW w:w="7906" w:type="dxa"/>
            <w:vAlign w:val="top"/>
          </w:tcPr>
          <w:p w14:paraId="19AE46C2">
            <w:pPr>
              <w:spacing w:line="351" w:lineRule="auto"/>
              <w:rPr>
                <w:rFonts w:ascii="Arial"/>
                <w:sz w:val="21"/>
              </w:rPr>
            </w:pPr>
          </w:p>
          <w:p w14:paraId="67D52716">
            <w:pPr>
              <w:pStyle w:val="6"/>
              <w:spacing w:before="78" w:line="208" w:lineRule="auto"/>
              <w:ind w:left="109" w:right="102" w:hanging="1"/>
              <w:rPr>
                <w:rFonts w:ascii="Times New Roman" w:hAnsi="Times New Roman" w:eastAsia="Times New Roman" w:cs="Times New Roman"/>
              </w:rPr>
            </w:pPr>
            <w:r>
              <w:rPr>
                <w:spacing w:val="-5"/>
              </w:rPr>
              <w:t>【部门规章】《建设工程质量勘察管理办法》第二十四条第（</w:t>
            </w:r>
            <w:r>
              <w:rPr>
                <w:spacing w:val="-54"/>
              </w:rPr>
              <w:t xml:space="preserve"> </w:t>
            </w:r>
            <w:r>
              <w:rPr>
                <w:spacing w:val="-5"/>
              </w:rPr>
              <w:t>六）项</w:t>
            </w:r>
            <w:r>
              <w:rPr>
                <w:rFonts w:ascii="Times New Roman" w:hAnsi="Times New Roman" w:eastAsia="Times New Roman" w:cs="Times New Roman"/>
                <w:spacing w:val="-5"/>
              </w:rPr>
              <w:t>“</w:t>
            </w:r>
            <w:r>
              <w:rPr>
                <w:spacing w:val="-5"/>
              </w:rPr>
              <w:t>违反</w:t>
            </w:r>
            <w:r>
              <w:t xml:space="preserve"> </w:t>
            </w:r>
            <w:r>
              <w:rPr>
                <w:spacing w:val="-1"/>
              </w:rPr>
              <w:t>本办法规定，工程勘察企业有下列行为之一</w:t>
            </w:r>
            <w:r>
              <w:rPr>
                <w:spacing w:val="-2"/>
              </w:rPr>
              <w:t>的，</w:t>
            </w:r>
            <w:r>
              <w:rPr>
                <w:spacing w:val="-71"/>
              </w:rPr>
              <w:t xml:space="preserve"> </w:t>
            </w:r>
            <w:r>
              <w:rPr>
                <w:spacing w:val="-2"/>
              </w:rPr>
              <w:t>由工程勘察质量监督部门</w:t>
            </w:r>
            <w:r>
              <w:t xml:space="preserve"> 责令改正，处一万元以上三万元以下的罚款：未按规定及时将工程勘察文</w:t>
            </w:r>
            <w:r>
              <w:rPr>
                <w:spacing w:val="4"/>
              </w:rPr>
              <w:t xml:space="preserve"> </w:t>
            </w:r>
            <w:r>
              <w:rPr>
                <w:spacing w:val="1"/>
              </w:rPr>
              <w:t>件和勘探、试验、测试原始记录及成果、质量安全管理记录归档保存</w:t>
            </w:r>
            <w:r>
              <w:rPr>
                <w:rFonts w:ascii="Times New Roman" w:hAnsi="Times New Roman" w:eastAsia="Times New Roman" w:cs="Times New Roman"/>
                <w:spacing w:val="1"/>
              </w:rPr>
              <w:t>”</w:t>
            </w:r>
          </w:p>
          <w:p w14:paraId="7B859AB4">
            <w:pPr>
              <w:pStyle w:val="6"/>
              <w:spacing w:before="3" w:line="210" w:lineRule="auto"/>
              <w:ind w:left="115" w:right="100" w:firstLine="10"/>
              <w:rPr>
                <w:rFonts w:ascii="Times New Roman" w:hAnsi="Times New Roman" w:eastAsia="Times New Roman" w:cs="Times New Roman"/>
              </w:rPr>
            </w:pPr>
            <w:r>
              <w:rPr>
                <w:spacing w:val="-3"/>
              </w:rPr>
              <w:t>第二十七条</w:t>
            </w:r>
            <w:r>
              <w:rPr>
                <w:rFonts w:ascii="Times New Roman" w:hAnsi="Times New Roman" w:eastAsia="Times New Roman" w:cs="Times New Roman"/>
                <w:spacing w:val="-3"/>
              </w:rPr>
              <w:t>“</w:t>
            </w:r>
            <w:r>
              <w:rPr>
                <w:spacing w:val="-3"/>
              </w:rPr>
              <w:t>依照本办法规定，给予建设单</w:t>
            </w:r>
            <w:r>
              <w:rPr>
                <w:spacing w:val="-4"/>
              </w:rPr>
              <w:t>位、勘察企业罚款处罚的，由工</w:t>
            </w:r>
            <w:r>
              <w:t xml:space="preserve"> 程勘察质量监督部门对建设单位、勘察企业的法定代表人和其他直接责任 </w:t>
            </w:r>
            <w:r>
              <w:rPr>
                <w:spacing w:val="3"/>
              </w:rPr>
              <w:t>人员处以企业罚款数额的</w:t>
            </w:r>
            <w:r>
              <w:rPr>
                <w:rFonts w:ascii="Times New Roman" w:hAnsi="Times New Roman" w:eastAsia="Times New Roman" w:cs="Times New Roman"/>
                <w:spacing w:val="3"/>
              </w:rPr>
              <w:t>5%</w:t>
            </w:r>
            <w:r>
              <w:rPr>
                <w:spacing w:val="3"/>
              </w:rPr>
              <w:t>以上</w:t>
            </w:r>
            <w:r>
              <w:rPr>
                <w:spacing w:val="-31"/>
              </w:rPr>
              <w:t xml:space="preserve"> </w:t>
            </w:r>
            <w:r>
              <w:rPr>
                <w:rFonts w:ascii="Times New Roman" w:hAnsi="Times New Roman" w:eastAsia="Times New Roman" w:cs="Times New Roman"/>
                <w:spacing w:val="3"/>
              </w:rPr>
              <w:t>10%</w:t>
            </w:r>
            <w:r>
              <w:rPr>
                <w:spacing w:val="3"/>
              </w:rPr>
              <w:t>以下的罚款</w:t>
            </w:r>
            <w:r>
              <w:rPr>
                <w:rFonts w:ascii="Times New Roman" w:hAnsi="Times New Roman" w:eastAsia="Times New Roman" w:cs="Times New Roman"/>
                <w:spacing w:val="3"/>
              </w:rPr>
              <w:t>”</w:t>
            </w:r>
          </w:p>
        </w:tc>
        <w:tc>
          <w:tcPr>
            <w:tcW w:w="947" w:type="dxa"/>
            <w:vAlign w:val="top"/>
          </w:tcPr>
          <w:p w14:paraId="53605DF5">
            <w:pPr>
              <w:rPr>
                <w:rFonts w:ascii="Arial"/>
                <w:sz w:val="21"/>
              </w:rPr>
            </w:pPr>
          </w:p>
        </w:tc>
      </w:tr>
    </w:tbl>
    <w:p w14:paraId="211F84C3">
      <w:pPr>
        <w:rPr>
          <w:rFonts w:ascii="Arial"/>
          <w:sz w:val="21"/>
        </w:rPr>
      </w:pPr>
    </w:p>
    <w:p w14:paraId="0743B4A2">
      <w:pPr>
        <w:rPr>
          <w:rFonts w:ascii="Arial" w:hAnsi="Arial" w:eastAsia="Arial" w:cs="Arial"/>
          <w:sz w:val="21"/>
          <w:szCs w:val="21"/>
        </w:rPr>
        <w:sectPr>
          <w:footerReference r:id="rId32" w:type="default"/>
          <w:pgSz w:w="16839" w:h="11906"/>
          <w:pgMar w:top="400" w:right="893" w:bottom="1724" w:left="892" w:header="0" w:footer="1471" w:gutter="0"/>
          <w:cols w:space="720" w:num="1"/>
        </w:sectPr>
      </w:pPr>
    </w:p>
    <w:p w14:paraId="0055E9A6">
      <w:pPr>
        <w:spacing w:before="19"/>
      </w:pPr>
    </w:p>
    <w:p w14:paraId="7ED9C7B8">
      <w:pPr>
        <w:spacing w:before="19"/>
      </w:pPr>
    </w:p>
    <w:p w14:paraId="3791912E">
      <w:pPr>
        <w:spacing w:before="19"/>
      </w:pPr>
    </w:p>
    <w:p w14:paraId="154973F7">
      <w:pPr>
        <w:spacing w:before="18"/>
      </w:pPr>
    </w:p>
    <w:p w14:paraId="46BB053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2501B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837D525">
            <w:pPr>
              <w:spacing w:line="314" w:lineRule="auto"/>
              <w:rPr>
                <w:rFonts w:ascii="Arial"/>
                <w:sz w:val="21"/>
              </w:rPr>
            </w:pPr>
          </w:p>
          <w:p w14:paraId="25AA04A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D9EB90F">
            <w:pPr>
              <w:spacing w:line="313" w:lineRule="auto"/>
              <w:rPr>
                <w:rFonts w:ascii="Arial"/>
                <w:sz w:val="21"/>
              </w:rPr>
            </w:pPr>
          </w:p>
          <w:p w14:paraId="3497890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39F6EE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5AF470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EF8E5C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1EC4ED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FD07FE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8969820">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249FC05">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4116FB3">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7A7074E">
            <w:pPr>
              <w:spacing w:line="314" w:lineRule="auto"/>
              <w:rPr>
                <w:rFonts w:ascii="Arial"/>
                <w:sz w:val="21"/>
              </w:rPr>
            </w:pPr>
          </w:p>
          <w:p w14:paraId="5B906D9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4ED225E">
            <w:pPr>
              <w:spacing w:line="314" w:lineRule="auto"/>
              <w:rPr>
                <w:rFonts w:ascii="Arial"/>
                <w:sz w:val="21"/>
              </w:rPr>
            </w:pPr>
          </w:p>
          <w:p w14:paraId="4C2B137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19D1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6" w:hRule="atLeast"/>
        </w:trPr>
        <w:tc>
          <w:tcPr>
            <w:tcW w:w="738" w:type="dxa"/>
            <w:vAlign w:val="top"/>
          </w:tcPr>
          <w:p w14:paraId="24C6107C">
            <w:pPr>
              <w:spacing w:line="243" w:lineRule="auto"/>
              <w:rPr>
                <w:rFonts w:ascii="Arial"/>
                <w:sz w:val="21"/>
              </w:rPr>
            </w:pPr>
          </w:p>
          <w:p w14:paraId="50BCEB2B">
            <w:pPr>
              <w:spacing w:line="243" w:lineRule="auto"/>
              <w:rPr>
                <w:rFonts w:ascii="Arial"/>
                <w:sz w:val="21"/>
              </w:rPr>
            </w:pPr>
          </w:p>
          <w:p w14:paraId="424EA1D4">
            <w:pPr>
              <w:spacing w:line="244" w:lineRule="auto"/>
              <w:rPr>
                <w:rFonts w:ascii="Arial"/>
                <w:sz w:val="21"/>
              </w:rPr>
            </w:pPr>
          </w:p>
          <w:p w14:paraId="139A25F4">
            <w:pPr>
              <w:spacing w:line="244" w:lineRule="auto"/>
              <w:rPr>
                <w:rFonts w:ascii="Arial"/>
                <w:sz w:val="21"/>
              </w:rPr>
            </w:pPr>
          </w:p>
          <w:p w14:paraId="4F397A22">
            <w:pPr>
              <w:spacing w:line="244" w:lineRule="auto"/>
              <w:rPr>
                <w:rFonts w:ascii="Arial"/>
                <w:sz w:val="21"/>
              </w:rPr>
            </w:pPr>
          </w:p>
          <w:p w14:paraId="54886D71">
            <w:pPr>
              <w:spacing w:line="244" w:lineRule="auto"/>
              <w:rPr>
                <w:rFonts w:ascii="Arial"/>
                <w:sz w:val="21"/>
              </w:rPr>
            </w:pPr>
          </w:p>
          <w:p w14:paraId="731ECECB">
            <w:pPr>
              <w:spacing w:line="244" w:lineRule="auto"/>
              <w:rPr>
                <w:rFonts w:ascii="Arial"/>
                <w:sz w:val="21"/>
              </w:rPr>
            </w:pPr>
          </w:p>
          <w:p w14:paraId="626D8C8B">
            <w:pPr>
              <w:spacing w:line="244" w:lineRule="auto"/>
              <w:rPr>
                <w:rFonts w:ascii="Arial"/>
                <w:sz w:val="21"/>
              </w:rPr>
            </w:pPr>
          </w:p>
          <w:p w14:paraId="0F07DD59">
            <w:pPr>
              <w:spacing w:line="244" w:lineRule="auto"/>
              <w:rPr>
                <w:rFonts w:ascii="Arial"/>
                <w:sz w:val="21"/>
              </w:rPr>
            </w:pPr>
          </w:p>
          <w:p w14:paraId="7A7C42B6">
            <w:pPr>
              <w:spacing w:line="244" w:lineRule="auto"/>
              <w:rPr>
                <w:rFonts w:ascii="Arial"/>
                <w:sz w:val="21"/>
              </w:rPr>
            </w:pPr>
          </w:p>
          <w:p w14:paraId="266511BA">
            <w:pPr>
              <w:spacing w:line="244" w:lineRule="auto"/>
              <w:rPr>
                <w:rFonts w:ascii="Arial"/>
                <w:sz w:val="21"/>
              </w:rPr>
            </w:pPr>
          </w:p>
          <w:p w14:paraId="781A4762">
            <w:pPr>
              <w:spacing w:line="244" w:lineRule="auto"/>
              <w:rPr>
                <w:rFonts w:ascii="Arial"/>
                <w:sz w:val="21"/>
              </w:rPr>
            </w:pPr>
          </w:p>
          <w:p w14:paraId="715F6804">
            <w:pPr>
              <w:spacing w:line="244" w:lineRule="auto"/>
              <w:rPr>
                <w:rFonts w:ascii="Arial"/>
                <w:sz w:val="21"/>
              </w:rPr>
            </w:pPr>
          </w:p>
          <w:p w14:paraId="0EF32E6F">
            <w:pPr>
              <w:spacing w:line="244" w:lineRule="auto"/>
              <w:rPr>
                <w:rFonts w:ascii="Arial"/>
                <w:sz w:val="21"/>
              </w:rPr>
            </w:pPr>
          </w:p>
          <w:p w14:paraId="54984132">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42</w:t>
            </w:r>
          </w:p>
        </w:tc>
        <w:tc>
          <w:tcPr>
            <w:tcW w:w="2342" w:type="dxa"/>
            <w:vAlign w:val="top"/>
          </w:tcPr>
          <w:p w14:paraId="37EFB583">
            <w:pPr>
              <w:spacing w:line="253" w:lineRule="auto"/>
              <w:rPr>
                <w:rFonts w:ascii="Arial"/>
                <w:sz w:val="21"/>
              </w:rPr>
            </w:pPr>
          </w:p>
          <w:p w14:paraId="391747CF">
            <w:pPr>
              <w:spacing w:line="253" w:lineRule="auto"/>
              <w:rPr>
                <w:rFonts w:ascii="Arial"/>
                <w:sz w:val="21"/>
              </w:rPr>
            </w:pPr>
          </w:p>
          <w:p w14:paraId="20477DAF">
            <w:pPr>
              <w:spacing w:line="253" w:lineRule="auto"/>
              <w:rPr>
                <w:rFonts w:ascii="Arial"/>
                <w:sz w:val="21"/>
              </w:rPr>
            </w:pPr>
          </w:p>
          <w:p w14:paraId="192F9DDB">
            <w:pPr>
              <w:spacing w:line="253" w:lineRule="auto"/>
              <w:rPr>
                <w:rFonts w:ascii="Arial"/>
                <w:sz w:val="21"/>
              </w:rPr>
            </w:pPr>
          </w:p>
          <w:p w14:paraId="32537541">
            <w:pPr>
              <w:spacing w:line="254" w:lineRule="auto"/>
              <w:rPr>
                <w:rFonts w:ascii="Arial"/>
                <w:sz w:val="21"/>
              </w:rPr>
            </w:pPr>
          </w:p>
          <w:p w14:paraId="60456A28">
            <w:pPr>
              <w:spacing w:line="254" w:lineRule="auto"/>
              <w:rPr>
                <w:rFonts w:ascii="Arial"/>
                <w:sz w:val="21"/>
              </w:rPr>
            </w:pPr>
          </w:p>
          <w:p w14:paraId="051AB0CE">
            <w:pPr>
              <w:spacing w:line="254" w:lineRule="auto"/>
              <w:rPr>
                <w:rFonts w:ascii="Arial"/>
                <w:sz w:val="21"/>
              </w:rPr>
            </w:pPr>
          </w:p>
          <w:p w14:paraId="66D3FDA1">
            <w:pPr>
              <w:spacing w:line="254" w:lineRule="auto"/>
              <w:rPr>
                <w:rFonts w:ascii="Arial"/>
                <w:sz w:val="21"/>
              </w:rPr>
            </w:pPr>
          </w:p>
          <w:p w14:paraId="598314CD">
            <w:pPr>
              <w:pStyle w:val="6"/>
              <w:spacing w:before="78" w:line="208" w:lineRule="auto"/>
              <w:ind w:left="110" w:right="105" w:firstLine="2"/>
            </w:pPr>
            <w:r>
              <w:rPr>
                <w:spacing w:val="-5"/>
              </w:rPr>
              <w:t>水利建设工程勘察、</w:t>
            </w:r>
            <w:r>
              <w:rPr>
                <w:spacing w:val="2"/>
              </w:rPr>
              <w:t xml:space="preserve"> </w:t>
            </w:r>
            <w:r>
              <w:rPr>
                <w:spacing w:val="-5"/>
              </w:rPr>
              <w:t>设计、施工、监理单</w:t>
            </w:r>
            <w:r>
              <w:rPr>
                <w:spacing w:val="4"/>
              </w:rPr>
              <w:t xml:space="preserve"> </w:t>
            </w:r>
            <w:r>
              <w:rPr>
                <w:spacing w:val="25"/>
              </w:rPr>
              <w:t>位超越其资质等级</w:t>
            </w:r>
            <w:r>
              <w:t xml:space="preserve"> </w:t>
            </w:r>
            <w:r>
              <w:rPr>
                <w:spacing w:val="17"/>
              </w:rPr>
              <w:t>许可</w:t>
            </w:r>
            <w:r>
              <w:rPr>
                <w:spacing w:val="-57"/>
              </w:rPr>
              <w:t xml:space="preserve"> </w:t>
            </w:r>
            <w:r>
              <w:rPr>
                <w:spacing w:val="17"/>
              </w:rPr>
              <w:t>的范围或者以</w:t>
            </w:r>
            <w:r>
              <w:t xml:space="preserve"> </w:t>
            </w:r>
            <w:r>
              <w:rPr>
                <w:spacing w:val="-5"/>
              </w:rPr>
              <w:t>其他建设工程勘察、</w:t>
            </w:r>
            <w:r>
              <w:rPr>
                <w:spacing w:val="4"/>
              </w:rPr>
              <w:t xml:space="preserve"> </w:t>
            </w:r>
            <w:r>
              <w:rPr>
                <w:spacing w:val="-5"/>
              </w:rPr>
              <w:t>设计、施工、监理单</w:t>
            </w:r>
            <w:r>
              <w:rPr>
                <w:spacing w:val="4"/>
              </w:rPr>
              <w:t xml:space="preserve"> </w:t>
            </w:r>
            <w:r>
              <w:rPr>
                <w:spacing w:val="25"/>
              </w:rPr>
              <w:t>位的名义承揽建设</w:t>
            </w:r>
            <w:r>
              <w:t xml:space="preserve"> </w:t>
            </w:r>
            <w:r>
              <w:rPr>
                <w:spacing w:val="-5"/>
              </w:rPr>
              <w:t>工程勘察、设计、施</w:t>
            </w:r>
            <w:r>
              <w:rPr>
                <w:spacing w:val="4"/>
              </w:rPr>
              <w:t xml:space="preserve"> </w:t>
            </w:r>
            <w:r>
              <w:rPr>
                <w:spacing w:val="-5"/>
              </w:rPr>
              <w:t>工、监理业务的；未</w:t>
            </w:r>
            <w:r>
              <w:rPr>
                <w:spacing w:val="4"/>
              </w:rPr>
              <w:t xml:space="preserve"> </w:t>
            </w:r>
            <w:r>
              <w:rPr>
                <w:spacing w:val="12"/>
              </w:rPr>
              <w:t>取得</w:t>
            </w:r>
            <w:r>
              <w:rPr>
                <w:spacing w:val="-70"/>
              </w:rPr>
              <w:t xml:space="preserve"> </w:t>
            </w:r>
            <w:r>
              <w:rPr>
                <w:spacing w:val="12"/>
              </w:rPr>
              <w:t>资质证</w:t>
            </w:r>
            <w:r>
              <w:rPr>
                <w:spacing w:val="-67"/>
              </w:rPr>
              <w:t xml:space="preserve"> </w:t>
            </w:r>
            <w:r>
              <w:rPr>
                <w:spacing w:val="12"/>
              </w:rPr>
              <w:t>书承揽</w:t>
            </w:r>
            <w:r>
              <w:t xml:space="preserve"> </w:t>
            </w:r>
            <w:r>
              <w:rPr>
                <w:spacing w:val="-1"/>
              </w:rPr>
              <w:t>工程的行政处罚</w:t>
            </w:r>
          </w:p>
        </w:tc>
        <w:tc>
          <w:tcPr>
            <w:tcW w:w="733" w:type="dxa"/>
            <w:vAlign w:val="top"/>
          </w:tcPr>
          <w:p w14:paraId="2A55AFE8">
            <w:pPr>
              <w:spacing w:line="248" w:lineRule="auto"/>
              <w:rPr>
                <w:rFonts w:ascii="Arial"/>
                <w:sz w:val="21"/>
              </w:rPr>
            </w:pPr>
          </w:p>
          <w:p w14:paraId="14E40535">
            <w:pPr>
              <w:spacing w:line="248" w:lineRule="auto"/>
              <w:rPr>
                <w:rFonts w:ascii="Arial"/>
                <w:sz w:val="21"/>
              </w:rPr>
            </w:pPr>
          </w:p>
          <w:p w14:paraId="587B6117">
            <w:pPr>
              <w:spacing w:line="248" w:lineRule="auto"/>
              <w:rPr>
                <w:rFonts w:ascii="Arial"/>
                <w:sz w:val="21"/>
              </w:rPr>
            </w:pPr>
          </w:p>
          <w:p w14:paraId="5494415B">
            <w:pPr>
              <w:spacing w:line="248" w:lineRule="auto"/>
              <w:rPr>
                <w:rFonts w:ascii="Arial"/>
                <w:sz w:val="21"/>
              </w:rPr>
            </w:pPr>
          </w:p>
          <w:p w14:paraId="7D1C9AFD">
            <w:pPr>
              <w:spacing w:line="248" w:lineRule="auto"/>
              <w:rPr>
                <w:rFonts w:ascii="Arial"/>
                <w:sz w:val="21"/>
              </w:rPr>
            </w:pPr>
          </w:p>
          <w:p w14:paraId="533CCB97">
            <w:pPr>
              <w:spacing w:line="248" w:lineRule="auto"/>
              <w:rPr>
                <w:rFonts w:ascii="Arial"/>
                <w:sz w:val="21"/>
              </w:rPr>
            </w:pPr>
          </w:p>
          <w:p w14:paraId="3B16474E">
            <w:pPr>
              <w:spacing w:line="249" w:lineRule="auto"/>
              <w:rPr>
                <w:rFonts w:ascii="Arial"/>
                <w:sz w:val="21"/>
              </w:rPr>
            </w:pPr>
          </w:p>
          <w:p w14:paraId="01A4DA8C">
            <w:pPr>
              <w:spacing w:line="249" w:lineRule="auto"/>
              <w:rPr>
                <w:rFonts w:ascii="Arial"/>
                <w:sz w:val="21"/>
              </w:rPr>
            </w:pPr>
          </w:p>
          <w:p w14:paraId="7F71420B">
            <w:pPr>
              <w:spacing w:line="249" w:lineRule="auto"/>
              <w:rPr>
                <w:rFonts w:ascii="Arial"/>
                <w:sz w:val="21"/>
              </w:rPr>
            </w:pPr>
          </w:p>
          <w:p w14:paraId="0FF3ACE4">
            <w:pPr>
              <w:spacing w:line="249" w:lineRule="auto"/>
              <w:rPr>
                <w:rFonts w:ascii="Arial"/>
                <w:sz w:val="21"/>
              </w:rPr>
            </w:pPr>
          </w:p>
          <w:p w14:paraId="22760610">
            <w:pPr>
              <w:spacing w:line="249" w:lineRule="auto"/>
              <w:rPr>
                <w:rFonts w:ascii="Arial"/>
                <w:sz w:val="21"/>
              </w:rPr>
            </w:pPr>
          </w:p>
          <w:p w14:paraId="5233F1BF">
            <w:pPr>
              <w:spacing w:line="249" w:lineRule="auto"/>
              <w:rPr>
                <w:rFonts w:ascii="Arial"/>
                <w:sz w:val="21"/>
              </w:rPr>
            </w:pPr>
          </w:p>
          <w:p w14:paraId="4B913B73">
            <w:pPr>
              <w:spacing w:line="249" w:lineRule="auto"/>
              <w:rPr>
                <w:rFonts w:ascii="Arial"/>
                <w:sz w:val="21"/>
              </w:rPr>
            </w:pPr>
          </w:p>
          <w:p w14:paraId="2E761E8B">
            <w:pPr>
              <w:pStyle w:val="6"/>
              <w:spacing w:before="78" w:line="207" w:lineRule="auto"/>
              <w:ind w:left="131"/>
            </w:pPr>
            <w:r>
              <w:rPr>
                <w:spacing w:val="-5"/>
              </w:rPr>
              <w:t>行政</w:t>
            </w:r>
          </w:p>
          <w:p w14:paraId="7500456D">
            <w:pPr>
              <w:pStyle w:val="6"/>
              <w:spacing w:before="1" w:line="217" w:lineRule="auto"/>
              <w:ind w:left="140"/>
            </w:pPr>
            <w:r>
              <w:rPr>
                <w:spacing w:val="-10"/>
              </w:rPr>
              <w:t>处罚</w:t>
            </w:r>
          </w:p>
        </w:tc>
        <w:tc>
          <w:tcPr>
            <w:tcW w:w="1172" w:type="dxa"/>
            <w:vAlign w:val="top"/>
          </w:tcPr>
          <w:p w14:paraId="6B98C0CB">
            <w:pPr>
              <w:spacing w:line="244" w:lineRule="auto"/>
              <w:rPr>
                <w:rFonts w:ascii="Arial"/>
                <w:sz w:val="21"/>
              </w:rPr>
            </w:pPr>
          </w:p>
          <w:p w14:paraId="72764B7F">
            <w:pPr>
              <w:spacing w:line="245" w:lineRule="auto"/>
              <w:rPr>
                <w:rFonts w:ascii="Arial"/>
                <w:sz w:val="21"/>
              </w:rPr>
            </w:pPr>
          </w:p>
          <w:p w14:paraId="329F580B">
            <w:pPr>
              <w:spacing w:line="245" w:lineRule="auto"/>
              <w:rPr>
                <w:rFonts w:ascii="Arial"/>
                <w:sz w:val="21"/>
              </w:rPr>
            </w:pPr>
          </w:p>
          <w:p w14:paraId="09D095C8">
            <w:pPr>
              <w:spacing w:line="245" w:lineRule="auto"/>
              <w:rPr>
                <w:rFonts w:ascii="Arial"/>
                <w:sz w:val="21"/>
              </w:rPr>
            </w:pPr>
          </w:p>
          <w:p w14:paraId="5BFDAA74">
            <w:pPr>
              <w:spacing w:line="245" w:lineRule="auto"/>
              <w:rPr>
                <w:rFonts w:ascii="Arial"/>
                <w:sz w:val="21"/>
              </w:rPr>
            </w:pPr>
          </w:p>
          <w:p w14:paraId="026310BB">
            <w:pPr>
              <w:spacing w:line="245" w:lineRule="auto"/>
              <w:rPr>
                <w:rFonts w:ascii="Arial"/>
                <w:sz w:val="21"/>
              </w:rPr>
            </w:pPr>
          </w:p>
          <w:p w14:paraId="17316D1E">
            <w:pPr>
              <w:spacing w:line="245" w:lineRule="auto"/>
              <w:rPr>
                <w:rFonts w:ascii="Arial"/>
                <w:sz w:val="21"/>
              </w:rPr>
            </w:pPr>
          </w:p>
          <w:p w14:paraId="04F434AA">
            <w:pPr>
              <w:spacing w:line="245" w:lineRule="auto"/>
              <w:rPr>
                <w:rFonts w:ascii="Arial"/>
                <w:sz w:val="21"/>
              </w:rPr>
            </w:pPr>
          </w:p>
          <w:p w14:paraId="674798C8">
            <w:pPr>
              <w:spacing w:line="245" w:lineRule="auto"/>
              <w:rPr>
                <w:rFonts w:ascii="Arial"/>
                <w:sz w:val="21"/>
              </w:rPr>
            </w:pPr>
          </w:p>
          <w:p w14:paraId="7F55F394">
            <w:pPr>
              <w:spacing w:line="245" w:lineRule="auto"/>
              <w:rPr>
                <w:rFonts w:ascii="Arial"/>
                <w:sz w:val="21"/>
              </w:rPr>
            </w:pPr>
          </w:p>
          <w:p w14:paraId="79D5692D">
            <w:pPr>
              <w:spacing w:line="245" w:lineRule="auto"/>
              <w:rPr>
                <w:rFonts w:ascii="Arial"/>
                <w:sz w:val="21"/>
              </w:rPr>
            </w:pPr>
          </w:p>
          <w:p w14:paraId="748BF253">
            <w:pPr>
              <w:pStyle w:val="6"/>
              <w:spacing w:before="78" w:line="207" w:lineRule="auto"/>
              <w:ind w:left="121"/>
            </w:pPr>
            <w:r>
              <w:rPr>
                <w:spacing w:val="-3"/>
              </w:rPr>
              <w:t>省级、设</w:t>
            </w:r>
          </w:p>
          <w:p w14:paraId="7CD766BE">
            <w:pPr>
              <w:pStyle w:val="6"/>
              <w:spacing w:line="208" w:lineRule="auto"/>
              <w:ind w:left="264"/>
            </w:pPr>
            <w:r>
              <w:rPr>
                <w:spacing w:val="-15"/>
              </w:rPr>
              <w:t>区的市</w:t>
            </w:r>
          </w:p>
          <w:p w14:paraId="46AE7CDE">
            <w:pPr>
              <w:pStyle w:val="6"/>
              <w:spacing w:line="206" w:lineRule="auto"/>
              <w:ind w:left="123"/>
            </w:pPr>
            <w:r>
              <w:rPr>
                <w:spacing w:val="-6"/>
              </w:rPr>
              <w:t>级、县级</w:t>
            </w:r>
          </w:p>
          <w:p w14:paraId="7A625133">
            <w:pPr>
              <w:pStyle w:val="6"/>
              <w:spacing w:before="1" w:line="208" w:lineRule="auto"/>
              <w:ind w:left="230"/>
            </w:pPr>
            <w:r>
              <w:rPr>
                <w:spacing w:val="-3"/>
              </w:rPr>
              <w:t>水行政</w:t>
            </w:r>
          </w:p>
          <w:p w14:paraId="515A387D">
            <w:pPr>
              <w:pStyle w:val="6"/>
              <w:spacing w:before="1" w:line="206" w:lineRule="auto"/>
              <w:ind w:left="241"/>
            </w:pPr>
            <w:r>
              <w:rPr>
                <w:spacing w:val="-7"/>
              </w:rPr>
              <w:t>主管部</w:t>
            </w:r>
          </w:p>
          <w:p w14:paraId="48F5EDA1">
            <w:pPr>
              <w:pStyle w:val="6"/>
              <w:spacing w:line="216" w:lineRule="auto"/>
              <w:ind w:left="498"/>
            </w:pPr>
            <w:r>
              <w:t>门</w:t>
            </w:r>
          </w:p>
        </w:tc>
        <w:tc>
          <w:tcPr>
            <w:tcW w:w="1209" w:type="dxa"/>
            <w:vAlign w:val="top"/>
          </w:tcPr>
          <w:p w14:paraId="66841F60">
            <w:pPr>
              <w:spacing w:line="257" w:lineRule="auto"/>
              <w:rPr>
                <w:rFonts w:ascii="Arial"/>
                <w:sz w:val="21"/>
              </w:rPr>
            </w:pPr>
          </w:p>
          <w:p w14:paraId="1AA6076A">
            <w:pPr>
              <w:spacing w:line="258" w:lineRule="auto"/>
              <w:rPr>
                <w:rFonts w:ascii="Arial"/>
                <w:sz w:val="21"/>
              </w:rPr>
            </w:pPr>
          </w:p>
          <w:p w14:paraId="4C9DD04D">
            <w:pPr>
              <w:spacing w:line="258" w:lineRule="auto"/>
              <w:rPr>
                <w:rFonts w:ascii="Arial"/>
                <w:sz w:val="21"/>
              </w:rPr>
            </w:pPr>
          </w:p>
          <w:p w14:paraId="1B157005">
            <w:pPr>
              <w:spacing w:line="258" w:lineRule="auto"/>
              <w:rPr>
                <w:rFonts w:ascii="Arial"/>
                <w:sz w:val="21"/>
              </w:rPr>
            </w:pPr>
          </w:p>
          <w:p w14:paraId="28EF2AF2">
            <w:pPr>
              <w:spacing w:line="258" w:lineRule="auto"/>
              <w:rPr>
                <w:rFonts w:ascii="Arial"/>
                <w:sz w:val="21"/>
              </w:rPr>
            </w:pPr>
          </w:p>
          <w:p w14:paraId="0128EF31">
            <w:pPr>
              <w:spacing w:line="258" w:lineRule="auto"/>
              <w:rPr>
                <w:rFonts w:ascii="Arial"/>
                <w:sz w:val="21"/>
              </w:rPr>
            </w:pPr>
          </w:p>
          <w:p w14:paraId="3020327D">
            <w:pPr>
              <w:spacing w:line="258" w:lineRule="auto"/>
              <w:rPr>
                <w:rFonts w:ascii="Arial"/>
                <w:sz w:val="21"/>
              </w:rPr>
            </w:pPr>
          </w:p>
          <w:p w14:paraId="7CFCCB80">
            <w:pPr>
              <w:spacing w:line="258" w:lineRule="auto"/>
              <w:rPr>
                <w:rFonts w:ascii="Arial"/>
                <w:sz w:val="21"/>
              </w:rPr>
            </w:pPr>
          </w:p>
          <w:p w14:paraId="1203B5B6">
            <w:pPr>
              <w:spacing w:line="258" w:lineRule="auto"/>
              <w:rPr>
                <w:rFonts w:ascii="Arial"/>
                <w:sz w:val="21"/>
              </w:rPr>
            </w:pPr>
          </w:p>
          <w:p w14:paraId="3B64D932">
            <w:pPr>
              <w:spacing w:line="258" w:lineRule="auto"/>
              <w:rPr>
                <w:rFonts w:ascii="Arial"/>
                <w:sz w:val="21"/>
              </w:rPr>
            </w:pPr>
          </w:p>
          <w:p w14:paraId="4662D6FB">
            <w:pPr>
              <w:spacing w:line="258" w:lineRule="auto"/>
              <w:rPr>
                <w:rFonts w:ascii="Arial"/>
                <w:sz w:val="21"/>
              </w:rPr>
            </w:pPr>
          </w:p>
          <w:p w14:paraId="4C69BC17">
            <w:pPr>
              <w:spacing w:line="258" w:lineRule="auto"/>
              <w:rPr>
                <w:rFonts w:ascii="Arial"/>
                <w:sz w:val="21"/>
              </w:rPr>
            </w:pPr>
          </w:p>
          <w:p w14:paraId="2619CFD4">
            <w:pPr>
              <w:spacing w:line="259" w:lineRule="auto"/>
              <w:rPr>
                <w:rFonts w:ascii="Arial"/>
                <w:sz w:val="21"/>
              </w:rPr>
            </w:pPr>
          </w:p>
          <w:p w14:paraId="7C25C457">
            <w:pPr>
              <w:pStyle w:val="6"/>
              <w:spacing w:line="217" w:lineRule="auto"/>
              <w:ind w:left="488"/>
            </w:pPr>
            <w:r>
              <w:rPr>
                <w:rFonts w:hint="eastAsia" w:ascii="Arial"/>
                <w:sz w:val="21"/>
                <w:lang w:eastAsia="zh-CN"/>
              </w:rPr>
              <w:t>水政股与水利建设中心</w:t>
            </w:r>
          </w:p>
        </w:tc>
        <w:tc>
          <w:tcPr>
            <w:tcW w:w="7906" w:type="dxa"/>
            <w:vAlign w:val="top"/>
          </w:tcPr>
          <w:p w14:paraId="54CB48BF">
            <w:pPr>
              <w:spacing w:line="341" w:lineRule="auto"/>
              <w:rPr>
                <w:rFonts w:ascii="Arial"/>
                <w:sz w:val="21"/>
              </w:rPr>
            </w:pPr>
          </w:p>
          <w:p w14:paraId="5A45F5C0">
            <w:pPr>
              <w:spacing w:line="342" w:lineRule="auto"/>
              <w:rPr>
                <w:rFonts w:ascii="Arial"/>
                <w:sz w:val="21"/>
              </w:rPr>
            </w:pPr>
          </w:p>
          <w:p w14:paraId="031231C7">
            <w:pPr>
              <w:pStyle w:val="6"/>
              <w:spacing w:before="78" w:line="207" w:lineRule="auto"/>
              <w:ind w:left="122" w:right="100" w:hanging="14"/>
              <w:rPr>
                <w:rFonts w:ascii="Times New Roman" w:hAnsi="Times New Roman" w:eastAsia="Times New Roman" w:cs="Times New Roman"/>
              </w:rPr>
            </w:pPr>
            <w:r>
              <w:rPr>
                <w:spacing w:val="-3"/>
              </w:rPr>
              <w:t>【法律】《中华人民共和国建筑法》第六十五条第二款</w:t>
            </w:r>
            <w:r>
              <w:rPr>
                <w:rFonts w:ascii="Times New Roman" w:hAnsi="Times New Roman" w:eastAsia="Times New Roman" w:cs="Times New Roman"/>
                <w:spacing w:val="-3"/>
              </w:rPr>
              <w:t>“</w:t>
            </w:r>
            <w:r>
              <w:rPr>
                <w:spacing w:val="-3"/>
              </w:rPr>
              <w:t>超越本单位资质等</w:t>
            </w:r>
            <w:r>
              <w:rPr>
                <w:spacing w:val="3"/>
              </w:rPr>
              <w:t xml:space="preserve"> </w:t>
            </w:r>
            <w:r>
              <w:t>级承揽工程的，责令停止违法行为，处以罚款，可以</w:t>
            </w:r>
            <w:r>
              <w:rPr>
                <w:spacing w:val="-1"/>
              </w:rPr>
              <w:t>责令停业整顿，降低</w:t>
            </w:r>
            <w:r>
              <w:t xml:space="preserve"> </w:t>
            </w:r>
            <w:r>
              <w:rPr>
                <w:spacing w:val="1"/>
              </w:rPr>
              <w:t>资质等级；情节严重的，吊销资质证书；有违法所得的，予以没收。</w:t>
            </w:r>
            <w:r>
              <w:rPr>
                <w:rFonts w:ascii="Times New Roman" w:hAnsi="Times New Roman" w:eastAsia="Times New Roman" w:cs="Times New Roman"/>
                <w:spacing w:val="1"/>
              </w:rPr>
              <w:t>”</w:t>
            </w:r>
          </w:p>
          <w:p w14:paraId="1B3F4001">
            <w:pPr>
              <w:pStyle w:val="6"/>
              <w:spacing w:before="5" w:line="207" w:lineRule="auto"/>
              <w:ind w:left="115" w:right="100" w:hanging="7"/>
            </w:pPr>
            <w:r>
              <w:rPr>
                <w:spacing w:val="-3"/>
              </w:rPr>
              <w:t>【行政法规】《建设工程质量管理条例》第六十条第一款、第二款</w:t>
            </w:r>
            <w:r>
              <w:rPr>
                <w:rFonts w:ascii="Times New Roman" w:hAnsi="Times New Roman" w:eastAsia="Times New Roman" w:cs="Times New Roman"/>
                <w:spacing w:val="-3"/>
              </w:rPr>
              <w:t>“</w:t>
            </w:r>
            <w:r>
              <w:rPr>
                <w:spacing w:val="-3"/>
              </w:rPr>
              <w:t>违反本</w:t>
            </w:r>
            <w:r>
              <w:rPr>
                <w:spacing w:val="3"/>
              </w:rPr>
              <w:t xml:space="preserve"> </w:t>
            </w:r>
            <w:r>
              <w:t>条例规定，勘察、设计、施工、工程监理单位超越本单位资质等级承</w:t>
            </w:r>
            <w:r>
              <w:rPr>
                <w:spacing w:val="-1"/>
              </w:rPr>
              <w:t>揽工</w:t>
            </w:r>
            <w:r>
              <w:t xml:space="preserve"> 程的，责令停止违法行为，对勘察、设计单位或者工程监理单位处合</w:t>
            </w:r>
            <w:r>
              <w:rPr>
                <w:spacing w:val="-1"/>
              </w:rPr>
              <w:t>同约</w:t>
            </w:r>
            <w:r>
              <w:t xml:space="preserve"> </w:t>
            </w:r>
            <w:r>
              <w:rPr>
                <w:spacing w:val="-1"/>
              </w:rPr>
              <w:t>定的勘察费、设计费或者监理酬金</w:t>
            </w:r>
            <w:r>
              <w:rPr>
                <w:spacing w:val="-30"/>
              </w:rPr>
              <w:t xml:space="preserve"> </w:t>
            </w:r>
            <w:r>
              <w:rPr>
                <w:rFonts w:ascii="Times New Roman" w:hAnsi="Times New Roman" w:eastAsia="Times New Roman" w:cs="Times New Roman"/>
                <w:spacing w:val="-1"/>
              </w:rPr>
              <w:t xml:space="preserve">1 </w:t>
            </w:r>
            <w:r>
              <w:rPr>
                <w:spacing w:val="-1"/>
              </w:rPr>
              <w:t>倍以上</w:t>
            </w:r>
            <w:r>
              <w:rPr>
                <w:spacing w:val="-55"/>
              </w:rPr>
              <w:t xml:space="preserve"> </w:t>
            </w:r>
            <w:r>
              <w:rPr>
                <w:rFonts w:ascii="Times New Roman" w:hAnsi="Times New Roman" w:eastAsia="Times New Roman" w:cs="Times New Roman"/>
                <w:spacing w:val="-1"/>
              </w:rPr>
              <w:t xml:space="preserve">2 </w:t>
            </w:r>
            <w:r>
              <w:rPr>
                <w:spacing w:val="-1"/>
              </w:rPr>
              <w:t>倍以下的罚款；对施工单位</w:t>
            </w:r>
            <w:r>
              <w:t xml:space="preserve"> </w:t>
            </w:r>
            <w:r>
              <w:rPr>
                <w:spacing w:val="-1"/>
              </w:rPr>
              <w:t>处工程合同价款</w:t>
            </w:r>
            <w:r>
              <w:rPr>
                <w:spacing w:val="-55"/>
              </w:rPr>
              <w:t xml:space="preserve"> </w:t>
            </w:r>
            <w:r>
              <w:rPr>
                <w:rFonts w:ascii="Times New Roman" w:hAnsi="Times New Roman" w:eastAsia="Times New Roman" w:cs="Times New Roman"/>
                <w:spacing w:val="-1"/>
              </w:rPr>
              <w:t>2%</w:t>
            </w:r>
            <w:r>
              <w:rPr>
                <w:spacing w:val="-1"/>
              </w:rPr>
              <w:t>以上</w:t>
            </w:r>
            <w:r>
              <w:rPr>
                <w:spacing w:val="-56"/>
              </w:rPr>
              <w:t xml:space="preserve"> </w:t>
            </w:r>
            <w:r>
              <w:rPr>
                <w:rFonts w:ascii="Times New Roman" w:hAnsi="Times New Roman" w:eastAsia="Times New Roman" w:cs="Times New Roman"/>
                <w:spacing w:val="-1"/>
              </w:rPr>
              <w:t>4%</w:t>
            </w:r>
            <w:r>
              <w:rPr>
                <w:spacing w:val="-1"/>
              </w:rPr>
              <w:t>以下的罚款，可</w:t>
            </w:r>
            <w:r>
              <w:rPr>
                <w:spacing w:val="-2"/>
              </w:rPr>
              <w:t>以责令停业整顿，降低资质等</w:t>
            </w:r>
            <w:r>
              <w:t xml:space="preserve"> </w:t>
            </w:r>
            <w:r>
              <w:rPr>
                <w:spacing w:val="-1"/>
              </w:rPr>
              <w:t>级；情节严重的，吊销资质证书；有违法所得的，予以没收。</w:t>
            </w:r>
          </w:p>
          <w:p w14:paraId="3BFE7ED6">
            <w:pPr>
              <w:pStyle w:val="6"/>
              <w:spacing w:before="1" w:line="207" w:lineRule="auto"/>
              <w:ind w:left="113" w:right="105"/>
              <w:rPr>
                <w:rFonts w:ascii="Times New Roman" w:hAnsi="Times New Roman" w:eastAsia="Times New Roman" w:cs="Times New Roman"/>
              </w:rPr>
            </w:pPr>
            <w:r>
              <w:t>未取得资质证书承揽工程的，予以取缔，依照前款规定处以罚款；有违法</w:t>
            </w:r>
            <w:r>
              <w:rPr>
                <w:spacing w:val="1"/>
              </w:rPr>
              <w:t xml:space="preserve"> </w:t>
            </w:r>
            <w:r>
              <w:rPr>
                <w:spacing w:val="4"/>
              </w:rPr>
              <w:t>所得的，予以没收。</w:t>
            </w:r>
            <w:r>
              <w:rPr>
                <w:rFonts w:ascii="Times New Roman" w:hAnsi="Times New Roman" w:eastAsia="Times New Roman" w:cs="Times New Roman"/>
                <w:spacing w:val="4"/>
              </w:rPr>
              <w:t>”</w:t>
            </w:r>
          </w:p>
          <w:p w14:paraId="3A5664DB">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389C348F">
            <w:pPr>
              <w:pStyle w:val="6"/>
              <w:spacing w:before="3" w:line="207" w:lineRule="auto"/>
              <w:ind w:left="108" w:right="100"/>
              <w:rPr>
                <w:rFonts w:ascii="Times New Roman" w:hAnsi="Times New Roman" w:eastAsia="Times New Roman" w:cs="Times New Roman"/>
              </w:rPr>
            </w:pPr>
            <w:r>
              <w:rPr>
                <w:spacing w:val="-3"/>
              </w:rPr>
              <w:t>【行政法规】《建设工程勘察设计管理条例》第三十五条第一款</w:t>
            </w:r>
            <w:r>
              <w:rPr>
                <w:rFonts w:ascii="Times New Roman" w:hAnsi="Times New Roman" w:eastAsia="Times New Roman" w:cs="Times New Roman"/>
                <w:spacing w:val="-3"/>
              </w:rPr>
              <w:t>“</w:t>
            </w:r>
            <w:r>
              <w:rPr>
                <w:spacing w:val="-3"/>
              </w:rPr>
              <w:t>违反本条</w:t>
            </w:r>
            <w:r>
              <w:rPr>
                <w:spacing w:val="3"/>
              </w:rPr>
              <w:t xml:space="preserve"> </w:t>
            </w:r>
            <w:r>
              <w:rPr>
                <w:spacing w:val="-1"/>
              </w:rPr>
              <w:t>例第八条规定的，责令停止违法行为，处合同约定的勘察费、设计费</w:t>
            </w:r>
            <w:r>
              <w:rPr>
                <w:spacing w:val="-22"/>
              </w:rPr>
              <w:t xml:space="preserve"> </w:t>
            </w:r>
            <w:r>
              <w:rPr>
                <w:rFonts w:ascii="Times New Roman" w:hAnsi="Times New Roman" w:eastAsia="Times New Roman" w:cs="Times New Roman"/>
                <w:spacing w:val="-1"/>
              </w:rPr>
              <w:t xml:space="preserve">1 </w:t>
            </w:r>
            <w:r>
              <w:rPr>
                <w:spacing w:val="-1"/>
              </w:rPr>
              <w:t>倍</w:t>
            </w:r>
            <w:r>
              <w:t xml:space="preserve"> 以上</w:t>
            </w:r>
            <w:r>
              <w:rPr>
                <w:spacing w:val="-53"/>
              </w:rPr>
              <w:t xml:space="preserve"> </w:t>
            </w:r>
            <w:r>
              <w:rPr>
                <w:rFonts w:ascii="Times New Roman" w:hAnsi="Times New Roman" w:eastAsia="Times New Roman" w:cs="Times New Roman"/>
              </w:rPr>
              <w:t xml:space="preserve">2 </w:t>
            </w:r>
            <w:r>
              <w:t xml:space="preserve">倍以下的罚款，有违法所得的，予以没收；可以责令停业整顿，降 </w:t>
            </w:r>
            <w:r>
              <w:rPr>
                <w:spacing w:val="2"/>
              </w:rPr>
              <w:t>低资质等级；情节严重的，吊销资质证书。</w:t>
            </w:r>
            <w:r>
              <w:rPr>
                <w:rFonts w:ascii="Times New Roman" w:hAnsi="Times New Roman" w:eastAsia="Times New Roman" w:cs="Times New Roman"/>
                <w:spacing w:val="2"/>
              </w:rPr>
              <w:t>”</w:t>
            </w:r>
          </w:p>
          <w:p w14:paraId="4DAED2B0">
            <w:pPr>
              <w:pStyle w:val="6"/>
              <w:spacing w:before="2" w:line="210" w:lineRule="auto"/>
              <w:ind w:left="115" w:right="102" w:hanging="7"/>
              <w:rPr>
                <w:rFonts w:ascii="Times New Roman" w:hAnsi="Times New Roman" w:eastAsia="Times New Roman" w:cs="Times New Roman"/>
              </w:rPr>
            </w:pPr>
            <w:r>
              <w:rPr>
                <w:spacing w:val="-5"/>
              </w:rPr>
              <w:t>【部门规章】《水利工程建设监理规定》第二十七条第（</w:t>
            </w:r>
            <w:r>
              <w:rPr>
                <w:spacing w:val="-54"/>
              </w:rPr>
              <w:t xml:space="preserve"> </w:t>
            </w:r>
            <w:r>
              <w:rPr>
                <w:spacing w:val="-5"/>
              </w:rPr>
              <w:t>一）项</w:t>
            </w:r>
            <w:r>
              <w:rPr>
                <w:rFonts w:ascii="Times New Roman" w:hAnsi="Times New Roman" w:eastAsia="Times New Roman" w:cs="Times New Roman"/>
                <w:spacing w:val="-5"/>
              </w:rPr>
              <w:t>“</w:t>
            </w:r>
            <w:r>
              <w:rPr>
                <w:spacing w:val="-5"/>
              </w:rPr>
              <w:t>监理单位</w:t>
            </w:r>
            <w:r>
              <w:t xml:space="preserve"> 有下列行为之一的，依照《建设工程质量管理条例》第六十条、第六</w:t>
            </w:r>
            <w:r>
              <w:rPr>
                <w:spacing w:val="-1"/>
              </w:rPr>
              <w:t>十一</w:t>
            </w:r>
            <w:r>
              <w:t xml:space="preserve"> </w:t>
            </w:r>
            <w:r>
              <w:rPr>
                <w:spacing w:val="-1"/>
              </w:rPr>
              <w:t>条、第六十二条、第六十七条、第六十八条处罚</w:t>
            </w:r>
            <w:r>
              <w:rPr>
                <w:spacing w:val="-14"/>
              </w:rPr>
              <w:t>：（</w:t>
            </w:r>
            <w:r>
              <w:rPr>
                <w:spacing w:val="-64"/>
              </w:rPr>
              <w:t xml:space="preserve"> </w:t>
            </w:r>
            <w:r>
              <w:rPr>
                <w:spacing w:val="-1"/>
              </w:rPr>
              <w:t>一）超越本单位资质</w:t>
            </w:r>
            <w:r>
              <w:t xml:space="preserve"> </w:t>
            </w:r>
            <w:r>
              <w:rPr>
                <w:spacing w:val="2"/>
              </w:rPr>
              <w:t>等级许可的业务范围承揽监理业务的。</w:t>
            </w:r>
            <w:r>
              <w:rPr>
                <w:rFonts w:ascii="Times New Roman" w:hAnsi="Times New Roman" w:eastAsia="Times New Roman" w:cs="Times New Roman"/>
                <w:spacing w:val="2"/>
              </w:rPr>
              <w:t>”</w:t>
            </w:r>
          </w:p>
        </w:tc>
        <w:tc>
          <w:tcPr>
            <w:tcW w:w="947" w:type="dxa"/>
            <w:vAlign w:val="top"/>
          </w:tcPr>
          <w:p w14:paraId="25506832">
            <w:pPr>
              <w:rPr>
                <w:rFonts w:ascii="Arial"/>
                <w:sz w:val="21"/>
              </w:rPr>
            </w:pPr>
          </w:p>
        </w:tc>
      </w:tr>
    </w:tbl>
    <w:p w14:paraId="375F5ABC">
      <w:pPr>
        <w:rPr>
          <w:rFonts w:ascii="Arial"/>
          <w:sz w:val="21"/>
        </w:rPr>
      </w:pPr>
    </w:p>
    <w:p w14:paraId="2E62BA0C">
      <w:pPr>
        <w:rPr>
          <w:rFonts w:ascii="Arial" w:hAnsi="Arial" w:eastAsia="Arial" w:cs="Arial"/>
          <w:sz w:val="21"/>
          <w:szCs w:val="21"/>
        </w:rPr>
        <w:sectPr>
          <w:footerReference r:id="rId33" w:type="default"/>
          <w:pgSz w:w="16839" w:h="11906"/>
          <w:pgMar w:top="400" w:right="893" w:bottom="1724" w:left="892" w:header="0" w:footer="1471" w:gutter="0"/>
          <w:cols w:space="720" w:num="1"/>
        </w:sectPr>
      </w:pPr>
    </w:p>
    <w:p w14:paraId="07E2FF48">
      <w:pPr>
        <w:spacing w:before="19"/>
      </w:pPr>
    </w:p>
    <w:p w14:paraId="7A8445CB">
      <w:pPr>
        <w:spacing w:before="19"/>
      </w:pPr>
    </w:p>
    <w:p w14:paraId="061FB2A1">
      <w:pPr>
        <w:spacing w:before="19"/>
      </w:pPr>
    </w:p>
    <w:p w14:paraId="5094F087">
      <w:pPr>
        <w:spacing w:before="18"/>
      </w:pPr>
    </w:p>
    <w:p w14:paraId="78F6B47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BEDE0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69E63F2">
            <w:pPr>
              <w:spacing w:line="314" w:lineRule="auto"/>
              <w:rPr>
                <w:rFonts w:ascii="Arial"/>
                <w:sz w:val="21"/>
              </w:rPr>
            </w:pPr>
          </w:p>
          <w:p w14:paraId="3A6084AB">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DB6E0E0">
            <w:pPr>
              <w:spacing w:line="313" w:lineRule="auto"/>
              <w:rPr>
                <w:rFonts w:ascii="Arial"/>
                <w:sz w:val="21"/>
              </w:rPr>
            </w:pPr>
          </w:p>
          <w:p w14:paraId="57282FCF">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299A87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8F9E645">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0B64C3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4555EE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CCF7880">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745A834">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0273EA5">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E2786F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4C88116">
            <w:pPr>
              <w:spacing w:line="314" w:lineRule="auto"/>
              <w:rPr>
                <w:rFonts w:ascii="Arial"/>
                <w:sz w:val="21"/>
              </w:rPr>
            </w:pPr>
          </w:p>
          <w:p w14:paraId="765D5F49">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6949200">
            <w:pPr>
              <w:spacing w:line="314" w:lineRule="auto"/>
              <w:rPr>
                <w:rFonts w:ascii="Arial"/>
                <w:sz w:val="21"/>
              </w:rPr>
            </w:pPr>
          </w:p>
          <w:p w14:paraId="3C8EFB0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4AB4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7022F795">
            <w:pPr>
              <w:spacing w:line="246" w:lineRule="auto"/>
              <w:rPr>
                <w:rFonts w:ascii="Arial"/>
                <w:sz w:val="21"/>
              </w:rPr>
            </w:pPr>
          </w:p>
          <w:p w14:paraId="1CE3B8D2">
            <w:pPr>
              <w:spacing w:line="246" w:lineRule="auto"/>
              <w:rPr>
                <w:rFonts w:ascii="Arial"/>
                <w:sz w:val="21"/>
              </w:rPr>
            </w:pPr>
          </w:p>
          <w:p w14:paraId="15A1B035">
            <w:pPr>
              <w:spacing w:line="246" w:lineRule="auto"/>
              <w:rPr>
                <w:rFonts w:ascii="Arial"/>
                <w:sz w:val="21"/>
              </w:rPr>
            </w:pPr>
          </w:p>
          <w:p w14:paraId="35C07D9D">
            <w:pPr>
              <w:spacing w:line="246" w:lineRule="auto"/>
              <w:rPr>
                <w:rFonts w:ascii="Arial"/>
                <w:sz w:val="21"/>
              </w:rPr>
            </w:pPr>
          </w:p>
          <w:p w14:paraId="00BEC599">
            <w:pPr>
              <w:spacing w:line="246" w:lineRule="auto"/>
              <w:rPr>
                <w:rFonts w:ascii="Arial"/>
                <w:sz w:val="21"/>
              </w:rPr>
            </w:pPr>
          </w:p>
          <w:p w14:paraId="4D3F3346">
            <w:pPr>
              <w:spacing w:line="246" w:lineRule="auto"/>
              <w:rPr>
                <w:rFonts w:ascii="Arial"/>
                <w:sz w:val="21"/>
              </w:rPr>
            </w:pPr>
          </w:p>
          <w:p w14:paraId="667B0F98">
            <w:pPr>
              <w:spacing w:line="247" w:lineRule="auto"/>
              <w:rPr>
                <w:rFonts w:ascii="Arial"/>
                <w:sz w:val="21"/>
              </w:rPr>
            </w:pPr>
          </w:p>
          <w:p w14:paraId="0BC19DE5">
            <w:pPr>
              <w:spacing w:line="247" w:lineRule="auto"/>
              <w:rPr>
                <w:rFonts w:ascii="Arial"/>
                <w:sz w:val="21"/>
              </w:rPr>
            </w:pPr>
          </w:p>
          <w:p w14:paraId="6A776C1E">
            <w:pPr>
              <w:spacing w:line="247" w:lineRule="auto"/>
              <w:rPr>
                <w:rFonts w:ascii="Arial"/>
                <w:sz w:val="21"/>
              </w:rPr>
            </w:pPr>
          </w:p>
          <w:p w14:paraId="2B3698B1">
            <w:pPr>
              <w:spacing w:line="247" w:lineRule="auto"/>
              <w:rPr>
                <w:rFonts w:ascii="Arial"/>
                <w:sz w:val="21"/>
              </w:rPr>
            </w:pPr>
          </w:p>
          <w:p w14:paraId="16F5071E">
            <w:pPr>
              <w:spacing w:line="247" w:lineRule="auto"/>
              <w:rPr>
                <w:rFonts w:ascii="Arial"/>
                <w:sz w:val="21"/>
              </w:rPr>
            </w:pPr>
          </w:p>
          <w:p w14:paraId="0C94B734">
            <w:pPr>
              <w:spacing w:line="247" w:lineRule="auto"/>
              <w:rPr>
                <w:rFonts w:ascii="Arial"/>
                <w:sz w:val="21"/>
              </w:rPr>
            </w:pPr>
          </w:p>
          <w:p w14:paraId="382C56AC">
            <w:pPr>
              <w:spacing w:line="247" w:lineRule="auto"/>
              <w:rPr>
                <w:rFonts w:ascii="Arial"/>
                <w:sz w:val="21"/>
              </w:rPr>
            </w:pPr>
          </w:p>
          <w:p w14:paraId="3D3B30F1">
            <w:pPr>
              <w:spacing w:line="247" w:lineRule="auto"/>
              <w:rPr>
                <w:rFonts w:ascii="Arial"/>
                <w:sz w:val="21"/>
              </w:rPr>
            </w:pPr>
          </w:p>
          <w:p w14:paraId="4428E18B">
            <w:pPr>
              <w:spacing w:before="69" w:line="188" w:lineRule="auto"/>
              <w:ind w:left="251"/>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2"/>
                <w:sz w:val="24"/>
                <w:szCs w:val="24"/>
                <w:lang w:val="en-US" w:eastAsia="zh-CN"/>
              </w:rPr>
              <w:t>43</w:t>
            </w:r>
          </w:p>
        </w:tc>
        <w:tc>
          <w:tcPr>
            <w:tcW w:w="2342" w:type="dxa"/>
            <w:vAlign w:val="top"/>
          </w:tcPr>
          <w:p w14:paraId="391603FD">
            <w:pPr>
              <w:spacing w:line="246" w:lineRule="auto"/>
              <w:rPr>
                <w:rFonts w:ascii="Arial"/>
                <w:sz w:val="21"/>
              </w:rPr>
            </w:pPr>
          </w:p>
          <w:p w14:paraId="4B5822D0">
            <w:pPr>
              <w:spacing w:line="246" w:lineRule="auto"/>
              <w:rPr>
                <w:rFonts w:ascii="Arial"/>
                <w:sz w:val="21"/>
              </w:rPr>
            </w:pPr>
          </w:p>
          <w:p w14:paraId="50DAB3D6">
            <w:pPr>
              <w:spacing w:line="246" w:lineRule="auto"/>
              <w:rPr>
                <w:rFonts w:ascii="Arial"/>
                <w:sz w:val="21"/>
              </w:rPr>
            </w:pPr>
          </w:p>
          <w:p w14:paraId="3A3BA010">
            <w:pPr>
              <w:spacing w:line="246" w:lineRule="auto"/>
              <w:rPr>
                <w:rFonts w:ascii="Arial"/>
                <w:sz w:val="21"/>
              </w:rPr>
            </w:pPr>
          </w:p>
          <w:p w14:paraId="2BDF1ACD">
            <w:pPr>
              <w:spacing w:line="246" w:lineRule="auto"/>
              <w:rPr>
                <w:rFonts w:ascii="Arial"/>
                <w:sz w:val="21"/>
              </w:rPr>
            </w:pPr>
          </w:p>
          <w:p w14:paraId="1E0A2C33">
            <w:pPr>
              <w:spacing w:line="246" w:lineRule="auto"/>
              <w:rPr>
                <w:rFonts w:ascii="Arial"/>
                <w:sz w:val="21"/>
              </w:rPr>
            </w:pPr>
          </w:p>
          <w:p w14:paraId="6E145E05">
            <w:pPr>
              <w:spacing w:line="247" w:lineRule="auto"/>
              <w:rPr>
                <w:rFonts w:ascii="Arial"/>
                <w:sz w:val="21"/>
              </w:rPr>
            </w:pPr>
          </w:p>
          <w:p w14:paraId="556C937F">
            <w:pPr>
              <w:spacing w:line="247" w:lineRule="auto"/>
              <w:rPr>
                <w:rFonts w:ascii="Arial"/>
                <w:sz w:val="21"/>
              </w:rPr>
            </w:pPr>
          </w:p>
          <w:p w14:paraId="3B2A4F13">
            <w:pPr>
              <w:spacing w:line="247" w:lineRule="auto"/>
              <w:rPr>
                <w:rFonts w:ascii="Arial"/>
                <w:sz w:val="21"/>
              </w:rPr>
            </w:pPr>
          </w:p>
          <w:p w14:paraId="6EACCEA2">
            <w:pPr>
              <w:spacing w:line="247" w:lineRule="auto"/>
              <w:rPr>
                <w:rFonts w:ascii="Arial"/>
                <w:sz w:val="21"/>
              </w:rPr>
            </w:pPr>
          </w:p>
          <w:p w14:paraId="7130F32C">
            <w:pPr>
              <w:pStyle w:val="6"/>
              <w:spacing w:before="78" w:line="209" w:lineRule="auto"/>
              <w:ind w:left="110" w:right="105" w:firstLine="2"/>
            </w:pPr>
            <w:r>
              <w:rPr>
                <w:spacing w:val="-5"/>
              </w:rPr>
              <w:t>水利建设工程勘察、</w:t>
            </w:r>
            <w:r>
              <w:rPr>
                <w:spacing w:val="2"/>
              </w:rPr>
              <w:t xml:space="preserve"> </w:t>
            </w:r>
            <w:r>
              <w:rPr>
                <w:spacing w:val="-5"/>
              </w:rPr>
              <w:t>设计、施工、监理单</w:t>
            </w:r>
            <w:r>
              <w:rPr>
                <w:spacing w:val="4"/>
              </w:rPr>
              <w:t xml:space="preserve"> </w:t>
            </w:r>
            <w:r>
              <w:rPr>
                <w:spacing w:val="25"/>
              </w:rPr>
              <w:t>位允许其他单位或</w:t>
            </w:r>
            <w:r>
              <w:t xml:space="preserve"> </w:t>
            </w:r>
            <w:r>
              <w:rPr>
                <w:spacing w:val="25"/>
              </w:rPr>
              <w:t>者个人以本单位的</w:t>
            </w:r>
            <w:r>
              <w:t xml:space="preserve"> </w:t>
            </w:r>
            <w:r>
              <w:rPr>
                <w:spacing w:val="25"/>
              </w:rPr>
              <w:t>名义承揽建设工程</w:t>
            </w:r>
            <w:r>
              <w:t xml:space="preserve"> </w:t>
            </w:r>
            <w:r>
              <w:rPr>
                <w:spacing w:val="-5"/>
              </w:rPr>
              <w:t>勘察、设计、施工、</w:t>
            </w:r>
            <w:r>
              <w:rPr>
                <w:spacing w:val="4"/>
              </w:rPr>
              <w:t xml:space="preserve"> </w:t>
            </w:r>
            <w:r>
              <w:rPr>
                <w:spacing w:val="18"/>
              </w:rPr>
              <w:t>监理</w:t>
            </w:r>
            <w:r>
              <w:rPr>
                <w:spacing w:val="-65"/>
              </w:rPr>
              <w:t xml:space="preserve"> </w:t>
            </w:r>
            <w:r>
              <w:rPr>
                <w:spacing w:val="18"/>
              </w:rPr>
              <w:t>业务的行政处</w:t>
            </w:r>
            <w:r>
              <w:t xml:space="preserve"> 罚</w:t>
            </w:r>
          </w:p>
        </w:tc>
        <w:tc>
          <w:tcPr>
            <w:tcW w:w="733" w:type="dxa"/>
            <w:vAlign w:val="top"/>
          </w:tcPr>
          <w:p w14:paraId="3B8E2BFD">
            <w:pPr>
              <w:spacing w:line="251" w:lineRule="auto"/>
              <w:rPr>
                <w:rFonts w:ascii="Arial"/>
                <w:sz w:val="21"/>
              </w:rPr>
            </w:pPr>
          </w:p>
          <w:p w14:paraId="71C90A6D">
            <w:pPr>
              <w:spacing w:line="251" w:lineRule="auto"/>
              <w:rPr>
                <w:rFonts w:ascii="Arial"/>
                <w:sz w:val="21"/>
              </w:rPr>
            </w:pPr>
          </w:p>
          <w:p w14:paraId="34741A19">
            <w:pPr>
              <w:spacing w:line="251" w:lineRule="auto"/>
              <w:rPr>
                <w:rFonts w:ascii="Arial"/>
                <w:sz w:val="21"/>
              </w:rPr>
            </w:pPr>
          </w:p>
          <w:p w14:paraId="40A4D773">
            <w:pPr>
              <w:spacing w:line="251" w:lineRule="auto"/>
              <w:rPr>
                <w:rFonts w:ascii="Arial"/>
                <w:sz w:val="21"/>
              </w:rPr>
            </w:pPr>
          </w:p>
          <w:p w14:paraId="519CA55E">
            <w:pPr>
              <w:spacing w:line="251" w:lineRule="auto"/>
              <w:rPr>
                <w:rFonts w:ascii="Arial"/>
                <w:sz w:val="21"/>
              </w:rPr>
            </w:pPr>
          </w:p>
          <w:p w14:paraId="7DC4806A">
            <w:pPr>
              <w:spacing w:line="251" w:lineRule="auto"/>
              <w:rPr>
                <w:rFonts w:ascii="Arial"/>
                <w:sz w:val="21"/>
              </w:rPr>
            </w:pPr>
          </w:p>
          <w:p w14:paraId="3836F8CD">
            <w:pPr>
              <w:spacing w:line="251" w:lineRule="auto"/>
              <w:rPr>
                <w:rFonts w:ascii="Arial"/>
                <w:sz w:val="21"/>
              </w:rPr>
            </w:pPr>
          </w:p>
          <w:p w14:paraId="6F6A0DD3">
            <w:pPr>
              <w:spacing w:line="252" w:lineRule="auto"/>
              <w:rPr>
                <w:rFonts w:ascii="Arial"/>
                <w:sz w:val="21"/>
              </w:rPr>
            </w:pPr>
          </w:p>
          <w:p w14:paraId="3556AA78">
            <w:pPr>
              <w:spacing w:line="252" w:lineRule="auto"/>
              <w:rPr>
                <w:rFonts w:ascii="Arial"/>
                <w:sz w:val="21"/>
              </w:rPr>
            </w:pPr>
          </w:p>
          <w:p w14:paraId="18327F4A">
            <w:pPr>
              <w:spacing w:line="252" w:lineRule="auto"/>
              <w:rPr>
                <w:rFonts w:ascii="Arial"/>
                <w:sz w:val="21"/>
              </w:rPr>
            </w:pPr>
          </w:p>
          <w:p w14:paraId="35778463">
            <w:pPr>
              <w:spacing w:line="252" w:lineRule="auto"/>
              <w:rPr>
                <w:rFonts w:ascii="Arial"/>
                <w:sz w:val="21"/>
              </w:rPr>
            </w:pPr>
          </w:p>
          <w:p w14:paraId="519D2F01">
            <w:pPr>
              <w:spacing w:line="252" w:lineRule="auto"/>
              <w:rPr>
                <w:rFonts w:ascii="Arial"/>
                <w:sz w:val="21"/>
              </w:rPr>
            </w:pPr>
          </w:p>
          <w:p w14:paraId="07DEB82E">
            <w:pPr>
              <w:spacing w:line="252" w:lineRule="auto"/>
              <w:rPr>
                <w:rFonts w:ascii="Arial"/>
                <w:sz w:val="21"/>
              </w:rPr>
            </w:pPr>
          </w:p>
          <w:p w14:paraId="389717B4">
            <w:pPr>
              <w:pStyle w:val="6"/>
              <w:spacing w:before="78" w:line="207" w:lineRule="auto"/>
              <w:ind w:left="131"/>
            </w:pPr>
            <w:r>
              <w:rPr>
                <w:spacing w:val="-5"/>
              </w:rPr>
              <w:t>行政</w:t>
            </w:r>
          </w:p>
          <w:p w14:paraId="6AB3C895">
            <w:pPr>
              <w:pStyle w:val="6"/>
              <w:spacing w:before="1" w:line="217" w:lineRule="auto"/>
              <w:ind w:left="140"/>
            </w:pPr>
            <w:r>
              <w:rPr>
                <w:spacing w:val="-10"/>
              </w:rPr>
              <w:t>处罚</w:t>
            </w:r>
          </w:p>
        </w:tc>
        <w:tc>
          <w:tcPr>
            <w:tcW w:w="1172" w:type="dxa"/>
            <w:vAlign w:val="top"/>
          </w:tcPr>
          <w:p w14:paraId="63E39983">
            <w:pPr>
              <w:spacing w:line="248" w:lineRule="auto"/>
              <w:rPr>
                <w:rFonts w:ascii="Arial"/>
                <w:sz w:val="21"/>
              </w:rPr>
            </w:pPr>
          </w:p>
          <w:p w14:paraId="3000A3E2">
            <w:pPr>
              <w:spacing w:line="248" w:lineRule="auto"/>
              <w:rPr>
                <w:rFonts w:ascii="Arial"/>
                <w:sz w:val="21"/>
              </w:rPr>
            </w:pPr>
          </w:p>
          <w:p w14:paraId="182C6785">
            <w:pPr>
              <w:spacing w:line="248" w:lineRule="auto"/>
              <w:rPr>
                <w:rFonts w:ascii="Arial"/>
                <w:sz w:val="21"/>
              </w:rPr>
            </w:pPr>
          </w:p>
          <w:p w14:paraId="5A9D47A1">
            <w:pPr>
              <w:spacing w:line="248" w:lineRule="auto"/>
              <w:rPr>
                <w:rFonts w:ascii="Arial"/>
                <w:sz w:val="21"/>
              </w:rPr>
            </w:pPr>
          </w:p>
          <w:p w14:paraId="1EFD950E">
            <w:pPr>
              <w:spacing w:line="248" w:lineRule="auto"/>
              <w:rPr>
                <w:rFonts w:ascii="Arial"/>
                <w:sz w:val="21"/>
              </w:rPr>
            </w:pPr>
          </w:p>
          <w:p w14:paraId="56CDDA49">
            <w:pPr>
              <w:spacing w:line="248" w:lineRule="auto"/>
              <w:rPr>
                <w:rFonts w:ascii="Arial"/>
                <w:sz w:val="21"/>
              </w:rPr>
            </w:pPr>
          </w:p>
          <w:p w14:paraId="2148BB25">
            <w:pPr>
              <w:spacing w:line="248" w:lineRule="auto"/>
              <w:rPr>
                <w:rFonts w:ascii="Arial"/>
                <w:sz w:val="21"/>
              </w:rPr>
            </w:pPr>
          </w:p>
          <w:p w14:paraId="2948E8A8">
            <w:pPr>
              <w:spacing w:line="249" w:lineRule="auto"/>
              <w:rPr>
                <w:rFonts w:ascii="Arial"/>
                <w:sz w:val="21"/>
              </w:rPr>
            </w:pPr>
          </w:p>
          <w:p w14:paraId="415E0984">
            <w:pPr>
              <w:spacing w:line="249" w:lineRule="auto"/>
              <w:rPr>
                <w:rFonts w:ascii="Arial"/>
                <w:sz w:val="21"/>
              </w:rPr>
            </w:pPr>
          </w:p>
          <w:p w14:paraId="6D7A6FE1">
            <w:pPr>
              <w:spacing w:line="249" w:lineRule="auto"/>
              <w:rPr>
                <w:rFonts w:ascii="Arial"/>
                <w:sz w:val="21"/>
              </w:rPr>
            </w:pPr>
          </w:p>
          <w:p w14:paraId="7FC24B80">
            <w:pPr>
              <w:spacing w:line="249" w:lineRule="auto"/>
              <w:rPr>
                <w:rFonts w:ascii="Arial"/>
                <w:sz w:val="21"/>
              </w:rPr>
            </w:pPr>
          </w:p>
          <w:p w14:paraId="393FBF87">
            <w:pPr>
              <w:pStyle w:val="6"/>
              <w:spacing w:before="78" w:line="207" w:lineRule="auto"/>
              <w:ind w:left="121"/>
            </w:pPr>
            <w:r>
              <w:rPr>
                <w:spacing w:val="-3"/>
              </w:rPr>
              <w:t>省级、设</w:t>
            </w:r>
          </w:p>
          <w:p w14:paraId="1C2140F9">
            <w:pPr>
              <w:pStyle w:val="6"/>
              <w:spacing w:line="208" w:lineRule="auto"/>
              <w:ind w:left="264"/>
            </w:pPr>
            <w:r>
              <w:rPr>
                <w:spacing w:val="-15"/>
              </w:rPr>
              <w:t>区的市</w:t>
            </w:r>
          </w:p>
          <w:p w14:paraId="7AD0F185">
            <w:pPr>
              <w:pStyle w:val="6"/>
              <w:spacing w:before="1" w:line="206" w:lineRule="auto"/>
              <w:ind w:left="123"/>
            </w:pPr>
            <w:r>
              <w:rPr>
                <w:spacing w:val="-6"/>
              </w:rPr>
              <w:t>级、县级</w:t>
            </w:r>
          </w:p>
          <w:p w14:paraId="21B74220">
            <w:pPr>
              <w:pStyle w:val="6"/>
              <w:spacing w:line="208" w:lineRule="auto"/>
              <w:ind w:left="230"/>
            </w:pPr>
            <w:r>
              <w:rPr>
                <w:spacing w:val="-3"/>
              </w:rPr>
              <w:t>水行政</w:t>
            </w:r>
          </w:p>
          <w:p w14:paraId="49E5AC29">
            <w:pPr>
              <w:pStyle w:val="6"/>
              <w:spacing w:before="1" w:line="206" w:lineRule="auto"/>
              <w:ind w:left="241"/>
            </w:pPr>
            <w:r>
              <w:rPr>
                <w:spacing w:val="-7"/>
              </w:rPr>
              <w:t>主管部</w:t>
            </w:r>
          </w:p>
          <w:p w14:paraId="5A710F37">
            <w:pPr>
              <w:pStyle w:val="6"/>
              <w:spacing w:line="216" w:lineRule="auto"/>
              <w:ind w:left="498"/>
            </w:pPr>
            <w:r>
              <w:t>门</w:t>
            </w:r>
          </w:p>
        </w:tc>
        <w:tc>
          <w:tcPr>
            <w:tcW w:w="1209" w:type="dxa"/>
            <w:vAlign w:val="top"/>
          </w:tcPr>
          <w:p w14:paraId="7F3290FC">
            <w:pPr>
              <w:spacing w:line="241" w:lineRule="auto"/>
              <w:rPr>
                <w:rFonts w:ascii="Arial"/>
                <w:sz w:val="21"/>
              </w:rPr>
            </w:pPr>
          </w:p>
          <w:p w14:paraId="5D4FCF7A">
            <w:pPr>
              <w:spacing w:line="241" w:lineRule="auto"/>
              <w:rPr>
                <w:rFonts w:ascii="Arial"/>
                <w:sz w:val="21"/>
              </w:rPr>
            </w:pPr>
          </w:p>
          <w:p w14:paraId="41D4256B">
            <w:pPr>
              <w:spacing w:line="241" w:lineRule="auto"/>
              <w:rPr>
                <w:rFonts w:ascii="Arial"/>
                <w:sz w:val="21"/>
              </w:rPr>
            </w:pPr>
          </w:p>
          <w:p w14:paraId="264AA5AE">
            <w:pPr>
              <w:spacing w:line="241" w:lineRule="auto"/>
              <w:rPr>
                <w:rFonts w:ascii="Arial"/>
                <w:sz w:val="21"/>
              </w:rPr>
            </w:pPr>
          </w:p>
          <w:p w14:paraId="0CC2F865">
            <w:pPr>
              <w:spacing w:line="241" w:lineRule="auto"/>
              <w:rPr>
                <w:rFonts w:ascii="Arial"/>
                <w:sz w:val="21"/>
              </w:rPr>
            </w:pPr>
          </w:p>
          <w:p w14:paraId="42130FA6">
            <w:pPr>
              <w:spacing w:line="241" w:lineRule="auto"/>
              <w:rPr>
                <w:rFonts w:ascii="Arial"/>
                <w:sz w:val="21"/>
              </w:rPr>
            </w:pPr>
          </w:p>
          <w:p w14:paraId="4ED60655">
            <w:pPr>
              <w:spacing w:line="241" w:lineRule="auto"/>
              <w:rPr>
                <w:rFonts w:ascii="Arial"/>
                <w:sz w:val="21"/>
              </w:rPr>
            </w:pPr>
          </w:p>
          <w:p w14:paraId="18A7A6F8">
            <w:pPr>
              <w:spacing w:line="241" w:lineRule="auto"/>
              <w:rPr>
                <w:rFonts w:ascii="Arial"/>
                <w:sz w:val="21"/>
              </w:rPr>
            </w:pPr>
          </w:p>
          <w:p w14:paraId="43D74603">
            <w:pPr>
              <w:spacing w:line="241" w:lineRule="auto"/>
              <w:rPr>
                <w:rFonts w:ascii="Arial"/>
                <w:sz w:val="21"/>
              </w:rPr>
            </w:pPr>
          </w:p>
          <w:p w14:paraId="3EE294B5">
            <w:pPr>
              <w:spacing w:line="241" w:lineRule="auto"/>
              <w:rPr>
                <w:rFonts w:ascii="Arial"/>
                <w:sz w:val="21"/>
              </w:rPr>
            </w:pPr>
          </w:p>
          <w:p w14:paraId="4890F08A">
            <w:pPr>
              <w:spacing w:line="241" w:lineRule="auto"/>
              <w:rPr>
                <w:rFonts w:ascii="Arial"/>
                <w:sz w:val="21"/>
              </w:rPr>
            </w:pPr>
          </w:p>
          <w:p w14:paraId="190EE74A">
            <w:pPr>
              <w:spacing w:line="241" w:lineRule="auto"/>
              <w:rPr>
                <w:rFonts w:ascii="Arial"/>
                <w:sz w:val="21"/>
              </w:rPr>
            </w:pPr>
          </w:p>
          <w:p w14:paraId="6287C1E4">
            <w:pPr>
              <w:spacing w:line="241" w:lineRule="auto"/>
              <w:rPr>
                <w:rFonts w:ascii="Arial"/>
                <w:sz w:val="21"/>
              </w:rPr>
            </w:pPr>
          </w:p>
          <w:p w14:paraId="33A28D98">
            <w:pPr>
              <w:spacing w:line="259" w:lineRule="auto"/>
              <w:rPr>
                <w:rFonts w:ascii="Arial"/>
                <w:sz w:val="21"/>
              </w:rPr>
            </w:pPr>
          </w:p>
          <w:p w14:paraId="21ED913E">
            <w:pPr>
              <w:pStyle w:val="6"/>
              <w:spacing w:line="217" w:lineRule="auto"/>
              <w:ind w:left="488"/>
            </w:pPr>
            <w:r>
              <w:rPr>
                <w:rFonts w:hint="eastAsia" w:ascii="Arial"/>
                <w:sz w:val="21"/>
                <w:lang w:eastAsia="zh-CN"/>
              </w:rPr>
              <w:t>水政股与水利建设中心</w:t>
            </w:r>
          </w:p>
        </w:tc>
        <w:tc>
          <w:tcPr>
            <w:tcW w:w="7906" w:type="dxa"/>
            <w:vAlign w:val="top"/>
          </w:tcPr>
          <w:p w14:paraId="1202F76C">
            <w:pPr>
              <w:spacing w:line="358" w:lineRule="auto"/>
              <w:rPr>
                <w:rFonts w:ascii="Arial"/>
                <w:sz w:val="21"/>
              </w:rPr>
            </w:pPr>
          </w:p>
          <w:p w14:paraId="21A0C9D2">
            <w:pPr>
              <w:spacing w:line="358" w:lineRule="auto"/>
              <w:rPr>
                <w:rFonts w:ascii="Arial"/>
                <w:sz w:val="21"/>
              </w:rPr>
            </w:pPr>
          </w:p>
          <w:p w14:paraId="2F9BD0F7">
            <w:pPr>
              <w:pStyle w:val="6"/>
              <w:spacing w:before="78" w:line="208" w:lineRule="auto"/>
              <w:ind w:left="110" w:right="42" w:hanging="2"/>
              <w:rPr>
                <w:rFonts w:ascii="Times New Roman" w:hAnsi="Times New Roman" w:eastAsia="Times New Roman" w:cs="Times New Roman"/>
              </w:rPr>
            </w:pPr>
            <w:r>
              <w:rPr>
                <w:spacing w:val="-3"/>
              </w:rPr>
              <w:t>【法律】《中华人民共和国建筑法》第六十六条</w:t>
            </w:r>
            <w:r>
              <w:rPr>
                <w:rFonts w:ascii="Times New Roman" w:hAnsi="Times New Roman" w:eastAsia="Times New Roman" w:cs="Times New Roman"/>
                <w:spacing w:val="-3"/>
              </w:rPr>
              <w:t>“</w:t>
            </w:r>
            <w:r>
              <w:rPr>
                <w:spacing w:val="-3"/>
              </w:rPr>
              <w:t>建筑施工企业转让、出借</w:t>
            </w:r>
            <w:r>
              <w:rPr>
                <w:spacing w:val="3"/>
              </w:rPr>
              <w:t xml:space="preserve"> </w:t>
            </w:r>
            <w:r>
              <w:rPr>
                <w:spacing w:val="-5"/>
              </w:rPr>
              <w:t>资质证书或者以其他方式允许他人以本企业的名义承揽</w:t>
            </w:r>
            <w:r>
              <w:rPr>
                <w:spacing w:val="-6"/>
              </w:rPr>
              <w:t>工程的，责令改正，</w:t>
            </w:r>
            <w:r>
              <w:t xml:space="preserve"> 没收违法所得，并处罚款，可以责令停业整顿，降低资质等级；情节严重</w:t>
            </w:r>
            <w:r>
              <w:rPr>
                <w:spacing w:val="3"/>
              </w:rPr>
              <w:t xml:space="preserve"> </w:t>
            </w:r>
            <w:r>
              <w:rPr>
                <w:spacing w:val="-5"/>
              </w:rPr>
              <w:t>的，吊销资质证书。对因该项承揽工程不符合规定的质</w:t>
            </w:r>
            <w:r>
              <w:rPr>
                <w:spacing w:val="-6"/>
              </w:rPr>
              <w:t>量标准造成的损失，</w:t>
            </w:r>
            <w:r>
              <w:t xml:space="preserve"> </w:t>
            </w:r>
            <w:r>
              <w:rPr>
                <w:spacing w:val="1"/>
              </w:rPr>
              <w:t>建筑施工企业与使用本企业名义的单位或者个人承担连带赔偿责任。</w:t>
            </w:r>
            <w:r>
              <w:rPr>
                <w:rFonts w:ascii="Times New Roman" w:hAnsi="Times New Roman" w:eastAsia="Times New Roman" w:cs="Times New Roman"/>
                <w:spacing w:val="1"/>
              </w:rPr>
              <w:t>”</w:t>
            </w:r>
          </w:p>
          <w:p w14:paraId="4818EF14">
            <w:pPr>
              <w:pStyle w:val="6"/>
              <w:spacing w:before="5" w:line="207" w:lineRule="auto"/>
              <w:ind w:left="110" w:right="100" w:hanging="2"/>
              <w:rPr>
                <w:rFonts w:ascii="Times New Roman" w:hAnsi="Times New Roman" w:eastAsia="Times New Roman" w:cs="Times New Roman"/>
              </w:rPr>
            </w:pPr>
            <w:r>
              <w:rPr>
                <w:spacing w:val="-3"/>
              </w:rPr>
              <w:t>【行政法规】《建设工程质量管理条例》第六十一条</w:t>
            </w:r>
            <w:r>
              <w:rPr>
                <w:rFonts w:ascii="Times New Roman" w:hAnsi="Times New Roman" w:eastAsia="Times New Roman" w:cs="Times New Roman"/>
                <w:spacing w:val="-3"/>
              </w:rPr>
              <w:t>“</w:t>
            </w:r>
            <w:r>
              <w:rPr>
                <w:spacing w:val="-3"/>
              </w:rPr>
              <w:t>违反本条例规定，勘</w:t>
            </w:r>
            <w:r>
              <w:rPr>
                <w:spacing w:val="3"/>
              </w:rPr>
              <w:t xml:space="preserve"> </w:t>
            </w:r>
            <w:r>
              <w:t>察、设计、施工、工程监理单位允许其他单位或者个人以本单位名义承揽</w:t>
            </w:r>
            <w:r>
              <w:rPr>
                <w:spacing w:val="3"/>
              </w:rPr>
              <w:t xml:space="preserve"> </w:t>
            </w:r>
            <w:r>
              <w:t>工程的，责令改正，没收违法所得，对勘察、设计单位和工程监理单位处</w:t>
            </w:r>
            <w:r>
              <w:rPr>
                <w:spacing w:val="3"/>
              </w:rPr>
              <w:t xml:space="preserve"> </w:t>
            </w:r>
            <w:r>
              <w:rPr>
                <w:spacing w:val="8"/>
              </w:rPr>
              <w:t>合同约定的勘察费、设计费和监理酬金1倍</w:t>
            </w:r>
            <w:r>
              <w:rPr>
                <w:spacing w:val="7"/>
              </w:rPr>
              <w:t>以上2倍以下的罚款；对施工</w:t>
            </w:r>
            <w:r>
              <w:t xml:space="preserve"> </w:t>
            </w:r>
            <w:r>
              <w:rPr>
                <w:spacing w:val="-1"/>
              </w:rPr>
              <w:t>单位处工程合同价款</w:t>
            </w:r>
            <w:r>
              <w:rPr>
                <w:spacing w:val="-55"/>
              </w:rPr>
              <w:t xml:space="preserve"> </w:t>
            </w:r>
            <w:r>
              <w:rPr>
                <w:rFonts w:ascii="Times New Roman" w:hAnsi="Times New Roman" w:eastAsia="Times New Roman" w:cs="Times New Roman"/>
                <w:spacing w:val="-1"/>
              </w:rPr>
              <w:t>2%</w:t>
            </w:r>
            <w:r>
              <w:rPr>
                <w:spacing w:val="-1"/>
              </w:rPr>
              <w:t>以上</w:t>
            </w:r>
            <w:r>
              <w:rPr>
                <w:spacing w:val="-56"/>
              </w:rPr>
              <w:t xml:space="preserve"> </w:t>
            </w:r>
            <w:r>
              <w:rPr>
                <w:rFonts w:ascii="Times New Roman" w:hAnsi="Times New Roman" w:eastAsia="Times New Roman" w:cs="Times New Roman"/>
                <w:spacing w:val="-1"/>
              </w:rPr>
              <w:t>4%</w:t>
            </w:r>
            <w:r>
              <w:rPr>
                <w:spacing w:val="-1"/>
              </w:rPr>
              <w:t>以下的罚款；可以责令</w:t>
            </w:r>
            <w:r>
              <w:rPr>
                <w:spacing w:val="-2"/>
              </w:rPr>
              <w:t>停业整顿，降低资</w:t>
            </w:r>
            <w:r>
              <w:t xml:space="preserve"> </w:t>
            </w:r>
            <w:r>
              <w:rPr>
                <w:spacing w:val="2"/>
              </w:rPr>
              <w:t>质等级；情节严重的，吊销资质证书。</w:t>
            </w:r>
            <w:r>
              <w:rPr>
                <w:rFonts w:ascii="Times New Roman" w:hAnsi="Times New Roman" w:eastAsia="Times New Roman" w:cs="Times New Roman"/>
                <w:spacing w:val="2"/>
              </w:rPr>
              <w:t>”</w:t>
            </w:r>
          </w:p>
          <w:p w14:paraId="6DDAE97F">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69DF7C49">
            <w:pPr>
              <w:pStyle w:val="6"/>
              <w:spacing w:before="3" w:line="207" w:lineRule="auto"/>
              <w:ind w:left="108" w:right="100"/>
              <w:rPr>
                <w:rFonts w:ascii="Times New Roman" w:hAnsi="Times New Roman" w:eastAsia="Times New Roman" w:cs="Times New Roman"/>
              </w:rPr>
            </w:pPr>
            <w:r>
              <w:rPr>
                <w:spacing w:val="-3"/>
              </w:rPr>
              <w:t>【行政法规】《建设工程勘察设计管理条例》第三十五条第一款</w:t>
            </w:r>
            <w:r>
              <w:rPr>
                <w:rFonts w:ascii="Times New Roman" w:hAnsi="Times New Roman" w:eastAsia="Times New Roman" w:cs="Times New Roman"/>
                <w:spacing w:val="-3"/>
              </w:rPr>
              <w:t>“</w:t>
            </w:r>
            <w:r>
              <w:rPr>
                <w:spacing w:val="-3"/>
              </w:rPr>
              <w:t>违反本条</w:t>
            </w:r>
            <w:r>
              <w:rPr>
                <w:spacing w:val="3"/>
              </w:rPr>
              <w:t xml:space="preserve"> </w:t>
            </w:r>
            <w:r>
              <w:rPr>
                <w:spacing w:val="-4"/>
              </w:rPr>
              <w:t>例第八条规定的，责令停止违法行为，处合同约定的勘察费、设计</w:t>
            </w:r>
            <w:r>
              <w:rPr>
                <w:spacing w:val="-5"/>
              </w:rPr>
              <w:t>费</w:t>
            </w:r>
            <w:r>
              <w:rPr>
                <w:spacing w:val="28"/>
              </w:rPr>
              <w:t xml:space="preserve"> </w:t>
            </w:r>
            <w:r>
              <w:rPr>
                <w:rFonts w:ascii="Times New Roman" w:hAnsi="Times New Roman" w:eastAsia="Times New Roman" w:cs="Times New Roman"/>
                <w:spacing w:val="-5"/>
              </w:rPr>
              <w:t xml:space="preserve">1  </w:t>
            </w:r>
            <w:r>
              <w:rPr>
                <w:spacing w:val="-5"/>
              </w:rPr>
              <w:t>倍</w:t>
            </w:r>
            <w:r>
              <w:t xml:space="preserve"> </w:t>
            </w:r>
            <w:r>
              <w:rPr>
                <w:spacing w:val="-3"/>
              </w:rPr>
              <w:t xml:space="preserve">以上 </w:t>
            </w:r>
            <w:r>
              <w:rPr>
                <w:rFonts w:ascii="Times New Roman" w:hAnsi="Times New Roman" w:eastAsia="Times New Roman" w:cs="Times New Roman"/>
                <w:spacing w:val="-3"/>
              </w:rPr>
              <w:t xml:space="preserve">2  </w:t>
            </w:r>
            <w:r>
              <w:rPr>
                <w:spacing w:val="-3"/>
              </w:rPr>
              <w:t>倍以下的罚款，有违法所得的，予以没收；可以</w:t>
            </w:r>
            <w:r>
              <w:rPr>
                <w:spacing w:val="-4"/>
              </w:rPr>
              <w:t>责令停业整顿，降</w:t>
            </w:r>
            <w:r>
              <w:t xml:space="preserve"> </w:t>
            </w:r>
            <w:r>
              <w:rPr>
                <w:spacing w:val="2"/>
              </w:rPr>
              <w:t>低资质等级；情节严重的，吊销资质证书。</w:t>
            </w:r>
            <w:r>
              <w:rPr>
                <w:rFonts w:ascii="Times New Roman" w:hAnsi="Times New Roman" w:eastAsia="Times New Roman" w:cs="Times New Roman"/>
                <w:spacing w:val="2"/>
              </w:rPr>
              <w:t>”</w:t>
            </w:r>
          </w:p>
          <w:p w14:paraId="4E71676F">
            <w:pPr>
              <w:pStyle w:val="6"/>
              <w:spacing w:before="5" w:line="209" w:lineRule="auto"/>
              <w:ind w:left="114" w:right="102" w:hanging="6"/>
              <w:rPr>
                <w:rFonts w:ascii="Times New Roman" w:hAnsi="Times New Roman" w:eastAsia="Times New Roman" w:cs="Times New Roman"/>
              </w:rPr>
            </w:pPr>
            <w:r>
              <w:rPr>
                <w:spacing w:val="-5"/>
              </w:rPr>
              <w:t>【部门规章】《水利工程建设监理规定》第二十七条第（</w:t>
            </w:r>
            <w:r>
              <w:rPr>
                <w:spacing w:val="-54"/>
              </w:rPr>
              <w:t xml:space="preserve"> </w:t>
            </w:r>
            <w:r>
              <w:rPr>
                <w:spacing w:val="-5"/>
              </w:rPr>
              <w:t>四）项</w:t>
            </w:r>
            <w:r>
              <w:rPr>
                <w:rFonts w:ascii="Times New Roman" w:hAnsi="Times New Roman" w:eastAsia="Times New Roman" w:cs="Times New Roman"/>
                <w:spacing w:val="-5"/>
              </w:rPr>
              <w:t>“</w:t>
            </w:r>
            <w:r>
              <w:rPr>
                <w:spacing w:val="-5"/>
              </w:rPr>
              <w:t>监理单位</w:t>
            </w:r>
            <w:r>
              <w:t xml:space="preserve"> 有下列行为之一的，依照《建设工程质量管理条例》第六十条、第六十一 </w:t>
            </w:r>
            <w:r>
              <w:rPr>
                <w:spacing w:val="-1"/>
              </w:rPr>
              <w:t>条、第六十二条、第六十七条、第六十八条</w:t>
            </w:r>
            <w:r>
              <w:rPr>
                <w:spacing w:val="-2"/>
              </w:rPr>
              <w:t>处罚</w:t>
            </w:r>
            <w:r>
              <w:rPr>
                <w:spacing w:val="-15"/>
              </w:rPr>
              <w:t>：（</w:t>
            </w:r>
            <w:r>
              <w:rPr>
                <w:spacing w:val="-50"/>
              </w:rPr>
              <w:t xml:space="preserve"> </w:t>
            </w:r>
            <w:r>
              <w:rPr>
                <w:spacing w:val="-2"/>
              </w:rPr>
              <w:t>四）允许其他单位或</w:t>
            </w:r>
            <w:r>
              <w:t xml:space="preserve"> </w:t>
            </w:r>
            <w:r>
              <w:rPr>
                <w:spacing w:val="2"/>
              </w:rPr>
              <w:t>者个人以本单位名义承揽监理业务的。</w:t>
            </w:r>
            <w:r>
              <w:rPr>
                <w:rFonts w:ascii="Times New Roman" w:hAnsi="Times New Roman" w:eastAsia="Times New Roman" w:cs="Times New Roman"/>
                <w:spacing w:val="2"/>
              </w:rPr>
              <w:t>”</w:t>
            </w:r>
          </w:p>
        </w:tc>
        <w:tc>
          <w:tcPr>
            <w:tcW w:w="947" w:type="dxa"/>
            <w:vAlign w:val="top"/>
          </w:tcPr>
          <w:p w14:paraId="18D2FBB9">
            <w:pPr>
              <w:rPr>
                <w:rFonts w:ascii="Arial"/>
                <w:sz w:val="21"/>
              </w:rPr>
            </w:pPr>
          </w:p>
        </w:tc>
      </w:tr>
    </w:tbl>
    <w:p w14:paraId="67A23E56">
      <w:pPr>
        <w:rPr>
          <w:rFonts w:ascii="Arial"/>
          <w:sz w:val="21"/>
        </w:rPr>
      </w:pPr>
    </w:p>
    <w:p w14:paraId="578538D0">
      <w:pPr>
        <w:rPr>
          <w:rFonts w:ascii="Arial" w:hAnsi="Arial" w:eastAsia="Arial" w:cs="Arial"/>
          <w:sz w:val="21"/>
          <w:szCs w:val="21"/>
        </w:rPr>
        <w:sectPr>
          <w:footerReference r:id="rId34" w:type="default"/>
          <w:pgSz w:w="16839" w:h="11906"/>
          <w:pgMar w:top="400" w:right="893" w:bottom="1724" w:left="892" w:header="0" w:footer="1471" w:gutter="0"/>
          <w:cols w:space="720" w:num="1"/>
        </w:sectPr>
      </w:pPr>
    </w:p>
    <w:p w14:paraId="2DE8F5B0">
      <w:pPr>
        <w:spacing w:before="19"/>
      </w:pPr>
    </w:p>
    <w:p w14:paraId="23BC1A29">
      <w:pPr>
        <w:spacing w:before="19"/>
      </w:pPr>
    </w:p>
    <w:p w14:paraId="5DCA54D1">
      <w:pPr>
        <w:spacing w:before="19"/>
      </w:pPr>
    </w:p>
    <w:p w14:paraId="065705A4">
      <w:pPr>
        <w:spacing w:before="18"/>
      </w:pPr>
    </w:p>
    <w:p w14:paraId="6199068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6C0C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5D9E7A39">
            <w:pPr>
              <w:spacing w:line="314" w:lineRule="auto"/>
              <w:rPr>
                <w:rFonts w:ascii="Arial"/>
                <w:sz w:val="21"/>
              </w:rPr>
            </w:pPr>
          </w:p>
          <w:p w14:paraId="2E93538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3D2D181">
            <w:pPr>
              <w:spacing w:line="313" w:lineRule="auto"/>
              <w:rPr>
                <w:rFonts w:ascii="Arial"/>
                <w:sz w:val="21"/>
              </w:rPr>
            </w:pPr>
          </w:p>
          <w:p w14:paraId="319C94C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671470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4038F4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353F08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E33AF5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7CA093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83D945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E25EB4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23800D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9AD48CA">
            <w:pPr>
              <w:spacing w:line="314" w:lineRule="auto"/>
              <w:rPr>
                <w:rFonts w:ascii="Arial"/>
                <w:sz w:val="21"/>
              </w:rPr>
            </w:pPr>
          </w:p>
          <w:p w14:paraId="1657F1C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4A70B77">
            <w:pPr>
              <w:spacing w:line="314" w:lineRule="auto"/>
              <w:rPr>
                <w:rFonts w:ascii="Arial"/>
                <w:sz w:val="21"/>
              </w:rPr>
            </w:pPr>
          </w:p>
          <w:p w14:paraId="6C035199">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7F513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1" w:hRule="atLeast"/>
        </w:trPr>
        <w:tc>
          <w:tcPr>
            <w:tcW w:w="738" w:type="dxa"/>
            <w:vAlign w:val="top"/>
          </w:tcPr>
          <w:p w14:paraId="3D125BE1">
            <w:pPr>
              <w:spacing w:line="246" w:lineRule="auto"/>
              <w:rPr>
                <w:rFonts w:ascii="Arial"/>
                <w:sz w:val="21"/>
              </w:rPr>
            </w:pPr>
          </w:p>
          <w:p w14:paraId="777C1D30">
            <w:pPr>
              <w:spacing w:line="246" w:lineRule="auto"/>
              <w:rPr>
                <w:rFonts w:ascii="Arial"/>
                <w:sz w:val="21"/>
              </w:rPr>
            </w:pPr>
          </w:p>
          <w:p w14:paraId="3287CC77">
            <w:pPr>
              <w:spacing w:line="246" w:lineRule="auto"/>
              <w:rPr>
                <w:rFonts w:ascii="Arial"/>
                <w:sz w:val="21"/>
              </w:rPr>
            </w:pPr>
          </w:p>
          <w:p w14:paraId="15FAD159">
            <w:pPr>
              <w:spacing w:line="246" w:lineRule="auto"/>
              <w:rPr>
                <w:rFonts w:ascii="Arial"/>
                <w:sz w:val="21"/>
              </w:rPr>
            </w:pPr>
          </w:p>
          <w:p w14:paraId="689C8940">
            <w:pPr>
              <w:spacing w:line="246" w:lineRule="auto"/>
              <w:rPr>
                <w:rFonts w:ascii="Arial"/>
                <w:sz w:val="21"/>
              </w:rPr>
            </w:pPr>
          </w:p>
          <w:p w14:paraId="2811EF7A">
            <w:pPr>
              <w:spacing w:line="246" w:lineRule="auto"/>
              <w:rPr>
                <w:rFonts w:ascii="Arial"/>
                <w:sz w:val="21"/>
              </w:rPr>
            </w:pPr>
          </w:p>
          <w:p w14:paraId="15CBDBFE">
            <w:pPr>
              <w:spacing w:line="246" w:lineRule="auto"/>
              <w:rPr>
                <w:rFonts w:ascii="Arial"/>
                <w:sz w:val="21"/>
              </w:rPr>
            </w:pPr>
          </w:p>
          <w:p w14:paraId="22BCA57D">
            <w:pPr>
              <w:spacing w:line="247" w:lineRule="auto"/>
              <w:rPr>
                <w:rFonts w:ascii="Arial"/>
                <w:sz w:val="21"/>
              </w:rPr>
            </w:pPr>
          </w:p>
          <w:p w14:paraId="6112AE06">
            <w:pPr>
              <w:spacing w:line="247" w:lineRule="auto"/>
              <w:rPr>
                <w:rFonts w:ascii="Arial"/>
                <w:sz w:val="21"/>
              </w:rPr>
            </w:pPr>
          </w:p>
          <w:p w14:paraId="23DF070B">
            <w:pPr>
              <w:spacing w:line="247" w:lineRule="auto"/>
              <w:rPr>
                <w:rFonts w:ascii="Arial"/>
                <w:sz w:val="21"/>
              </w:rPr>
            </w:pPr>
          </w:p>
          <w:p w14:paraId="107213F5">
            <w:pPr>
              <w:spacing w:line="247" w:lineRule="auto"/>
              <w:rPr>
                <w:rFonts w:ascii="Arial"/>
                <w:sz w:val="21"/>
              </w:rPr>
            </w:pPr>
          </w:p>
          <w:p w14:paraId="219D554A">
            <w:pPr>
              <w:spacing w:line="247" w:lineRule="auto"/>
              <w:rPr>
                <w:rFonts w:ascii="Arial"/>
                <w:sz w:val="21"/>
              </w:rPr>
            </w:pPr>
          </w:p>
          <w:p w14:paraId="74CA1FD5">
            <w:pPr>
              <w:spacing w:line="247" w:lineRule="auto"/>
              <w:rPr>
                <w:rFonts w:ascii="Arial"/>
                <w:sz w:val="21"/>
              </w:rPr>
            </w:pPr>
          </w:p>
          <w:p w14:paraId="44C06264">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44</w:t>
            </w:r>
          </w:p>
        </w:tc>
        <w:tc>
          <w:tcPr>
            <w:tcW w:w="2342" w:type="dxa"/>
            <w:vAlign w:val="top"/>
          </w:tcPr>
          <w:p w14:paraId="69CD5DAE">
            <w:pPr>
              <w:spacing w:line="248" w:lineRule="auto"/>
              <w:rPr>
                <w:rFonts w:ascii="Arial"/>
                <w:sz w:val="21"/>
              </w:rPr>
            </w:pPr>
          </w:p>
          <w:p w14:paraId="1AB7FCE6">
            <w:pPr>
              <w:spacing w:line="248" w:lineRule="auto"/>
              <w:rPr>
                <w:rFonts w:ascii="Arial"/>
                <w:sz w:val="21"/>
              </w:rPr>
            </w:pPr>
          </w:p>
          <w:p w14:paraId="5F44FAFC">
            <w:pPr>
              <w:spacing w:line="248" w:lineRule="auto"/>
              <w:rPr>
                <w:rFonts w:ascii="Arial"/>
                <w:sz w:val="21"/>
              </w:rPr>
            </w:pPr>
          </w:p>
          <w:p w14:paraId="58A01CFB">
            <w:pPr>
              <w:spacing w:line="248" w:lineRule="auto"/>
              <w:rPr>
                <w:rFonts w:ascii="Arial"/>
                <w:sz w:val="21"/>
              </w:rPr>
            </w:pPr>
          </w:p>
          <w:p w14:paraId="42ED7A4A">
            <w:pPr>
              <w:spacing w:line="248" w:lineRule="auto"/>
              <w:rPr>
                <w:rFonts w:ascii="Arial"/>
                <w:sz w:val="21"/>
              </w:rPr>
            </w:pPr>
          </w:p>
          <w:p w14:paraId="7275EC0E">
            <w:pPr>
              <w:spacing w:line="248" w:lineRule="auto"/>
              <w:rPr>
                <w:rFonts w:ascii="Arial"/>
                <w:sz w:val="21"/>
              </w:rPr>
            </w:pPr>
          </w:p>
          <w:p w14:paraId="5870C973">
            <w:pPr>
              <w:spacing w:line="248" w:lineRule="auto"/>
              <w:rPr>
                <w:rFonts w:ascii="Arial"/>
                <w:sz w:val="21"/>
              </w:rPr>
            </w:pPr>
          </w:p>
          <w:p w14:paraId="10C16374">
            <w:pPr>
              <w:spacing w:line="248" w:lineRule="auto"/>
              <w:rPr>
                <w:rFonts w:ascii="Arial"/>
                <w:sz w:val="21"/>
              </w:rPr>
            </w:pPr>
          </w:p>
          <w:p w14:paraId="38DA569B">
            <w:pPr>
              <w:spacing w:line="248" w:lineRule="auto"/>
              <w:rPr>
                <w:rFonts w:ascii="Arial"/>
                <w:sz w:val="21"/>
              </w:rPr>
            </w:pPr>
          </w:p>
          <w:p w14:paraId="2CC8F2CE">
            <w:pPr>
              <w:spacing w:line="249" w:lineRule="auto"/>
              <w:rPr>
                <w:rFonts w:ascii="Arial"/>
                <w:sz w:val="21"/>
              </w:rPr>
            </w:pPr>
          </w:p>
          <w:p w14:paraId="70A00396">
            <w:pPr>
              <w:pStyle w:val="6"/>
              <w:spacing w:before="78" w:line="209" w:lineRule="auto"/>
              <w:ind w:left="113"/>
            </w:pPr>
            <w:r>
              <w:rPr>
                <w:spacing w:val="-1"/>
              </w:rPr>
              <w:t>水利建设工程勘察、</w:t>
            </w:r>
          </w:p>
          <w:p w14:paraId="40F3C27A">
            <w:pPr>
              <w:pStyle w:val="6"/>
              <w:spacing w:before="4" w:line="209" w:lineRule="auto"/>
              <w:ind w:left="110" w:right="105" w:firstLine="3"/>
              <w:jc w:val="both"/>
            </w:pPr>
            <w:r>
              <w:rPr>
                <w:spacing w:val="-5"/>
              </w:rPr>
              <w:t>设计、施工、监理单</w:t>
            </w:r>
            <w:r>
              <w:rPr>
                <w:spacing w:val="1"/>
              </w:rPr>
              <w:t xml:space="preserve"> </w:t>
            </w:r>
            <w:r>
              <w:rPr>
                <w:spacing w:val="17"/>
              </w:rPr>
              <w:t>位将所承揽</w:t>
            </w:r>
            <w:r>
              <w:rPr>
                <w:spacing w:val="-57"/>
              </w:rPr>
              <w:t xml:space="preserve"> </w:t>
            </w:r>
            <w:r>
              <w:rPr>
                <w:spacing w:val="17"/>
              </w:rPr>
              <w:t>的建设</w:t>
            </w:r>
            <w:r>
              <w:t xml:space="preserve"> </w:t>
            </w:r>
            <w:r>
              <w:rPr>
                <w:spacing w:val="-5"/>
              </w:rPr>
              <w:t>工程勘察、设计、施</w:t>
            </w:r>
            <w:r>
              <w:rPr>
                <w:spacing w:val="4"/>
              </w:rPr>
              <w:t xml:space="preserve"> </w:t>
            </w:r>
            <w:r>
              <w:rPr>
                <w:spacing w:val="-5"/>
              </w:rPr>
              <w:t>工、监理转包的行政</w:t>
            </w:r>
            <w:r>
              <w:rPr>
                <w:spacing w:val="4"/>
              </w:rPr>
              <w:t xml:space="preserve"> </w:t>
            </w:r>
            <w:r>
              <w:rPr>
                <w:spacing w:val="-3"/>
              </w:rPr>
              <w:t>处罚</w:t>
            </w:r>
          </w:p>
        </w:tc>
        <w:tc>
          <w:tcPr>
            <w:tcW w:w="733" w:type="dxa"/>
            <w:vAlign w:val="top"/>
          </w:tcPr>
          <w:p w14:paraId="2EAE0CA7">
            <w:pPr>
              <w:spacing w:line="251" w:lineRule="auto"/>
              <w:rPr>
                <w:rFonts w:ascii="Arial"/>
                <w:sz w:val="21"/>
              </w:rPr>
            </w:pPr>
          </w:p>
          <w:p w14:paraId="3EC9095F">
            <w:pPr>
              <w:spacing w:line="251" w:lineRule="auto"/>
              <w:rPr>
                <w:rFonts w:ascii="Arial"/>
                <w:sz w:val="21"/>
              </w:rPr>
            </w:pPr>
          </w:p>
          <w:p w14:paraId="03DB377A">
            <w:pPr>
              <w:spacing w:line="251" w:lineRule="auto"/>
              <w:rPr>
                <w:rFonts w:ascii="Arial"/>
                <w:sz w:val="21"/>
              </w:rPr>
            </w:pPr>
          </w:p>
          <w:p w14:paraId="0715125D">
            <w:pPr>
              <w:spacing w:line="251" w:lineRule="auto"/>
              <w:rPr>
                <w:rFonts w:ascii="Arial"/>
                <w:sz w:val="21"/>
              </w:rPr>
            </w:pPr>
          </w:p>
          <w:p w14:paraId="1394CA65">
            <w:pPr>
              <w:spacing w:line="251" w:lineRule="auto"/>
              <w:rPr>
                <w:rFonts w:ascii="Arial"/>
                <w:sz w:val="21"/>
              </w:rPr>
            </w:pPr>
          </w:p>
          <w:p w14:paraId="496597AF">
            <w:pPr>
              <w:spacing w:line="251" w:lineRule="auto"/>
              <w:rPr>
                <w:rFonts w:ascii="Arial"/>
                <w:sz w:val="21"/>
              </w:rPr>
            </w:pPr>
          </w:p>
          <w:p w14:paraId="00023E04">
            <w:pPr>
              <w:spacing w:line="252" w:lineRule="auto"/>
              <w:rPr>
                <w:rFonts w:ascii="Arial"/>
                <w:sz w:val="21"/>
              </w:rPr>
            </w:pPr>
          </w:p>
          <w:p w14:paraId="53C66D64">
            <w:pPr>
              <w:spacing w:line="252" w:lineRule="auto"/>
              <w:rPr>
                <w:rFonts w:ascii="Arial"/>
                <w:sz w:val="21"/>
              </w:rPr>
            </w:pPr>
          </w:p>
          <w:p w14:paraId="64103C6A">
            <w:pPr>
              <w:spacing w:line="252" w:lineRule="auto"/>
              <w:rPr>
                <w:rFonts w:ascii="Arial"/>
                <w:sz w:val="21"/>
              </w:rPr>
            </w:pPr>
          </w:p>
          <w:p w14:paraId="317AF264">
            <w:pPr>
              <w:spacing w:line="252" w:lineRule="auto"/>
              <w:rPr>
                <w:rFonts w:ascii="Arial"/>
                <w:sz w:val="21"/>
              </w:rPr>
            </w:pPr>
          </w:p>
          <w:p w14:paraId="18849154">
            <w:pPr>
              <w:spacing w:line="252" w:lineRule="auto"/>
              <w:rPr>
                <w:rFonts w:ascii="Arial"/>
                <w:sz w:val="21"/>
              </w:rPr>
            </w:pPr>
          </w:p>
          <w:p w14:paraId="09069119">
            <w:pPr>
              <w:spacing w:line="252" w:lineRule="auto"/>
              <w:rPr>
                <w:rFonts w:ascii="Arial"/>
                <w:sz w:val="21"/>
              </w:rPr>
            </w:pPr>
          </w:p>
          <w:p w14:paraId="2ADF4361">
            <w:pPr>
              <w:pStyle w:val="6"/>
              <w:spacing w:before="78" w:line="209" w:lineRule="auto"/>
              <w:ind w:left="131"/>
            </w:pPr>
            <w:r>
              <w:rPr>
                <w:spacing w:val="-5"/>
              </w:rPr>
              <w:t>行政</w:t>
            </w:r>
          </w:p>
          <w:p w14:paraId="5556CA78">
            <w:pPr>
              <w:pStyle w:val="6"/>
              <w:spacing w:before="1" w:line="217" w:lineRule="auto"/>
              <w:ind w:left="140"/>
            </w:pPr>
            <w:r>
              <w:rPr>
                <w:spacing w:val="-10"/>
              </w:rPr>
              <w:t>处罚</w:t>
            </w:r>
          </w:p>
        </w:tc>
        <w:tc>
          <w:tcPr>
            <w:tcW w:w="1172" w:type="dxa"/>
            <w:vAlign w:val="top"/>
          </w:tcPr>
          <w:p w14:paraId="08F29F5C">
            <w:pPr>
              <w:spacing w:line="248" w:lineRule="auto"/>
              <w:rPr>
                <w:rFonts w:ascii="Arial"/>
                <w:sz w:val="21"/>
              </w:rPr>
            </w:pPr>
          </w:p>
          <w:p w14:paraId="4E5E4435">
            <w:pPr>
              <w:spacing w:line="248" w:lineRule="auto"/>
              <w:rPr>
                <w:rFonts w:ascii="Arial"/>
                <w:sz w:val="21"/>
              </w:rPr>
            </w:pPr>
          </w:p>
          <w:p w14:paraId="003A04E9">
            <w:pPr>
              <w:spacing w:line="248" w:lineRule="auto"/>
              <w:rPr>
                <w:rFonts w:ascii="Arial"/>
                <w:sz w:val="21"/>
              </w:rPr>
            </w:pPr>
          </w:p>
          <w:p w14:paraId="554D8F71">
            <w:pPr>
              <w:spacing w:line="248" w:lineRule="auto"/>
              <w:rPr>
                <w:rFonts w:ascii="Arial"/>
                <w:sz w:val="21"/>
              </w:rPr>
            </w:pPr>
          </w:p>
          <w:p w14:paraId="3160FBC9">
            <w:pPr>
              <w:spacing w:line="248" w:lineRule="auto"/>
              <w:rPr>
                <w:rFonts w:ascii="Arial"/>
                <w:sz w:val="21"/>
              </w:rPr>
            </w:pPr>
          </w:p>
          <w:p w14:paraId="6DD7DD40">
            <w:pPr>
              <w:spacing w:line="248" w:lineRule="auto"/>
              <w:rPr>
                <w:rFonts w:ascii="Arial"/>
                <w:sz w:val="21"/>
              </w:rPr>
            </w:pPr>
          </w:p>
          <w:p w14:paraId="5D2D1537">
            <w:pPr>
              <w:spacing w:line="248" w:lineRule="auto"/>
              <w:rPr>
                <w:rFonts w:ascii="Arial"/>
                <w:sz w:val="21"/>
              </w:rPr>
            </w:pPr>
          </w:p>
          <w:p w14:paraId="680BFB59">
            <w:pPr>
              <w:spacing w:line="248" w:lineRule="auto"/>
              <w:rPr>
                <w:rFonts w:ascii="Arial"/>
                <w:sz w:val="21"/>
              </w:rPr>
            </w:pPr>
          </w:p>
          <w:p w14:paraId="1769285F">
            <w:pPr>
              <w:spacing w:line="248" w:lineRule="auto"/>
              <w:rPr>
                <w:rFonts w:ascii="Arial"/>
                <w:sz w:val="21"/>
              </w:rPr>
            </w:pPr>
          </w:p>
          <w:p w14:paraId="1F946690">
            <w:pPr>
              <w:spacing w:line="249" w:lineRule="auto"/>
              <w:rPr>
                <w:rFonts w:ascii="Arial"/>
                <w:sz w:val="21"/>
              </w:rPr>
            </w:pPr>
          </w:p>
          <w:p w14:paraId="21EE607D">
            <w:pPr>
              <w:pStyle w:val="6"/>
              <w:spacing w:before="78" w:line="209" w:lineRule="auto"/>
              <w:ind w:left="121"/>
            </w:pPr>
            <w:r>
              <w:rPr>
                <w:spacing w:val="-3"/>
              </w:rPr>
              <w:t>省级、设</w:t>
            </w:r>
          </w:p>
          <w:p w14:paraId="7401ABD8">
            <w:pPr>
              <w:pStyle w:val="6"/>
              <w:spacing w:before="1" w:line="206" w:lineRule="auto"/>
              <w:ind w:left="264"/>
            </w:pPr>
            <w:r>
              <w:rPr>
                <w:spacing w:val="-15"/>
              </w:rPr>
              <w:t>区的市</w:t>
            </w:r>
          </w:p>
          <w:p w14:paraId="29EE9187">
            <w:pPr>
              <w:pStyle w:val="6"/>
              <w:spacing w:line="208" w:lineRule="auto"/>
              <w:ind w:left="123"/>
            </w:pPr>
            <w:r>
              <w:rPr>
                <w:spacing w:val="-6"/>
              </w:rPr>
              <w:t>级、县级</w:t>
            </w:r>
          </w:p>
          <w:p w14:paraId="6B269AB3">
            <w:pPr>
              <w:pStyle w:val="6"/>
              <w:spacing w:before="1" w:line="206" w:lineRule="auto"/>
              <w:ind w:left="230"/>
            </w:pPr>
            <w:r>
              <w:rPr>
                <w:spacing w:val="-3"/>
              </w:rPr>
              <w:t>水行政</w:t>
            </w:r>
          </w:p>
          <w:p w14:paraId="6074C5DD">
            <w:pPr>
              <w:pStyle w:val="6"/>
              <w:spacing w:line="208" w:lineRule="auto"/>
              <w:ind w:left="241"/>
            </w:pPr>
            <w:r>
              <w:rPr>
                <w:spacing w:val="-7"/>
              </w:rPr>
              <w:t>主管部</w:t>
            </w:r>
          </w:p>
          <w:p w14:paraId="1795C10F">
            <w:pPr>
              <w:pStyle w:val="6"/>
              <w:spacing w:before="1" w:line="216" w:lineRule="auto"/>
              <w:ind w:left="498"/>
            </w:pPr>
            <w:r>
              <w:t>门</w:t>
            </w:r>
          </w:p>
        </w:tc>
        <w:tc>
          <w:tcPr>
            <w:tcW w:w="1209" w:type="dxa"/>
            <w:vAlign w:val="top"/>
          </w:tcPr>
          <w:p w14:paraId="178247E3">
            <w:pPr>
              <w:rPr>
                <w:rFonts w:ascii="Arial"/>
                <w:sz w:val="21"/>
              </w:rPr>
            </w:pPr>
          </w:p>
          <w:p w14:paraId="7E1BCF63">
            <w:pPr>
              <w:rPr>
                <w:rFonts w:ascii="Arial"/>
                <w:sz w:val="21"/>
              </w:rPr>
            </w:pPr>
          </w:p>
          <w:p w14:paraId="6EF490E3">
            <w:pPr>
              <w:rPr>
                <w:rFonts w:ascii="Arial"/>
                <w:sz w:val="21"/>
              </w:rPr>
            </w:pPr>
          </w:p>
          <w:p w14:paraId="764C87CE">
            <w:pPr>
              <w:rPr>
                <w:rFonts w:ascii="Arial"/>
                <w:sz w:val="21"/>
              </w:rPr>
            </w:pPr>
          </w:p>
          <w:p w14:paraId="4A2BE2E0">
            <w:pPr>
              <w:rPr>
                <w:rFonts w:ascii="Arial"/>
                <w:sz w:val="21"/>
              </w:rPr>
            </w:pPr>
          </w:p>
          <w:p w14:paraId="32F6225C">
            <w:pPr>
              <w:rPr>
                <w:rFonts w:ascii="Arial"/>
                <w:sz w:val="21"/>
              </w:rPr>
            </w:pPr>
          </w:p>
          <w:p w14:paraId="2075054E">
            <w:pPr>
              <w:rPr>
                <w:rFonts w:ascii="Arial"/>
                <w:sz w:val="21"/>
              </w:rPr>
            </w:pPr>
          </w:p>
          <w:p w14:paraId="7D235174">
            <w:pPr>
              <w:spacing w:line="241" w:lineRule="auto"/>
              <w:rPr>
                <w:rFonts w:ascii="Arial"/>
                <w:sz w:val="21"/>
              </w:rPr>
            </w:pPr>
          </w:p>
          <w:p w14:paraId="5D33DD9F">
            <w:pPr>
              <w:spacing w:line="241" w:lineRule="auto"/>
              <w:rPr>
                <w:rFonts w:ascii="Arial"/>
                <w:sz w:val="21"/>
              </w:rPr>
            </w:pPr>
          </w:p>
          <w:p w14:paraId="76F7834D">
            <w:pPr>
              <w:spacing w:line="241" w:lineRule="auto"/>
              <w:rPr>
                <w:rFonts w:ascii="Arial"/>
                <w:sz w:val="21"/>
              </w:rPr>
            </w:pPr>
          </w:p>
          <w:p w14:paraId="2E4ACD61">
            <w:pPr>
              <w:spacing w:line="241" w:lineRule="auto"/>
              <w:rPr>
                <w:rFonts w:ascii="Arial"/>
                <w:sz w:val="21"/>
              </w:rPr>
            </w:pPr>
          </w:p>
          <w:p w14:paraId="6DDB77C4">
            <w:pPr>
              <w:spacing w:line="241" w:lineRule="auto"/>
              <w:rPr>
                <w:rFonts w:ascii="Arial"/>
                <w:sz w:val="21"/>
              </w:rPr>
            </w:pPr>
          </w:p>
          <w:p w14:paraId="35F4E1D1">
            <w:pPr>
              <w:spacing w:line="259" w:lineRule="auto"/>
              <w:rPr>
                <w:rFonts w:ascii="Arial"/>
                <w:sz w:val="21"/>
              </w:rPr>
            </w:pPr>
          </w:p>
          <w:p w14:paraId="3D5151D3">
            <w:pPr>
              <w:pStyle w:val="6"/>
              <w:spacing w:line="217" w:lineRule="auto"/>
              <w:ind w:left="488"/>
            </w:pPr>
            <w:r>
              <w:rPr>
                <w:rFonts w:hint="eastAsia" w:ascii="Arial"/>
                <w:sz w:val="21"/>
                <w:lang w:eastAsia="zh-CN"/>
              </w:rPr>
              <w:t>水政股与水利建设中心</w:t>
            </w:r>
          </w:p>
        </w:tc>
        <w:tc>
          <w:tcPr>
            <w:tcW w:w="7906" w:type="dxa"/>
            <w:vAlign w:val="top"/>
          </w:tcPr>
          <w:p w14:paraId="3D9DC4B1">
            <w:pPr>
              <w:spacing w:line="470" w:lineRule="auto"/>
              <w:rPr>
                <w:rFonts w:ascii="Arial"/>
                <w:sz w:val="21"/>
              </w:rPr>
            </w:pPr>
          </w:p>
          <w:p w14:paraId="5524F8CA">
            <w:pPr>
              <w:pStyle w:val="6"/>
              <w:spacing w:before="78" w:line="208" w:lineRule="auto"/>
              <w:ind w:left="118" w:right="100" w:hanging="10"/>
              <w:rPr>
                <w:rFonts w:ascii="Times New Roman" w:hAnsi="Times New Roman" w:eastAsia="Times New Roman" w:cs="Times New Roman"/>
              </w:rPr>
            </w:pPr>
            <w:r>
              <w:rPr>
                <w:spacing w:val="-3"/>
              </w:rPr>
              <w:t>【法律】《中华人民共和国建筑法》第六十七条第一款</w:t>
            </w:r>
            <w:r>
              <w:rPr>
                <w:rFonts w:ascii="Times New Roman" w:hAnsi="Times New Roman" w:eastAsia="Times New Roman" w:cs="Times New Roman"/>
                <w:spacing w:val="-3"/>
              </w:rPr>
              <w:t>“</w:t>
            </w:r>
            <w:r>
              <w:rPr>
                <w:spacing w:val="-3"/>
              </w:rPr>
              <w:t>承包单位将承包的</w:t>
            </w:r>
            <w:r>
              <w:rPr>
                <w:spacing w:val="3"/>
              </w:rPr>
              <w:t xml:space="preserve"> </w:t>
            </w:r>
            <w:r>
              <w:t>工程转包的，或者违反本法规定进行分包的，责令改正，没收违法所得， 并处罚款，可以责令停业整顿，降低资质等级；情节严重的，</w:t>
            </w:r>
            <w:r>
              <w:rPr>
                <w:spacing w:val="-1"/>
              </w:rPr>
              <w:t>吊销资质证</w:t>
            </w:r>
            <w:r>
              <w:t xml:space="preserve"> </w:t>
            </w:r>
            <w:r>
              <w:rPr>
                <w:spacing w:val="12"/>
              </w:rPr>
              <w:t>书。</w:t>
            </w:r>
            <w:r>
              <w:rPr>
                <w:rFonts w:ascii="Times New Roman" w:hAnsi="Times New Roman" w:eastAsia="Times New Roman" w:cs="Times New Roman"/>
                <w:spacing w:val="12"/>
              </w:rPr>
              <w:t>”</w:t>
            </w:r>
          </w:p>
          <w:p w14:paraId="49124E4D">
            <w:pPr>
              <w:pStyle w:val="6"/>
              <w:spacing w:before="3" w:line="207" w:lineRule="auto"/>
              <w:ind w:left="105" w:right="42" w:firstLine="3"/>
            </w:pPr>
            <w:r>
              <w:rPr>
                <w:spacing w:val="-3"/>
              </w:rPr>
              <w:t>【行政法规】《建设工程质量管理条例》第六十二条</w:t>
            </w:r>
            <w:r>
              <w:rPr>
                <w:rFonts w:ascii="Times New Roman" w:hAnsi="Times New Roman" w:eastAsia="Times New Roman" w:cs="Times New Roman"/>
                <w:spacing w:val="-3"/>
              </w:rPr>
              <w:t>“</w:t>
            </w:r>
            <w:r>
              <w:rPr>
                <w:spacing w:val="-3"/>
              </w:rPr>
              <w:t>违反本条例规定，承</w:t>
            </w:r>
            <w:r>
              <w:rPr>
                <w:spacing w:val="3"/>
              </w:rPr>
              <w:t xml:space="preserve"> </w:t>
            </w:r>
            <w:r>
              <w:t>包单位将承包的工程转包或者违法分包的，责令改正，没收违法所得，对</w:t>
            </w:r>
            <w:r>
              <w:rPr>
                <w:spacing w:val="9"/>
              </w:rPr>
              <w:t xml:space="preserve"> </w:t>
            </w:r>
            <w:r>
              <w:rPr>
                <w:spacing w:val="-2"/>
              </w:rPr>
              <w:t>勘察、设计单位处合同约定的勘察费、设计费</w:t>
            </w:r>
            <w:r>
              <w:rPr>
                <w:rFonts w:ascii="Times New Roman" w:hAnsi="Times New Roman" w:eastAsia="Times New Roman" w:cs="Times New Roman"/>
                <w:spacing w:val="-2"/>
              </w:rPr>
              <w:t>25</w:t>
            </w:r>
            <w:r>
              <w:rPr>
                <w:spacing w:val="-2"/>
              </w:rPr>
              <w:t>％</w:t>
            </w:r>
            <w:r>
              <w:rPr>
                <w:spacing w:val="-45"/>
              </w:rPr>
              <w:t xml:space="preserve"> </w:t>
            </w:r>
            <w:r>
              <w:rPr>
                <w:spacing w:val="-2"/>
              </w:rPr>
              <w:t>以上</w:t>
            </w:r>
            <w:r>
              <w:rPr>
                <w:rFonts w:ascii="Times New Roman" w:hAnsi="Times New Roman" w:eastAsia="Times New Roman" w:cs="Times New Roman"/>
                <w:spacing w:val="-2"/>
              </w:rPr>
              <w:t>50</w:t>
            </w:r>
            <w:r>
              <w:rPr>
                <w:spacing w:val="-2"/>
              </w:rPr>
              <w:t>％</w:t>
            </w:r>
            <w:r>
              <w:rPr>
                <w:spacing w:val="-55"/>
              </w:rPr>
              <w:t xml:space="preserve"> </w:t>
            </w:r>
            <w:r>
              <w:rPr>
                <w:spacing w:val="-2"/>
              </w:rPr>
              <w:t>以下的罚款；</w:t>
            </w:r>
            <w:r>
              <w:t xml:space="preserve"> </w:t>
            </w:r>
            <w:r>
              <w:rPr>
                <w:spacing w:val="-5"/>
              </w:rPr>
              <w:t>对施工单位处工程合同价款</w:t>
            </w:r>
            <w:r>
              <w:rPr>
                <w:spacing w:val="-51"/>
              </w:rPr>
              <w:t xml:space="preserve"> </w:t>
            </w:r>
            <w:r>
              <w:rPr>
                <w:rFonts w:ascii="Times New Roman" w:hAnsi="Times New Roman" w:eastAsia="Times New Roman" w:cs="Times New Roman"/>
                <w:spacing w:val="-5"/>
              </w:rPr>
              <w:t>0.5%</w:t>
            </w:r>
            <w:r>
              <w:rPr>
                <w:spacing w:val="-5"/>
              </w:rPr>
              <w:t>以上</w:t>
            </w:r>
            <w:r>
              <w:rPr>
                <w:spacing w:val="-32"/>
              </w:rPr>
              <w:t xml:space="preserve"> </w:t>
            </w:r>
            <w:r>
              <w:rPr>
                <w:rFonts w:ascii="Times New Roman" w:hAnsi="Times New Roman" w:eastAsia="Times New Roman" w:cs="Times New Roman"/>
                <w:spacing w:val="-5"/>
              </w:rPr>
              <w:t>1%</w:t>
            </w:r>
            <w:r>
              <w:rPr>
                <w:spacing w:val="-5"/>
              </w:rPr>
              <w:t>以下的罚款</w:t>
            </w:r>
            <w:r>
              <w:rPr>
                <w:spacing w:val="-6"/>
              </w:rPr>
              <w:t>；可以责令停业整顿，</w:t>
            </w:r>
            <w:r>
              <w:t xml:space="preserve"> </w:t>
            </w:r>
            <w:r>
              <w:rPr>
                <w:spacing w:val="-1"/>
              </w:rPr>
              <w:t>降低资质等级；情节严重的，吊销资质证书。</w:t>
            </w:r>
          </w:p>
          <w:p w14:paraId="3537F914">
            <w:pPr>
              <w:pStyle w:val="6"/>
              <w:spacing w:before="3" w:line="207" w:lineRule="auto"/>
              <w:ind w:left="116" w:right="102" w:firstLine="2"/>
              <w:rPr>
                <w:rFonts w:ascii="Times New Roman" w:hAnsi="Times New Roman" w:eastAsia="Times New Roman" w:cs="Times New Roman"/>
              </w:rPr>
            </w:pPr>
            <w:r>
              <w:t>工程监理单位转让工程监理业务的，责令改正，没收违法所得</w:t>
            </w:r>
            <w:r>
              <w:rPr>
                <w:spacing w:val="-1"/>
              </w:rPr>
              <w:t>，处合同约</w:t>
            </w:r>
            <w:r>
              <w:t xml:space="preserve"> </w:t>
            </w:r>
            <w:r>
              <w:rPr>
                <w:spacing w:val="-6"/>
              </w:rPr>
              <w:t>定的监理酬金</w:t>
            </w:r>
            <w:r>
              <w:rPr>
                <w:spacing w:val="-45"/>
              </w:rPr>
              <w:t xml:space="preserve"> </w:t>
            </w:r>
            <w:r>
              <w:rPr>
                <w:rFonts w:ascii="Times New Roman" w:hAnsi="Times New Roman" w:eastAsia="Times New Roman" w:cs="Times New Roman"/>
                <w:spacing w:val="-6"/>
              </w:rPr>
              <w:t>25</w:t>
            </w:r>
            <w:r>
              <w:rPr>
                <w:spacing w:val="-6"/>
              </w:rPr>
              <w:t>％</w:t>
            </w:r>
            <w:r>
              <w:rPr>
                <w:spacing w:val="-55"/>
              </w:rPr>
              <w:t xml:space="preserve"> </w:t>
            </w:r>
            <w:r>
              <w:rPr>
                <w:spacing w:val="-6"/>
              </w:rPr>
              <w:t>以上</w:t>
            </w:r>
            <w:r>
              <w:rPr>
                <w:rFonts w:ascii="Times New Roman" w:hAnsi="Times New Roman" w:eastAsia="Times New Roman" w:cs="Times New Roman"/>
                <w:spacing w:val="-6"/>
              </w:rPr>
              <w:t>50</w:t>
            </w:r>
            <w:r>
              <w:rPr>
                <w:spacing w:val="-6"/>
              </w:rPr>
              <w:t>％</w:t>
            </w:r>
            <w:r>
              <w:rPr>
                <w:spacing w:val="-55"/>
              </w:rPr>
              <w:t xml:space="preserve"> </w:t>
            </w:r>
            <w:r>
              <w:rPr>
                <w:spacing w:val="-6"/>
              </w:rPr>
              <w:t>以下的罚款；可以责令停业整顿，降低资质等</w:t>
            </w:r>
            <w:r>
              <w:t xml:space="preserve"> </w:t>
            </w:r>
            <w:r>
              <w:rPr>
                <w:spacing w:val="2"/>
              </w:rPr>
              <w:t>级；情节严重的，吊销资质证书。</w:t>
            </w:r>
            <w:r>
              <w:rPr>
                <w:rFonts w:ascii="Times New Roman" w:hAnsi="Times New Roman" w:eastAsia="Times New Roman" w:cs="Times New Roman"/>
                <w:spacing w:val="2"/>
              </w:rPr>
              <w:t>”</w:t>
            </w:r>
          </w:p>
          <w:p w14:paraId="45DB27C8">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456D50FC">
            <w:pPr>
              <w:pStyle w:val="6"/>
              <w:spacing w:before="4" w:line="208" w:lineRule="auto"/>
              <w:ind w:left="108" w:right="39"/>
              <w:rPr>
                <w:rFonts w:ascii="Times New Roman" w:hAnsi="Times New Roman" w:eastAsia="Times New Roman" w:cs="Times New Roman"/>
              </w:rPr>
            </w:pPr>
            <w:r>
              <w:rPr>
                <w:spacing w:val="-8"/>
              </w:rPr>
              <w:t>【行政法规】《建设工程勘察设计管理条例》第三十九条</w:t>
            </w:r>
            <w:r>
              <w:rPr>
                <w:rFonts w:ascii="Times New Roman" w:hAnsi="Times New Roman" w:eastAsia="Times New Roman" w:cs="Times New Roman"/>
                <w:spacing w:val="-8"/>
              </w:rPr>
              <w:t>“</w:t>
            </w:r>
            <w:r>
              <w:rPr>
                <w:spacing w:val="-8"/>
              </w:rPr>
              <w:t>违反本条</w:t>
            </w:r>
            <w:r>
              <w:rPr>
                <w:spacing w:val="-9"/>
              </w:rPr>
              <w:t>例规定，</w:t>
            </w:r>
            <w:r>
              <w:t xml:space="preserve"> 建设工程勘察、设计单位将所承揽的建设工程勘察、设计转包的，责令改</w:t>
            </w:r>
            <w:r>
              <w:rPr>
                <w:spacing w:val="5"/>
              </w:rPr>
              <w:t xml:space="preserve"> </w:t>
            </w:r>
            <w:r>
              <w:rPr>
                <w:spacing w:val="-4"/>
              </w:rPr>
              <w:t xml:space="preserve">正，没收违法所得，处合同约定的勘察费、设计费 </w:t>
            </w:r>
            <w:r>
              <w:rPr>
                <w:rFonts w:ascii="Times New Roman" w:hAnsi="Times New Roman" w:eastAsia="Times New Roman" w:cs="Times New Roman"/>
                <w:spacing w:val="-4"/>
              </w:rPr>
              <w:t>25</w:t>
            </w:r>
            <w:r>
              <w:rPr>
                <w:spacing w:val="-4"/>
              </w:rPr>
              <w:t>％</w:t>
            </w:r>
            <w:r>
              <w:rPr>
                <w:spacing w:val="-37"/>
              </w:rPr>
              <w:t xml:space="preserve"> </w:t>
            </w:r>
            <w:r>
              <w:rPr>
                <w:spacing w:val="-4"/>
              </w:rPr>
              <w:t xml:space="preserve">以上 </w:t>
            </w:r>
            <w:r>
              <w:rPr>
                <w:rFonts w:ascii="Times New Roman" w:hAnsi="Times New Roman" w:eastAsia="Times New Roman" w:cs="Times New Roman"/>
                <w:spacing w:val="-4"/>
              </w:rPr>
              <w:t>50</w:t>
            </w:r>
            <w:r>
              <w:rPr>
                <w:spacing w:val="-4"/>
              </w:rPr>
              <w:t>％</w:t>
            </w:r>
            <w:r>
              <w:rPr>
                <w:spacing w:val="-55"/>
              </w:rPr>
              <w:t xml:space="preserve"> </w:t>
            </w:r>
            <w:r>
              <w:rPr>
                <w:spacing w:val="-4"/>
              </w:rPr>
              <w:t>以下的</w:t>
            </w:r>
            <w:r>
              <w:t xml:space="preserve"> </w:t>
            </w:r>
            <w:r>
              <w:rPr>
                <w:spacing w:val="-1"/>
              </w:rPr>
              <w:t>罚款，可以责令停业整顿，降低资质等级；</w:t>
            </w:r>
            <w:r>
              <w:rPr>
                <w:spacing w:val="-2"/>
              </w:rPr>
              <w:t>情节严重的，吊销资质证书。</w:t>
            </w:r>
            <w:r>
              <w:rPr>
                <w:rFonts w:ascii="Times New Roman" w:hAnsi="Times New Roman" w:eastAsia="Times New Roman" w:cs="Times New Roman"/>
                <w:spacing w:val="-2"/>
              </w:rPr>
              <w:t>”</w:t>
            </w:r>
            <w:r>
              <w:rPr>
                <w:rFonts w:ascii="Times New Roman" w:hAnsi="Times New Roman" w:eastAsia="Times New Roman" w:cs="Times New Roman"/>
              </w:rPr>
              <w:t xml:space="preserve"> </w:t>
            </w:r>
            <w:r>
              <w:rPr>
                <w:spacing w:val="-3"/>
              </w:rPr>
              <w:t>【部门规章】《水利工程建设监理规定》第二十七条第（五）项</w:t>
            </w:r>
            <w:r>
              <w:rPr>
                <w:rFonts w:ascii="Times New Roman" w:hAnsi="Times New Roman" w:eastAsia="Times New Roman" w:cs="Times New Roman"/>
                <w:spacing w:val="-3"/>
              </w:rPr>
              <w:t>“</w:t>
            </w:r>
            <w:r>
              <w:rPr>
                <w:spacing w:val="-3"/>
              </w:rPr>
              <w:t>监理单位</w:t>
            </w:r>
            <w:r>
              <w:t xml:space="preserve"> 有下列行为之一的，依照《建设工程质量管理条例》第六十条、第六十一</w:t>
            </w:r>
            <w:r>
              <w:rPr>
                <w:spacing w:val="5"/>
              </w:rPr>
              <w:t xml:space="preserve"> </w:t>
            </w:r>
            <w:r>
              <w:rPr>
                <w:spacing w:val="-7"/>
              </w:rPr>
              <w:t>条、第六十二条、第六十七条、第六十八条处罚</w:t>
            </w:r>
            <w:r>
              <w:rPr>
                <w:spacing w:val="-27"/>
              </w:rPr>
              <w:t>：（</w:t>
            </w:r>
            <w:r>
              <w:rPr>
                <w:spacing w:val="-7"/>
              </w:rPr>
              <w:t>五）</w:t>
            </w:r>
            <w:r>
              <w:rPr>
                <w:spacing w:val="-8"/>
              </w:rPr>
              <w:t>转让监理业务的。</w:t>
            </w:r>
            <w:r>
              <w:rPr>
                <w:rFonts w:ascii="Times New Roman" w:hAnsi="Times New Roman" w:eastAsia="Times New Roman" w:cs="Times New Roman"/>
                <w:spacing w:val="-8"/>
              </w:rPr>
              <w:t>”</w:t>
            </w:r>
          </w:p>
        </w:tc>
        <w:tc>
          <w:tcPr>
            <w:tcW w:w="947" w:type="dxa"/>
            <w:vAlign w:val="top"/>
          </w:tcPr>
          <w:p w14:paraId="1124303E">
            <w:pPr>
              <w:rPr>
                <w:rFonts w:ascii="Arial"/>
                <w:sz w:val="21"/>
              </w:rPr>
            </w:pPr>
          </w:p>
        </w:tc>
      </w:tr>
    </w:tbl>
    <w:p w14:paraId="171BE52D">
      <w:pPr>
        <w:rPr>
          <w:rFonts w:ascii="Arial"/>
          <w:sz w:val="21"/>
        </w:rPr>
      </w:pPr>
    </w:p>
    <w:p w14:paraId="5DC9FD81">
      <w:pPr>
        <w:rPr>
          <w:rFonts w:ascii="Arial" w:hAnsi="Arial" w:eastAsia="Arial" w:cs="Arial"/>
          <w:sz w:val="21"/>
          <w:szCs w:val="21"/>
        </w:rPr>
        <w:sectPr>
          <w:footerReference r:id="rId35" w:type="default"/>
          <w:pgSz w:w="16839" w:h="11906"/>
          <w:pgMar w:top="400" w:right="893" w:bottom="1724" w:left="892" w:header="0" w:footer="1471" w:gutter="0"/>
          <w:cols w:space="720" w:num="1"/>
        </w:sectPr>
      </w:pPr>
    </w:p>
    <w:p w14:paraId="59114469">
      <w:pPr>
        <w:spacing w:before="19"/>
      </w:pPr>
    </w:p>
    <w:p w14:paraId="2F880C72">
      <w:pPr>
        <w:spacing w:before="19"/>
      </w:pPr>
    </w:p>
    <w:p w14:paraId="211E491F">
      <w:pPr>
        <w:spacing w:before="19"/>
      </w:pPr>
    </w:p>
    <w:p w14:paraId="5E24C8F8">
      <w:pPr>
        <w:spacing w:before="18"/>
      </w:pPr>
    </w:p>
    <w:p w14:paraId="5270FA1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79727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FE4ADFC">
            <w:pPr>
              <w:spacing w:line="314" w:lineRule="auto"/>
              <w:rPr>
                <w:rFonts w:ascii="Arial"/>
                <w:sz w:val="21"/>
              </w:rPr>
            </w:pPr>
          </w:p>
          <w:p w14:paraId="28DB5E8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E20384F">
            <w:pPr>
              <w:spacing w:line="313" w:lineRule="auto"/>
              <w:rPr>
                <w:rFonts w:ascii="Arial"/>
                <w:sz w:val="21"/>
              </w:rPr>
            </w:pPr>
          </w:p>
          <w:p w14:paraId="0F3C66B2">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0F707F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6B116B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3BEB02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3C1375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8762A0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99CD92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1ED651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1AAA71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0121B78">
            <w:pPr>
              <w:spacing w:line="314" w:lineRule="auto"/>
              <w:rPr>
                <w:rFonts w:ascii="Arial"/>
                <w:sz w:val="21"/>
              </w:rPr>
            </w:pPr>
          </w:p>
          <w:p w14:paraId="077AA8B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7A7EA0B">
            <w:pPr>
              <w:spacing w:line="314" w:lineRule="auto"/>
              <w:rPr>
                <w:rFonts w:ascii="Arial"/>
                <w:sz w:val="21"/>
              </w:rPr>
            </w:pPr>
          </w:p>
          <w:p w14:paraId="0E144C8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3868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1701385A">
            <w:pPr>
              <w:spacing w:line="246" w:lineRule="auto"/>
              <w:rPr>
                <w:rFonts w:ascii="Arial"/>
                <w:sz w:val="21"/>
              </w:rPr>
            </w:pPr>
          </w:p>
          <w:p w14:paraId="0DB1ED20">
            <w:pPr>
              <w:spacing w:line="246" w:lineRule="auto"/>
              <w:rPr>
                <w:rFonts w:ascii="Arial"/>
                <w:sz w:val="21"/>
              </w:rPr>
            </w:pPr>
          </w:p>
          <w:p w14:paraId="7FF8046D">
            <w:pPr>
              <w:spacing w:line="246" w:lineRule="auto"/>
              <w:rPr>
                <w:rFonts w:ascii="Arial"/>
                <w:sz w:val="21"/>
              </w:rPr>
            </w:pPr>
          </w:p>
          <w:p w14:paraId="1735D37A">
            <w:pPr>
              <w:spacing w:line="246" w:lineRule="auto"/>
              <w:rPr>
                <w:rFonts w:ascii="Arial"/>
                <w:sz w:val="21"/>
              </w:rPr>
            </w:pPr>
          </w:p>
          <w:p w14:paraId="7535E1B4">
            <w:pPr>
              <w:spacing w:line="246" w:lineRule="auto"/>
              <w:rPr>
                <w:rFonts w:ascii="Arial"/>
                <w:sz w:val="21"/>
              </w:rPr>
            </w:pPr>
          </w:p>
          <w:p w14:paraId="72D01FAF">
            <w:pPr>
              <w:spacing w:line="246" w:lineRule="auto"/>
              <w:rPr>
                <w:rFonts w:ascii="Arial"/>
                <w:sz w:val="21"/>
              </w:rPr>
            </w:pPr>
          </w:p>
          <w:p w14:paraId="1583C5FB">
            <w:pPr>
              <w:spacing w:line="247" w:lineRule="auto"/>
              <w:rPr>
                <w:rFonts w:ascii="Arial"/>
                <w:sz w:val="21"/>
              </w:rPr>
            </w:pPr>
          </w:p>
          <w:p w14:paraId="72813EA1">
            <w:pPr>
              <w:spacing w:line="247" w:lineRule="auto"/>
              <w:rPr>
                <w:rFonts w:ascii="Arial"/>
                <w:sz w:val="21"/>
              </w:rPr>
            </w:pPr>
          </w:p>
          <w:p w14:paraId="025EB845">
            <w:pPr>
              <w:spacing w:line="247" w:lineRule="auto"/>
              <w:rPr>
                <w:rFonts w:ascii="Arial"/>
                <w:sz w:val="21"/>
              </w:rPr>
            </w:pPr>
          </w:p>
          <w:p w14:paraId="372D8BF7">
            <w:pPr>
              <w:spacing w:line="247" w:lineRule="auto"/>
              <w:rPr>
                <w:rFonts w:ascii="Arial"/>
                <w:sz w:val="21"/>
              </w:rPr>
            </w:pPr>
          </w:p>
          <w:p w14:paraId="70E4D020">
            <w:pPr>
              <w:spacing w:line="247" w:lineRule="auto"/>
              <w:rPr>
                <w:rFonts w:ascii="Arial"/>
                <w:sz w:val="21"/>
              </w:rPr>
            </w:pPr>
          </w:p>
          <w:p w14:paraId="7C8247B0">
            <w:pPr>
              <w:spacing w:line="247" w:lineRule="auto"/>
              <w:rPr>
                <w:rFonts w:ascii="Arial"/>
                <w:sz w:val="21"/>
              </w:rPr>
            </w:pPr>
          </w:p>
          <w:p w14:paraId="0A748EA7">
            <w:pPr>
              <w:spacing w:line="247" w:lineRule="auto"/>
              <w:rPr>
                <w:rFonts w:ascii="Arial"/>
                <w:sz w:val="21"/>
              </w:rPr>
            </w:pPr>
          </w:p>
          <w:p w14:paraId="6219B028">
            <w:pPr>
              <w:spacing w:line="247" w:lineRule="auto"/>
              <w:rPr>
                <w:rFonts w:ascii="Arial"/>
                <w:sz w:val="21"/>
              </w:rPr>
            </w:pPr>
          </w:p>
          <w:p w14:paraId="323D60B6">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45</w:t>
            </w:r>
          </w:p>
        </w:tc>
        <w:tc>
          <w:tcPr>
            <w:tcW w:w="2342" w:type="dxa"/>
            <w:vAlign w:val="top"/>
          </w:tcPr>
          <w:p w14:paraId="73685EEA">
            <w:pPr>
              <w:spacing w:line="259" w:lineRule="auto"/>
              <w:rPr>
                <w:rFonts w:ascii="Arial"/>
                <w:sz w:val="21"/>
              </w:rPr>
            </w:pPr>
          </w:p>
          <w:p w14:paraId="41C44D8E">
            <w:pPr>
              <w:spacing w:line="259" w:lineRule="auto"/>
              <w:rPr>
                <w:rFonts w:ascii="Arial"/>
                <w:sz w:val="21"/>
              </w:rPr>
            </w:pPr>
          </w:p>
          <w:p w14:paraId="32642B3C">
            <w:pPr>
              <w:spacing w:line="259" w:lineRule="auto"/>
              <w:rPr>
                <w:rFonts w:ascii="Arial"/>
                <w:sz w:val="21"/>
              </w:rPr>
            </w:pPr>
          </w:p>
          <w:p w14:paraId="26E4B66F">
            <w:pPr>
              <w:spacing w:line="259" w:lineRule="auto"/>
              <w:rPr>
                <w:rFonts w:ascii="Arial"/>
                <w:sz w:val="21"/>
              </w:rPr>
            </w:pPr>
          </w:p>
          <w:p w14:paraId="40BC7426">
            <w:pPr>
              <w:spacing w:line="259" w:lineRule="auto"/>
              <w:rPr>
                <w:rFonts w:ascii="Arial"/>
                <w:sz w:val="21"/>
              </w:rPr>
            </w:pPr>
          </w:p>
          <w:p w14:paraId="6F5D9E93">
            <w:pPr>
              <w:spacing w:line="260" w:lineRule="auto"/>
              <w:rPr>
                <w:rFonts w:ascii="Arial"/>
                <w:sz w:val="21"/>
              </w:rPr>
            </w:pPr>
          </w:p>
          <w:p w14:paraId="5603157A">
            <w:pPr>
              <w:spacing w:line="260" w:lineRule="auto"/>
              <w:rPr>
                <w:rFonts w:ascii="Arial"/>
                <w:sz w:val="21"/>
              </w:rPr>
            </w:pPr>
          </w:p>
          <w:p w14:paraId="1F25EAD1">
            <w:pPr>
              <w:spacing w:line="260" w:lineRule="auto"/>
              <w:rPr>
                <w:rFonts w:ascii="Arial"/>
                <w:sz w:val="21"/>
              </w:rPr>
            </w:pPr>
          </w:p>
          <w:p w14:paraId="6447ECD0">
            <w:pPr>
              <w:spacing w:line="260" w:lineRule="auto"/>
              <w:rPr>
                <w:rFonts w:ascii="Arial"/>
                <w:sz w:val="21"/>
              </w:rPr>
            </w:pPr>
          </w:p>
          <w:p w14:paraId="15A01C5E">
            <w:pPr>
              <w:spacing w:line="260" w:lineRule="auto"/>
              <w:rPr>
                <w:rFonts w:ascii="Arial"/>
                <w:sz w:val="21"/>
              </w:rPr>
            </w:pPr>
          </w:p>
          <w:p w14:paraId="163A7A42">
            <w:pPr>
              <w:pStyle w:val="6"/>
              <w:spacing w:before="78" w:line="209" w:lineRule="auto"/>
              <w:ind w:left="112" w:right="105"/>
              <w:jc w:val="both"/>
            </w:pPr>
            <w:r>
              <w:rPr>
                <w:spacing w:val="-5"/>
              </w:rPr>
              <w:t>水利建设勘察、设计</w:t>
            </w:r>
            <w:r>
              <w:rPr>
                <w:spacing w:val="2"/>
              </w:rPr>
              <w:t xml:space="preserve"> </w:t>
            </w:r>
            <w:r>
              <w:rPr>
                <w:spacing w:val="14"/>
              </w:rPr>
              <w:t>单位未依据项</w:t>
            </w:r>
            <w:r>
              <w:rPr>
                <w:spacing w:val="-35"/>
              </w:rPr>
              <w:t xml:space="preserve"> </w:t>
            </w:r>
            <w:r>
              <w:rPr>
                <w:spacing w:val="14"/>
              </w:rPr>
              <w:t>目批</w:t>
            </w:r>
            <w:r>
              <w:t xml:space="preserve"> </w:t>
            </w:r>
            <w:r>
              <w:rPr>
                <w:spacing w:val="18"/>
              </w:rPr>
              <w:t>准文件等要</w:t>
            </w:r>
            <w:r>
              <w:rPr>
                <w:spacing w:val="-67"/>
              </w:rPr>
              <w:t xml:space="preserve"> </w:t>
            </w:r>
            <w:r>
              <w:rPr>
                <w:spacing w:val="18"/>
              </w:rPr>
              <w:t>求编制</w:t>
            </w:r>
            <w:r>
              <w:t xml:space="preserve"> </w:t>
            </w:r>
            <w:r>
              <w:rPr>
                <w:spacing w:val="-5"/>
              </w:rPr>
              <w:t>建设工程勘察、设计</w:t>
            </w:r>
            <w:r>
              <w:rPr>
                <w:spacing w:val="2"/>
              </w:rPr>
              <w:t xml:space="preserve"> </w:t>
            </w:r>
            <w:r>
              <w:rPr>
                <w:spacing w:val="-5"/>
              </w:rPr>
              <w:t>文件；违反工程建设</w:t>
            </w:r>
            <w:r>
              <w:rPr>
                <w:spacing w:val="2"/>
              </w:rPr>
              <w:t xml:space="preserve"> </w:t>
            </w:r>
            <w:r>
              <w:rPr>
                <w:spacing w:val="24"/>
              </w:rPr>
              <w:t>强制性标准进行勘</w:t>
            </w:r>
            <w:r>
              <w:rPr>
                <w:spacing w:val="5"/>
              </w:rPr>
              <w:t xml:space="preserve"> </w:t>
            </w:r>
            <w:r>
              <w:rPr>
                <w:spacing w:val="-5"/>
              </w:rPr>
              <w:t>察、设计的行政处罚</w:t>
            </w:r>
          </w:p>
        </w:tc>
        <w:tc>
          <w:tcPr>
            <w:tcW w:w="733" w:type="dxa"/>
            <w:vAlign w:val="top"/>
          </w:tcPr>
          <w:p w14:paraId="7C0B2977">
            <w:pPr>
              <w:spacing w:line="251" w:lineRule="auto"/>
              <w:rPr>
                <w:rFonts w:ascii="Arial"/>
                <w:sz w:val="21"/>
              </w:rPr>
            </w:pPr>
          </w:p>
          <w:p w14:paraId="3BFB000E">
            <w:pPr>
              <w:spacing w:line="251" w:lineRule="auto"/>
              <w:rPr>
                <w:rFonts w:ascii="Arial"/>
                <w:sz w:val="21"/>
              </w:rPr>
            </w:pPr>
          </w:p>
          <w:p w14:paraId="71520AB7">
            <w:pPr>
              <w:spacing w:line="251" w:lineRule="auto"/>
              <w:rPr>
                <w:rFonts w:ascii="Arial"/>
                <w:sz w:val="21"/>
              </w:rPr>
            </w:pPr>
          </w:p>
          <w:p w14:paraId="6A1FB4D2">
            <w:pPr>
              <w:spacing w:line="251" w:lineRule="auto"/>
              <w:rPr>
                <w:rFonts w:ascii="Arial"/>
                <w:sz w:val="21"/>
              </w:rPr>
            </w:pPr>
          </w:p>
          <w:p w14:paraId="22D43DBA">
            <w:pPr>
              <w:spacing w:line="251" w:lineRule="auto"/>
              <w:rPr>
                <w:rFonts w:ascii="Arial"/>
                <w:sz w:val="21"/>
              </w:rPr>
            </w:pPr>
          </w:p>
          <w:p w14:paraId="539E92C9">
            <w:pPr>
              <w:spacing w:line="251" w:lineRule="auto"/>
              <w:rPr>
                <w:rFonts w:ascii="Arial"/>
                <w:sz w:val="21"/>
              </w:rPr>
            </w:pPr>
          </w:p>
          <w:p w14:paraId="4A458821">
            <w:pPr>
              <w:spacing w:line="251" w:lineRule="auto"/>
              <w:rPr>
                <w:rFonts w:ascii="Arial"/>
                <w:sz w:val="21"/>
              </w:rPr>
            </w:pPr>
          </w:p>
          <w:p w14:paraId="595C31A2">
            <w:pPr>
              <w:spacing w:line="252" w:lineRule="auto"/>
              <w:rPr>
                <w:rFonts w:ascii="Arial"/>
                <w:sz w:val="21"/>
              </w:rPr>
            </w:pPr>
          </w:p>
          <w:p w14:paraId="272F13EA">
            <w:pPr>
              <w:spacing w:line="252" w:lineRule="auto"/>
              <w:rPr>
                <w:rFonts w:ascii="Arial"/>
                <w:sz w:val="21"/>
              </w:rPr>
            </w:pPr>
          </w:p>
          <w:p w14:paraId="11F9D000">
            <w:pPr>
              <w:spacing w:line="252" w:lineRule="auto"/>
              <w:rPr>
                <w:rFonts w:ascii="Arial"/>
                <w:sz w:val="21"/>
              </w:rPr>
            </w:pPr>
          </w:p>
          <w:p w14:paraId="170EEF01">
            <w:pPr>
              <w:spacing w:line="252" w:lineRule="auto"/>
              <w:rPr>
                <w:rFonts w:ascii="Arial"/>
                <w:sz w:val="21"/>
              </w:rPr>
            </w:pPr>
          </w:p>
          <w:p w14:paraId="34AEE315">
            <w:pPr>
              <w:spacing w:line="252" w:lineRule="auto"/>
              <w:rPr>
                <w:rFonts w:ascii="Arial"/>
                <w:sz w:val="21"/>
              </w:rPr>
            </w:pPr>
          </w:p>
          <w:p w14:paraId="2179CA26">
            <w:pPr>
              <w:spacing w:line="252" w:lineRule="auto"/>
              <w:rPr>
                <w:rFonts w:ascii="Arial"/>
                <w:sz w:val="21"/>
              </w:rPr>
            </w:pPr>
          </w:p>
          <w:p w14:paraId="0BF0E32A">
            <w:pPr>
              <w:pStyle w:val="6"/>
              <w:spacing w:before="78" w:line="207" w:lineRule="auto"/>
              <w:ind w:left="131"/>
            </w:pPr>
            <w:r>
              <w:rPr>
                <w:spacing w:val="-5"/>
              </w:rPr>
              <w:t>行政</w:t>
            </w:r>
          </w:p>
          <w:p w14:paraId="47F77904">
            <w:pPr>
              <w:pStyle w:val="6"/>
              <w:spacing w:before="1" w:line="217" w:lineRule="auto"/>
              <w:ind w:left="140"/>
            </w:pPr>
            <w:r>
              <w:rPr>
                <w:spacing w:val="-10"/>
              </w:rPr>
              <w:t>处罚</w:t>
            </w:r>
          </w:p>
        </w:tc>
        <w:tc>
          <w:tcPr>
            <w:tcW w:w="1172" w:type="dxa"/>
            <w:vAlign w:val="top"/>
          </w:tcPr>
          <w:p w14:paraId="60BAC5AC">
            <w:pPr>
              <w:spacing w:line="248" w:lineRule="auto"/>
              <w:rPr>
                <w:rFonts w:ascii="Arial"/>
                <w:sz w:val="21"/>
              </w:rPr>
            </w:pPr>
          </w:p>
          <w:p w14:paraId="32BB0104">
            <w:pPr>
              <w:spacing w:line="248" w:lineRule="auto"/>
              <w:rPr>
                <w:rFonts w:ascii="Arial"/>
                <w:sz w:val="21"/>
              </w:rPr>
            </w:pPr>
          </w:p>
          <w:p w14:paraId="44C8E6E0">
            <w:pPr>
              <w:spacing w:line="248" w:lineRule="auto"/>
              <w:rPr>
                <w:rFonts w:ascii="Arial"/>
                <w:sz w:val="21"/>
              </w:rPr>
            </w:pPr>
          </w:p>
          <w:p w14:paraId="0769BE45">
            <w:pPr>
              <w:spacing w:line="248" w:lineRule="auto"/>
              <w:rPr>
                <w:rFonts w:ascii="Arial"/>
                <w:sz w:val="21"/>
              </w:rPr>
            </w:pPr>
          </w:p>
          <w:p w14:paraId="4C57F523">
            <w:pPr>
              <w:spacing w:line="248" w:lineRule="auto"/>
              <w:rPr>
                <w:rFonts w:ascii="Arial"/>
                <w:sz w:val="21"/>
              </w:rPr>
            </w:pPr>
          </w:p>
          <w:p w14:paraId="7E31921F">
            <w:pPr>
              <w:spacing w:line="248" w:lineRule="auto"/>
              <w:rPr>
                <w:rFonts w:ascii="Arial"/>
                <w:sz w:val="21"/>
              </w:rPr>
            </w:pPr>
          </w:p>
          <w:p w14:paraId="3C5FCBBB">
            <w:pPr>
              <w:spacing w:line="248" w:lineRule="auto"/>
              <w:rPr>
                <w:rFonts w:ascii="Arial"/>
                <w:sz w:val="21"/>
              </w:rPr>
            </w:pPr>
          </w:p>
          <w:p w14:paraId="4902A8E4">
            <w:pPr>
              <w:spacing w:line="249" w:lineRule="auto"/>
              <w:rPr>
                <w:rFonts w:ascii="Arial"/>
                <w:sz w:val="21"/>
              </w:rPr>
            </w:pPr>
          </w:p>
          <w:p w14:paraId="704BB50C">
            <w:pPr>
              <w:spacing w:line="249" w:lineRule="auto"/>
              <w:rPr>
                <w:rFonts w:ascii="Arial"/>
                <w:sz w:val="21"/>
              </w:rPr>
            </w:pPr>
          </w:p>
          <w:p w14:paraId="6DCFD1C7">
            <w:pPr>
              <w:spacing w:line="249" w:lineRule="auto"/>
              <w:rPr>
                <w:rFonts w:ascii="Arial"/>
                <w:sz w:val="21"/>
              </w:rPr>
            </w:pPr>
          </w:p>
          <w:p w14:paraId="2E7D4370">
            <w:pPr>
              <w:spacing w:line="249" w:lineRule="auto"/>
              <w:rPr>
                <w:rFonts w:ascii="Arial"/>
                <w:sz w:val="21"/>
              </w:rPr>
            </w:pPr>
          </w:p>
          <w:p w14:paraId="154626E0">
            <w:pPr>
              <w:pStyle w:val="6"/>
              <w:spacing w:before="78" w:line="207" w:lineRule="auto"/>
              <w:ind w:left="121"/>
            </w:pPr>
            <w:r>
              <w:rPr>
                <w:spacing w:val="-3"/>
              </w:rPr>
              <w:t>省级、设</w:t>
            </w:r>
          </w:p>
          <w:p w14:paraId="2725AFD4">
            <w:pPr>
              <w:pStyle w:val="6"/>
              <w:spacing w:line="208" w:lineRule="auto"/>
              <w:ind w:left="264"/>
            </w:pPr>
            <w:r>
              <w:rPr>
                <w:spacing w:val="-15"/>
              </w:rPr>
              <w:t>区的市</w:t>
            </w:r>
          </w:p>
          <w:p w14:paraId="063C6FF9">
            <w:pPr>
              <w:pStyle w:val="6"/>
              <w:spacing w:before="1" w:line="206" w:lineRule="auto"/>
              <w:ind w:left="123"/>
            </w:pPr>
            <w:r>
              <w:rPr>
                <w:spacing w:val="-6"/>
              </w:rPr>
              <w:t>级、县级</w:t>
            </w:r>
          </w:p>
          <w:p w14:paraId="3B9CA942">
            <w:pPr>
              <w:pStyle w:val="6"/>
              <w:spacing w:line="208" w:lineRule="auto"/>
              <w:ind w:left="230"/>
            </w:pPr>
            <w:r>
              <w:rPr>
                <w:spacing w:val="-3"/>
              </w:rPr>
              <w:t>水行政</w:t>
            </w:r>
          </w:p>
          <w:p w14:paraId="5289F3B9">
            <w:pPr>
              <w:pStyle w:val="6"/>
              <w:spacing w:before="1" w:line="206" w:lineRule="auto"/>
              <w:ind w:left="241"/>
            </w:pPr>
            <w:r>
              <w:rPr>
                <w:spacing w:val="-7"/>
              </w:rPr>
              <w:t>主管部</w:t>
            </w:r>
          </w:p>
          <w:p w14:paraId="55828F47">
            <w:pPr>
              <w:pStyle w:val="6"/>
              <w:spacing w:line="216" w:lineRule="auto"/>
              <w:ind w:left="498"/>
            </w:pPr>
            <w:r>
              <w:t>门</w:t>
            </w:r>
          </w:p>
        </w:tc>
        <w:tc>
          <w:tcPr>
            <w:tcW w:w="1209" w:type="dxa"/>
            <w:vAlign w:val="top"/>
          </w:tcPr>
          <w:p w14:paraId="3362AA37">
            <w:pPr>
              <w:spacing w:line="241" w:lineRule="auto"/>
              <w:rPr>
                <w:rFonts w:ascii="Arial"/>
                <w:sz w:val="21"/>
              </w:rPr>
            </w:pPr>
          </w:p>
          <w:p w14:paraId="3A297785">
            <w:pPr>
              <w:spacing w:line="241" w:lineRule="auto"/>
              <w:rPr>
                <w:rFonts w:ascii="Arial"/>
                <w:sz w:val="21"/>
              </w:rPr>
            </w:pPr>
          </w:p>
          <w:p w14:paraId="018E570D">
            <w:pPr>
              <w:spacing w:line="241" w:lineRule="auto"/>
              <w:rPr>
                <w:rFonts w:ascii="Arial"/>
                <w:sz w:val="21"/>
              </w:rPr>
            </w:pPr>
          </w:p>
          <w:p w14:paraId="35C67B6B">
            <w:pPr>
              <w:spacing w:line="241" w:lineRule="auto"/>
              <w:rPr>
                <w:rFonts w:ascii="Arial"/>
                <w:sz w:val="21"/>
              </w:rPr>
            </w:pPr>
          </w:p>
          <w:p w14:paraId="7DE574BD">
            <w:pPr>
              <w:spacing w:line="241" w:lineRule="auto"/>
              <w:rPr>
                <w:rFonts w:ascii="Arial"/>
                <w:sz w:val="21"/>
              </w:rPr>
            </w:pPr>
          </w:p>
          <w:p w14:paraId="0614B100">
            <w:pPr>
              <w:spacing w:line="241" w:lineRule="auto"/>
              <w:rPr>
                <w:rFonts w:ascii="Arial"/>
                <w:sz w:val="21"/>
              </w:rPr>
            </w:pPr>
          </w:p>
          <w:p w14:paraId="77671231">
            <w:pPr>
              <w:spacing w:line="241" w:lineRule="auto"/>
              <w:rPr>
                <w:rFonts w:ascii="Arial"/>
                <w:sz w:val="21"/>
              </w:rPr>
            </w:pPr>
          </w:p>
          <w:p w14:paraId="19264BD1">
            <w:pPr>
              <w:spacing w:line="241" w:lineRule="auto"/>
              <w:rPr>
                <w:rFonts w:ascii="Arial"/>
                <w:sz w:val="21"/>
              </w:rPr>
            </w:pPr>
          </w:p>
          <w:p w14:paraId="1FE6DB18">
            <w:pPr>
              <w:spacing w:line="241" w:lineRule="auto"/>
              <w:rPr>
                <w:rFonts w:ascii="Arial"/>
                <w:sz w:val="21"/>
              </w:rPr>
            </w:pPr>
          </w:p>
          <w:p w14:paraId="15CDD469">
            <w:pPr>
              <w:spacing w:line="241" w:lineRule="auto"/>
              <w:rPr>
                <w:rFonts w:ascii="Arial"/>
                <w:sz w:val="21"/>
              </w:rPr>
            </w:pPr>
          </w:p>
          <w:p w14:paraId="3FE90306">
            <w:pPr>
              <w:spacing w:line="241" w:lineRule="auto"/>
              <w:rPr>
                <w:rFonts w:ascii="Arial"/>
                <w:sz w:val="21"/>
              </w:rPr>
            </w:pPr>
          </w:p>
          <w:p w14:paraId="798464BA">
            <w:pPr>
              <w:spacing w:line="241" w:lineRule="auto"/>
              <w:rPr>
                <w:rFonts w:ascii="Arial"/>
                <w:sz w:val="21"/>
              </w:rPr>
            </w:pPr>
          </w:p>
          <w:p w14:paraId="6881E2F0">
            <w:pPr>
              <w:spacing w:line="241" w:lineRule="auto"/>
              <w:rPr>
                <w:rFonts w:ascii="Arial"/>
                <w:sz w:val="21"/>
              </w:rPr>
            </w:pPr>
          </w:p>
          <w:p w14:paraId="5E91A640">
            <w:pPr>
              <w:spacing w:line="259" w:lineRule="auto"/>
              <w:rPr>
                <w:rFonts w:ascii="Arial"/>
                <w:sz w:val="21"/>
              </w:rPr>
            </w:pPr>
          </w:p>
          <w:p w14:paraId="657A4FCD">
            <w:pPr>
              <w:pStyle w:val="6"/>
              <w:spacing w:line="217" w:lineRule="auto"/>
              <w:ind w:left="488"/>
            </w:pPr>
            <w:r>
              <w:rPr>
                <w:rFonts w:hint="eastAsia" w:ascii="Arial"/>
                <w:sz w:val="21"/>
                <w:lang w:eastAsia="zh-CN"/>
              </w:rPr>
              <w:t>水政股与水利建设中心</w:t>
            </w:r>
          </w:p>
        </w:tc>
        <w:tc>
          <w:tcPr>
            <w:tcW w:w="7906" w:type="dxa"/>
            <w:vAlign w:val="top"/>
          </w:tcPr>
          <w:p w14:paraId="510D8D20">
            <w:pPr>
              <w:pStyle w:val="6"/>
              <w:spacing w:before="120" w:line="200" w:lineRule="auto"/>
              <w:ind w:left="112" w:right="58" w:hanging="4"/>
              <w:rPr>
                <w:rFonts w:ascii="Times New Roman" w:hAnsi="Times New Roman" w:eastAsia="Times New Roman" w:cs="Times New Roman"/>
              </w:rPr>
            </w:pPr>
            <w:r>
              <w:rPr>
                <w:spacing w:val="-2"/>
              </w:rPr>
              <w:t>【部门规章】《水利工程质量管理规定》第六十五条</w:t>
            </w:r>
            <w:r>
              <w:rPr>
                <w:rFonts w:ascii="Times New Roman" w:hAnsi="Times New Roman" w:eastAsia="Times New Roman" w:cs="Times New Roman"/>
                <w:spacing w:val="-2"/>
              </w:rPr>
              <w:t>“</w:t>
            </w:r>
            <w:r>
              <w:rPr>
                <w:spacing w:val="-2"/>
              </w:rPr>
              <w:t>违反本规定，勘察、</w:t>
            </w:r>
            <w:r>
              <w:rPr>
                <w:spacing w:val="12"/>
              </w:rPr>
              <w:t xml:space="preserve"> </w:t>
            </w:r>
            <w:r>
              <w:t>设计单位未依据项目批准文件，相关规划，国家规定的勘察、设计深度要</w:t>
            </w:r>
            <w:r>
              <w:rPr>
                <w:spacing w:val="1"/>
              </w:rPr>
              <w:t xml:space="preserve"> </w:t>
            </w:r>
            <w:r>
              <w:t>求编制水利工程勘察、设计文件的，依照《建设工程勘察设计管理条例》</w:t>
            </w:r>
            <w:r>
              <w:rPr>
                <w:spacing w:val="1"/>
              </w:rPr>
              <w:t xml:space="preserve"> </w:t>
            </w:r>
            <w:r>
              <w:t>第四十条规定，由水行政主管部门或者流域管理机构依据职权责令限期改</w:t>
            </w:r>
            <w:r>
              <w:rPr>
                <w:spacing w:val="1"/>
              </w:rPr>
              <w:t xml:space="preserve"> </w:t>
            </w:r>
            <w:r>
              <w:rPr>
                <w:spacing w:val="-2"/>
              </w:rPr>
              <w:t>正；逾期不改正的，处</w:t>
            </w:r>
            <w:r>
              <w:rPr>
                <w:spacing w:val="-31"/>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22"/>
                <w:w w:val="101"/>
              </w:rPr>
              <w:t xml:space="preserve"> </w:t>
            </w:r>
            <w:r>
              <w:rPr>
                <w:spacing w:val="-2"/>
              </w:rPr>
              <w:t>万元以上</w:t>
            </w:r>
            <w:r>
              <w:rPr>
                <w:spacing w:val="-51"/>
              </w:rPr>
              <w:t xml:space="preserve"> </w:t>
            </w:r>
            <w:r>
              <w:rPr>
                <w:rFonts w:ascii="Times New Roman" w:hAnsi="Times New Roman" w:eastAsia="Times New Roman" w:cs="Times New Roman"/>
                <w:spacing w:val="-2"/>
              </w:rPr>
              <w:t>30</w:t>
            </w:r>
            <w:r>
              <w:rPr>
                <w:rFonts w:ascii="Times New Roman" w:hAnsi="Times New Roman" w:eastAsia="Times New Roman" w:cs="Times New Roman"/>
                <w:spacing w:val="23"/>
              </w:rPr>
              <w:t xml:space="preserve"> </w:t>
            </w:r>
            <w:r>
              <w:rPr>
                <w:spacing w:val="-2"/>
              </w:rPr>
              <w:t>万</w:t>
            </w:r>
            <w:r>
              <w:rPr>
                <w:spacing w:val="-3"/>
              </w:rPr>
              <w:t>元以下的罚款；造成损失的，依</w:t>
            </w:r>
            <w:r>
              <w:t xml:space="preserve"> </w:t>
            </w:r>
            <w:r>
              <w:rPr>
                <w:spacing w:val="4"/>
              </w:rPr>
              <w:t>法承担赔偿责任。</w:t>
            </w:r>
            <w:r>
              <w:rPr>
                <w:rFonts w:ascii="Times New Roman" w:hAnsi="Times New Roman" w:eastAsia="Times New Roman" w:cs="Times New Roman"/>
                <w:spacing w:val="4"/>
              </w:rPr>
              <w:t>”</w:t>
            </w:r>
          </w:p>
          <w:p w14:paraId="335B8516">
            <w:pPr>
              <w:pStyle w:val="6"/>
              <w:spacing w:line="200" w:lineRule="auto"/>
              <w:ind w:left="109" w:right="42" w:firstLine="16"/>
              <w:rPr>
                <w:rFonts w:ascii="Times New Roman" w:hAnsi="Times New Roman" w:eastAsia="Times New Roman" w:cs="Times New Roman"/>
              </w:rPr>
            </w:pPr>
            <w:r>
              <w:rPr>
                <w:spacing w:val="-9"/>
              </w:rPr>
              <w:t>第六十六条第一款第一项</w:t>
            </w:r>
            <w:r>
              <w:rPr>
                <w:rFonts w:ascii="Times New Roman" w:hAnsi="Times New Roman" w:eastAsia="Times New Roman" w:cs="Times New Roman"/>
                <w:spacing w:val="-9"/>
              </w:rPr>
              <w:t>“</w:t>
            </w:r>
            <w:r>
              <w:rPr>
                <w:spacing w:val="-9"/>
              </w:rPr>
              <w:t>违反本规定，勘察、设计单位有下列行为之一的，</w:t>
            </w:r>
            <w:r>
              <w:rPr>
                <w:spacing w:val="11"/>
              </w:rPr>
              <w:t xml:space="preserve"> </w:t>
            </w:r>
            <w:r>
              <w:t>依照《建设工程质量管理条例》第六十三条规定，由水行政主管部门或者</w:t>
            </w:r>
            <w:r>
              <w:rPr>
                <w:spacing w:val="5"/>
              </w:rPr>
              <w:t xml:space="preserve"> </w:t>
            </w:r>
            <w:r>
              <w:rPr>
                <w:spacing w:val="-2"/>
              </w:rPr>
              <w:t>流域管理机构依据职权责令改正，处</w:t>
            </w:r>
            <w:r>
              <w:rPr>
                <w:spacing w:val="-32"/>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23"/>
              </w:rPr>
              <w:t xml:space="preserve"> </w:t>
            </w:r>
            <w:r>
              <w:rPr>
                <w:spacing w:val="-2"/>
              </w:rPr>
              <w:t>万元以</w:t>
            </w:r>
            <w:r>
              <w:rPr>
                <w:spacing w:val="-3"/>
              </w:rPr>
              <w:t>上</w:t>
            </w:r>
            <w:r>
              <w:rPr>
                <w:spacing w:val="-51"/>
              </w:rPr>
              <w:t xml:space="preserve"> </w:t>
            </w:r>
            <w:r>
              <w:rPr>
                <w:rFonts w:ascii="Times New Roman" w:hAnsi="Times New Roman" w:eastAsia="Times New Roman" w:cs="Times New Roman"/>
                <w:spacing w:val="-3"/>
              </w:rPr>
              <w:t>30</w:t>
            </w:r>
            <w:r>
              <w:rPr>
                <w:rFonts w:ascii="Times New Roman" w:hAnsi="Times New Roman" w:eastAsia="Times New Roman" w:cs="Times New Roman"/>
                <w:spacing w:val="23"/>
              </w:rPr>
              <w:t xml:space="preserve"> </w:t>
            </w:r>
            <w:r>
              <w:rPr>
                <w:spacing w:val="-3"/>
              </w:rPr>
              <w:t>万元以下的罚款；造</w:t>
            </w:r>
            <w:r>
              <w:t xml:space="preserve"> </w:t>
            </w:r>
            <w:r>
              <w:rPr>
                <w:spacing w:val="-1"/>
              </w:rPr>
              <w:t>成损失的，依法承担赔偿责任</w:t>
            </w:r>
            <w:r>
              <w:rPr>
                <w:spacing w:val="-12"/>
              </w:rPr>
              <w:t>：（</w:t>
            </w:r>
            <w:r>
              <w:rPr>
                <w:spacing w:val="-61"/>
              </w:rPr>
              <w:t xml:space="preserve"> </w:t>
            </w:r>
            <w:r>
              <w:rPr>
                <w:spacing w:val="-1"/>
              </w:rPr>
              <w:t>一）勘察单位未按照工程建设强制性标</w:t>
            </w:r>
            <w:r>
              <w:t xml:space="preserve"> </w:t>
            </w:r>
            <w:r>
              <w:rPr>
                <w:spacing w:val="5"/>
              </w:rPr>
              <w:t>准进行勘察的。</w:t>
            </w:r>
            <w:r>
              <w:rPr>
                <w:rFonts w:ascii="Times New Roman" w:hAnsi="Times New Roman" w:eastAsia="Times New Roman" w:cs="Times New Roman"/>
                <w:spacing w:val="5"/>
              </w:rPr>
              <w:t>”</w:t>
            </w:r>
          </w:p>
          <w:p w14:paraId="2B380FAB">
            <w:pPr>
              <w:pStyle w:val="6"/>
              <w:spacing w:line="200" w:lineRule="auto"/>
              <w:ind w:left="122" w:right="100" w:hanging="14"/>
              <w:rPr>
                <w:rFonts w:ascii="Times New Roman" w:hAnsi="Times New Roman" w:eastAsia="Times New Roman" w:cs="Times New Roman"/>
              </w:rPr>
            </w:pPr>
            <w:r>
              <w:rPr>
                <w:spacing w:val="-2"/>
              </w:rPr>
              <w:t>【行政法规】《建设工程质量管理条例》第六十三条第一款第（</w:t>
            </w:r>
            <w:r>
              <w:rPr>
                <w:spacing w:val="-46"/>
              </w:rPr>
              <w:t xml:space="preserve"> </w:t>
            </w:r>
            <w:r>
              <w:rPr>
                <w:spacing w:val="-2"/>
              </w:rPr>
              <w:t>一）项、</w:t>
            </w:r>
            <w:r>
              <w:t xml:space="preserve"> 第二款违反本条例规定，有下列行为之一的，责令改</w:t>
            </w:r>
            <w:r>
              <w:rPr>
                <w:spacing w:val="-1"/>
              </w:rPr>
              <w:t>正，处十万元以上三</w:t>
            </w:r>
            <w:r>
              <w:t xml:space="preserve"> </w:t>
            </w:r>
            <w:r>
              <w:rPr>
                <w:spacing w:val="-1"/>
              </w:rPr>
              <w:t>十万元以下的罚款</w:t>
            </w:r>
            <w:r>
              <w:rPr>
                <w:spacing w:val="-15"/>
              </w:rPr>
              <w:t>：（</w:t>
            </w:r>
            <w:r>
              <w:rPr>
                <w:spacing w:val="-63"/>
              </w:rPr>
              <w:t xml:space="preserve"> </w:t>
            </w:r>
            <w:r>
              <w:rPr>
                <w:spacing w:val="-1"/>
              </w:rPr>
              <w:t>一）勘察单位未按照工程建设强制性</w:t>
            </w:r>
            <w:r>
              <w:rPr>
                <w:spacing w:val="-2"/>
              </w:rPr>
              <w:t>标准进行勘察</w:t>
            </w:r>
            <w:r>
              <w:t xml:space="preserve"> </w:t>
            </w:r>
            <w:r>
              <w:rPr>
                <w:spacing w:val="-3"/>
              </w:rPr>
              <w:t>的。</w:t>
            </w:r>
            <w:r>
              <w:rPr>
                <w:rFonts w:ascii="Times New Roman" w:hAnsi="Times New Roman" w:eastAsia="Times New Roman" w:cs="Times New Roman"/>
                <w:spacing w:val="-3"/>
              </w:rPr>
              <w:t>”</w:t>
            </w:r>
            <w:r>
              <w:rPr>
                <w:spacing w:val="-3"/>
              </w:rPr>
              <w:t>有前款所列行为，造成工程质量事故的，</w:t>
            </w:r>
            <w:r>
              <w:rPr>
                <w:spacing w:val="-4"/>
              </w:rPr>
              <w:t>责令停业整顿，降低资质等</w:t>
            </w:r>
            <w:r>
              <w:t xml:space="preserve"> </w:t>
            </w:r>
            <w:r>
              <w:rPr>
                <w:spacing w:val="1"/>
              </w:rPr>
              <w:t>级；情节严重的，吊销资质证书；造成损失的，依法承担赔偿责任。</w:t>
            </w:r>
            <w:r>
              <w:rPr>
                <w:rFonts w:ascii="Times New Roman" w:hAnsi="Times New Roman" w:eastAsia="Times New Roman" w:cs="Times New Roman"/>
                <w:spacing w:val="1"/>
              </w:rPr>
              <w:t>”</w:t>
            </w:r>
          </w:p>
          <w:p w14:paraId="09343873">
            <w:pPr>
              <w:pStyle w:val="6"/>
              <w:spacing w:before="1" w:line="199"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2B64CFEA">
            <w:pPr>
              <w:pStyle w:val="6"/>
              <w:spacing w:before="8" w:line="201" w:lineRule="auto"/>
              <w:ind w:left="108" w:right="53"/>
            </w:pPr>
            <w:r>
              <w:rPr>
                <w:spacing w:val="-5"/>
              </w:rPr>
              <w:t>【行政法规】《建设工程安全生产管理条例》第五十六条第（</w:t>
            </w:r>
            <w:r>
              <w:rPr>
                <w:spacing w:val="-54"/>
              </w:rPr>
              <w:t xml:space="preserve"> </w:t>
            </w:r>
            <w:r>
              <w:rPr>
                <w:spacing w:val="-5"/>
              </w:rPr>
              <w:t>一）项</w:t>
            </w:r>
            <w:r>
              <w:rPr>
                <w:rFonts w:ascii="Times New Roman" w:hAnsi="Times New Roman" w:eastAsia="Times New Roman" w:cs="Times New Roman"/>
                <w:spacing w:val="-5"/>
              </w:rPr>
              <w:t>“</w:t>
            </w:r>
            <w:r>
              <w:rPr>
                <w:spacing w:val="-5"/>
              </w:rPr>
              <w:t>违反</w:t>
            </w:r>
            <w:r>
              <w:t xml:space="preserve"> </w:t>
            </w:r>
            <w:r>
              <w:rPr>
                <w:spacing w:val="1"/>
              </w:rPr>
              <w:t>本条例的规定，勘察单位、设计单位有下列行为之一的，责令限期改正，</w:t>
            </w:r>
            <w:r>
              <w:rPr>
                <w:spacing w:val="6"/>
              </w:rPr>
              <w:t xml:space="preserve"> </w:t>
            </w:r>
            <w:r>
              <w:t>处十万元以上三十万元以下的罚款；情节严重的，责令停业整顿，降低资</w:t>
            </w:r>
            <w:r>
              <w:rPr>
                <w:spacing w:val="5"/>
              </w:rPr>
              <w:t xml:space="preserve"> </w:t>
            </w:r>
            <w:r>
              <w:t>质等级，直至吊销资质证书；造成重大安全事故，构成犯罪的，对直接责</w:t>
            </w:r>
            <w:r>
              <w:rPr>
                <w:spacing w:val="5"/>
              </w:rPr>
              <w:t xml:space="preserve"> </w:t>
            </w:r>
            <w:r>
              <w:t>任人员，依照刑法有关规定追究刑事责任；造成损失的，依法承担赔偿责</w:t>
            </w:r>
            <w:r>
              <w:rPr>
                <w:spacing w:val="5"/>
              </w:rPr>
              <w:t xml:space="preserve"> </w:t>
            </w:r>
            <w:r>
              <w:rPr>
                <w:spacing w:val="-1"/>
              </w:rPr>
              <w:t>任</w:t>
            </w:r>
            <w:r>
              <w:rPr>
                <w:spacing w:val="-32"/>
              </w:rPr>
              <w:t>：（</w:t>
            </w:r>
            <w:r>
              <w:rPr>
                <w:spacing w:val="-62"/>
              </w:rPr>
              <w:t xml:space="preserve"> </w:t>
            </w:r>
            <w:r>
              <w:rPr>
                <w:spacing w:val="-1"/>
              </w:rPr>
              <w:t>一）未按照法律、法规和工程建设强制性</w:t>
            </w:r>
            <w:r>
              <w:rPr>
                <w:spacing w:val="-2"/>
              </w:rPr>
              <w:t>标准进行勘察、设计的。</w:t>
            </w:r>
            <w:r>
              <w:rPr>
                <w:rFonts w:ascii="Times New Roman" w:hAnsi="Times New Roman" w:eastAsia="Times New Roman" w:cs="Times New Roman"/>
                <w:spacing w:val="-2"/>
              </w:rPr>
              <w:t>”</w:t>
            </w:r>
            <w:r>
              <w:rPr>
                <w:rFonts w:ascii="Times New Roman" w:hAnsi="Times New Roman" w:eastAsia="Times New Roman" w:cs="Times New Roman"/>
              </w:rPr>
              <w:t xml:space="preserve"> </w:t>
            </w:r>
            <w:r>
              <w:rPr>
                <w:spacing w:val="-5"/>
              </w:rPr>
              <w:t>【行政法规】《建设工程勘察设计管理条例》第四十条第（</w:t>
            </w:r>
            <w:r>
              <w:rPr>
                <w:spacing w:val="-54"/>
              </w:rPr>
              <w:t xml:space="preserve"> </w:t>
            </w:r>
            <w:r>
              <w:rPr>
                <w:spacing w:val="-5"/>
              </w:rPr>
              <w:t>一）项</w:t>
            </w:r>
            <w:r>
              <w:rPr>
                <w:rFonts w:ascii="Times New Roman" w:hAnsi="Times New Roman" w:eastAsia="Times New Roman" w:cs="Times New Roman"/>
                <w:spacing w:val="-5"/>
              </w:rPr>
              <w:t>“</w:t>
            </w:r>
            <w:r>
              <w:rPr>
                <w:spacing w:val="-5"/>
              </w:rPr>
              <w:t>违反本</w:t>
            </w:r>
            <w:r>
              <w:t xml:space="preserve"> 条例规定，有下列行为之一的，依照《建设工程质量管理条例》第六十三</w:t>
            </w:r>
            <w:r>
              <w:rPr>
                <w:spacing w:val="5"/>
              </w:rPr>
              <w:t xml:space="preserve"> </w:t>
            </w:r>
            <w:r>
              <w:rPr>
                <w:spacing w:val="-1"/>
              </w:rPr>
              <w:t>条的规定给予处罚</w:t>
            </w:r>
            <w:r>
              <w:rPr>
                <w:spacing w:val="-11"/>
              </w:rPr>
              <w:t>：（</w:t>
            </w:r>
            <w:r>
              <w:rPr>
                <w:spacing w:val="-63"/>
              </w:rPr>
              <w:t xml:space="preserve"> </w:t>
            </w:r>
            <w:r>
              <w:rPr>
                <w:spacing w:val="-1"/>
              </w:rPr>
              <w:t>一）勘察单位未按照工程建设强制性标准进行勘察</w:t>
            </w:r>
          </w:p>
        </w:tc>
        <w:tc>
          <w:tcPr>
            <w:tcW w:w="947" w:type="dxa"/>
            <w:vAlign w:val="top"/>
          </w:tcPr>
          <w:p w14:paraId="19870EDC">
            <w:pPr>
              <w:rPr>
                <w:rFonts w:ascii="Arial"/>
                <w:sz w:val="21"/>
              </w:rPr>
            </w:pPr>
          </w:p>
        </w:tc>
      </w:tr>
    </w:tbl>
    <w:p w14:paraId="6F97507C">
      <w:pPr>
        <w:rPr>
          <w:rFonts w:ascii="Arial"/>
          <w:sz w:val="21"/>
        </w:rPr>
      </w:pPr>
    </w:p>
    <w:p w14:paraId="35EA8BAB">
      <w:pPr>
        <w:rPr>
          <w:rFonts w:ascii="Arial" w:hAnsi="Arial" w:eastAsia="Arial" w:cs="Arial"/>
          <w:sz w:val="21"/>
          <w:szCs w:val="21"/>
        </w:rPr>
        <w:sectPr>
          <w:footerReference r:id="rId36" w:type="default"/>
          <w:pgSz w:w="16839" w:h="11906"/>
          <w:pgMar w:top="400" w:right="893" w:bottom="1724" w:left="892" w:header="0" w:footer="1471" w:gutter="0"/>
          <w:cols w:space="720" w:num="1"/>
        </w:sectPr>
      </w:pPr>
    </w:p>
    <w:p w14:paraId="1E4336F5">
      <w:pPr>
        <w:spacing w:before="19"/>
      </w:pPr>
    </w:p>
    <w:p w14:paraId="17F80A90">
      <w:pPr>
        <w:spacing w:before="19"/>
      </w:pPr>
    </w:p>
    <w:p w14:paraId="14C0DC17">
      <w:pPr>
        <w:spacing w:before="19"/>
      </w:pPr>
    </w:p>
    <w:p w14:paraId="7D4BA40E">
      <w:pPr>
        <w:spacing w:before="18"/>
      </w:pPr>
    </w:p>
    <w:p w14:paraId="2342141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8E48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3203938">
            <w:pPr>
              <w:spacing w:line="314" w:lineRule="auto"/>
              <w:rPr>
                <w:rFonts w:ascii="Arial"/>
                <w:sz w:val="21"/>
              </w:rPr>
            </w:pPr>
          </w:p>
          <w:p w14:paraId="4DBDA1B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E605732">
            <w:pPr>
              <w:spacing w:line="313" w:lineRule="auto"/>
              <w:rPr>
                <w:rFonts w:ascii="Arial"/>
                <w:sz w:val="21"/>
              </w:rPr>
            </w:pPr>
          </w:p>
          <w:p w14:paraId="1F05264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E7C977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1E30F3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C371A20">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FDC290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7BD6C2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0B82EB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B30FC5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424EB4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CB736F6">
            <w:pPr>
              <w:spacing w:line="314" w:lineRule="auto"/>
              <w:rPr>
                <w:rFonts w:ascii="Arial"/>
                <w:sz w:val="21"/>
              </w:rPr>
            </w:pPr>
          </w:p>
          <w:p w14:paraId="6607811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85B02AD">
            <w:pPr>
              <w:spacing w:line="314" w:lineRule="auto"/>
              <w:rPr>
                <w:rFonts w:ascii="Arial"/>
                <w:sz w:val="21"/>
              </w:rPr>
            </w:pPr>
          </w:p>
          <w:p w14:paraId="339953A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9864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5F7EB177">
            <w:pPr>
              <w:rPr>
                <w:rFonts w:ascii="Arial"/>
                <w:sz w:val="21"/>
              </w:rPr>
            </w:pPr>
          </w:p>
        </w:tc>
        <w:tc>
          <w:tcPr>
            <w:tcW w:w="2342" w:type="dxa"/>
            <w:vAlign w:val="top"/>
          </w:tcPr>
          <w:p w14:paraId="78176357">
            <w:pPr>
              <w:rPr>
                <w:rFonts w:ascii="Arial"/>
                <w:sz w:val="21"/>
              </w:rPr>
            </w:pPr>
          </w:p>
        </w:tc>
        <w:tc>
          <w:tcPr>
            <w:tcW w:w="733" w:type="dxa"/>
            <w:vAlign w:val="top"/>
          </w:tcPr>
          <w:p w14:paraId="0CDC0022">
            <w:pPr>
              <w:rPr>
                <w:rFonts w:ascii="Arial"/>
                <w:sz w:val="21"/>
              </w:rPr>
            </w:pPr>
          </w:p>
        </w:tc>
        <w:tc>
          <w:tcPr>
            <w:tcW w:w="1172" w:type="dxa"/>
            <w:vAlign w:val="top"/>
          </w:tcPr>
          <w:p w14:paraId="650DB06A">
            <w:pPr>
              <w:rPr>
                <w:rFonts w:ascii="Arial"/>
                <w:sz w:val="21"/>
              </w:rPr>
            </w:pPr>
          </w:p>
        </w:tc>
        <w:tc>
          <w:tcPr>
            <w:tcW w:w="1209" w:type="dxa"/>
            <w:vAlign w:val="top"/>
          </w:tcPr>
          <w:p w14:paraId="203122F3">
            <w:pPr>
              <w:rPr>
                <w:rFonts w:ascii="Arial"/>
                <w:sz w:val="21"/>
              </w:rPr>
            </w:pPr>
          </w:p>
        </w:tc>
        <w:tc>
          <w:tcPr>
            <w:tcW w:w="7906" w:type="dxa"/>
            <w:vAlign w:val="top"/>
          </w:tcPr>
          <w:p w14:paraId="0FBF63EB">
            <w:pPr>
              <w:pStyle w:val="6"/>
              <w:spacing w:before="13" w:line="221" w:lineRule="auto"/>
              <w:ind w:left="133"/>
              <w:rPr>
                <w:rFonts w:ascii="Times New Roman" w:hAnsi="Times New Roman" w:eastAsia="Times New Roman" w:cs="Times New Roman"/>
              </w:rPr>
            </w:pPr>
            <w:r>
              <w:rPr>
                <w:spacing w:val="6"/>
              </w:rPr>
              <w:t>的。</w:t>
            </w:r>
            <w:r>
              <w:rPr>
                <w:rFonts w:ascii="Times New Roman" w:hAnsi="Times New Roman" w:eastAsia="Times New Roman" w:cs="Times New Roman"/>
                <w:spacing w:val="6"/>
              </w:rPr>
              <w:t>”</w:t>
            </w:r>
          </w:p>
        </w:tc>
        <w:tc>
          <w:tcPr>
            <w:tcW w:w="947" w:type="dxa"/>
            <w:vAlign w:val="top"/>
          </w:tcPr>
          <w:p w14:paraId="0ADBF49D">
            <w:pPr>
              <w:rPr>
                <w:rFonts w:ascii="Arial"/>
                <w:sz w:val="21"/>
              </w:rPr>
            </w:pPr>
          </w:p>
        </w:tc>
      </w:tr>
    </w:tbl>
    <w:p w14:paraId="0D6357B6">
      <w:pPr>
        <w:rPr>
          <w:rFonts w:ascii="Arial"/>
          <w:sz w:val="21"/>
        </w:rPr>
      </w:pPr>
    </w:p>
    <w:p w14:paraId="6A4616BD">
      <w:pPr>
        <w:rPr>
          <w:rFonts w:ascii="Arial" w:hAnsi="Arial" w:eastAsia="Arial" w:cs="Arial"/>
          <w:sz w:val="21"/>
          <w:szCs w:val="21"/>
        </w:rPr>
        <w:sectPr>
          <w:footerReference r:id="rId37" w:type="default"/>
          <w:pgSz w:w="16839" w:h="11906"/>
          <w:pgMar w:top="400" w:right="893" w:bottom="1724" w:left="892" w:header="0" w:footer="1471" w:gutter="0"/>
          <w:cols w:space="720" w:num="1"/>
        </w:sectPr>
      </w:pPr>
    </w:p>
    <w:p w14:paraId="469BAE7C">
      <w:pPr>
        <w:spacing w:before="19"/>
      </w:pPr>
    </w:p>
    <w:p w14:paraId="3D02E2D5">
      <w:pPr>
        <w:spacing w:before="19"/>
      </w:pPr>
    </w:p>
    <w:p w14:paraId="360D4651">
      <w:pPr>
        <w:spacing w:before="19"/>
      </w:pPr>
    </w:p>
    <w:p w14:paraId="69EAF693">
      <w:pPr>
        <w:spacing w:before="18"/>
      </w:pPr>
    </w:p>
    <w:p w14:paraId="0DF99C2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ADB93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535C11D1">
            <w:pPr>
              <w:spacing w:line="314" w:lineRule="auto"/>
              <w:rPr>
                <w:rFonts w:ascii="Arial"/>
                <w:sz w:val="21"/>
              </w:rPr>
            </w:pPr>
          </w:p>
          <w:p w14:paraId="03605D0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E59B988">
            <w:pPr>
              <w:spacing w:line="313" w:lineRule="auto"/>
              <w:rPr>
                <w:rFonts w:ascii="Arial"/>
                <w:sz w:val="21"/>
              </w:rPr>
            </w:pPr>
          </w:p>
          <w:p w14:paraId="0A78406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993F7B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500E66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A99A96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7EFEAB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F8B0F0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62AE8D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D725BA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388CCA8">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B17F8E7">
            <w:pPr>
              <w:spacing w:line="314" w:lineRule="auto"/>
              <w:rPr>
                <w:rFonts w:ascii="Arial"/>
                <w:sz w:val="21"/>
              </w:rPr>
            </w:pPr>
          </w:p>
          <w:p w14:paraId="10BD727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0C70AC4">
            <w:pPr>
              <w:spacing w:line="314" w:lineRule="auto"/>
              <w:rPr>
                <w:rFonts w:ascii="Arial"/>
                <w:sz w:val="21"/>
              </w:rPr>
            </w:pPr>
          </w:p>
          <w:p w14:paraId="7670962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C0414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9" w:hRule="atLeast"/>
        </w:trPr>
        <w:tc>
          <w:tcPr>
            <w:tcW w:w="738" w:type="dxa"/>
            <w:vAlign w:val="top"/>
          </w:tcPr>
          <w:p w14:paraId="7DA45F05">
            <w:pPr>
              <w:spacing w:line="268" w:lineRule="auto"/>
              <w:rPr>
                <w:rFonts w:ascii="Arial"/>
                <w:sz w:val="21"/>
              </w:rPr>
            </w:pPr>
          </w:p>
          <w:p w14:paraId="0D777115">
            <w:pPr>
              <w:spacing w:line="268" w:lineRule="auto"/>
              <w:rPr>
                <w:rFonts w:ascii="Arial"/>
                <w:sz w:val="21"/>
              </w:rPr>
            </w:pPr>
          </w:p>
          <w:p w14:paraId="7AF63CA6">
            <w:pPr>
              <w:spacing w:line="268" w:lineRule="auto"/>
              <w:rPr>
                <w:rFonts w:ascii="Arial"/>
                <w:sz w:val="21"/>
              </w:rPr>
            </w:pPr>
          </w:p>
          <w:p w14:paraId="02283CFC">
            <w:pPr>
              <w:spacing w:line="269" w:lineRule="auto"/>
              <w:rPr>
                <w:rFonts w:ascii="Arial"/>
                <w:sz w:val="21"/>
              </w:rPr>
            </w:pPr>
          </w:p>
          <w:p w14:paraId="137F5254">
            <w:pPr>
              <w:spacing w:line="269" w:lineRule="auto"/>
              <w:rPr>
                <w:rFonts w:ascii="Arial"/>
                <w:sz w:val="21"/>
              </w:rPr>
            </w:pPr>
          </w:p>
          <w:p w14:paraId="13B05145">
            <w:pPr>
              <w:spacing w:line="269" w:lineRule="auto"/>
              <w:rPr>
                <w:rFonts w:ascii="Arial"/>
                <w:sz w:val="21"/>
              </w:rPr>
            </w:pPr>
          </w:p>
          <w:p w14:paraId="284807AE">
            <w:pPr>
              <w:spacing w:line="269" w:lineRule="auto"/>
              <w:rPr>
                <w:rFonts w:ascii="Arial"/>
                <w:sz w:val="21"/>
              </w:rPr>
            </w:pPr>
          </w:p>
          <w:p w14:paraId="70418FD3">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46</w:t>
            </w:r>
          </w:p>
        </w:tc>
        <w:tc>
          <w:tcPr>
            <w:tcW w:w="2342" w:type="dxa"/>
            <w:vAlign w:val="top"/>
          </w:tcPr>
          <w:p w14:paraId="3B1114FE">
            <w:pPr>
              <w:spacing w:line="256" w:lineRule="auto"/>
              <w:rPr>
                <w:rFonts w:ascii="Arial"/>
                <w:sz w:val="21"/>
              </w:rPr>
            </w:pPr>
          </w:p>
          <w:p w14:paraId="71CD5CBB">
            <w:pPr>
              <w:spacing w:line="256" w:lineRule="auto"/>
              <w:rPr>
                <w:rFonts w:ascii="Arial"/>
                <w:sz w:val="21"/>
              </w:rPr>
            </w:pPr>
          </w:p>
          <w:p w14:paraId="4A3FF710">
            <w:pPr>
              <w:spacing w:line="256" w:lineRule="auto"/>
              <w:rPr>
                <w:rFonts w:ascii="Arial"/>
                <w:sz w:val="21"/>
              </w:rPr>
            </w:pPr>
          </w:p>
          <w:p w14:paraId="2A2BB9D3">
            <w:pPr>
              <w:spacing w:line="257" w:lineRule="auto"/>
              <w:rPr>
                <w:rFonts w:ascii="Arial"/>
                <w:sz w:val="21"/>
              </w:rPr>
            </w:pPr>
          </w:p>
          <w:p w14:paraId="1B714D68">
            <w:pPr>
              <w:pStyle w:val="6"/>
              <w:spacing w:before="79" w:line="209" w:lineRule="auto"/>
              <w:ind w:left="112" w:right="105"/>
              <w:jc w:val="both"/>
            </w:pPr>
            <w:r>
              <w:rPr>
                <w:spacing w:val="-5"/>
              </w:rPr>
              <w:t>水利建设勘察、设计</w:t>
            </w:r>
            <w:r>
              <w:rPr>
                <w:spacing w:val="2"/>
              </w:rPr>
              <w:t xml:space="preserve"> </w:t>
            </w:r>
            <w:r>
              <w:rPr>
                <w:spacing w:val="14"/>
              </w:rPr>
              <w:t>单位未依据项</w:t>
            </w:r>
            <w:r>
              <w:rPr>
                <w:spacing w:val="-35"/>
              </w:rPr>
              <w:t xml:space="preserve"> </w:t>
            </w:r>
            <w:r>
              <w:rPr>
                <w:spacing w:val="14"/>
              </w:rPr>
              <w:t>目批</w:t>
            </w:r>
            <w:r>
              <w:t xml:space="preserve"> </w:t>
            </w:r>
            <w:r>
              <w:rPr>
                <w:spacing w:val="18"/>
              </w:rPr>
              <w:t>准文件等要</w:t>
            </w:r>
            <w:r>
              <w:rPr>
                <w:spacing w:val="-67"/>
              </w:rPr>
              <w:t xml:space="preserve"> </w:t>
            </w:r>
            <w:r>
              <w:rPr>
                <w:spacing w:val="18"/>
              </w:rPr>
              <w:t>求编制</w:t>
            </w:r>
            <w:r>
              <w:t xml:space="preserve"> </w:t>
            </w:r>
            <w:r>
              <w:rPr>
                <w:spacing w:val="-5"/>
              </w:rPr>
              <w:t>建设工程勘察、设计</w:t>
            </w:r>
            <w:r>
              <w:rPr>
                <w:spacing w:val="2"/>
              </w:rPr>
              <w:t xml:space="preserve"> </w:t>
            </w:r>
            <w:r>
              <w:rPr>
                <w:spacing w:val="-5"/>
              </w:rPr>
              <w:t>文件；违反工程建设</w:t>
            </w:r>
            <w:r>
              <w:rPr>
                <w:spacing w:val="2"/>
              </w:rPr>
              <w:t xml:space="preserve"> </w:t>
            </w:r>
            <w:r>
              <w:rPr>
                <w:spacing w:val="24"/>
              </w:rPr>
              <w:t>强制性标准进行勘</w:t>
            </w:r>
            <w:r>
              <w:rPr>
                <w:spacing w:val="5"/>
              </w:rPr>
              <w:t xml:space="preserve"> </w:t>
            </w:r>
            <w:r>
              <w:rPr>
                <w:spacing w:val="-5"/>
              </w:rPr>
              <w:t>察、设计的行政处罚</w:t>
            </w:r>
          </w:p>
        </w:tc>
        <w:tc>
          <w:tcPr>
            <w:tcW w:w="733" w:type="dxa"/>
            <w:vAlign w:val="top"/>
          </w:tcPr>
          <w:p w14:paraId="54744C42">
            <w:pPr>
              <w:spacing w:line="242" w:lineRule="auto"/>
              <w:rPr>
                <w:rFonts w:ascii="Arial"/>
                <w:sz w:val="21"/>
              </w:rPr>
            </w:pPr>
          </w:p>
          <w:p w14:paraId="274089C3">
            <w:pPr>
              <w:spacing w:line="242" w:lineRule="auto"/>
              <w:rPr>
                <w:rFonts w:ascii="Arial"/>
                <w:sz w:val="21"/>
              </w:rPr>
            </w:pPr>
          </w:p>
          <w:p w14:paraId="20320283">
            <w:pPr>
              <w:spacing w:line="242" w:lineRule="auto"/>
              <w:rPr>
                <w:rFonts w:ascii="Arial"/>
                <w:sz w:val="21"/>
              </w:rPr>
            </w:pPr>
          </w:p>
          <w:p w14:paraId="24F86904">
            <w:pPr>
              <w:spacing w:line="242" w:lineRule="auto"/>
              <w:rPr>
                <w:rFonts w:ascii="Arial"/>
                <w:sz w:val="21"/>
              </w:rPr>
            </w:pPr>
          </w:p>
          <w:p w14:paraId="3D593C32">
            <w:pPr>
              <w:spacing w:line="243" w:lineRule="auto"/>
              <w:rPr>
                <w:rFonts w:ascii="Arial"/>
                <w:sz w:val="21"/>
              </w:rPr>
            </w:pPr>
          </w:p>
          <w:p w14:paraId="1962561B">
            <w:pPr>
              <w:spacing w:line="243" w:lineRule="auto"/>
              <w:rPr>
                <w:rFonts w:ascii="Arial"/>
                <w:sz w:val="21"/>
              </w:rPr>
            </w:pPr>
          </w:p>
          <w:p w14:paraId="3C2408E1">
            <w:pPr>
              <w:spacing w:line="243" w:lineRule="auto"/>
              <w:rPr>
                <w:rFonts w:ascii="Arial"/>
                <w:sz w:val="21"/>
              </w:rPr>
            </w:pPr>
          </w:p>
          <w:p w14:paraId="034C759C">
            <w:pPr>
              <w:pStyle w:val="6"/>
              <w:spacing w:before="78" w:line="207" w:lineRule="auto"/>
              <w:ind w:left="131"/>
            </w:pPr>
            <w:r>
              <w:rPr>
                <w:spacing w:val="-5"/>
              </w:rPr>
              <w:t>行政</w:t>
            </w:r>
          </w:p>
          <w:p w14:paraId="0C32108B">
            <w:pPr>
              <w:pStyle w:val="6"/>
              <w:spacing w:before="1" w:line="217" w:lineRule="auto"/>
              <w:ind w:left="140"/>
            </w:pPr>
            <w:r>
              <w:rPr>
                <w:spacing w:val="-10"/>
              </w:rPr>
              <w:t>处罚</w:t>
            </w:r>
          </w:p>
        </w:tc>
        <w:tc>
          <w:tcPr>
            <w:tcW w:w="1172" w:type="dxa"/>
            <w:vAlign w:val="top"/>
          </w:tcPr>
          <w:p w14:paraId="2C3203A9">
            <w:pPr>
              <w:spacing w:line="290" w:lineRule="auto"/>
              <w:rPr>
                <w:rFonts w:ascii="Arial"/>
                <w:sz w:val="21"/>
              </w:rPr>
            </w:pPr>
          </w:p>
          <w:p w14:paraId="138FD7FD">
            <w:pPr>
              <w:spacing w:line="290" w:lineRule="auto"/>
              <w:rPr>
                <w:rFonts w:ascii="Arial"/>
                <w:sz w:val="21"/>
              </w:rPr>
            </w:pPr>
          </w:p>
          <w:p w14:paraId="5AE7CC1E">
            <w:pPr>
              <w:spacing w:line="290" w:lineRule="auto"/>
              <w:rPr>
                <w:rFonts w:ascii="Arial"/>
                <w:sz w:val="21"/>
              </w:rPr>
            </w:pPr>
          </w:p>
          <w:p w14:paraId="14528811">
            <w:pPr>
              <w:spacing w:line="290" w:lineRule="auto"/>
              <w:rPr>
                <w:rFonts w:ascii="Arial"/>
                <w:sz w:val="21"/>
              </w:rPr>
            </w:pPr>
          </w:p>
          <w:p w14:paraId="4F7D68FE">
            <w:pPr>
              <w:pStyle w:val="6"/>
              <w:spacing w:before="78" w:line="207" w:lineRule="auto"/>
              <w:ind w:left="121"/>
            </w:pPr>
            <w:r>
              <w:rPr>
                <w:spacing w:val="-3"/>
              </w:rPr>
              <w:t>省级、设</w:t>
            </w:r>
          </w:p>
          <w:p w14:paraId="43674A36">
            <w:pPr>
              <w:pStyle w:val="6"/>
              <w:spacing w:line="208" w:lineRule="auto"/>
              <w:ind w:left="264"/>
            </w:pPr>
            <w:r>
              <w:rPr>
                <w:spacing w:val="-15"/>
              </w:rPr>
              <w:t>区的市</w:t>
            </w:r>
          </w:p>
          <w:p w14:paraId="1BBA8B90">
            <w:pPr>
              <w:pStyle w:val="6"/>
              <w:spacing w:line="206" w:lineRule="auto"/>
              <w:ind w:left="123"/>
            </w:pPr>
            <w:r>
              <w:rPr>
                <w:spacing w:val="-6"/>
              </w:rPr>
              <w:t>级、县级</w:t>
            </w:r>
          </w:p>
          <w:p w14:paraId="22962641">
            <w:pPr>
              <w:pStyle w:val="6"/>
              <w:spacing w:before="1" w:line="208" w:lineRule="auto"/>
              <w:ind w:left="230"/>
            </w:pPr>
            <w:r>
              <w:rPr>
                <w:spacing w:val="-3"/>
              </w:rPr>
              <w:t>水行政</w:t>
            </w:r>
          </w:p>
          <w:p w14:paraId="190867D8">
            <w:pPr>
              <w:pStyle w:val="6"/>
              <w:spacing w:before="1" w:line="206" w:lineRule="auto"/>
              <w:ind w:left="241"/>
            </w:pPr>
            <w:r>
              <w:rPr>
                <w:spacing w:val="-7"/>
              </w:rPr>
              <w:t>主管部</w:t>
            </w:r>
          </w:p>
          <w:p w14:paraId="6347DAFF">
            <w:pPr>
              <w:pStyle w:val="6"/>
              <w:spacing w:line="216" w:lineRule="auto"/>
              <w:ind w:left="498"/>
            </w:pPr>
            <w:r>
              <w:t>门</w:t>
            </w:r>
          </w:p>
        </w:tc>
        <w:tc>
          <w:tcPr>
            <w:tcW w:w="1209" w:type="dxa"/>
            <w:vAlign w:val="top"/>
          </w:tcPr>
          <w:p w14:paraId="5FFCE4F5">
            <w:pPr>
              <w:spacing w:line="260" w:lineRule="auto"/>
              <w:rPr>
                <w:rFonts w:ascii="Arial"/>
                <w:sz w:val="21"/>
              </w:rPr>
            </w:pPr>
          </w:p>
          <w:p w14:paraId="616757CB">
            <w:pPr>
              <w:spacing w:line="260" w:lineRule="auto"/>
              <w:rPr>
                <w:rFonts w:ascii="Arial"/>
                <w:sz w:val="21"/>
              </w:rPr>
            </w:pPr>
          </w:p>
          <w:p w14:paraId="4D4540EC">
            <w:pPr>
              <w:spacing w:line="260" w:lineRule="auto"/>
              <w:rPr>
                <w:rFonts w:ascii="Arial"/>
                <w:sz w:val="21"/>
              </w:rPr>
            </w:pPr>
          </w:p>
          <w:p w14:paraId="76F713B0">
            <w:pPr>
              <w:spacing w:line="261" w:lineRule="auto"/>
              <w:rPr>
                <w:rFonts w:ascii="Arial"/>
                <w:sz w:val="21"/>
              </w:rPr>
            </w:pPr>
          </w:p>
          <w:p w14:paraId="58C0E9BF">
            <w:pPr>
              <w:spacing w:line="261" w:lineRule="auto"/>
              <w:rPr>
                <w:rFonts w:ascii="Arial"/>
                <w:sz w:val="21"/>
              </w:rPr>
            </w:pPr>
          </w:p>
          <w:p w14:paraId="27EB880F">
            <w:pPr>
              <w:spacing w:line="261" w:lineRule="auto"/>
              <w:rPr>
                <w:rFonts w:ascii="Arial"/>
                <w:sz w:val="21"/>
              </w:rPr>
            </w:pPr>
          </w:p>
          <w:p w14:paraId="0333651F">
            <w:pPr>
              <w:spacing w:line="259" w:lineRule="auto"/>
              <w:rPr>
                <w:rFonts w:ascii="Arial"/>
                <w:sz w:val="21"/>
              </w:rPr>
            </w:pPr>
          </w:p>
          <w:p w14:paraId="384B9BC1">
            <w:pPr>
              <w:pStyle w:val="6"/>
              <w:spacing w:line="217" w:lineRule="auto"/>
              <w:ind w:left="488"/>
            </w:pPr>
            <w:r>
              <w:rPr>
                <w:rFonts w:hint="eastAsia" w:ascii="Arial"/>
                <w:sz w:val="21"/>
                <w:lang w:eastAsia="zh-CN"/>
              </w:rPr>
              <w:t>水政股与水利建设中心</w:t>
            </w:r>
          </w:p>
        </w:tc>
        <w:tc>
          <w:tcPr>
            <w:tcW w:w="7906" w:type="dxa"/>
            <w:vAlign w:val="top"/>
          </w:tcPr>
          <w:p w14:paraId="24F41459">
            <w:pPr>
              <w:pStyle w:val="6"/>
              <w:spacing w:before="299" w:line="208" w:lineRule="auto"/>
              <w:ind w:left="108" w:right="39"/>
              <w:jc w:val="both"/>
              <w:rPr>
                <w:rFonts w:ascii="Times New Roman" w:hAnsi="Times New Roman" w:eastAsia="Times New Roman" w:cs="Times New Roman"/>
              </w:rPr>
            </w:pPr>
            <w:r>
              <w:rPr>
                <w:spacing w:val="-8"/>
              </w:rPr>
              <w:t>【部门规章】《建设工程勘察质量管理办法》第二十三条</w:t>
            </w:r>
            <w:r>
              <w:rPr>
                <w:rFonts w:ascii="Times New Roman" w:hAnsi="Times New Roman" w:eastAsia="Times New Roman" w:cs="Times New Roman"/>
                <w:spacing w:val="-8"/>
              </w:rPr>
              <w:t>“</w:t>
            </w:r>
            <w:r>
              <w:rPr>
                <w:spacing w:val="-8"/>
              </w:rPr>
              <w:t>违反本办</w:t>
            </w:r>
            <w:r>
              <w:rPr>
                <w:spacing w:val="-9"/>
              </w:rPr>
              <w:t>法规定，</w:t>
            </w:r>
            <w:r>
              <w:t xml:space="preserve"> 工程勘察企业未按照工程建设强制性标准进行勘察、弄虚作假、提供虚假</w:t>
            </w:r>
            <w:r>
              <w:rPr>
                <w:spacing w:val="6"/>
              </w:rPr>
              <w:t xml:space="preserve"> </w:t>
            </w:r>
            <w:r>
              <w:t>成果资料的，由工程勘察质量监督部门责令改正，处十万元以上三十万元</w:t>
            </w:r>
            <w:r>
              <w:rPr>
                <w:spacing w:val="6"/>
              </w:rPr>
              <w:t xml:space="preserve"> </w:t>
            </w:r>
            <w:r>
              <w:t>以下的罚款；造成工程质量事故的，责令停业整顿，降低资质等级；情节</w:t>
            </w:r>
            <w:r>
              <w:rPr>
                <w:spacing w:val="6"/>
              </w:rPr>
              <w:t xml:space="preserve"> </w:t>
            </w:r>
            <w:r>
              <w:rPr>
                <w:spacing w:val="2"/>
              </w:rPr>
              <w:t>严重的，吊销资质证书；造成损失的，依法承</w:t>
            </w:r>
            <w:r>
              <w:rPr>
                <w:spacing w:val="1"/>
              </w:rPr>
              <w:t>担赔偿责任。</w:t>
            </w:r>
            <w:r>
              <w:rPr>
                <w:rFonts w:ascii="Times New Roman" w:hAnsi="Times New Roman" w:eastAsia="Times New Roman" w:cs="Times New Roman"/>
                <w:spacing w:val="1"/>
              </w:rPr>
              <w:t>”</w:t>
            </w:r>
          </w:p>
          <w:p w14:paraId="517AC37D">
            <w:pPr>
              <w:pStyle w:val="6"/>
              <w:spacing w:before="1" w:line="207" w:lineRule="auto"/>
              <w:ind w:left="115" w:right="100" w:firstLine="10"/>
              <w:jc w:val="both"/>
              <w:rPr>
                <w:rFonts w:ascii="Times New Roman" w:hAnsi="Times New Roman" w:eastAsia="Times New Roman" w:cs="Times New Roman"/>
              </w:rPr>
            </w:pPr>
            <w:r>
              <w:rPr>
                <w:spacing w:val="-3"/>
              </w:rPr>
              <w:t>第二十七条</w:t>
            </w:r>
            <w:r>
              <w:rPr>
                <w:rFonts w:ascii="Times New Roman" w:hAnsi="Times New Roman" w:eastAsia="Times New Roman" w:cs="Times New Roman"/>
                <w:spacing w:val="-3"/>
              </w:rPr>
              <w:t>“</w:t>
            </w:r>
            <w:r>
              <w:rPr>
                <w:spacing w:val="-3"/>
              </w:rPr>
              <w:t>依照本办法规定，给予建设单</w:t>
            </w:r>
            <w:r>
              <w:rPr>
                <w:spacing w:val="-4"/>
              </w:rPr>
              <w:t>位、勘察企业罚款处罚的，由工</w:t>
            </w:r>
            <w:r>
              <w:t xml:space="preserve"> 程勘察质量监督部门对建设单位、勘察企业的法定代表人和其他直接责任 </w:t>
            </w:r>
            <w:r>
              <w:rPr>
                <w:spacing w:val="3"/>
              </w:rPr>
              <w:t>人员处以企业罚款数额的</w:t>
            </w:r>
            <w:r>
              <w:rPr>
                <w:rFonts w:ascii="Times New Roman" w:hAnsi="Times New Roman" w:eastAsia="Times New Roman" w:cs="Times New Roman"/>
                <w:spacing w:val="3"/>
              </w:rPr>
              <w:t>5%</w:t>
            </w:r>
            <w:r>
              <w:rPr>
                <w:spacing w:val="3"/>
              </w:rPr>
              <w:t>以上</w:t>
            </w:r>
            <w:r>
              <w:rPr>
                <w:spacing w:val="-32"/>
              </w:rPr>
              <w:t xml:space="preserve"> </w:t>
            </w:r>
            <w:r>
              <w:rPr>
                <w:rFonts w:ascii="Times New Roman" w:hAnsi="Times New Roman" w:eastAsia="Times New Roman" w:cs="Times New Roman"/>
                <w:spacing w:val="3"/>
              </w:rPr>
              <w:t>10%</w:t>
            </w:r>
            <w:r>
              <w:rPr>
                <w:spacing w:val="3"/>
              </w:rPr>
              <w:t>以下的罚款</w:t>
            </w:r>
            <w:r>
              <w:rPr>
                <w:spacing w:val="2"/>
              </w:rPr>
              <w:t>。</w:t>
            </w:r>
            <w:r>
              <w:rPr>
                <w:rFonts w:ascii="Times New Roman" w:hAnsi="Times New Roman" w:eastAsia="Times New Roman" w:cs="Times New Roman"/>
                <w:spacing w:val="2"/>
              </w:rPr>
              <w:t>”</w:t>
            </w:r>
          </w:p>
          <w:p w14:paraId="4F59738F">
            <w:pPr>
              <w:pStyle w:val="6"/>
              <w:spacing w:before="3" w:line="207" w:lineRule="auto"/>
              <w:ind w:left="118" w:right="100" w:hanging="10"/>
              <w:jc w:val="both"/>
            </w:pPr>
            <w:r>
              <w:rPr>
                <w:spacing w:val="-3"/>
              </w:rPr>
              <w:t>【部门规章】《实施工程建设强制性标准监督规定》第十七条</w:t>
            </w:r>
            <w:r>
              <w:rPr>
                <w:rFonts w:ascii="Times New Roman" w:hAnsi="Times New Roman" w:eastAsia="Times New Roman" w:cs="Times New Roman"/>
                <w:spacing w:val="-3"/>
              </w:rPr>
              <w:t>“</w:t>
            </w:r>
            <w:r>
              <w:rPr>
                <w:spacing w:val="-3"/>
              </w:rPr>
              <w:t>勘察、设计</w:t>
            </w:r>
            <w:r>
              <w:rPr>
                <w:spacing w:val="3"/>
              </w:rPr>
              <w:t xml:space="preserve"> </w:t>
            </w:r>
            <w:r>
              <w:t>单位违反工程建设强制性标准进行勘察、设计的，责令改正，</w:t>
            </w:r>
            <w:r>
              <w:rPr>
                <w:spacing w:val="-1"/>
              </w:rPr>
              <w:t>并处以十万</w:t>
            </w:r>
            <w:r>
              <w:t xml:space="preserve"> </w:t>
            </w:r>
            <w:r>
              <w:rPr>
                <w:spacing w:val="-2"/>
              </w:rPr>
              <w:t>元以上三十万元以下的罚款。</w:t>
            </w:r>
          </w:p>
          <w:p w14:paraId="0EF64E7C">
            <w:pPr>
              <w:pStyle w:val="6"/>
              <w:spacing w:before="2" w:line="211" w:lineRule="auto"/>
              <w:ind w:left="108" w:right="105" w:firstLine="10"/>
              <w:jc w:val="both"/>
              <w:rPr>
                <w:rFonts w:ascii="Times New Roman" w:hAnsi="Times New Roman" w:eastAsia="Times New Roman" w:cs="Times New Roman"/>
              </w:rPr>
            </w:pPr>
            <w:r>
              <w:t>有前款行为，造成工程质量事故的，责令停业整顿，降低资质</w:t>
            </w:r>
            <w:r>
              <w:rPr>
                <w:spacing w:val="-1"/>
              </w:rPr>
              <w:t>等级；情节</w:t>
            </w:r>
            <w:r>
              <w:t xml:space="preserve"> </w:t>
            </w:r>
            <w:r>
              <w:rPr>
                <w:spacing w:val="2"/>
              </w:rPr>
              <w:t>严重的，吊销资质证书；造成损失的，依法承</w:t>
            </w:r>
            <w:r>
              <w:rPr>
                <w:spacing w:val="1"/>
              </w:rPr>
              <w:t>担赔偿责任。</w:t>
            </w:r>
            <w:r>
              <w:rPr>
                <w:rFonts w:ascii="Times New Roman" w:hAnsi="Times New Roman" w:eastAsia="Times New Roman" w:cs="Times New Roman"/>
                <w:spacing w:val="1"/>
              </w:rPr>
              <w:t>”</w:t>
            </w:r>
          </w:p>
        </w:tc>
        <w:tc>
          <w:tcPr>
            <w:tcW w:w="947" w:type="dxa"/>
            <w:vAlign w:val="top"/>
          </w:tcPr>
          <w:p w14:paraId="0BCB07BC">
            <w:pPr>
              <w:rPr>
                <w:rFonts w:ascii="Arial"/>
                <w:sz w:val="21"/>
              </w:rPr>
            </w:pPr>
          </w:p>
        </w:tc>
      </w:tr>
    </w:tbl>
    <w:p w14:paraId="363D8D3D">
      <w:pPr>
        <w:rPr>
          <w:rFonts w:ascii="Arial"/>
          <w:sz w:val="21"/>
        </w:rPr>
      </w:pPr>
    </w:p>
    <w:p w14:paraId="66B39831">
      <w:pPr>
        <w:rPr>
          <w:rFonts w:ascii="Arial" w:hAnsi="Arial" w:eastAsia="Arial" w:cs="Arial"/>
          <w:sz w:val="21"/>
          <w:szCs w:val="21"/>
        </w:rPr>
        <w:sectPr>
          <w:footerReference r:id="rId38" w:type="default"/>
          <w:pgSz w:w="16839" w:h="11906"/>
          <w:pgMar w:top="400" w:right="893" w:bottom="1724" w:left="892" w:header="0" w:footer="1471" w:gutter="0"/>
          <w:cols w:space="720" w:num="1"/>
        </w:sectPr>
      </w:pPr>
    </w:p>
    <w:p w14:paraId="47B436F4">
      <w:pPr>
        <w:spacing w:before="19"/>
      </w:pPr>
    </w:p>
    <w:p w14:paraId="26AA94FE">
      <w:pPr>
        <w:spacing w:before="19"/>
      </w:pPr>
    </w:p>
    <w:p w14:paraId="588BB3EF">
      <w:pPr>
        <w:spacing w:before="19"/>
      </w:pPr>
    </w:p>
    <w:p w14:paraId="1D059580">
      <w:pPr>
        <w:spacing w:before="18"/>
      </w:pPr>
    </w:p>
    <w:p w14:paraId="12AD3F9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44823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1543DFD">
            <w:pPr>
              <w:spacing w:line="314" w:lineRule="auto"/>
              <w:rPr>
                <w:rFonts w:ascii="Arial"/>
                <w:sz w:val="21"/>
              </w:rPr>
            </w:pPr>
          </w:p>
          <w:p w14:paraId="438C903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CDE86E2">
            <w:pPr>
              <w:spacing w:line="313" w:lineRule="auto"/>
              <w:rPr>
                <w:rFonts w:ascii="Arial"/>
                <w:sz w:val="21"/>
              </w:rPr>
            </w:pPr>
          </w:p>
          <w:p w14:paraId="5B52D87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04165A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EA4509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3DC7FE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B6F4232">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2A2B43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7DCA2F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2B41B8F">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B261BA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A656FAF">
            <w:pPr>
              <w:spacing w:line="314" w:lineRule="auto"/>
              <w:rPr>
                <w:rFonts w:ascii="Arial"/>
                <w:sz w:val="21"/>
              </w:rPr>
            </w:pPr>
          </w:p>
          <w:p w14:paraId="304B4BA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F272181">
            <w:pPr>
              <w:spacing w:line="314" w:lineRule="auto"/>
              <w:rPr>
                <w:rFonts w:ascii="Arial"/>
                <w:sz w:val="21"/>
              </w:rPr>
            </w:pPr>
          </w:p>
          <w:p w14:paraId="33DFEEA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769F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4" w:hRule="atLeast"/>
        </w:trPr>
        <w:tc>
          <w:tcPr>
            <w:tcW w:w="738" w:type="dxa"/>
            <w:vAlign w:val="top"/>
          </w:tcPr>
          <w:p w14:paraId="0352F132">
            <w:pPr>
              <w:spacing w:line="260" w:lineRule="auto"/>
              <w:rPr>
                <w:rFonts w:ascii="Arial"/>
                <w:sz w:val="21"/>
              </w:rPr>
            </w:pPr>
          </w:p>
          <w:p w14:paraId="0C0EC0E1">
            <w:pPr>
              <w:spacing w:line="260" w:lineRule="auto"/>
              <w:rPr>
                <w:rFonts w:ascii="Arial"/>
                <w:sz w:val="21"/>
              </w:rPr>
            </w:pPr>
          </w:p>
          <w:p w14:paraId="10918BFC">
            <w:pPr>
              <w:spacing w:line="260" w:lineRule="auto"/>
              <w:rPr>
                <w:rFonts w:ascii="Arial"/>
                <w:sz w:val="21"/>
              </w:rPr>
            </w:pPr>
          </w:p>
          <w:p w14:paraId="7CAA1671">
            <w:pPr>
              <w:spacing w:line="260" w:lineRule="auto"/>
              <w:rPr>
                <w:rFonts w:ascii="Arial"/>
                <w:sz w:val="21"/>
              </w:rPr>
            </w:pPr>
          </w:p>
          <w:p w14:paraId="610F709A">
            <w:pPr>
              <w:spacing w:line="260" w:lineRule="auto"/>
              <w:rPr>
                <w:rFonts w:ascii="Arial"/>
                <w:sz w:val="21"/>
              </w:rPr>
            </w:pPr>
          </w:p>
          <w:p w14:paraId="4AF260B2">
            <w:pPr>
              <w:spacing w:line="261" w:lineRule="auto"/>
              <w:rPr>
                <w:rFonts w:ascii="Arial"/>
                <w:sz w:val="21"/>
              </w:rPr>
            </w:pPr>
          </w:p>
          <w:p w14:paraId="65E5EC36">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47</w:t>
            </w:r>
          </w:p>
        </w:tc>
        <w:tc>
          <w:tcPr>
            <w:tcW w:w="2342" w:type="dxa"/>
            <w:vAlign w:val="top"/>
          </w:tcPr>
          <w:p w14:paraId="5FAE5C65">
            <w:pPr>
              <w:spacing w:line="309" w:lineRule="auto"/>
              <w:rPr>
                <w:rFonts w:ascii="Arial"/>
                <w:sz w:val="21"/>
              </w:rPr>
            </w:pPr>
          </w:p>
          <w:p w14:paraId="1D04876E">
            <w:pPr>
              <w:pStyle w:val="6"/>
              <w:spacing w:before="78" w:line="208" w:lineRule="auto"/>
              <w:ind w:left="110" w:right="105" w:firstLine="2"/>
            </w:pPr>
            <w:r>
              <w:rPr>
                <w:spacing w:val="-5"/>
              </w:rPr>
              <w:t>水利建设工程勘察、</w:t>
            </w:r>
            <w:r>
              <w:rPr>
                <w:spacing w:val="2"/>
              </w:rPr>
              <w:t xml:space="preserve"> </w:t>
            </w:r>
            <w:r>
              <w:rPr>
                <w:spacing w:val="18"/>
              </w:rPr>
              <w:t>设计注册执</w:t>
            </w:r>
            <w:r>
              <w:rPr>
                <w:spacing w:val="-65"/>
              </w:rPr>
              <w:t xml:space="preserve"> </w:t>
            </w:r>
            <w:r>
              <w:rPr>
                <w:spacing w:val="18"/>
              </w:rPr>
              <w:t>业人员</w:t>
            </w:r>
            <w:r>
              <w:t xml:space="preserve"> </w:t>
            </w:r>
            <w:r>
              <w:rPr>
                <w:spacing w:val="25"/>
              </w:rPr>
              <w:t>和其他专业技术人</w:t>
            </w:r>
            <w:r>
              <w:t xml:space="preserve"> </w:t>
            </w:r>
            <w:r>
              <w:rPr>
                <w:spacing w:val="11"/>
              </w:rPr>
              <w:t>员未</w:t>
            </w:r>
            <w:r>
              <w:rPr>
                <w:spacing w:val="-64"/>
              </w:rPr>
              <w:t xml:space="preserve"> </w:t>
            </w:r>
            <w:r>
              <w:rPr>
                <w:spacing w:val="11"/>
              </w:rPr>
              <w:t>受聘于</w:t>
            </w:r>
            <w:r>
              <w:rPr>
                <w:spacing w:val="-65"/>
              </w:rPr>
              <w:t xml:space="preserve"> </w:t>
            </w:r>
            <w:r>
              <w:rPr>
                <w:spacing w:val="11"/>
              </w:rPr>
              <w:t>一个建</w:t>
            </w:r>
            <w:r>
              <w:t xml:space="preserve"> </w:t>
            </w:r>
            <w:r>
              <w:rPr>
                <w:spacing w:val="-5"/>
              </w:rPr>
              <w:t>设工程勘察、设计单</w:t>
            </w:r>
            <w:r>
              <w:rPr>
                <w:spacing w:val="4"/>
              </w:rPr>
              <w:t xml:space="preserve"> </w:t>
            </w:r>
            <w:r>
              <w:rPr>
                <w:spacing w:val="18"/>
              </w:rPr>
              <w:t>位或者同时</w:t>
            </w:r>
            <w:r>
              <w:rPr>
                <w:spacing w:val="-65"/>
              </w:rPr>
              <w:t xml:space="preserve"> </w:t>
            </w:r>
            <w:r>
              <w:rPr>
                <w:spacing w:val="18"/>
              </w:rPr>
              <w:t>受聘于</w:t>
            </w:r>
            <w:r>
              <w:t xml:space="preserve"> </w:t>
            </w:r>
            <w:r>
              <w:rPr>
                <w:spacing w:val="15"/>
              </w:rPr>
              <w:t>两个</w:t>
            </w:r>
            <w:r>
              <w:rPr>
                <w:spacing w:val="-41"/>
              </w:rPr>
              <w:t xml:space="preserve"> </w:t>
            </w:r>
            <w:r>
              <w:rPr>
                <w:spacing w:val="15"/>
              </w:rPr>
              <w:t>以上建设工程</w:t>
            </w:r>
            <w:r>
              <w:t xml:space="preserve"> </w:t>
            </w:r>
            <w:r>
              <w:rPr>
                <w:spacing w:val="-5"/>
              </w:rPr>
              <w:t>勘察、设计单位，从</w:t>
            </w:r>
            <w:r>
              <w:rPr>
                <w:spacing w:val="4"/>
              </w:rPr>
              <w:t xml:space="preserve"> </w:t>
            </w:r>
            <w:r>
              <w:rPr>
                <w:spacing w:val="-5"/>
              </w:rPr>
              <w:t>事建设工程勘察、设</w:t>
            </w:r>
            <w:r>
              <w:rPr>
                <w:spacing w:val="4"/>
              </w:rPr>
              <w:t xml:space="preserve"> </w:t>
            </w:r>
            <w:r>
              <w:rPr>
                <w:spacing w:val="-1"/>
              </w:rPr>
              <w:t>计活动的行政处罚</w:t>
            </w:r>
          </w:p>
        </w:tc>
        <w:tc>
          <w:tcPr>
            <w:tcW w:w="733" w:type="dxa"/>
            <w:vAlign w:val="top"/>
          </w:tcPr>
          <w:p w14:paraId="2E73CE97">
            <w:pPr>
              <w:spacing w:line="275" w:lineRule="auto"/>
              <w:rPr>
                <w:rFonts w:ascii="Arial"/>
                <w:sz w:val="21"/>
              </w:rPr>
            </w:pPr>
          </w:p>
          <w:p w14:paraId="6545D6B6">
            <w:pPr>
              <w:spacing w:line="275" w:lineRule="auto"/>
              <w:rPr>
                <w:rFonts w:ascii="Arial"/>
                <w:sz w:val="21"/>
              </w:rPr>
            </w:pPr>
          </w:p>
          <w:p w14:paraId="1B72759C">
            <w:pPr>
              <w:spacing w:line="275" w:lineRule="auto"/>
              <w:rPr>
                <w:rFonts w:ascii="Arial"/>
                <w:sz w:val="21"/>
              </w:rPr>
            </w:pPr>
          </w:p>
          <w:p w14:paraId="53D5BA39">
            <w:pPr>
              <w:spacing w:line="276" w:lineRule="auto"/>
              <w:rPr>
                <w:rFonts w:ascii="Arial"/>
                <w:sz w:val="21"/>
              </w:rPr>
            </w:pPr>
          </w:p>
          <w:p w14:paraId="57F70141">
            <w:pPr>
              <w:spacing w:line="276" w:lineRule="auto"/>
              <w:rPr>
                <w:rFonts w:ascii="Arial"/>
                <w:sz w:val="21"/>
              </w:rPr>
            </w:pPr>
          </w:p>
          <w:p w14:paraId="50CAFD19">
            <w:pPr>
              <w:pStyle w:val="6"/>
              <w:spacing w:before="78" w:line="207" w:lineRule="auto"/>
              <w:ind w:left="131"/>
            </w:pPr>
            <w:r>
              <w:rPr>
                <w:spacing w:val="-5"/>
              </w:rPr>
              <w:t>行政</w:t>
            </w:r>
          </w:p>
          <w:p w14:paraId="4C71C948">
            <w:pPr>
              <w:pStyle w:val="6"/>
              <w:spacing w:before="1" w:line="217" w:lineRule="auto"/>
              <w:ind w:left="140"/>
            </w:pPr>
            <w:r>
              <w:rPr>
                <w:spacing w:val="-10"/>
              </w:rPr>
              <w:t>处罚</w:t>
            </w:r>
          </w:p>
        </w:tc>
        <w:tc>
          <w:tcPr>
            <w:tcW w:w="1172" w:type="dxa"/>
            <w:vAlign w:val="top"/>
          </w:tcPr>
          <w:p w14:paraId="11A21C7A">
            <w:pPr>
              <w:spacing w:line="280" w:lineRule="auto"/>
              <w:rPr>
                <w:rFonts w:ascii="Arial"/>
                <w:sz w:val="21"/>
              </w:rPr>
            </w:pPr>
          </w:p>
          <w:p w14:paraId="0BA64565">
            <w:pPr>
              <w:spacing w:line="280" w:lineRule="auto"/>
              <w:rPr>
                <w:rFonts w:ascii="Arial"/>
                <w:sz w:val="21"/>
              </w:rPr>
            </w:pPr>
          </w:p>
          <w:p w14:paraId="347AE7F2">
            <w:pPr>
              <w:spacing w:line="281" w:lineRule="auto"/>
              <w:rPr>
                <w:rFonts w:ascii="Arial"/>
                <w:sz w:val="21"/>
              </w:rPr>
            </w:pPr>
          </w:p>
          <w:p w14:paraId="66F36127">
            <w:pPr>
              <w:pStyle w:val="6"/>
              <w:spacing w:before="78" w:line="207" w:lineRule="auto"/>
              <w:ind w:left="121"/>
            </w:pPr>
            <w:r>
              <w:rPr>
                <w:spacing w:val="-3"/>
              </w:rPr>
              <w:t>省级、设</w:t>
            </w:r>
          </w:p>
          <w:p w14:paraId="14CD593D">
            <w:pPr>
              <w:pStyle w:val="6"/>
              <w:spacing w:line="208" w:lineRule="auto"/>
              <w:ind w:left="264"/>
            </w:pPr>
            <w:r>
              <w:rPr>
                <w:spacing w:val="-15"/>
              </w:rPr>
              <w:t>区的市</w:t>
            </w:r>
          </w:p>
          <w:p w14:paraId="4BEF993A">
            <w:pPr>
              <w:pStyle w:val="6"/>
              <w:spacing w:before="1" w:line="206" w:lineRule="auto"/>
              <w:ind w:left="123"/>
            </w:pPr>
            <w:r>
              <w:rPr>
                <w:spacing w:val="-6"/>
              </w:rPr>
              <w:t>级、县级</w:t>
            </w:r>
          </w:p>
          <w:p w14:paraId="295D9349">
            <w:pPr>
              <w:pStyle w:val="6"/>
              <w:spacing w:line="208" w:lineRule="auto"/>
              <w:ind w:left="230"/>
            </w:pPr>
            <w:r>
              <w:rPr>
                <w:spacing w:val="-3"/>
              </w:rPr>
              <w:t>水行政</w:t>
            </w:r>
          </w:p>
          <w:p w14:paraId="55CC61C5">
            <w:pPr>
              <w:pStyle w:val="6"/>
              <w:spacing w:before="1" w:line="206" w:lineRule="auto"/>
              <w:ind w:left="241"/>
            </w:pPr>
            <w:r>
              <w:rPr>
                <w:spacing w:val="-7"/>
              </w:rPr>
              <w:t>主管部</w:t>
            </w:r>
          </w:p>
          <w:p w14:paraId="7CD8B76C">
            <w:pPr>
              <w:pStyle w:val="6"/>
              <w:spacing w:line="216" w:lineRule="auto"/>
              <w:ind w:left="498"/>
            </w:pPr>
            <w:r>
              <w:t>门</w:t>
            </w:r>
          </w:p>
        </w:tc>
        <w:tc>
          <w:tcPr>
            <w:tcW w:w="1209" w:type="dxa"/>
            <w:vAlign w:val="top"/>
          </w:tcPr>
          <w:p w14:paraId="3E683E2E">
            <w:pPr>
              <w:spacing w:line="248" w:lineRule="auto"/>
              <w:rPr>
                <w:rFonts w:ascii="Arial"/>
                <w:sz w:val="21"/>
              </w:rPr>
            </w:pPr>
          </w:p>
          <w:p w14:paraId="2171F4CD">
            <w:pPr>
              <w:spacing w:line="248" w:lineRule="auto"/>
              <w:rPr>
                <w:rFonts w:ascii="Arial"/>
                <w:sz w:val="21"/>
              </w:rPr>
            </w:pPr>
          </w:p>
          <w:p w14:paraId="009BDFDF">
            <w:pPr>
              <w:spacing w:line="248" w:lineRule="auto"/>
              <w:rPr>
                <w:rFonts w:ascii="Arial"/>
                <w:sz w:val="21"/>
              </w:rPr>
            </w:pPr>
          </w:p>
          <w:p w14:paraId="329C4A82">
            <w:pPr>
              <w:spacing w:line="248" w:lineRule="auto"/>
              <w:rPr>
                <w:rFonts w:ascii="Arial"/>
                <w:sz w:val="21"/>
              </w:rPr>
            </w:pPr>
          </w:p>
          <w:p w14:paraId="19232BA3">
            <w:pPr>
              <w:spacing w:line="249" w:lineRule="auto"/>
              <w:rPr>
                <w:rFonts w:ascii="Arial"/>
                <w:sz w:val="21"/>
              </w:rPr>
            </w:pPr>
          </w:p>
          <w:p w14:paraId="0B2FDF66">
            <w:pPr>
              <w:spacing w:line="259" w:lineRule="auto"/>
              <w:rPr>
                <w:rFonts w:ascii="Arial"/>
                <w:sz w:val="21"/>
              </w:rPr>
            </w:pPr>
          </w:p>
          <w:p w14:paraId="3B7E2353">
            <w:pPr>
              <w:pStyle w:val="6"/>
              <w:spacing w:line="217" w:lineRule="auto"/>
              <w:ind w:left="488"/>
            </w:pPr>
            <w:r>
              <w:rPr>
                <w:rFonts w:hint="eastAsia" w:ascii="Arial"/>
                <w:sz w:val="21"/>
                <w:lang w:eastAsia="zh-CN"/>
              </w:rPr>
              <w:t>水政股与水利建设中心</w:t>
            </w:r>
          </w:p>
        </w:tc>
        <w:tc>
          <w:tcPr>
            <w:tcW w:w="7906" w:type="dxa"/>
            <w:vAlign w:val="top"/>
          </w:tcPr>
          <w:p w14:paraId="383A0652">
            <w:pPr>
              <w:spacing w:line="280" w:lineRule="auto"/>
              <w:rPr>
                <w:rFonts w:ascii="Arial"/>
                <w:sz w:val="21"/>
              </w:rPr>
            </w:pPr>
          </w:p>
          <w:p w14:paraId="68DC2713">
            <w:pPr>
              <w:spacing w:line="280" w:lineRule="auto"/>
              <w:rPr>
                <w:rFonts w:ascii="Arial"/>
                <w:sz w:val="21"/>
              </w:rPr>
            </w:pPr>
          </w:p>
          <w:p w14:paraId="3593D9B1">
            <w:pPr>
              <w:spacing w:line="281" w:lineRule="auto"/>
              <w:rPr>
                <w:rFonts w:ascii="Arial"/>
                <w:sz w:val="21"/>
              </w:rPr>
            </w:pPr>
          </w:p>
          <w:p w14:paraId="2544BD88">
            <w:pPr>
              <w:pStyle w:val="6"/>
              <w:spacing w:before="78" w:line="209" w:lineRule="auto"/>
              <w:ind w:left="110" w:right="39" w:hanging="2"/>
              <w:jc w:val="both"/>
              <w:rPr>
                <w:rFonts w:ascii="Times New Roman" w:hAnsi="Times New Roman" w:eastAsia="Times New Roman" w:cs="Times New Roman"/>
              </w:rPr>
            </w:pPr>
            <w:r>
              <w:rPr>
                <w:spacing w:val="-8"/>
              </w:rPr>
              <w:t>【行政法规】《建设工程勘察设计管理条例》第三十七条</w:t>
            </w:r>
            <w:r>
              <w:rPr>
                <w:rFonts w:ascii="Times New Roman" w:hAnsi="Times New Roman" w:eastAsia="Times New Roman" w:cs="Times New Roman"/>
                <w:spacing w:val="-8"/>
              </w:rPr>
              <w:t>“</w:t>
            </w:r>
            <w:r>
              <w:rPr>
                <w:spacing w:val="-8"/>
              </w:rPr>
              <w:t>违反本条</w:t>
            </w:r>
            <w:r>
              <w:rPr>
                <w:spacing w:val="-9"/>
              </w:rPr>
              <w:t>例规定，</w:t>
            </w:r>
            <w:r>
              <w:t xml:space="preserve"> 建设工程勘察、设计注册执业人员和其他专业技术人员未受聘于一个建设</w:t>
            </w:r>
            <w:r>
              <w:rPr>
                <w:spacing w:val="3"/>
              </w:rPr>
              <w:t xml:space="preserve"> </w:t>
            </w:r>
            <w:r>
              <w:rPr>
                <w:spacing w:val="1"/>
              </w:rPr>
              <w:t>工程勘察、设计单位或者同时受聘于两个以上建设工程勘察、设计单位，</w:t>
            </w:r>
            <w:r>
              <w:rPr>
                <w:spacing w:val="4"/>
              </w:rPr>
              <w:t xml:space="preserve"> </w:t>
            </w:r>
            <w:r>
              <w:t>从事建设工程勘察、设计活动的，责令停止违法行为，没收违法所得，处</w:t>
            </w:r>
            <w:r>
              <w:rPr>
                <w:spacing w:val="3"/>
              </w:rPr>
              <w:t xml:space="preserve"> </w:t>
            </w:r>
            <w:r>
              <w:t>违法所得</w:t>
            </w:r>
            <w:r>
              <w:rPr>
                <w:spacing w:val="-54"/>
              </w:rPr>
              <w:t xml:space="preserve"> </w:t>
            </w:r>
            <w:r>
              <w:rPr>
                <w:rFonts w:ascii="Times New Roman" w:hAnsi="Times New Roman" w:eastAsia="Times New Roman" w:cs="Times New Roman"/>
              </w:rPr>
              <w:t xml:space="preserve">2 </w:t>
            </w:r>
            <w:r>
              <w:t>倍以上</w:t>
            </w:r>
            <w:r>
              <w:rPr>
                <w:spacing w:val="-47"/>
              </w:rPr>
              <w:t xml:space="preserve"> </w:t>
            </w:r>
            <w:r>
              <w:rPr>
                <w:rFonts w:ascii="Times New Roman" w:hAnsi="Times New Roman" w:eastAsia="Times New Roman" w:cs="Times New Roman"/>
              </w:rPr>
              <w:t xml:space="preserve">5 </w:t>
            </w:r>
            <w:r>
              <w:t>倍以下的罚款；情节</w:t>
            </w:r>
            <w:r>
              <w:rPr>
                <w:spacing w:val="-1"/>
              </w:rPr>
              <w:t>严重的，可以责令停止执行业务</w:t>
            </w:r>
            <w:r>
              <w:t xml:space="preserve"> </w:t>
            </w:r>
            <w:r>
              <w:rPr>
                <w:spacing w:val="1"/>
              </w:rPr>
              <w:t>或者吊销资格证书；给他人造成损失的，依法承担赔偿责任。</w:t>
            </w:r>
            <w:r>
              <w:rPr>
                <w:rFonts w:ascii="Times New Roman" w:hAnsi="Times New Roman" w:eastAsia="Times New Roman" w:cs="Times New Roman"/>
                <w:spacing w:val="1"/>
              </w:rPr>
              <w:t>”</w:t>
            </w:r>
          </w:p>
        </w:tc>
        <w:tc>
          <w:tcPr>
            <w:tcW w:w="947" w:type="dxa"/>
            <w:vAlign w:val="top"/>
          </w:tcPr>
          <w:p w14:paraId="6DE56769">
            <w:pPr>
              <w:rPr>
                <w:rFonts w:ascii="Arial"/>
                <w:sz w:val="21"/>
              </w:rPr>
            </w:pPr>
          </w:p>
        </w:tc>
      </w:tr>
      <w:tr w14:paraId="510FD8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0" w:hRule="atLeast"/>
        </w:trPr>
        <w:tc>
          <w:tcPr>
            <w:tcW w:w="738" w:type="dxa"/>
            <w:vAlign w:val="top"/>
          </w:tcPr>
          <w:p w14:paraId="242B677E">
            <w:pPr>
              <w:spacing w:line="248" w:lineRule="auto"/>
              <w:rPr>
                <w:rFonts w:ascii="Arial"/>
                <w:sz w:val="21"/>
              </w:rPr>
            </w:pPr>
          </w:p>
          <w:p w14:paraId="64B9A96C">
            <w:pPr>
              <w:spacing w:line="248" w:lineRule="auto"/>
              <w:rPr>
                <w:rFonts w:ascii="Arial"/>
                <w:sz w:val="21"/>
              </w:rPr>
            </w:pPr>
          </w:p>
          <w:p w14:paraId="49C03ACB">
            <w:pPr>
              <w:spacing w:line="249" w:lineRule="auto"/>
              <w:rPr>
                <w:rFonts w:ascii="Arial"/>
                <w:sz w:val="21"/>
              </w:rPr>
            </w:pPr>
          </w:p>
          <w:p w14:paraId="4E1D97B3">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48</w:t>
            </w:r>
          </w:p>
        </w:tc>
        <w:tc>
          <w:tcPr>
            <w:tcW w:w="2342" w:type="dxa"/>
            <w:vAlign w:val="top"/>
          </w:tcPr>
          <w:p w14:paraId="5ABC26A1">
            <w:pPr>
              <w:pStyle w:val="6"/>
              <w:spacing w:before="98" w:line="210" w:lineRule="auto"/>
              <w:ind w:left="113" w:right="105"/>
            </w:pPr>
            <w:r>
              <w:rPr>
                <w:spacing w:val="-5"/>
              </w:rPr>
              <w:t>未经注册，擅自以注</w:t>
            </w:r>
            <w:r>
              <w:rPr>
                <w:spacing w:val="1"/>
              </w:rPr>
              <w:t xml:space="preserve"> </w:t>
            </w:r>
            <w:r>
              <w:rPr>
                <w:spacing w:val="-5"/>
              </w:rPr>
              <w:t>册建设工程勘察、设</w:t>
            </w:r>
            <w:r>
              <w:rPr>
                <w:spacing w:val="2"/>
              </w:rPr>
              <w:t xml:space="preserve"> </w:t>
            </w:r>
            <w:r>
              <w:rPr>
                <w:spacing w:val="17"/>
              </w:rPr>
              <w:t>计人</w:t>
            </w:r>
            <w:r>
              <w:rPr>
                <w:spacing w:val="-60"/>
              </w:rPr>
              <w:t xml:space="preserve"> </w:t>
            </w:r>
            <w:r>
              <w:rPr>
                <w:spacing w:val="17"/>
              </w:rPr>
              <w:t>员的名义从事</w:t>
            </w:r>
            <w:r>
              <w:t xml:space="preserve"> </w:t>
            </w:r>
            <w:r>
              <w:rPr>
                <w:spacing w:val="-5"/>
              </w:rPr>
              <w:t>水利建设工程勘察、</w:t>
            </w:r>
            <w:r>
              <w:rPr>
                <w:spacing w:val="2"/>
              </w:rPr>
              <w:t xml:space="preserve"> </w:t>
            </w:r>
            <w:r>
              <w:rPr>
                <w:spacing w:val="18"/>
              </w:rPr>
              <w:t>设计</w:t>
            </w:r>
            <w:r>
              <w:rPr>
                <w:spacing w:val="-67"/>
              </w:rPr>
              <w:t xml:space="preserve"> </w:t>
            </w:r>
            <w:r>
              <w:rPr>
                <w:spacing w:val="18"/>
              </w:rPr>
              <w:t>活动的行政处</w:t>
            </w:r>
            <w:r>
              <w:t xml:space="preserve"> 罚</w:t>
            </w:r>
          </w:p>
        </w:tc>
        <w:tc>
          <w:tcPr>
            <w:tcW w:w="733" w:type="dxa"/>
            <w:vAlign w:val="top"/>
          </w:tcPr>
          <w:p w14:paraId="09D56585">
            <w:pPr>
              <w:spacing w:line="279" w:lineRule="auto"/>
              <w:rPr>
                <w:rFonts w:ascii="Arial"/>
                <w:sz w:val="21"/>
              </w:rPr>
            </w:pPr>
          </w:p>
          <w:p w14:paraId="551E8325">
            <w:pPr>
              <w:spacing w:line="280" w:lineRule="auto"/>
              <w:rPr>
                <w:rFonts w:ascii="Arial"/>
                <w:sz w:val="21"/>
              </w:rPr>
            </w:pPr>
          </w:p>
          <w:p w14:paraId="5C4F9185">
            <w:pPr>
              <w:pStyle w:val="6"/>
              <w:spacing w:before="78" w:line="209" w:lineRule="auto"/>
              <w:ind w:left="131"/>
            </w:pPr>
            <w:r>
              <w:rPr>
                <w:spacing w:val="-5"/>
              </w:rPr>
              <w:t>行政</w:t>
            </w:r>
          </w:p>
          <w:p w14:paraId="51A2D4F8">
            <w:pPr>
              <w:pStyle w:val="6"/>
              <w:spacing w:before="1" w:line="217" w:lineRule="auto"/>
              <w:ind w:left="140"/>
            </w:pPr>
            <w:r>
              <w:rPr>
                <w:spacing w:val="-10"/>
              </w:rPr>
              <w:t>处罚</w:t>
            </w:r>
          </w:p>
        </w:tc>
        <w:tc>
          <w:tcPr>
            <w:tcW w:w="1172" w:type="dxa"/>
            <w:vAlign w:val="top"/>
          </w:tcPr>
          <w:p w14:paraId="3DC17B1C">
            <w:pPr>
              <w:pStyle w:val="6"/>
              <w:spacing w:before="101" w:line="209" w:lineRule="auto"/>
              <w:ind w:left="121"/>
            </w:pPr>
            <w:r>
              <w:rPr>
                <w:spacing w:val="-3"/>
              </w:rPr>
              <w:t>省级、设</w:t>
            </w:r>
          </w:p>
          <w:p w14:paraId="47771547">
            <w:pPr>
              <w:pStyle w:val="6"/>
              <w:spacing w:before="1" w:line="206" w:lineRule="auto"/>
              <w:ind w:left="264"/>
            </w:pPr>
            <w:r>
              <w:rPr>
                <w:spacing w:val="-15"/>
              </w:rPr>
              <w:t>区的市</w:t>
            </w:r>
          </w:p>
          <w:p w14:paraId="5074A7DB">
            <w:pPr>
              <w:pStyle w:val="6"/>
              <w:spacing w:line="208" w:lineRule="auto"/>
              <w:ind w:left="123"/>
            </w:pPr>
            <w:r>
              <w:rPr>
                <w:spacing w:val="-6"/>
              </w:rPr>
              <w:t>级、县级</w:t>
            </w:r>
          </w:p>
          <w:p w14:paraId="74B166E6">
            <w:pPr>
              <w:pStyle w:val="6"/>
              <w:spacing w:before="1" w:line="206" w:lineRule="auto"/>
              <w:ind w:left="230"/>
            </w:pPr>
            <w:r>
              <w:rPr>
                <w:spacing w:val="-3"/>
              </w:rPr>
              <w:t>水行政</w:t>
            </w:r>
          </w:p>
          <w:p w14:paraId="7B89DA53">
            <w:pPr>
              <w:pStyle w:val="6"/>
              <w:spacing w:line="208" w:lineRule="auto"/>
              <w:ind w:left="241"/>
            </w:pPr>
            <w:r>
              <w:rPr>
                <w:spacing w:val="-7"/>
              </w:rPr>
              <w:t>主管部</w:t>
            </w:r>
          </w:p>
          <w:p w14:paraId="3D7B310B">
            <w:pPr>
              <w:pStyle w:val="6"/>
              <w:spacing w:line="216" w:lineRule="auto"/>
              <w:ind w:left="498"/>
            </w:pPr>
            <w:r>
              <w:t>门</w:t>
            </w:r>
          </w:p>
        </w:tc>
        <w:tc>
          <w:tcPr>
            <w:tcW w:w="1209" w:type="dxa"/>
            <w:vAlign w:val="top"/>
          </w:tcPr>
          <w:p w14:paraId="5FED58D3">
            <w:pPr>
              <w:spacing w:line="426" w:lineRule="auto"/>
              <w:rPr>
                <w:rFonts w:ascii="Arial"/>
                <w:sz w:val="21"/>
              </w:rPr>
            </w:pPr>
          </w:p>
          <w:p w14:paraId="430454B6">
            <w:pPr>
              <w:spacing w:line="259" w:lineRule="auto"/>
              <w:rPr>
                <w:rFonts w:ascii="Arial"/>
                <w:sz w:val="21"/>
              </w:rPr>
            </w:pPr>
          </w:p>
          <w:p w14:paraId="448E22DF">
            <w:pPr>
              <w:pStyle w:val="6"/>
              <w:spacing w:line="217" w:lineRule="auto"/>
              <w:ind w:left="488"/>
            </w:pPr>
            <w:r>
              <w:rPr>
                <w:rFonts w:hint="eastAsia" w:ascii="Arial"/>
                <w:sz w:val="21"/>
                <w:lang w:eastAsia="zh-CN"/>
              </w:rPr>
              <w:t>水政股与水利建设中心</w:t>
            </w:r>
          </w:p>
        </w:tc>
        <w:tc>
          <w:tcPr>
            <w:tcW w:w="7906" w:type="dxa"/>
            <w:vAlign w:val="top"/>
          </w:tcPr>
          <w:p w14:paraId="780A0D78">
            <w:pPr>
              <w:spacing w:line="291" w:lineRule="auto"/>
              <w:rPr>
                <w:rFonts w:ascii="Arial"/>
                <w:sz w:val="21"/>
              </w:rPr>
            </w:pPr>
          </w:p>
          <w:p w14:paraId="51C1979A">
            <w:pPr>
              <w:pStyle w:val="6"/>
              <w:spacing w:before="78" w:line="210" w:lineRule="auto"/>
              <w:ind w:left="109" w:right="31" w:hanging="1"/>
              <w:jc w:val="both"/>
              <w:rPr>
                <w:rFonts w:ascii="Times New Roman" w:hAnsi="Times New Roman" w:eastAsia="Times New Roman" w:cs="Times New Roman"/>
              </w:rPr>
            </w:pPr>
            <w:r>
              <w:rPr>
                <w:spacing w:val="-8"/>
              </w:rPr>
              <w:t>【行政法规】《建设工程勘察设计管理条例》第三十六条</w:t>
            </w:r>
            <w:r>
              <w:rPr>
                <w:rFonts w:ascii="Times New Roman" w:hAnsi="Times New Roman" w:eastAsia="Times New Roman" w:cs="Times New Roman"/>
                <w:spacing w:val="-8"/>
              </w:rPr>
              <w:t>“</w:t>
            </w:r>
            <w:r>
              <w:rPr>
                <w:spacing w:val="-8"/>
              </w:rPr>
              <w:t>违反本条例规定，</w:t>
            </w:r>
            <w:r>
              <w:rPr>
                <w:spacing w:val="4"/>
              </w:rPr>
              <w:t xml:space="preserve"> </w:t>
            </w:r>
            <w:r>
              <w:rPr>
                <w:spacing w:val="-5"/>
              </w:rPr>
              <w:t>未经注册，擅自以注册建设工程勘察、设计人员的名义从事建设工程勘察、</w:t>
            </w:r>
            <w:r>
              <w:rPr>
                <w:spacing w:val="2"/>
              </w:rPr>
              <w:t xml:space="preserve"> </w:t>
            </w:r>
            <w:r>
              <w:rPr>
                <w:spacing w:val="1"/>
              </w:rPr>
              <w:t>设计活动的，责令停止违法行为，没收违法所得，处违法所得</w:t>
            </w:r>
            <w:r>
              <w:rPr>
                <w:spacing w:val="-43"/>
              </w:rPr>
              <w:t xml:space="preserve"> </w:t>
            </w:r>
            <w:r>
              <w:rPr>
                <w:rFonts w:ascii="Times New Roman" w:hAnsi="Times New Roman" w:eastAsia="Times New Roman" w:cs="Times New Roman"/>
                <w:spacing w:val="1"/>
              </w:rPr>
              <w:t xml:space="preserve">2 </w:t>
            </w:r>
            <w:r>
              <w:rPr>
                <w:spacing w:val="1"/>
              </w:rPr>
              <w:t>倍以上</w:t>
            </w:r>
            <w:r>
              <w:rPr>
                <w:spacing w:val="-46"/>
              </w:rPr>
              <w:t xml:space="preserve"> </w:t>
            </w:r>
            <w:r>
              <w:rPr>
                <w:rFonts w:ascii="Times New Roman" w:hAnsi="Times New Roman" w:eastAsia="Times New Roman" w:cs="Times New Roman"/>
                <w:spacing w:val="1"/>
              </w:rPr>
              <w:t>5</w:t>
            </w:r>
            <w:r>
              <w:rPr>
                <w:rFonts w:ascii="Times New Roman" w:hAnsi="Times New Roman" w:eastAsia="Times New Roman" w:cs="Times New Roman"/>
              </w:rPr>
              <w:t xml:space="preserve">  </w:t>
            </w:r>
            <w:r>
              <w:rPr>
                <w:spacing w:val="2"/>
              </w:rPr>
              <w:t>倍以下罚款；给他人造成损失的，依法承担赔</w:t>
            </w:r>
            <w:r>
              <w:rPr>
                <w:spacing w:val="1"/>
              </w:rPr>
              <w:t>偿责任。</w:t>
            </w:r>
            <w:r>
              <w:rPr>
                <w:rFonts w:ascii="Times New Roman" w:hAnsi="Times New Roman" w:eastAsia="Times New Roman" w:cs="Times New Roman"/>
                <w:spacing w:val="1"/>
              </w:rPr>
              <w:t>”</w:t>
            </w:r>
          </w:p>
        </w:tc>
        <w:tc>
          <w:tcPr>
            <w:tcW w:w="947" w:type="dxa"/>
            <w:vAlign w:val="top"/>
          </w:tcPr>
          <w:p w14:paraId="24611ABF">
            <w:pPr>
              <w:rPr>
                <w:rFonts w:ascii="Arial"/>
                <w:sz w:val="21"/>
              </w:rPr>
            </w:pPr>
          </w:p>
        </w:tc>
      </w:tr>
    </w:tbl>
    <w:p w14:paraId="2F27C5B7">
      <w:pPr>
        <w:rPr>
          <w:rFonts w:ascii="Arial"/>
          <w:sz w:val="21"/>
        </w:rPr>
      </w:pPr>
    </w:p>
    <w:p w14:paraId="5F7B9253">
      <w:pPr>
        <w:rPr>
          <w:rFonts w:ascii="Arial" w:hAnsi="Arial" w:eastAsia="Arial" w:cs="Arial"/>
          <w:sz w:val="21"/>
          <w:szCs w:val="21"/>
        </w:rPr>
        <w:sectPr>
          <w:footerReference r:id="rId39" w:type="default"/>
          <w:pgSz w:w="16839" w:h="11906"/>
          <w:pgMar w:top="400" w:right="893" w:bottom="1724" w:left="892" w:header="0" w:footer="1471" w:gutter="0"/>
          <w:cols w:space="720" w:num="1"/>
        </w:sectPr>
      </w:pPr>
    </w:p>
    <w:p w14:paraId="4C2FD753">
      <w:pPr>
        <w:spacing w:before="19"/>
      </w:pPr>
    </w:p>
    <w:p w14:paraId="3C64A580">
      <w:pPr>
        <w:spacing w:before="19"/>
      </w:pPr>
    </w:p>
    <w:p w14:paraId="6109060E">
      <w:pPr>
        <w:spacing w:before="19"/>
      </w:pPr>
    </w:p>
    <w:p w14:paraId="5786C385">
      <w:pPr>
        <w:spacing w:before="18"/>
      </w:pPr>
    </w:p>
    <w:p w14:paraId="627758A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1EC8A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367A6D9">
            <w:pPr>
              <w:spacing w:line="314" w:lineRule="auto"/>
              <w:rPr>
                <w:rFonts w:ascii="Arial"/>
                <w:sz w:val="21"/>
              </w:rPr>
            </w:pPr>
          </w:p>
          <w:p w14:paraId="4893EFB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2711088">
            <w:pPr>
              <w:spacing w:line="313" w:lineRule="auto"/>
              <w:rPr>
                <w:rFonts w:ascii="Arial"/>
                <w:sz w:val="21"/>
              </w:rPr>
            </w:pPr>
          </w:p>
          <w:p w14:paraId="4EE6DB7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F2F7359">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6CD355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FF7ED1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D5C2A9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B10FC8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C23832B">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8F0567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C262FF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4DB28FA">
            <w:pPr>
              <w:spacing w:line="314" w:lineRule="auto"/>
              <w:rPr>
                <w:rFonts w:ascii="Arial"/>
                <w:sz w:val="21"/>
              </w:rPr>
            </w:pPr>
          </w:p>
          <w:p w14:paraId="7A14335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C4AC36E">
            <w:pPr>
              <w:spacing w:line="314" w:lineRule="auto"/>
              <w:rPr>
                <w:rFonts w:ascii="Arial"/>
                <w:sz w:val="21"/>
              </w:rPr>
            </w:pPr>
          </w:p>
          <w:p w14:paraId="746B0296">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CC24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0" w:hRule="atLeast"/>
        </w:trPr>
        <w:tc>
          <w:tcPr>
            <w:tcW w:w="738" w:type="dxa"/>
            <w:vAlign w:val="top"/>
          </w:tcPr>
          <w:p w14:paraId="4F482BBD">
            <w:pPr>
              <w:spacing w:line="287" w:lineRule="auto"/>
              <w:rPr>
                <w:rFonts w:ascii="Arial"/>
                <w:sz w:val="21"/>
              </w:rPr>
            </w:pPr>
          </w:p>
          <w:p w14:paraId="161A7860">
            <w:pPr>
              <w:spacing w:line="287" w:lineRule="auto"/>
              <w:rPr>
                <w:rFonts w:ascii="Arial"/>
                <w:sz w:val="21"/>
              </w:rPr>
            </w:pPr>
          </w:p>
          <w:p w14:paraId="0E97BC0F">
            <w:pPr>
              <w:spacing w:line="288" w:lineRule="auto"/>
              <w:rPr>
                <w:rFonts w:ascii="Arial"/>
                <w:sz w:val="21"/>
              </w:rPr>
            </w:pPr>
          </w:p>
          <w:p w14:paraId="1E0A5B6B">
            <w:pPr>
              <w:spacing w:line="288" w:lineRule="auto"/>
              <w:rPr>
                <w:rFonts w:ascii="Arial"/>
                <w:sz w:val="21"/>
              </w:rPr>
            </w:pPr>
          </w:p>
          <w:p w14:paraId="500E49A0">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48</w:t>
            </w:r>
          </w:p>
        </w:tc>
        <w:tc>
          <w:tcPr>
            <w:tcW w:w="2342" w:type="dxa"/>
            <w:vAlign w:val="top"/>
          </w:tcPr>
          <w:p w14:paraId="21F7B822">
            <w:pPr>
              <w:pStyle w:val="6"/>
              <w:spacing w:before="238" w:line="209" w:lineRule="auto"/>
              <w:ind w:left="111" w:right="105" w:firstLine="1"/>
            </w:pPr>
            <w:r>
              <w:rPr>
                <w:spacing w:val="24"/>
              </w:rPr>
              <w:t>水利建设设计单位</w:t>
            </w:r>
            <w:r>
              <w:rPr>
                <w:spacing w:val="4"/>
              </w:rPr>
              <w:t xml:space="preserve"> </w:t>
            </w:r>
            <w:r>
              <w:rPr>
                <w:spacing w:val="24"/>
              </w:rPr>
              <w:t>未根据勘察成果文</w:t>
            </w:r>
            <w:r>
              <w:rPr>
                <w:spacing w:val="6"/>
              </w:rPr>
              <w:t xml:space="preserve"> </w:t>
            </w:r>
            <w:r>
              <w:rPr>
                <w:spacing w:val="-5"/>
              </w:rPr>
              <w:t>件进行工程设计的；</w:t>
            </w:r>
            <w:r>
              <w:rPr>
                <w:spacing w:val="3"/>
              </w:rPr>
              <w:t xml:space="preserve"> </w:t>
            </w:r>
            <w:r>
              <w:rPr>
                <w:spacing w:val="-5"/>
              </w:rPr>
              <w:t>指定建筑材料、建筑</w:t>
            </w:r>
            <w:r>
              <w:rPr>
                <w:spacing w:val="3"/>
              </w:rPr>
              <w:t xml:space="preserve"> </w:t>
            </w:r>
            <w:r>
              <w:rPr>
                <w:spacing w:val="-5"/>
              </w:rPr>
              <w:t>构配件的生产厂、供</w:t>
            </w:r>
            <w:r>
              <w:rPr>
                <w:spacing w:val="3"/>
              </w:rPr>
              <w:t xml:space="preserve"> </w:t>
            </w:r>
            <w:r>
              <w:rPr>
                <w:spacing w:val="-5"/>
              </w:rPr>
              <w:t>应商的；未按照工程</w:t>
            </w:r>
            <w:r>
              <w:rPr>
                <w:spacing w:val="3"/>
              </w:rPr>
              <w:t xml:space="preserve"> </w:t>
            </w:r>
            <w:r>
              <w:rPr>
                <w:spacing w:val="18"/>
              </w:rPr>
              <w:t>建设</w:t>
            </w:r>
            <w:r>
              <w:rPr>
                <w:spacing w:val="-65"/>
              </w:rPr>
              <w:t xml:space="preserve"> </w:t>
            </w:r>
            <w:r>
              <w:rPr>
                <w:spacing w:val="18"/>
              </w:rPr>
              <w:t>强制性标准进</w:t>
            </w:r>
            <w:r>
              <w:t xml:space="preserve"> </w:t>
            </w:r>
            <w:r>
              <w:rPr>
                <w:spacing w:val="-1"/>
              </w:rPr>
              <w:t>行设计的行政处罚</w:t>
            </w:r>
          </w:p>
        </w:tc>
        <w:tc>
          <w:tcPr>
            <w:tcW w:w="733" w:type="dxa"/>
            <w:vAlign w:val="top"/>
          </w:tcPr>
          <w:p w14:paraId="4DE351A3">
            <w:pPr>
              <w:spacing w:line="241" w:lineRule="auto"/>
              <w:rPr>
                <w:rFonts w:ascii="Arial"/>
                <w:sz w:val="21"/>
              </w:rPr>
            </w:pPr>
          </w:p>
          <w:p w14:paraId="6F562699">
            <w:pPr>
              <w:spacing w:line="242" w:lineRule="auto"/>
              <w:rPr>
                <w:rFonts w:ascii="Arial"/>
                <w:sz w:val="21"/>
              </w:rPr>
            </w:pPr>
          </w:p>
          <w:p w14:paraId="4C7B9E44">
            <w:pPr>
              <w:spacing w:line="242" w:lineRule="auto"/>
              <w:rPr>
                <w:rFonts w:ascii="Arial"/>
                <w:sz w:val="21"/>
              </w:rPr>
            </w:pPr>
          </w:p>
          <w:p w14:paraId="0655A7A8">
            <w:pPr>
              <w:spacing w:line="242" w:lineRule="auto"/>
              <w:rPr>
                <w:rFonts w:ascii="Arial"/>
                <w:sz w:val="21"/>
              </w:rPr>
            </w:pPr>
          </w:p>
          <w:p w14:paraId="199F6F56">
            <w:pPr>
              <w:pStyle w:val="6"/>
              <w:spacing w:before="78" w:line="207" w:lineRule="auto"/>
              <w:ind w:left="131"/>
            </w:pPr>
            <w:r>
              <w:rPr>
                <w:spacing w:val="-5"/>
              </w:rPr>
              <w:t>行政</w:t>
            </w:r>
          </w:p>
          <w:p w14:paraId="1A24A984">
            <w:pPr>
              <w:pStyle w:val="6"/>
              <w:spacing w:before="1" w:line="217" w:lineRule="auto"/>
              <w:ind w:left="140"/>
            </w:pPr>
            <w:r>
              <w:rPr>
                <w:spacing w:val="-10"/>
              </w:rPr>
              <w:t>处罚</w:t>
            </w:r>
          </w:p>
        </w:tc>
        <w:tc>
          <w:tcPr>
            <w:tcW w:w="1172" w:type="dxa"/>
            <w:vAlign w:val="top"/>
          </w:tcPr>
          <w:p w14:paraId="2A647AE1">
            <w:pPr>
              <w:spacing w:line="430" w:lineRule="auto"/>
              <w:rPr>
                <w:rFonts w:ascii="Arial"/>
                <w:sz w:val="21"/>
              </w:rPr>
            </w:pPr>
          </w:p>
          <w:p w14:paraId="05DEA95A">
            <w:pPr>
              <w:pStyle w:val="6"/>
              <w:spacing w:before="78" w:line="207" w:lineRule="auto"/>
              <w:ind w:left="121"/>
            </w:pPr>
            <w:r>
              <w:rPr>
                <w:spacing w:val="-3"/>
              </w:rPr>
              <w:t>省级、设</w:t>
            </w:r>
          </w:p>
          <w:p w14:paraId="1A4B6258">
            <w:pPr>
              <w:pStyle w:val="6"/>
              <w:spacing w:line="208" w:lineRule="auto"/>
              <w:ind w:left="264"/>
            </w:pPr>
            <w:r>
              <w:rPr>
                <w:spacing w:val="-15"/>
              </w:rPr>
              <w:t>区的市</w:t>
            </w:r>
          </w:p>
          <w:p w14:paraId="6268835A">
            <w:pPr>
              <w:pStyle w:val="6"/>
              <w:spacing w:line="206" w:lineRule="auto"/>
              <w:ind w:left="123"/>
            </w:pPr>
            <w:r>
              <w:rPr>
                <w:spacing w:val="-6"/>
              </w:rPr>
              <w:t>级、县级</w:t>
            </w:r>
          </w:p>
          <w:p w14:paraId="7C0D6D88">
            <w:pPr>
              <w:pStyle w:val="6"/>
              <w:spacing w:before="1" w:line="208" w:lineRule="auto"/>
              <w:ind w:left="230"/>
            </w:pPr>
            <w:r>
              <w:rPr>
                <w:spacing w:val="-3"/>
              </w:rPr>
              <w:t>水行政</w:t>
            </w:r>
          </w:p>
          <w:p w14:paraId="495764C4">
            <w:pPr>
              <w:pStyle w:val="6"/>
              <w:spacing w:before="1" w:line="206" w:lineRule="auto"/>
              <w:ind w:left="241"/>
            </w:pPr>
            <w:r>
              <w:rPr>
                <w:spacing w:val="-7"/>
              </w:rPr>
              <w:t>主管部</w:t>
            </w:r>
          </w:p>
          <w:p w14:paraId="55EA123C">
            <w:pPr>
              <w:pStyle w:val="6"/>
              <w:spacing w:before="1" w:line="216" w:lineRule="auto"/>
              <w:ind w:left="498"/>
            </w:pPr>
            <w:r>
              <w:t>门</w:t>
            </w:r>
          </w:p>
        </w:tc>
        <w:tc>
          <w:tcPr>
            <w:tcW w:w="1209" w:type="dxa"/>
            <w:vAlign w:val="top"/>
          </w:tcPr>
          <w:p w14:paraId="11442564">
            <w:pPr>
              <w:spacing w:line="277" w:lineRule="auto"/>
              <w:rPr>
                <w:rFonts w:ascii="Arial"/>
                <w:sz w:val="21"/>
              </w:rPr>
            </w:pPr>
          </w:p>
          <w:p w14:paraId="798A2C47">
            <w:pPr>
              <w:spacing w:line="277" w:lineRule="auto"/>
              <w:rPr>
                <w:rFonts w:ascii="Arial"/>
                <w:sz w:val="21"/>
              </w:rPr>
            </w:pPr>
          </w:p>
          <w:p w14:paraId="2AA7AC47">
            <w:pPr>
              <w:spacing w:line="277" w:lineRule="auto"/>
              <w:rPr>
                <w:rFonts w:ascii="Arial"/>
                <w:sz w:val="21"/>
              </w:rPr>
            </w:pPr>
          </w:p>
          <w:p w14:paraId="24398A96">
            <w:pPr>
              <w:spacing w:line="259" w:lineRule="auto"/>
              <w:rPr>
                <w:rFonts w:ascii="Arial"/>
                <w:sz w:val="21"/>
              </w:rPr>
            </w:pPr>
          </w:p>
          <w:p w14:paraId="2E438EE1">
            <w:pPr>
              <w:pStyle w:val="6"/>
              <w:spacing w:line="217" w:lineRule="auto"/>
              <w:ind w:left="488"/>
            </w:pPr>
            <w:r>
              <w:rPr>
                <w:rFonts w:hint="eastAsia" w:ascii="Arial"/>
                <w:sz w:val="21"/>
                <w:lang w:eastAsia="zh-CN"/>
              </w:rPr>
              <w:t>水政股与水利建设中心</w:t>
            </w:r>
            <w:r>
              <w:t>科</w:t>
            </w:r>
          </w:p>
        </w:tc>
        <w:tc>
          <w:tcPr>
            <w:tcW w:w="7906" w:type="dxa"/>
            <w:vAlign w:val="top"/>
          </w:tcPr>
          <w:p w14:paraId="171083F5">
            <w:pPr>
              <w:pStyle w:val="6"/>
              <w:spacing w:before="102" w:line="208" w:lineRule="auto"/>
              <w:ind w:left="112" w:right="100" w:hanging="4"/>
              <w:jc w:val="both"/>
            </w:pPr>
            <w:r>
              <w:rPr>
                <w:spacing w:val="-3"/>
              </w:rPr>
              <w:t>【行政法规】《建设工程质量管理条例》第六十三条</w:t>
            </w:r>
            <w:r>
              <w:rPr>
                <w:rFonts w:ascii="Times New Roman" w:hAnsi="Times New Roman" w:eastAsia="Times New Roman" w:cs="Times New Roman"/>
                <w:spacing w:val="-3"/>
              </w:rPr>
              <w:t>“</w:t>
            </w:r>
            <w:r>
              <w:rPr>
                <w:spacing w:val="-3"/>
              </w:rPr>
              <w:t>违反本条例规定，有</w:t>
            </w:r>
            <w:r>
              <w:rPr>
                <w:spacing w:val="3"/>
              </w:rPr>
              <w:t xml:space="preserve"> </w:t>
            </w:r>
            <w:r>
              <w:rPr>
                <w:spacing w:val="-1"/>
              </w:rPr>
              <w:t>下列行为之一的，责令改正，处十万元以上三十万元以下的罚款</w:t>
            </w:r>
            <w:r>
              <w:rPr>
                <w:spacing w:val="-9"/>
              </w:rPr>
              <w:t>：（</w:t>
            </w:r>
            <w:r>
              <w:rPr>
                <w:spacing w:val="-66"/>
              </w:rPr>
              <w:t xml:space="preserve"> </w:t>
            </w:r>
            <w:r>
              <w:rPr>
                <w:spacing w:val="-1"/>
              </w:rPr>
              <w:t>二）</w:t>
            </w:r>
            <w:r>
              <w:t xml:space="preserve"> </w:t>
            </w:r>
            <w:r>
              <w:rPr>
                <w:spacing w:val="-1"/>
              </w:rPr>
              <w:t>设计单位未根据勘察成果文件进行工程设计的</w:t>
            </w:r>
            <w:r>
              <w:rPr>
                <w:spacing w:val="-14"/>
              </w:rPr>
              <w:t>；（</w:t>
            </w:r>
            <w:r>
              <w:rPr>
                <w:spacing w:val="-61"/>
              </w:rPr>
              <w:t xml:space="preserve"> </w:t>
            </w:r>
            <w:r>
              <w:rPr>
                <w:spacing w:val="-1"/>
              </w:rPr>
              <w:t>三）设计单位指定建筑</w:t>
            </w:r>
            <w:r>
              <w:t xml:space="preserve"> </w:t>
            </w:r>
            <w:r>
              <w:rPr>
                <w:spacing w:val="-1"/>
              </w:rPr>
              <w:t>材料、建筑构配件的生产厂、供应商的</w:t>
            </w:r>
            <w:r>
              <w:rPr>
                <w:spacing w:val="-16"/>
              </w:rPr>
              <w:t>；（</w:t>
            </w:r>
            <w:r>
              <w:rPr>
                <w:spacing w:val="-51"/>
              </w:rPr>
              <w:t xml:space="preserve"> </w:t>
            </w:r>
            <w:r>
              <w:rPr>
                <w:spacing w:val="-1"/>
              </w:rPr>
              <w:t>四）设计单位未</w:t>
            </w:r>
            <w:r>
              <w:rPr>
                <w:spacing w:val="-2"/>
              </w:rPr>
              <w:t>按照工程建设</w:t>
            </w:r>
            <w:r>
              <w:t xml:space="preserve"> </w:t>
            </w:r>
            <w:r>
              <w:rPr>
                <w:spacing w:val="-1"/>
              </w:rPr>
              <w:t>强制性标准进行设计的。</w:t>
            </w:r>
          </w:p>
          <w:p w14:paraId="0DDDE0DB">
            <w:pPr>
              <w:pStyle w:val="6"/>
              <w:spacing w:before="1" w:line="207" w:lineRule="auto"/>
              <w:ind w:left="122" w:right="172" w:hanging="3"/>
              <w:rPr>
                <w:rFonts w:ascii="Times New Roman" w:hAnsi="Times New Roman" w:eastAsia="Times New Roman" w:cs="Times New Roman"/>
              </w:rPr>
            </w:pPr>
            <w:r>
              <w:rPr>
                <w:spacing w:val="-2"/>
              </w:rPr>
              <w:t>有前款所列行为，造成工程质量事故的，责令停业整</w:t>
            </w:r>
            <w:r>
              <w:rPr>
                <w:spacing w:val="-3"/>
              </w:rPr>
              <w:t>顿，降低资质等级；</w:t>
            </w:r>
            <w:r>
              <w:t xml:space="preserve"> </w:t>
            </w:r>
            <w:r>
              <w:rPr>
                <w:spacing w:val="1"/>
              </w:rPr>
              <w:t>情节严重的，吊销资质证书；造成损失的，依法承担赔偿责任。</w:t>
            </w:r>
            <w:r>
              <w:rPr>
                <w:rFonts w:ascii="Times New Roman" w:hAnsi="Times New Roman" w:eastAsia="Times New Roman" w:cs="Times New Roman"/>
                <w:spacing w:val="1"/>
              </w:rPr>
              <w:t>”</w:t>
            </w:r>
          </w:p>
          <w:p w14:paraId="7518E101">
            <w:pPr>
              <w:pStyle w:val="6"/>
              <w:spacing w:line="212"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25B13207">
            <w:pPr>
              <w:rPr>
                <w:rFonts w:ascii="Arial"/>
                <w:sz w:val="21"/>
              </w:rPr>
            </w:pPr>
          </w:p>
        </w:tc>
      </w:tr>
      <w:tr w14:paraId="4F645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6" w:hRule="atLeast"/>
        </w:trPr>
        <w:tc>
          <w:tcPr>
            <w:tcW w:w="738" w:type="dxa"/>
            <w:vAlign w:val="top"/>
          </w:tcPr>
          <w:p w14:paraId="1AD698F3">
            <w:pPr>
              <w:spacing w:line="274" w:lineRule="auto"/>
              <w:rPr>
                <w:rFonts w:ascii="Arial"/>
                <w:sz w:val="21"/>
              </w:rPr>
            </w:pPr>
          </w:p>
          <w:p w14:paraId="41708AAB">
            <w:pPr>
              <w:spacing w:line="274" w:lineRule="auto"/>
              <w:rPr>
                <w:rFonts w:ascii="Arial"/>
                <w:sz w:val="21"/>
              </w:rPr>
            </w:pPr>
          </w:p>
          <w:p w14:paraId="48A0C8FB">
            <w:pPr>
              <w:spacing w:line="274" w:lineRule="auto"/>
              <w:rPr>
                <w:rFonts w:ascii="Arial"/>
                <w:sz w:val="21"/>
              </w:rPr>
            </w:pPr>
          </w:p>
          <w:p w14:paraId="3FDAB3A7">
            <w:pPr>
              <w:spacing w:line="275" w:lineRule="auto"/>
              <w:rPr>
                <w:rFonts w:ascii="Arial"/>
                <w:sz w:val="21"/>
              </w:rPr>
            </w:pPr>
          </w:p>
          <w:p w14:paraId="11693FC8">
            <w:pPr>
              <w:spacing w:line="275" w:lineRule="auto"/>
              <w:rPr>
                <w:rFonts w:ascii="Arial"/>
                <w:sz w:val="21"/>
              </w:rPr>
            </w:pPr>
          </w:p>
          <w:p w14:paraId="586BDE6D">
            <w:pPr>
              <w:spacing w:before="69" w:line="185"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49</w:t>
            </w:r>
          </w:p>
        </w:tc>
        <w:tc>
          <w:tcPr>
            <w:tcW w:w="2342" w:type="dxa"/>
            <w:vAlign w:val="top"/>
          </w:tcPr>
          <w:p w14:paraId="482FF3E9">
            <w:pPr>
              <w:spacing w:line="241" w:lineRule="auto"/>
              <w:rPr>
                <w:rFonts w:ascii="Arial"/>
                <w:sz w:val="21"/>
              </w:rPr>
            </w:pPr>
          </w:p>
          <w:p w14:paraId="7D6143C8">
            <w:pPr>
              <w:pStyle w:val="6"/>
              <w:spacing w:before="78" w:line="209" w:lineRule="auto"/>
              <w:ind w:left="111" w:right="105" w:firstLine="1"/>
              <w:jc w:val="both"/>
            </w:pPr>
            <w:r>
              <w:rPr>
                <w:spacing w:val="24"/>
              </w:rPr>
              <w:t>水利工程检测单位</w:t>
            </w:r>
            <w:r>
              <w:rPr>
                <w:spacing w:val="4"/>
              </w:rPr>
              <w:t xml:space="preserve"> </w:t>
            </w:r>
            <w:r>
              <w:rPr>
                <w:spacing w:val="-5"/>
              </w:rPr>
              <w:t>未按规定取得资质，</w:t>
            </w:r>
            <w:r>
              <w:rPr>
                <w:spacing w:val="3"/>
              </w:rPr>
              <w:t xml:space="preserve"> </w:t>
            </w:r>
            <w:r>
              <w:rPr>
                <w:spacing w:val="12"/>
              </w:rPr>
              <w:t>并在</w:t>
            </w:r>
            <w:r>
              <w:rPr>
                <w:spacing w:val="-68"/>
              </w:rPr>
              <w:t xml:space="preserve"> </w:t>
            </w:r>
            <w:r>
              <w:rPr>
                <w:spacing w:val="12"/>
              </w:rPr>
              <w:t>资质等</w:t>
            </w:r>
            <w:r>
              <w:rPr>
                <w:spacing w:val="-70"/>
              </w:rPr>
              <w:t xml:space="preserve"> </w:t>
            </w:r>
            <w:r>
              <w:rPr>
                <w:spacing w:val="12"/>
              </w:rPr>
              <w:t>级许可</w:t>
            </w:r>
            <w:r>
              <w:t xml:space="preserve"> </w:t>
            </w:r>
            <w:r>
              <w:rPr>
                <w:spacing w:val="1"/>
              </w:rPr>
              <w:t>的</w:t>
            </w:r>
            <w:r>
              <w:rPr>
                <w:spacing w:val="-63"/>
              </w:rPr>
              <w:t xml:space="preserve"> </w:t>
            </w:r>
            <w:r>
              <w:rPr>
                <w:spacing w:val="1"/>
              </w:rPr>
              <w:t>范</w:t>
            </w:r>
            <w:r>
              <w:rPr>
                <w:spacing w:val="-59"/>
              </w:rPr>
              <w:t xml:space="preserve"> </w:t>
            </w:r>
            <w:r>
              <w:rPr>
                <w:spacing w:val="1"/>
              </w:rPr>
              <w:t>围</w:t>
            </w:r>
            <w:r>
              <w:rPr>
                <w:spacing w:val="-48"/>
              </w:rPr>
              <w:t xml:space="preserve"> </w:t>
            </w:r>
            <w:r>
              <w:rPr>
                <w:spacing w:val="1"/>
              </w:rPr>
              <w:t>内承担质量</w:t>
            </w:r>
            <w:r>
              <w:t xml:space="preserve"> </w:t>
            </w:r>
            <w:r>
              <w:rPr>
                <w:spacing w:val="-5"/>
              </w:rPr>
              <w:t>检测业务；检验检测</w:t>
            </w:r>
            <w:r>
              <w:rPr>
                <w:spacing w:val="3"/>
              </w:rPr>
              <w:t xml:space="preserve"> </w:t>
            </w:r>
            <w:r>
              <w:rPr>
                <w:spacing w:val="17"/>
              </w:rPr>
              <w:t>单位未取得</w:t>
            </w:r>
            <w:r>
              <w:rPr>
                <w:spacing w:val="-58"/>
              </w:rPr>
              <w:t xml:space="preserve"> </w:t>
            </w:r>
            <w:r>
              <w:rPr>
                <w:spacing w:val="17"/>
              </w:rPr>
              <w:t>国家规</w:t>
            </w:r>
            <w:r>
              <w:t xml:space="preserve"> </w:t>
            </w:r>
            <w:r>
              <w:rPr>
                <w:spacing w:val="18"/>
              </w:rPr>
              <w:t>定的</w:t>
            </w:r>
            <w:r>
              <w:rPr>
                <w:spacing w:val="-66"/>
              </w:rPr>
              <w:t xml:space="preserve"> </w:t>
            </w:r>
            <w:r>
              <w:rPr>
                <w:spacing w:val="18"/>
              </w:rPr>
              <w:t>资质从事建设</w:t>
            </w:r>
            <w:r>
              <w:t xml:space="preserve"> </w:t>
            </w:r>
            <w:r>
              <w:rPr>
                <w:spacing w:val="24"/>
              </w:rPr>
              <w:t>工程检验检测活动</w:t>
            </w:r>
            <w:r>
              <w:rPr>
                <w:spacing w:val="6"/>
              </w:rPr>
              <w:t xml:space="preserve"> </w:t>
            </w:r>
            <w:r>
              <w:rPr>
                <w:spacing w:val="-2"/>
              </w:rPr>
              <w:t>的行政处罚</w:t>
            </w:r>
          </w:p>
        </w:tc>
        <w:tc>
          <w:tcPr>
            <w:tcW w:w="733" w:type="dxa"/>
            <w:vAlign w:val="top"/>
          </w:tcPr>
          <w:p w14:paraId="018C7246">
            <w:pPr>
              <w:spacing w:line="295" w:lineRule="auto"/>
              <w:rPr>
                <w:rFonts w:ascii="Arial"/>
                <w:sz w:val="21"/>
              </w:rPr>
            </w:pPr>
          </w:p>
          <w:p w14:paraId="75BD1A8F">
            <w:pPr>
              <w:spacing w:line="295" w:lineRule="auto"/>
              <w:rPr>
                <w:rFonts w:ascii="Arial"/>
                <w:sz w:val="21"/>
              </w:rPr>
            </w:pPr>
          </w:p>
          <w:p w14:paraId="04F7A6BD">
            <w:pPr>
              <w:spacing w:line="296" w:lineRule="auto"/>
              <w:rPr>
                <w:rFonts w:ascii="Arial"/>
                <w:sz w:val="21"/>
              </w:rPr>
            </w:pPr>
          </w:p>
          <w:p w14:paraId="118AF6E1">
            <w:pPr>
              <w:spacing w:line="296" w:lineRule="auto"/>
              <w:rPr>
                <w:rFonts w:ascii="Arial"/>
                <w:sz w:val="21"/>
              </w:rPr>
            </w:pPr>
          </w:p>
          <w:p w14:paraId="161F99D3">
            <w:pPr>
              <w:pStyle w:val="6"/>
              <w:spacing w:before="78" w:line="209" w:lineRule="auto"/>
              <w:ind w:left="131"/>
            </w:pPr>
            <w:r>
              <w:rPr>
                <w:spacing w:val="-5"/>
              </w:rPr>
              <w:t>行政</w:t>
            </w:r>
          </w:p>
          <w:p w14:paraId="76B9AD76">
            <w:pPr>
              <w:pStyle w:val="6"/>
              <w:spacing w:before="1" w:line="217" w:lineRule="auto"/>
              <w:ind w:left="140"/>
            </w:pPr>
            <w:r>
              <w:rPr>
                <w:spacing w:val="-10"/>
              </w:rPr>
              <w:t>处罚</w:t>
            </w:r>
          </w:p>
        </w:tc>
        <w:tc>
          <w:tcPr>
            <w:tcW w:w="1172" w:type="dxa"/>
            <w:vAlign w:val="top"/>
          </w:tcPr>
          <w:p w14:paraId="33894BEC">
            <w:pPr>
              <w:spacing w:line="323" w:lineRule="auto"/>
              <w:rPr>
                <w:rFonts w:ascii="Arial"/>
                <w:sz w:val="21"/>
              </w:rPr>
            </w:pPr>
          </w:p>
          <w:p w14:paraId="79F1FDEC">
            <w:pPr>
              <w:spacing w:line="323" w:lineRule="auto"/>
              <w:rPr>
                <w:rFonts w:ascii="Arial"/>
                <w:sz w:val="21"/>
              </w:rPr>
            </w:pPr>
          </w:p>
          <w:p w14:paraId="09B33B09">
            <w:pPr>
              <w:pStyle w:val="6"/>
              <w:spacing w:before="78" w:line="209" w:lineRule="auto"/>
              <w:ind w:left="121"/>
            </w:pPr>
            <w:r>
              <w:rPr>
                <w:spacing w:val="-3"/>
              </w:rPr>
              <w:t>省级、设</w:t>
            </w:r>
          </w:p>
          <w:p w14:paraId="7FFD4EDC">
            <w:pPr>
              <w:pStyle w:val="6"/>
              <w:spacing w:before="1" w:line="206" w:lineRule="auto"/>
              <w:ind w:left="264"/>
            </w:pPr>
            <w:r>
              <w:rPr>
                <w:spacing w:val="-15"/>
              </w:rPr>
              <w:t>区的市</w:t>
            </w:r>
          </w:p>
          <w:p w14:paraId="13F1D6EB">
            <w:pPr>
              <w:pStyle w:val="6"/>
              <w:spacing w:line="208" w:lineRule="auto"/>
              <w:ind w:left="123"/>
            </w:pPr>
            <w:r>
              <w:rPr>
                <w:spacing w:val="-6"/>
              </w:rPr>
              <w:t>级、县级</w:t>
            </w:r>
          </w:p>
          <w:p w14:paraId="340D13AA">
            <w:pPr>
              <w:pStyle w:val="6"/>
              <w:spacing w:before="1" w:line="206" w:lineRule="auto"/>
              <w:ind w:left="230"/>
            </w:pPr>
            <w:r>
              <w:rPr>
                <w:spacing w:val="-3"/>
              </w:rPr>
              <w:t>水行政</w:t>
            </w:r>
          </w:p>
          <w:p w14:paraId="769ED473">
            <w:pPr>
              <w:pStyle w:val="6"/>
              <w:spacing w:line="208" w:lineRule="auto"/>
              <w:ind w:left="241"/>
            </w:pPr>
            <w:r>
              <w:rPr>
                <w:spacing w:val="-7"/>
              </w:rPr>
              <w:t>主管部</w:t>
            </w:r>
          </w:p>
          <w:p w14:paraId="4DCB4EEA">
            <w:pPr>
              <w:pStyle w:val="6"/>
              <w:spacing w:line="216" w:lineRule="auto"/>
              <w:ind w:left="498"/>
            </w:pPr>
            <w:r>
              <w:t>门</w:t>
            </w:r>
          </w:p>
        </w:tc>
        <w:tc>
          <w:tcPr>
            <w:tcW w:w="1209" w:type="dxa"/>
            <w:vAlign w:val="top"/>
          </w:tcPr>
          <w:p w14:paraId="2DCA2026">
            <w:pPr>
              <w:spacing w:line="262" w:lineRule="auto"/>
              <w:rPr>
                <w:rFonts w:ascii="Arial"/>
                <w:sz w:val="21"/>
              </w:rPr>
            </w:pPr>
          </w:p>
          <w:p w14:paraId="68189C6E">
            <w:pPr>
              <w:spacing w:line="262" w:lineRule="auto"/>
              <w:rPr>
                <w:rFonts w:ascii="Arial"/>
                <w:sz w:val="21"/>
              </w:rPr>
            </w:pPr>
          </w:p>
          <w:p w14:paraId="10A3719A">
            <w:pPr>
              <w:spacing w:line="262" w:lineRule="auto"/>
              <w:rPr>
                <w:rFonts w:ascii="Arial"/>
                <w:sz w:val="21"/>
              </w:rPr>
            </w:pPr>
          </w:p>
          <w:p w14:paraId="3BAB9E1D">
            <w:pPr>
              <w:spacing w:line="263" w:lineRule="auto"/>
              <w:rPr>
                <w:rFonts w:ascii="Arial"/>
                <w:sz w:val="21"/>
              </w:rPr>
            </w:pPr>
          </w:p>
          <w:p w14:paraId="689CD04B">
            <w:pPr>
              <w:spacing w:line="259" w:lineRule="auto"/>
              <w:rPr>
                <w:rFonts w:ascii="Arial"/>
                <w:sz w:val="21"/>
              </w:rPr>
            </w:pPr>
          </w:p>
          <w:p w14:paraId="31DE34A0">
            <w:pPr>
              <w:pStyle w:val="6"/>
              <w:spacing w:line="217" w:lineRule="auto"/>
              <w:ind w:left="488"/>
            </w:pPr>
            <w:r>
              <w:rPr>
                <w:rFonts w:hint="eastAsia" w:ascii="Arial"/>
                <w:sz w:val="21"/>
                <w:lang w:eastAsia="zh-CN"/>
              </w:rPr>
              <w:t>水政股与水利建设中心</w:t>
            </w:r>
          </w:p>
        </w:tc>
        <w:tc>
          <w:tcPr>
            <w:tcW w:w="7906" w:type="dxa"/>
            <w:vAlign w:val="top"/>
          </w:tcPr>
          <w:p w14:paraId="24B4DF68">
            <w:pPr>
              <w:pStyle w:val="6"/>
              <w:spacing w:before="187" w:line="208" w:lineRule="auto"/>
              <w:ind w:left="118" w:right="102" w:hanging="10"/>
              <w:jc w:val="both"/>
              <w:rPr>
                <w:rFonts w:ascii="Times New Roman" w:hAnsi="Times New Roman" w:eastAsia="Times New Roman" w:cs="Times New Roman"/>
              </w:rPr>
            </w:pPr>
            <w:r>
              <w:rPr>
                <w:spacing w:val="-5"/>
              </w:rPr>
              <w:t>【部门规章】《水利工程质量检测管理规定》第二十七条第（</w:t>
            </w:r>
            <w:r>
              <w:rPr>
                <w:spacing w:val="-54"/>
              </w:rPr>
              <w:t xml:space="preserve"> </w:t>
            </w:r>
            <w:r>
              <w:rPr>
                <w:spacing w:val="-5"/>
              </w:rPr>
              <w:t>一）项</w:t>
            </w:r>
            <w:r>
              <w:rPr>
                <w:rFonts w:ascii="Times New Roman" w:hAnsi="Times New Roman" w:eastAsia="Times New Roman" w:cs="Times New Roman"/>
                <w:spacing w:val="-5"/>
              </w:rPr>
              <w:t>“</w:t>
            </w:r>
            <w:r>
              <w:rPr>
                <w:spacing w:val="-5"/>
              </w:rPr>
              <w:t>检测</w:t>
            </w:r>
            <w:r>
              <w:t xml:space="preserve"> 单位违反本规定，有下列行为之一的，由县级以上人民政府水</w:t>
            </w:r>
            <w:r>
              <w:rPr>
                <w:spacing w:val="-1"/>
              </w:rPr>
              <w:t>行政主管部</w:t>
            </w:r>
            <w:r>
              <w:t xml:space="preserve"> </w:t>
            </w:r>
            <w:r>
              <w:rPr>
                <w:spacing w:val="-3"/>
              </w:rPr>
              <w:t>门责令改正，有违法所得的，没收违法所得，可并处</w:t>
            </w:r>
            <w:r>
              <w:rPr>
                <w:spacing w:val="-24"/>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3"/>
              </w:rPr>
              <w:t xml:space="preserve"> </w:t>
            </w:r>
            <w:r>
              <w:rPr>
                <w:spacing w:val="-3"/>
              </w:rPr>
              <w:t>万元以上</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22"/>
                <w:w w:val="101"/>
              </w:rPr>
              <w:t xml:space="preserve"> </w:t>
            </w:r>
            <w:r>
              <w:rPr>
                <w:spacing w:val="-3"/>
              </w:rPr>
              <w:t>万元以</w:t>
            </w:r>
            <w:r>
              <w:t xml:space="preserve"> </w:t>
            </w:r>
            <w:r>
              <w:rPr>
                <w:spacing w:val="-1"/>
              </w:rPr>
              <w:t>下的罚款；构成犯罪的，依法追究刑事责任</w:t>
            </w:r>
            <w:r>
              <w:rPr>
                <w:spacing w:val="-16"/>
              </w:rPr>
              <w:t>：（</w:t>
            </w:r>
            <w:r>
              <w:rPr>
                <w:spacing w:val="-61"/>
              </w:rPr>
              <w:t xml:space="preserve"> </w:t>
            </w:r>
            <w:r>
              <w:rPr>
                <w:spacing w:val="-1"/>
              </w:rPr>
              <w:t>一）超出资质等级范</w:t>
            </w:r>
            <w:r>
              <w:rPr>
                <w:spacing w:val="-2"/>
              </w:rPr>
              <w:t>围从</w:t>
            </w:r>
            <w:r>
              <w:t xml:space="preserve"> </w:t>
            </w:r>
            <w:r>
              <w:rPr>
                <w:spacing w:val="4"/>
              </w:rPr>
              <w:t>事检测活动的；</w:t>
            </w:r>
            <w:r>
              <w:rPr>
                <w:rFonts w:ascii="Times New Roman" w:hAnsi="Times New Roman" w:eastAsia="Times New Roman" w:cs="Times New Roman"/>
                <w:spacing w:val="4"/>
              </w:rPr>
              <w:t>”</w:t>
            </w:r>
          </w:p>
          <w:p w14:paraId="3A42D292">
            <w:pPr>
              <w:pStyle w:val="6"/>
              <w:spacing w:before="3" w:line="209" w:lineRule="auto"/>
              <w:ind w:left="109" w:right="100" w:hanging="1"/>
              <w:jc w:val="both"/>
              <w:rPr>
                <w:rFonts w:ascii="Times New Roman" w:hAnsi="Times New Roman" w:eastAsia="Times New Roman" w:cs="Times New Roman"/>
              </w:rPr>
            </w:pPr>
            <w:r>
              <w:rPr>
                <w:spacing w:val="-10"/>
              </w:rPr>
              <w:t>【地方性法规】《湖南省建设工程质量和安全生产管理条例》第四十二条</w:t>
            </w:r>
            <w:r>
              <w:rPr>
                <w:rFonts w:ascii="Times New Roman" w:hAnsi="Times New Roman" w:eastAsia="Times New Roman" w:cs="Times New Roman"/>
                <w:spacing w:val="-10"/>
              </w:rPr>
              <w:t>“</w:t>
            </w:r>
            <w:r>
              <w:rPr>
                <w:spacing w:val="-10"/>
              </w:rPr>
              <w:t>违</w:t>
            </w:r>
            <w:r>
              <w:rPr>
                <w:spacing w:val="4"/>
              </w:rPr>
              <w:t xml:space="preserve"> </w:t>
            </w:r>
            <w:r>
              <w:t>反本条例第十八条第一款规定，检验检测单位未取得国家规定的资质从事</w:t>
            </w:r>
            <w:r>
              <w:rPr>
                <w:spacing w:val="4"/>
              </w:rPr>
              <w:t xml:space="preserve"> </w:t>
            </w:r>
            <w:r>
              <w:t>建设工程检验检测活动的，由省人民政府建设行政主管部门或者交通、水</w:t>
            </w:r>
            <w:r>
              <w:rPr>
                <w:spacing w:val="4"/>
              </w:rPr>
              <w:t xml:space="preserve"> </w:t>
            </w:r>
            <w:r>
              <w:t>利等行政主管部门予以取缔，没收违法所得，处违法所得一倍以上二倍以</w:t>
            </w:r>
            <w:r>
              <w:rPr>
                <w:spacing w:val="4"/>
              </w:rPr>
              <w:t xml:space="preserve"> </w:t>
            </w:r>
            <w:r>
              <w:rPr>
                <w:spacing w:val="9"/>
              </w:rPr>
              <w:t>下罚款。</w:t>
            </w:r>
            <w:r>
              <w:rPr>
                <w:rFonts w:ascii="Times New Roman" w:hAnsi="Times New Roman" w:eastAsia="Times New Roman" w:cs="Times New Roman"/>
                <w:spacing w:val="9"/>
              </w:rPr>
              <w:t>”</w:t>
            </w:r>
          </w:p>
        </w:tc>
        <w:tc>
          <w:tcPr>
            <w:tcW w:w="947" w:type="dxa"/>
            <w:vAlign w:val="top"/>
          </w:tcPr>
          <w:p w14:paraId="6F52EB22">
            <w:pPr>
              <w:rPr>
                <w:rFonts w:ascii="Arial"/>
                <w:sz w:val="21"/>
              </w:rPr>
            </w:pPr>
          </w:p>
        </w:tc>
      </w:tr>
    </w:tbl>
    <w:p w14:paraId="785EE6E6">
      <w:pPr>
        <w:rPr>
          <w:rFonts w:ascii="Arial"/>
          <w:sz w:val="21"/>
        </w:rPr>
      </w:pPr>
    </w:p>
    <w:p w14:paraId="0A06B39C">
      <w:pPr>
        <w:rPr>
          <w:rFonts w:ascii="Arial" w:hAnsi="Arial" w:eastAsia="Arial" w:cs="Arial"/>
          <w:sz w:val="21"/>
          <w:szCs w:val="21"/>
        </w:rPr>
        <w:sectPr>
          <w:footerReference r:id="rId40" w:type="default"/>
          <w:pgSz w:w="16839" w:h="11906"/>
          <w:pgMar w:top="400" w:right="893" w:bottom="1724" w:left="892" w:header="0" w:footer="1471" w:gutter="0"/>
          <w:cols w:space="720" w:num="1"/>
        </w:sectPr>
      </w:pPr>
    </w:p>
    <w:p w14:paraId="2DC66222">
      <w:pPr>
        <w:spacing w:before="19"/>
      </w:pPr>
    </w:p>
    <w:p w14:paraId="0BB86FE4">
      <w:pPr>
        <w:spacing w:before="19"/>
      </w:pPr>
    </w:p>
    <w:p w14:paraId="11075724">
      <w:pPr>
        <w:spacing w:before="19"/>
      </w:pPr>
    </w:p>
    <w:p w14:paraId="086E5C2B">
      <w:pPr>
        <w:spacing w:before="18"/>
      </w:pPr>
    </w:p>
    <w:p w14:paraId="129C669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5DBF1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362CE3F">
            <w:pPr>
              <w:spacing w:line="314" w:lineRule="auto"/>
              <w:rPr>
                <w:rFonts w:ascii="Arial"/>
                <w:sz w:val="21"/>
              </w:rPr>
            </w:pPr>
          </w:p>
          <w:p w14:paraId="3408BFC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ACD9DF9">
            <w:pPr>
              <w:spacing w:line="313" w:lineRule="auto"/>
              <w:rPr>
                <w:rFonts w:ascii="Arial"/>
                <w:sz w:val="21"/>
              </w:rPr>
            </w:pPr>
          </w:p>
          <w:p w14:paraId="247ACE3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996DEF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80C1A0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68F564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78E0B2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7B9CEB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0B6926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00444C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28A713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7A708DF">
            <w:pPr>
              <w:spacing w:line="314" w:lineRule="auto"/>
              <w:rPr>
                <w:rFonts w:ascii="Arial"/>
                <w:sz w:val="21"/>
              </w:rPr>
            </w:pPr>
          </w:p>
          <w:p w14:paraId="6F874BE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DF6107F">
            <w:pPr>
              <w:spacing w:line="314" w:lineRule="auto"/>
              <w:rPr>
                <w:rFonts w:ascii="Arial"/>
                <w:sz w:val="21"/>
              </w:rPr>
            </w:pPr>
          </w:p>
          <w:p w14:paraId="255B640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603E4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738" w:type="dxa"/>
            <w:vAlign w:val="top"/>
          </w:tcPr>
          <w:p w14:paraId="3031C179">
            <w:pPr>
              <w:spacing w:line="329" w:lineRule="auto"/>
              <w:rPr>
                <w:rFonts w:ascii="Arial"/>
                <w:sz w:val="21"/>
              </w:rPr>
            </w:pPr>
          </w:p>
          <w:p w14:paraId="4BD34A79">
            <w:pPr>
              <w:spacing w:line="330" w:lineRule="auto"/>
              <w:rPr>
                <w:rFonts w:ascii="Arial"/>
                <w:sz w:val="21"/>
              </w:rPr>
            </w:pPr>
          </w:p>
          <w:p w14:paraId="3D11524B">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50</w:t>
            </w:r>
          </w:p>
        </w:tc>
        <w:tc>
          <w:tcPr>
            <w:tcW w:w="2342" w:type="dxa"/>
            <w:vAlign w:val="top"/>
          </w:tcPr>
          <w:p w14:paraId="6CCED718">
            <w:pPr>
              <w:spacing w:line="344" w:lineRule="auto"/>
              <w:rPr>
                <w:rFonts w:ascii="Arial"/>
                <w:sz w:val="21"/>
              </w:rPr>
            </w:pPr>
          </w:p>
          <w:p w14:paraId="6AEF017B">
            <w:pPr>
              <w:pStyle w:val="6"/>
              <w:spacing w:before="78" w:line="210" w:lineRule="auto"/>
              <w:ind w:left="124" w:right="105" w:hanging="11"/>
              <w:jc w:val="both"/>
            </w:pPr>
            <w:r>
              <w:rPr>
                <w:spacing w:val="24"/>
              </w:rPr>
              <w:t>水利工程检测单位</w:t>
            </w:r>
            <w:r>
              <w:rPr>
                <w:spacing w:val="4"/>
              </w:rPr>
              <w:t xml:space="preserve"> </w:t>
            </w:r>
            <w:r>
              <w:rPr>
                <w:spacing w:val="-6"/>
              </w:rPr>
              <w:t>转包、违规分包检测</w:t>
            </w:r>
            <w:r>
              <w:t xml:space="preserve"> </w:t>
            </w:r>
            <w:r>
              <w:rPr>
                <w:spacing w:val="-3"/>
              </w:rPr>
              <w:t>业务的行政处罚</w:t>
            </w:r>
          </w:p>
        </w:tc>
        <w:tc>
          <w:tcPr>
            <w:tcW w:w="733" w:type="dxa"/>
            <w:vAlign w:val="top"/>
          </w:tcPr>
          <w:p w14:paraId="4A055B50">
            <w:pPr>
              <w:spacing w:line="475" w:lineRule="auto"/>
              <w:rPr>
                <w:rFonts w:ascii="Arial"/>
                <w:sz w:val="21"/>
              </w:rPr>
            </w:pPr>
          </w:p>
          <w:p w14:paraId="5BC4C762">
            <w:pPr>
              <w:pStyle w:val="6"/>
              <w:spacing w:before="78" w:line="209" w:lineRule="auto"/>
              <w:ind w:left="131"/>
            </w:pPr>
            <w:r>
              <w:rPr>
                <w:spacing w:val="-5"/>
              </w:rPr>
              <w:t>行政</w:t>
            </w:r>
          </w:p>
          <w:p w14:paraId="27AA9AD6">
            <w:pPr>
              <w:pStyle w:val="6"/>
              <w:spacing w:before="1" w:line="217" w:lineRule="auto"/>
              <w:ind w:left="140"/>
            </w:pPr>
            <w:r>
              <w:rPr>
                <w:spacing w:val="-10"/>
              </w:rPr>
              <w:t>处罚</w:t>
            </w:r>
          </w:p>
        </w:tc>
        <w:tc>
          <w:tcPr>
            <w:tcW w:w="1172" w:type="dxa"/>
            <w:vAlign w:val="top"/>
          </w:tcPr>
          <w:p w14:paraId="71991FA6">
            <w:pPr>
              <w:pStyle w:val="6"/>
              <w:spacing w:before="16" w:line="209" w:lineRule="auto"/>
              <w:ind w:left="121"/>
            </w:pPr>
            <w:r>
              <w:rPr>
                <w:spacing w:val="-3"/>
              </w:rPr>
              <w:t>省级、设</w:t>
            </w:r>
          </w:p>
          <w:p w14:paraId="72A87D0D">
            <w:pPr>
              <w:pStyle w:val="6"/>
              <w:spacing w:before="1" w:line="206" w:lineRule="auto"/>
              <w:ind w:left="264"/>
            </w:pPr>
            <w:r>
              <w:rPr>
                <w:spacing w:val="-15"/>
              </w:rPr>
              <w:t>区的市</w:t>
            </w:r>
          </w:p>
          <w:p w14:paraId="7A86446B">
            <w:pPr>
              <w:pStyle w:val="6"/>
              <w:spacing w:line="208" w:lineRule="auto"/>
              <w:ind w:left="123"/>
            </w:pPr>
            <w:r>
              <w:rPr>
                <w:spacing w:val="-6"/>
              </w:rPr>
              <w:t>级、县级</w:t>
            </w:r>
          </w:p>
          <w:p w14:paraId="4A7F2A8E">
            <w:pPr>
              <w:pStyle w:val="6"/>
              <w:spacing w:before="1" w:line="206" w:lineRule="auto"/>
              <w:ind w:left="230"/>
            </w:pPr>
            <w:r>
              <w:rPr>
                <w:spacing w:val="-3"/>
              </w:rPr>
              <w:t>水行政</w:t>
            </w:r>
          </w:p>
          <w:p w14:paraId="26449324">
            <w:pPr>
              <w:pStyle w:val="6"/>
              <w:spacing w:line="208" w:lineRule="auto"/>
              <w:ind w:left="241"/>
            </w:pPr>
            <w:r>
              <w:rPr>
                <w:spacing w:val="-7"/>
              </w:rPr>
              <w:t>主管部</w:t>
            </w:r>
          </w:p>
          <w:p w14:paraId="248C914A">
            <w:pPr>
              <w:pStyle w:val="6"/>
              <w:spacing w:before="1" w:line="188" w:lineRule="auto"/>
              <w:ind w:left="498"/>
            </w:pPr>
            <w:r>
              <w:t>门</w:t>
            </w:r>
          </w:p>
        </w:tc>
        <w:tc>
          <w:tcPr>
            <w:tcW w:w="1209" w:type="dxa"/>
            <w:vAlign w:val="top"/>
          </w:tcPr>
          <w:p w14:paraId="3DA734D8">
            <w:pPr>
              <w:spacing w:line="342" w:lineRule="auto"/>
              <w:rPr>
                <w:rFonts w:ascii="Arial"/>
                <w:sz w:val="21"/>
              </w:rPr>
            </w:pPr>
          </w:p>
          <w:p w14:paraId="5AFA3093">
            <w:pPr>
              <w:spacing w:line="259" w:lineRule="auto"/>
              <w:rPr>
                <w:rFonts w:ascii="Arial"/>
                <w:sz w:val="21"/>
              </w:rPr>
            </w:pPr>
          </w:p>
          <w:p w14:paraId="460F5A32">
            <w:pPr>
              <w:pStyle w:val="6"/>
              <w:spacing w:line="217" w:lineRule="auto"/>
              <w:ind w:left="488"/>
            </w:pPr>
            <w:r>
              <w:rPr>
                <w:rFonts w:hint="eastAsia" w:ascii="Arial"/>
                <w:sz w:val="21"/>
                <w:lang w:eastAsia="zh-CN"/>
              </w:rPr>
              <w:t>水政股与水利建设中心</w:t>
            </w:r>
          </w:p>
        </w:tc>
        <w:tc>
          <w:tcPr>
            <w:tcW w:w="7906" w:type="dxa"/>
            <w:vAlign w:val="top"/>
          </w:tcPr>
          <w:p w14:paraId="0DC75EA6">
            <w:pPr>
              <w:pStyle w:val="6"/>
              <w:spacing w:before="150" w:line="210" w:lineRule="auto"/>
              <w:ind w:left="118" w:right="100" w:hanging="10"/>
              <w:jc w:val="both"/>
            </w:pPr>
            <w:r>
              <w:rPr>
                <w:spacing w:val="-3"/>
              </w:rPr>
              <w:t>【部门规章】《水利工程质量检测管理规定》第二</w:t>
            </w:r>
            <w:r>
              <w:rPr>
                <w:spacing w:val="-4"/>
              </w:rPr>
              <w:t>十七条第（八）项 检测</w:t>
            </w:r>
            <w:r>
              <w:t xml:space="preserve"> 单位违反本规定，有下列行为之一的，由县级以上人民政府水</w:t>
            </w:r>
            <w:r>
              <w:rPr>
                <w:spacing w:val="-1"/>
              </w:rPr>
              <w:t>行政主管部</w:t>
            </w:r>
            <w:r>
              <w:t xml:space="preserve"> </w:t>
            </w:r>
            <w:r>
              <w:rPr>
                <w:spacing w:val="-3"/>
              </w:rPr>
              <w:t>门责令改正，有违法所得的，没收违法所得，可并处</w:t>
            </w:r>
            <w:r>
              <w:rPr>
                <w:spacing w:val="-24"/>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3"/>
              </w:rPr>
              <w:t xml:space="preserve"> </w:t>
            </w:r>
            <w:r>
              <w:rPr>
                <w:spacing w:val="-3"/>
              </w:rPr>
              <w:t>万元以上</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22"/>
                <w:w w:val="101"/>
              </w:rPr>
              <w:t xml:space="preserve"> </w:t>
            </w:r>
            <w:r>
              <w:rPr>
                <w:spacing w:val="-3"/>
              </w:rPr>
              <w:t>万元以</w:t>
            </w:r>
            <w:r>
              <w:t xml:space="preserve"> </w:t>
            </w:r>
            <w:r>
              <w:rPr>
                <w:spacing w:val="-1"/>
              </w:rPr>
              <w:t>下的罚款；构成犯罪的，依法追究刑事责任</w:t>
            </w:r>
            <w:r>
              <w:rPr>
                <w:spacing w:val="-12"/>
              </w:rPr>
              <w:t>：（</w:t>
            </w:r>
            <w:r>
              <w:rPr>
                <w:spacing w:val="-71"/>
              </w:rPr>
              <w:t xml:space="preserve"> </w:t>
            </w:r>
            <w:r>
              <w:rPr>
                <w:spacing w:val="-1"/>
              </w:rPr>
              <w:t>八）转包、违规分包检测</w:t>
            </w:r>
            <w:r>
              <w:t xml:space="preserve"> </w:t>
            </w:r>
            <w:r>
              <w:rPr>
                <w:spacing w:val="-4"/>
              </w:rPr>
              <w:t>业务的。</w:t>
            </w:r>
          </w:p>
        </w:tc>
        <w:tc>
          <w:tcPr>
            <w:tcW w:w="947" w:type="dxa"/>
            <w:vAlign w:val="top"/>
          </w:tcPr>
          <w:p w14:paraId="25C356CD">
            <w:pPr>
              <w:rPr>
                <w:rFonts w:ascii="Arial"/>
                <w:sz w:val="21"/>
              </w:rPr>
            </w:pPr>
          </w:p>
        </w:tc>
      </w:tr>
      <w:tr w14:paraId="23DB71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5" w:hRule="atLeast"/>
        </w:trPr>
        <w:tc>
          <w:tcPr>
            <w:tcW w:w="738" w:type="dxa"/>
            <w:vAlign w:val="top"/>
          </w:tcPr>
          <w:p w14:paraId="7439EA2F">
            <w:pPr>
              <w:spacing w:line="255" w:lineRule="auto"/>
              <w:rPr>
                <w:rFonts w:ascii="Arial"/>
                <w:sz w:val="21"/>
              </w:rPr>
            </w:pPr>
          </w:p>
          <w:p w14:paraId="08FB7A79">
            <w:pPr>
              <w:spacing w:line="256" w:lineRule="auto"/>
              <w:rPr>
                <w:rFonts w:ascii="Arial"/>
                <w:sz w:val="21"/>
              </w:rPr>
            </w:pPr>
          </w:p>
          <w:p w14:paraId="3B8D0241">
            <w:pPr>
              <w:spacing w:line="256" w:lineRule="auto"/>
              <w:rPr>
                <w:rFonts w:ascii="Arial"/>
                <w:sz w:val="21"/>
              </w:rPr>
            </w:pPr>
          </w:p>
          <w:p w14:paraId="364D2262">
            <w:pPr>
              <w:spacing w:line="256" w:lineRule="auto"/>
              <w:rPr>
                <w:rFonts w:ascii="Arial"/>
                <w:sz w:val="21"/>
              </w:rPr>
            </w:pPr>
          </w:p>
          <w:p w14:paraId="15F9A858">
            <w:pPr>
              <w:spacing w:before="69" w:line="185"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51</w:t>
            </w:r>
          </w:p>
        </w:tc>
        <w:tc>
          <w:tcPr>
            <w:tcW w:w="2342" w:type="dxa"/>
            <w:vAlign w:val="top"/>
          </w:tcPr>
          <w:p w14:paraId="6D9F7D3C">
            <w:pPr>
              <w:spacing w:line="285" w:lineRule="auto"/>
              <w:rPr>
                <w:rFonts w:ascii="Arial"/>
                <w:sz w:val="21"/>
              </w:rPr>
            </w:pPr>
          </w:p>
          <w:p w14:paraId="517F52BC">
            <w:pPr>
              <w:spacing w:line="285" w:lineRule="auto"/>
              <w:rPr>
                <w:rFonts w:ascii="Arial"/>
                <w:sz w:val="21"/>
              </w:rPr>
            </w:pPr>
          </w:p>
          <w:p w14:paraId="54C6D242">
            <w:pPr>
              <w:pStyle w:val="6"/>
              <w:spacing w:before="78" w:line="210" w:lineRule="auto"/>
              <w:ind w:left="111" w:right="105" w:firstLine="1"/>
              <w:jc w:val="both"/>
            </w:pPr>
            <w:r>
              <w:rPr>
                <w:spacing w:val="24"/>
              </w:rPr>
              <w:t>水利建设检验检测</w:t>
            </w:r>
            <w:r>
              <w:rPr>
                <w:spacing w:val="4"/>
              </w:rPr>
              <w:t xml:space="preserve"> </w:t>
            </w:r>
            <w:r>
              <w:rPr>
                <w:spacing w:val="16"/>
              </w:rPr>
              <w:t>单位</w:t>
            </w:r>
            <w:r>
              <w:rPr>
                <w:spacing w:val="-49"/>
              </w:rPr>
              <w:t xml:space="preserve"> </w:t>
            </w:r>
            <w:r>
              <w:rPr>
                <w:spacing w:val="16"/>
              </w:rPr>
              <w:t>出具虚假检验</w:t>
            </w:r>
            <w:r>
              <w:t xml:space="preserve"> </w:t>
            </w:r>
            <w:r>
              <w:rPr>
                <w:spacing w:val="24"/>
              </w:rPr>
              <w:t>检测报告的行政处</w:t>
            </w:r>
            <w:r>
              <w:rPr>
                <w:spacing w:val="6"/>
              </w:rPr>
              <w:t xml:space="preserve"> </w:t>
            </w:r>
            <w:r>
              <w:t>罚</w:t>
            </w:r>
          </w:p>
        </w:tc>
        <w:tc>
          <w:tcPr>
            <w:tcW w:w="733" w:type="dxa"/>
            <w:vAlign w:val="top"/>
          </w:tcPr>
          <w:p w14:paraId="7FF16E14">
            <w:pPr>
              <w:spacing w:line="278" w:lineRule="auto"/>
              <w:rPr>
                <w:rFonts w:ascii="Arial"/>
                <w:sz w:val="21"/>
              </w:rPr>
            </w:pPr>
          </w:p>
          <w:p w14:paraId="74693096">
            <w:pPr>
              <w:spacing w:line="279" w:lineRule="auto"/>
              <w:rPr>
                <w:rFonts w:ascii="Arial"/>
                <w:sz w:val="21"/>
              </w:rPr>
            </w:pPr>
          </w:p>
          <w:p w14:paraId="25336882">
            <w:pPr>
              <w:spacing w:line="279" w:lineRule="auto"/>
              <w:rPr>
                <w:rFonts w:ascii="Arial"/>
                <w:sz w:val="21"/>
              </w:rPr>
            </w:pPr>
          </w:p>
          <w:p w14:paraId="03965717">
            <w:pPr>
              <w:pStyle w:val="6"/>
              <w:spacing w:before="78" w:line="207" w:lineRule="auto"/>
              <w:ind w:left="131"/>
            </w:pPr>
            <w:r>
              <w:rPr>
                <w:spacing w:val="-5"/>
              </w:rPr>
              <w:t>行政</w:t>
            </w:r>
          </w:p>
          <w:p w14:paraId="2CFE58D1">
            <w:pPr>
              <w:pStyle w:val="6"/>
              <w:spacing w:before="1" w:line="217" w:lineRule="auto"/>
              <w:ind w:left="140"/>
            </w:pPr>
            <w:r>
              <w:rPr>
                <w:spacing w:val="-10"/>
              </w:rPr>
              <w:t>处罚</w:t>
            </w:r>
          </w:p>
        </w:tc>
        <w:tc>
          <w:tcPr>
            <w:tcW w:w="1172" w:type="dxa"/>
            <w:vAlign w:val="top"/>
          </w:tcPr>
          <w:p w14:paraId="78EE6502">
            <w:pPr>
              <w:spacing w:line="300" w:lineRule="auto"/>
              <w:rPr>
                <w:rFonts w:ascii="Arial"/>
                <w:sz w:val="21"/>
              </w:rPr>
            </w:pPr>
          </w:p>
          <w:p w14:paraId="79647343">
            <w:pPr>
              <w:pStyle w:val="6"/>
              <w:spacing w:before="78" w:line="207" w:lineRule="auto"/>
              <w:ind w:left="121"/>
            </w:pPr>
            <w:r>
              <w:rPr>
                <w:spacing w:val="-3"/>
              </w:rPr>
              <w:t>省级、设</w:t>
            </w:r>
          </w:p>
          <w:p w14:paraId="0DDA57A0">
            <w:pPr>
              <w:pStyle w:val="6"/>
              <w:spacing w:line="208" w:lineRule="auto"/>
              <w:ind w:left="264"/>
            </w:pPr>
            <w:r>
              <w:rPr>
                <w:spacing w:val="-15"/>
              </w:rPr>
              <w:t>区的市</w:t>
            </w:r>
          </w:p>
          <w:p w14:paraId="52795109">
            <w:pPr>
              <w:pStyle w:val="6"/>
              <w:spacing w:line="206" w:lineRule="auto"/>
              <w:ind w:left="123"/>
            </w:pPr>
            <w:r>
              <w:rPr>
                <w:spacing w:val="-6"/>
              </w:rPr>
              <w:t>级、县级</w:t>
            </w:r>
          </w:p>
          <w:p w14:paraId="74D118D0">
            <w:pPr>
              <w:pStyle w:val="6"/>
              <w:spacing w:line="208" w:lineRule="auto"/>
              <w:ind w:left="230"/>
            </w:pPr>
            <w:r>
              <w:rPr>
                <w:spacing w:val="-3"/>
              </w:rPr>
              <w:t>水行政</w:t>
            </w:r>
          </w:p>
          <w:p w14:paraId="2FB843A1">
            <w:pPr>
              <w:pStyle w:val="6"/>
              <w:spacing w:before="1" w:line="206" w:lineRule="auto"/>
              <w:ind w:left="241"/>
            </w:pPr>
            <w:r>
              <w:rPr>
                <w:spacing w:val="-7"/>
              </w:rPr>
              <w:t>主管部</w:t>
            </w:r>
          </w:p>
          <w:p w14:paraId="0E049C74">
            <w:pPr>
              <w:pStyle w:val="6"/>
              <w:spacing w:before="1" w:line="216" w:lineRule="auto"/>
              <w:ind w:left="498"/>
            </w:pPr>
            <w:r>
              <w:t>门</w:t>
            </w:r>
          </w:p>
        </w:tc>
        <w:tc>
          <w:tcPr>
            <w:tcW w:w="1209" w:type="dxa"/>
            <w:vAlign w:val="top"/>
          </w:tcPr>
          <w:p w14:paraId="1EA06C92">
            <w:pPr>
              <w:spacing w:line="350" w:lineRule="auto"/>
              <w:rPr>
                <w:rFonts w:ascii="Arial"/>
                <w:sz w:val="21"/>
              </w:rPr>
            </w:pPr>
          </w:p>
          <w:p w14:paraId="1E3F3C61">
            <w:pPr>
              <w:spacing w:line="350" w:lineRule="auto"/>
              <w:rPr>
                <w:rFonts w:ascii="Arial"/>
                <w:sz w:val="21"/>
              </w:rPr>
            </w:pPr>
          </w:p>
          <w:p w14:paraId="1C86FD09">
            <w:pPr>
              <w:spacing w:line="259" w:lineRule="auto"/>
              <w:rPr>
                <w:rFonts w:ascii="Arial"/>
                <w:sz w:val="21"/>
              </w:rPr>
            </w:pPr>
          </w:p>
          <w:p w14:paraId="36B27B72">
            <w:pPr>
              <w:pStyle w:val="6"/>
              <w:spacing w:line="217" w:lineRule="auto"/>
              <w:ind w:left="488"/>
            </w:pPr>
            <w:r>
              <w:rPr>
                <w:rFonts w:hint="eastAsia" w:ascii="Arial"/>
                <w:sz w:val="21"/>
                <w:lang w:eastAsia="zh-CN"/>
              </w:rPr>
              <w:t>水政股与水利建设中心</w:t>
            </w:r>
          </w:p>
        </w:tc>
        <w:tc>
          <w:tcPr>
            <w:tcW w:w="7906" w:type="dxa"/>
            <w:vAlign w:val="top"/>
          </w:tcPr>
          <w:p w14:paraId="741C80B2">
            <w:pPr>
              <w:pStyle w:val="6"/>
              <w:spacing w:before="243" w:line="209" w:lineRule="auto"/>
              <w:ind w:left="110" w:right="100" w:hanging="2"/>
              <w:jc w:val="both"/>
              <w:rPr>
                <w:rFonts w:ascii="Times New Roman" w:hAnsi="Times New Roman" w:eastAsia="Times New Roman" w:cs="Times New Roman"/>
              </w:rPr>
            </w:pPr>
            <w:r>
              <w:rPr>
                <w:spacing w:val="-10"/>
              </w:rPr>
              <w:t>【地方性法规】《湖南省建设工程质量和安全生产管理条例》第四十三条</w:t>
            </w:r>
            <w:r>
              <w:rPr>
                <w:rFonts w:ascii="Times New Roman" w:hAnsi="Times New Roman" w:eastAsia="Times New Roman" w:cs="Times New Roman"/>
                <w:spacing w:val="-10"/>
              </w:rPr>
              <w:t>“</w:t>
            </w:r>
            <w:r>
              <w:rPr>
                <w:spacing w:val="-10"/>
              </w:rPr>
              <w:t>违</w:t>
            </w:r>
            <w:r>
              <w:rPr>
                <w:spacing w:val="4"/>
              </w:rPr>
              <w:t xml:space="preserve"> </w:t>
            </w:r>
            <w:r>
              <w:t>反本条例第十九条第一款规定，检验检测单位出具虚假检验检测报告的，</w:t>
            </w:r>
            <w:r>
              <w:rPr>
                <w:spacing w:val="8"/>
              </w:rPr>
              <w:t xml:space="preserve"> </w:t>
            </w:r>
            <w:r>
              <w:t>由县级以上人民政府建设行政主管部门或者交通、水利等行政主管部门责</w:t>
            </w:r>
            <w:r>
              <w:rPr>
                <w:spacing w:val="3"/>
              </w:rPr>
              <w:t xml:space="preserve"> </w:t>
            </w:r>
            <w:r>
              <w:t>令停业整顿，可并处五千元以上三万元以下罚款；情节严重的，吊销其资</w:t>
            </w:r>
            <w:r>
              <w:rPr>
                <w:spacing w:val="3"/>
              </w:rPr>
              <w:t xml:space="preserve"> </w:t>
            </w:r>
            <w:r>
              <w:t>质证书。检验检测单位未将检验检测不合格的情况及时报告有关行政主管</w:t>
            </w:r>
            <w:r>
              <w:rPr>
                <w:spacing w:val="3"/>
              </w:rPr>
              <w:t xml:space="preserve"> </w:t>
            </w:r>
            <w:r>
              <w:t>部门的，由县级以上人民政府建设行政主管部门或者交通、水利等行政主</w:t>
            </w:r>
            <w:r>
              <w:rPr>
                <w:spacing w:val="3"/>
              </w:rPr>
              <w:t xml:space="preserve"> </w:t>
            </w:r>
            <w:r>
              <w:rPr>
                <w:spacing w:val="5"/>
              </w:rPr>
              <w:t>管部门责令改正。</w:t>
            </w:r>
            <w:r>
              <w:rPr>
                <w:rFonts w:ascii="Times New Roman" w:hAnsi="Times New Roman" w:eastAsia="Times New Roman" w:cs="Times New Roman"/>
                <w:spacing w:val="5"/>
              </w:rPr>
              <w:t>”</w:t>
            </w:r>
          </w:p>
        </w:tc>
        <w:tc>
          <w:tcPr>
            <w:tcW w:w="947" w:type="dxa"/>
            <w:vAlign w:val="top"/>
          </w:tcPr>
          <w:p w14:paraId="0D396258">
            <w:pPr>
              <w:rPr>
                <w:rFonts w:ascii="Arial"/>
                <w:sz w:val="21"/>
              </w:rPr>
            </w:pPr>
          </w:p>
        </w:tc>
      </w:tr>
      <w:tr w14:paraId="4C79C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1" w:hRule="atLeast"/>
        </w:trPr>
        <w:tc>
          <w:tcPr>
            <w:tcW w:w="738" w:type="dxa"/>
            <w:vAlign w:val="top"/>
          </w:tcPr>
          <w:p w14:paraId="2F2C115A">
            <w:pPr>
              <w:spacing w:line="347" w:lineRule="auto"/>
              <w:rPr>
                <w:rFonts w:ascii="Arial"/>
                <w:sz w:val="21"/>
              </w:rPr>
            </w:pPr>
          </w:p>
          <w:p w14:paraId="193C9494">
            <w:pPr>
              <w:spacing w:line="348" w:lineRule="auto"/>
              <w:rPr>
                <w:rFonts w:ascii="Arial"/>
                <w:sz w:val="21"/>
              </w:rPr>
            </w:pPr>
          </w:p>
          <w:p w14:paraId="4EC8CD91">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52</w:t>
            </w:r>
          </w:p>
        </w:tc>
        <w:tc>
          <w:tcPr>
            <w:tcW w:w="2342" w:type="dxa"/>
            <w:vAlign w:val="top"/>
          </w:tcPr>
          <w:p w14:paraId="06735C10">
            <w:pPr>
              <w:pStyle w:val="6"/>
              <w:spacing w:before="189" w:line="209" w:lineRule="auto"/>
              <w:ind w:left="111" w:right="105" w:firstLine="1"/>
              <w:jc w:val="both"/>
            </w:pPr>
            <w:r>
              <w:rPr>
                <w:spacing w:val="24"/>
              </w:rPr>
              <w:t>水利工程检测单位</w:t>
            </w:r>
            <w:r>
              <w:rPr>
                <w:spacing w:val="4"/>
              </w:rPr>
              <w:t xml:space="preserve"> </w:t>
            </w:r>
            <w:r>
              <w:rPr>
                <w:spacing w:val="24"/>
              </w:rPr>
              <w:t>未按规定上报发现</w:t>
            </w:r>
            <w:r>
              <w:rPr>
                <w:spacing w:val="6"/>
              </w:rPr>
              <w:t xml:space="preserve"> </w:t>
            </w:r>
            <w:r>
              <w:rPr>
                <w:spacing w:val="18"/>
              </w:rPr>
              <w:t>的违</w:t>
            </w:r>
            <w:r>
              <w:rPr>
                <w:spacing w:val="-66"/>
              </w:rPr>
              <w:t xml:space="preserve"> </w:t>
            </w:r>
            <w:r>
              <w:rPr>
                <w:spacing w:val="18"/>
              </w:rPr>
              <w:t>法违规行为和</w:t>
            </w:r>
            <w:r>
              <w:t xml:space="preserve"> </w:t>
            </w:r>
            <w:r>
              <w:rPr>
                <w:spacing w:val="24"/>
              </w:rPr>
              <w:t>检测不合格事项的</w:t>
            </w:r>
            <w:r>
              <w:rPr>
                <w:spacing w:val="6"/>
              </w:rPr>
              <w:t xml:space="preserve"> </w:t>
            </w:r>
            <w:r>
              <w:rPr>
                <w:spacing w:val="-2"/>
              </w:rPr>
              <w:t>行政处罚</w:t>
            </w:r>
          </w:p>
        </w:tc>
        <w:tc>
          <w:tcPr>
            <w:tcW w:w="733" w:type="dxa"/>
            <w:vAlign w:val="top"/>
          </w:tcPr>
          <w:p w14:paraId="28F3F933">
            <w:pPr>
              <w:spacing w:line="256" w:lineRule="auto"/>
              <w:rPr>
                <w:rFonts w:ascii="Arial"/>
                <w:sz w:val="21"/>
              </w:rPr>
            </w:pPr>
          </w:p>
          <w:p w14:paraId="7FBD206B">
            <w:pPr>
              <w:spacing w:line="256" w:lineRule="auto"/>
              <w:rPr>
                <w:rFonts w:ascii="Arial"/>
                <w:sz w:val="21"/>
              </w:rPr>
            </w:pPr>
          </w:p>
          <w:p w14:paraId="02CABA92">
            <w:pPr>
              <w:pStyle w:val="6"/>
              <w:spacing w:before="78" w:line="207" w:lineRule="auto"/>
              <w:ind w:left="131"/>
            </w:pPr>
            <w:r>
              <w:rPr>
                <w:spacing w:val="-5"/>
              </w:rPr>
              <w:t>行政</w:t>
            </w:r>
          </w:p>
          <w:p w14:paraId="48AC734D">
            <w:pPr>
              <w:pStyle w:val="6"/>
              <w:spacing w:before="1" w:line="217" w:lineRule="auto"/>
              <w:ind w:left="140"/>
            </w:pPr>
            <w:r>
              <w:rPr>
                <w:spacing w:val="-10"/>
              </w:rPr>
              <w:t>处罚</w:t>
            </w:r>
          </w:p>
        </w:tc>
        <w:tc>
          <w:tcPr>
            <w:tcW w:w="1172" w:type="dxa"/>
            <w:vAlign w:val="top"/>
          </w:tcPr>
          <w:p w14:paraId="160B1771">
            <w:pPr>
              <w:pStyle w:val="6"/>
              <w:spacing w:before="53" w:line="207" w:lineRule="auto"/>
              <w:ind w:left="121"/>
            </w:pPr>
            <w:r>
              <w:rPr>
                <w:spacing w:val="-3"/>
              </w:rPr>
              <w:t>省级、设</w:t>
            </w:r>
          </w:p>
          <w:p w14:paraId="1768B607">
            <w:pPr>
              <w:pStyle w:val="6"/>
              <w:spacing w:line="208" w:lineRule="auto"/>
              <w:ind w:left="264"/>
            </w:pPr>
            <w:r>
              <w:rPr>
                <w:spacing w:val="-15"/>
              </w:rPr>
              <w:t>区的市</w:t>
            </w:r>
          </w:p>
          <w:p w14:paraId="4DC39BDD">
            <w:pPr>
              <w:pStyle w:val="6"/>
              <w:spacing w:before="1" w:line="206" w:lineRule="auto"/>
              <w:ind w:left="123"/>
            </w:pPr>
            <w:r>
              <w:rPr>
                <w:spacing w:val="-6"/>
              </w:rPr>
              <w:t>级、县级</w:t>
            </w:r>
          </w:p>
          <w:p w14:paraId="163B75B5">
            <w:pPr>
              <w:pStyle w:val="6"/>
              <w:spacing w:line="208" w:lineRule="auto"/>
              <w:ind w:left="230"/>
            </w:pPr>
            <w:r>
              <w:rPr>
                <w:spacing w:val="-3"/>
              </w:rPr>
              <w:t>水行政</w:t>
            </w:r>
          </w:p>
          <w:p w14:paraId="2B43DB9B">
            <w:pPr>
              <w:pStyle w:val="6"/>
              <w:spacing w:before="1" w:line="206" w:lineRule="auto"/>
              <w:ind w:left="241"/>
            </w:pPr>
            <w:r>
              <w:rPr>
                <w:spacing w:val="-7"/>
              </w:rPr>
              <w:t>主管部</w:t>
            </w:r>
          </w:p>
          <w:p w14:paraId="49AA0154">
            <w:pPr>
              <w:pStyle w:val="6"/>
              <w:spacing w:line="214" w:lineRule="auto"/>
              <w:ind w:left="498"/>
            </w:pPr>
            <w:r>
              <w:t>门</w:t>
            </w:r>
          </w:p>
        </w:tc>
        <w:tc>
          <w:tcPr>
            <w:tcW w:w="1209" w:type="dxa"/>
            <w:vAlign w:val="top"/>
          </w:tcPr>
          <w:p w14:paraId="6B6BC25C">
            <w:pPr>
              <w:spacing w:line="375" w:lineRule="auto"/>
              <w:rPr>
                <w:rFonts w:ascii="Arial"/>
                <w:sz w:val="21"/>
              </w:rPr>
            </w:pPr>
          </w:p>
          <w:p w14:paraId="7C7976A5">
            <w:pPr>
              <w:spacing w:line="259" w:lineRule="auto"/>
              <w:rPr>
                <w:rFonts w:ascii="Arial"/>
                <w:sz w:val="21"/>
              </w:rPr>
            </w:pPr>
          </w:p>
          <w:p w14:paraId="0075F344">
            <w:pPr>
              <w:pStyle w:val="6"/>
              <w:spacing w:line="217" w:lineRule="auto"/>
              <w:ind w:left="488"/>
            </w:pPr>
            <w:r>
              <w:rPr>
                <w:rFonts w:hint="eastAsia" w:ascii="Arial"/>
                <w:sz w:val="21"/>
                <w:lang w:eastAsia="zh-CN"/>
              </w:rPr>
              <w:t>水政股与水利建设中心</w:t>
            </w:r>
          </w:p>
        </w:tc>
        <w:tc>
          <w:tcPr>
            <w:tcW w:w="7906" w:type="dxa"/>
            <w:vAlign w:val="top"/>
          </w:tcPr>
          <w:p w14:paraId="717F38BF">
            <w:pPr>
              <w:pStyle w:val="6"/>
              <w:spacing w:before="188" w:line="209" w:lineRule="auto"/>
              <w:ind w:left="108" w:right="102"/>
              <w:jc w:val="both"/>
              <w:rPr>
                <w:rFonts w:ascii="Times New Roman" w:hAnsi="Times New Roman" w:eastAsia="Times New Roman" w:cs="Times New Roman"/>
              </w:rPr>
            </w:pPr>
            <w:r>
              <w:rPr>
                <w:spacing w:val="-5"/>
              </w:rPr>
              <w:t>【部门规章】《水利工程质量检测管理规定》第二十七条第（</w:t>
            </w:r>
            <w:r>
              <w:rPr>
                <w:spacing w:val="-54"/>
              </w:rPr>
              <w:t xml:space="preserve"> </w:t>
            </w:r>
            <w:r>
              <w:rPr>
                <w:spacing w:val="-5"/>
              </w:rPr>
              <w:t>四）</w:t>
            </w:r>
            <w:r>
              <w:rPr>
                <w:rFonts w:ascii="Times New Roman" w:hAnsi="Times New Roman" w:eastAsia="Times New Roman" w:cs="Times New Roman"/>
                <w:spacing w:val="-5"/>
              </w:rPr>
              <w:t>“</w:t>
            </w:r>
            <w:r>
              <w:rPr>
                <w:spacing w:val="-5"/>
              </w:rPr>
              <w:t>检测单</w:t>
            </w:r>
            <w:r>
              <w:t xml:space="preserve"> 位违反本规定，有下列行为之一的，由县级以上人民政府水行政主管部门</w:t>
            </w:r>
            <w:r>
              <w:rPr>
                <w:spacing w:val="5"/>
              </w:rPr>
              <w:t xml:space="preserve"> </w:t>
            </w:r>
            <w:r>
              <w:rPr>
                <w:spacing w:val="-2"/>
              </w:rPr>
              <w:t>责令改正，有违法所得的，没收违法所得，可</w:t>
            </w:r>
            <w:r>
              <w:rPr>
                <w:spacing w:val="-3"/>
              </w:rPr>
              <w:t>并处</w:t>
            </w:r>
            <w:r>
              <w:rPr>
                <w:spacing w:val="-32"/>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3"/>
              </w:rPr>
              <w:t xml:space="preserve"> </w:t>
            </w:r>
            <w:r>
              <w:rPr>
                <w:spacing w:val="-3"/>
              </w:rPr>
              <w:t>万元以上</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22"/>
                <w:w w:val="101"/>
              </w:rPr>
              <w:t xml:space="preserve"> </w:t>
            </w:r>
            <w:r>
              <w:rPr>
                <w:spacing w:val="-3"/>
              </w:rPr>
              <w:t>万元以下</w:t>
            </w:r>
            <w:r>
              <w:t xml:space="preserve"> </w:t>
            </w:r>
            <w:r>
              <w:rPr>
                <w:spacing w:val="-1"/>
              </w:rPr>
              <w:t>的罚款；构成犯罪的，依法追究刑事责任</w:t>
            </w:r>
            <w:r>
              <w:rPr>
                <w:spacing w:val="-16"/>
              </w:rPr>
              <w:t>：（</w:t>
            </w:r>
            <w:r>
              <w:rPr>
                <w:spacing w:val="-50"/>
              </w:rPr>
              <w:t xml:space="preserve"> </w:t>
            </w:r>
            <w:r>
              <w:rPr>
                <w:spacing w:val="-1"/>
              </w:rPr>
              <w:t>四）未按规定上报发</w:t>
            </w:r>
            <w:r>
              <w:rPr>
                <w:spacing w:val="-2"/>
              </w:rPr>
              <w:t>现的违</w:t>
            </w:r>
            <w:r>
              <w:t xml:space="preserve"> </w:t>
            </w:r>
            <w:r>
              <w:rPr>
                <w:spacing w:val="2"/>
              </w:rPr>
              <w:t>法违规行为和检测不合格事项的。</w:t>
            </w:r>
            <w:r>
              <w:rPr>
                <w:rFonts w:ascii="Times New Roman" w:hAnsi="Times New Roman" w:eastAsia="Times New Roman" w:cs="Times New Roman"/>
                <w:spacing w:val="2"/>
              </w:rPr>
              <w:t>”</w:t>
            </w:r>
          </w:p>
        </w:tc>
        <w:tc>
          <w:tcPr>
            <w:tcW w:w="947" w:type="dxa"/>
            <w:vAlign w:val="top"/>
          </w:tcPr>
          <w:p w14:paraId="54FE1AB3">
            <w:pPr>
              <w:rPr>
                <w:rFonts w:ascii="Arial"/>
                <w:sz w:val="21"/>
              </w:rPr>
            </w:pPr>
          </w:p>
        </w:tc>
      </w:tr>
    </w:tbl>
    <w:p w14:paraId="3E4B5840">
      <w:pPr>
        <w:rPr>
          <w:rFonts w:ascii="Arial"/>
          <w:sz w:val="21"/>
        </w:rPr>
      </w:pPr>
    </w:p>
    <w:p w14:paraId="77683B82">
      <w:pPr>
        <w:rPr>
          <w:rFonts w:ascii="Arial" w:hAnsi="Arial" w:eastAsia="Arial" w:cs="Arial"/>
          <w:sz w:val="21"/>
          <w:szCs w:val="21"/>
        </w:rPr>
        <w:sectPr>
          <w:footerReference r:id="rId41" w:type="default"/>
          <w:pgSz w:w="16839" w:h="11906"/>
          <w:pgMar w:top="400" w:right="893" w:bottom="1724" w:left="892" w:header="0" w:footer="1471" w:gutter="0"/>
          <w:cols w:space="720" w:num="1"/>
        </w:sectPr>
      </w:pPr>
    </w:p>
    <w:p w14:paraId="44A9173D">
      <w:pPr>
        <w:spacing w:before="19"/>
      </w:pPr>
    </w:p>
    <w:p w14:paraId="17FCBE75">
      <w:pPr>
        <w:spacing w:before="19"/>
      </w:pPr>
    </w:p>
    <w:p w14:paraId="5A519BFD">
      <w:pPr>
        <w:spacing w:before="19"/>
      </w:pPr>
    </w:p>
    <w:p w14:paraId="1FEB1ED2">
      <w:pPr>
        <w:spacing w:before="18"/>
      </w:pPr>
    </w:p>
    <w:p w14:paraId="147406E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528B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B5BE238">
            <w:pPr>
              <w:spacing w:line="314" w:lineRule="auto"/>
              <w:rPr>
                <w:rFonts w:ascii="Arial"/>
                <w:sz w:val="21"/>
              </w:rPr>
            </w:pPr>
          </w:p>
          <w:p w14:paraId="126C4BF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900674B">
            <w:pPr>
              <w:spacing w:line="313" w:lineRule="auto"/>
              <w:rPr>
                <w:rFonts w:ascii="Arial"/>
                <w:sz w:val="21"/>
              </w:rPr>
            </w:pPr>
          </w:p>
          <w:p w14:paraId="33B5B272">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2A28283">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39F7EA3">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4CC795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6EABAD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6228F2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FD6C54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16539EC">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897433C">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52B8270">
            <w:pPr>
              <w:spacing w:line="314" w:lineRule="auto"/>
              <w:rPr>
                <w:rFonts w:ascii="Arial"/>
                <w:sz w:val="21"/>
              </w:rPr>
            </w:pPr>
          </w:p>
          <w:p w14:paraId="5138261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5566C85">
            <w:pPr>
              <w:spacing w:line="314" w:lineRule="auto"/>
              <w:rPr>
                <w:rFonts w:ascii="Arial"/>
                <w:sz w:val="21"/>
              </w:rPr>
            </w:pPr>
          </w:p>
          <w:p w14:paraId="3D3AAAD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DE7D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2" w:hRule="atLeast"/>
        </w:trPr>
        <w:tc>
          <w:tcPr>
            <w:tcW w:w="738" w:type="dxa"/>
            <w:vAlign w:val="top"/>
          </w:tcPr>
          <w:p w14:paraId="67524501">
            <w:pPr>
              <w:spacing w:line="350" w:lineRule="auto"/>
              <w:rPr>
                <w:rFonts w:ascii="Arial"/>
                <w:sz w:val="21"/>
              </w:rPr>
            </w:pPr>
          </w:p>
          <w:p w14:paraId="2901A80A">
            <w:pPr>
              <w:spacing w:line="350" w:lineRule="auto"/>
              <w:rPr>
                <w:rFonts w:ascii="Arial"/>
                <w:sz w:val="21"/>
              </w:rPr>
            </w:pPr>
          </w:p>
          <w:p w14:paraId="44D8F33D">
            <w:pPr>
              <w:spacing w:before="69" w:line="188" w:lineRule="auto"/>
              <w:ind w:left="25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53</w:t>
            </w:r>
          </w:p>
        </w:tc>
        <w:tc>
          <w:tcPr>
            <w:tcW w:w="2342" w:type="dxa"/>
            <w:vAlign w:val="top"/>
          </w:tcPr>
          <w:p w14:paraId="66B73241">
            <w:pPr>
              <w:spacing w:line="249" w:lineRule="auto"/>
              <w:rPr>
                <w:rFonts w:ascii="Arial"/>
                <w:sz w:val="21"/>
              </w:rPr>
            </w:pPr>
          </w:p>
          <w:p w14:paraId="12753581">
            <w:pPr>
              <w:pStyle w:val="6"/>
              <w:spacing w:before="78" w:line="209" w:lineRule="auto"/>
              <w:ind w:left="112" w:right="105"/>
              <w:jc w:val="both"/>
            </w:pPr>
            <w:r>
              <w:rPr>
                <w:spacing w:val="24"/>
              </w:rPr>
              <w:t>水利工程检测单位</w:t>
            </w:r>
            <w:r>
              <w:rPr>
                <w:spacing w:val="4"/>
              </w:rPr>
              <w:t xml:space="preserve"> </w:t>
            </w:r>
            <w:r>
              <w:rPr>
                <w:spacing w:val="17"/>
              </w:rPr>
              <w:t>不按</w:t>
            </w:r>
            <w:r>
              <w:rPr>
                <w:spacing w:val="-59"/>
              </w:rPr>
              <w:t xml:space="preserve"> </w:t>
            </w:r>
            <w:r>
              <w:rPr>
                <w:spacing w:val="17"/>
              </w:rPr>
              <w:t>照国家和行业</w:t>
            </w:r>
            <w:r>
              <w:t xml:space="preserve"> </w:t>
            </w:r>
            <w:r>
              <w:rPr>
                <w:spacing w:val="24"/>
              </w:rPr>
              <w:t>标准开展质量检测</w:t>
            </w:r>
            <w:r>
              <w:rPr>
                <w:spacing w:val="5"/>
              </w:rPr>
              <w:t xml:space="preserve"> </w:t>
            </w:r>
            <w:r>
              <w:rPr>
                <w:spacing w:val="-2"/>
              </w:rPr>
              <w:t>活动的行政处罚</w:t>
            </w:r>
          </w:p>
        </w:tc>
        <w:tc>
          <w:tcPr>
            <w:tcW w:w="733" w:type="dxa"/>
            <w:vAlign w:val="top"/>
          </w:tcPr>
          <w:p w14:paraId="6EEEA824">
            <w:pPr>
              <w:spacing w:line="257" w:lineRule="auto"/>
              <w:rPr>
                <w:rFonts w:ascii="Arial"/>
                <w:sz w:val="21"/>
              </w:rPr>
            </w:pPr>
          </w:p>
          <w:p w14:paraId="084AFFE5">
            <w:pPr>
              <w:spacing w:line="257" w:lineRule="auto"/>
              <w:rPr>
                <w:rFonts w:ascii="Arial"/>
                <w:sz w:val="21"/>
              </w:rPr>
            </w:pPr>
          </w:p>
          <w:p w14:paraId="62E9AF02">
            <w:pPr>
              <w:pStyle w:val="6"/>
              <w:spacing w:before="78" w:line="209" w:lineRule="auto"/>
              <w:ind w:left="131"/>
            </w:pPr>
            <w:r>
              <w:rPr>
                <w:spacing w:val="-5"/>
              </w:rPr>
              <w:t>行政</w:t>
            </w:r>
          </w:p>
          <w:p w14:paraId="37250D3F">
            <w:pPr>
              <w:pStyle w:val="6"/>
              <w:spacing w:before="1" w:line="217" w:lineRule="auto"/>
              <w:ind w:left="140"/>
            </w:pPr>
            <w:r>
              <w:rPr>
                <w:spacing w:val="-10"/>
              </w:rPr>
              <w:t>处罚</w:t>
            </w:r>
          </w:p>
        </w:tc>
        <w:tc>
          <w:tcPr>
            <w:tcW w:w="1172" w:type="dxa"/>
            <w:vAlign w:val="top"/>
          </w:tcPr>
          <w:p w14:paraId="17FC2ADC">
            <w:pPr>
              <w:pStyle w:val="6"/>
              <w:spacing w:before="55" w:line="209" w:lineRule="auto"/>
              <w:ind w:left="121"/>
            </w:pPr>
            <w:r>
              <w:rPr>
                <w:spacing w:val="-3"/>
              </w:rPr>
              <w:t>省级、设</w:t>
            </w:r>
          </w:p>
          <w:p w14:paraId="4C8ED147">
            <w:pPr>
              <w:pStyle w:val="6"/>
              <w:spacing w:before="1" w:line="206" w:lineRule="auto"/>
              <w:ind w:left="264"/>
            </w:pPr>
            <w:r>
              <w:rPr>
                <w:spacing w:val="-15"/>
              </w:rPr>
              <w:t>区的市</w:t>
            </w:r>
          </w:p>
          <w:p w14:paraId="585FF51E">
            <w:pPr>
              <w:pStyle w:val="6"/>
              <w:spacing w:line="208" w:lineRule="auto"/>
              <w:ind w:left="123"/>
            </w:pPr>
            <w:r>
              <w:rPr>
                <w:spacing w:val="-6"/>
              </w:rPr>
              <w:t>级、县级</w:t>
            </w:r>
          </w:p>
          <w:p w14:paraId="3B70830E">
            <w:pPr>
              <w:pStyle w:val="6"/>
              <w:spacing w:before="1" w:line="206" w:lineRule="auto"/>
              <w:ind w:left="230"/>
            </w:pPr>
            <w:r>
              <w:rPr>
                <w:spacing w:val="-3"/>
              </w:rPr>
              <w:t>水行政</w:t>
            </w:r>
          </w:p>
          <w:p w14:paraId="65DF0C29">
            <w:pPr>
              <w:pStyle w:val="6"/>
              <w:spacing w:line="208" w:lineRule="auto"/>
              <w:ind w:left="241"/>
            </w:pPr>
            <w:r>
              <w:rPr>
                <w:spacing w:val="-7"/>
              </w:rPr>
              <w:t>主管部</w:t>
            </w:r>
          </w:p>
          <w:p w14:paraId="71764E80">
            <w:pPr>
              <w:pStyle w:val="6"/>
              <w:spacing w:line="216" w:lineRule="auto"/>
              <w:ind w:left="498"/>
            </w:pPr>
            <w:r>
              <w:t>门</w:t>
            </w:r>
          </w:p>
        </w:tc>
        <w:tc>
          <w:tcPr>
            <w:tcW w:w="1209" w:type="dxa"/>
            <w:vAlign w:val="top"/>
          </w:tcPr>
          <w:p w14:paraId="5F945DFE">
            <w:pPr>
              <w:spacing w:line="380" w:lineRule="auto"/>
              <w:rPr>
                <w:rFonts w:ascii="Arial"/>
                <w:sz w:val="21"/>
              </w:rPr>
            </w:pPr>
          </w:p>
          <w:p w14:paraId="35E9BF9C">
            <w:pPr>
              <w:spacing w:line="259" w:lineRule="auto"/>
              <w:rPr>
                <w:rFonts w:ascii="Arial"/>
                <w:sz w:val="21"/>
              </w:rPr>
            </w:pPr>
          </w:p>
          <w:p w14:paraId="6A01894B">
            <w:pPr>
              <w:pStyle w:val="6"/>
              <w:spacing w:line="217" w:lineRule="auto"/>
              <w:ind w:left="488"/>
            </w:pPr>
            <w:r>
              <w:rPr>
                <w:rFonts w:hint="eastAsia" w:ascii="Arial"/>
                <w:sz w:val="21"/>
                <w:lang w:eastAsia="zh-CN"/>
              </w:rPr>
              <w:t>水政股与水利建设中心</w:t>
            </w:r>
          </w:p>
        </w:tc>
        <w:tc>
          <w:tcPr>
            <w:tcW w:w="7906" w:type="dxa"/>
            <w:vAlign w:val="top"/>
          </w:tcPr>
          <w:p w14:paraId="00F0F4E0">
            <w:pPr>
              <w:spacing w:line="248" w:lineRule="auto"/>
              <w:rPr>
                <w:rFonts w:ascii="Arial"/>
                <w:sz w:val="21"/>
              </w:rPr>
            </w:pPr>
          </w:p>
          <w:p w14:paraId="73DC0F9D">
            <w:pPr>
              <w:pStyle w:val="6"/>
              <w:spacing w:before="78" w:line="209" w:lineRule="auto"/>
              <w:ind w:left="118" w:right="42" w:hanging="10"/>
              <w:jc w:val="both"/>
              <w:rPr>
                <w:rFonts w:ascii="Times New Roman" w:hAnsi="Times New Roman" w:eastAsia="Times New Roman" w:cs="Times New Roman"/>
              </w:rPr>
            </w:pPr>
            <w:r>
              <w:rPr>
                <w:spacing w:val="-3"/>
              </w:rPr>
              <w:t>【部门规章】《水利工程质量检测管理规定》第二十七条</w:t>
            </w:r>
            <w:r>
              <w:rPr>
                <w:rFonts w:ascii="Times New Roman" w:hAnsi="Times New Roman" w:eastAsia="Times New Roman" w:cs="Times New Roman"/>
                <w:spacing w:val="-3"/>
              </w:rPr>
              <w:t>“</w:t>
            </w:r>
            <w:r>
              <w:rPr>
                <w:spacing w:val="-3"/>
              </w:rPr>
              <w:t>检测单位违反本</w:t>
            </w:r>
            <w:r>
              <w:rPr>
                <w:spacing w:val="3"/>
              </w:rPr>
              <w:t xml:space="preserve"> </w:t>
            </w:r>
            <w:r>
              <w:rPr>
                <w:spacing w:val="-6"/>
              </w:rPr>
              <w:t>规定，有下列行为之一的，由县级以上人民政府水行政主管部门责令改正，</w:t>
            </w:r>
            <w:r>
              <w:rPr>
                <w:spacing w:val="16"/>
              </w:rPr>
              <w:t xml:space="preserve"> </w:t>
            </w:r>
            <w:r>
              <w:rPr>
                <w:spacing w:val="-3"/>
              </w:rPr>
              <w:t>有违法所得的，没收违法所得，可并处</w:t>
            </w:r>
            <w:r>
              <w:rPr>
                <w:spacing w:val="-24"/>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3"/>
              </w:rPr>
              <w:t xml:space="preserve"> </w:t>
            </w:r>
            <w:r>
              <w:rPr>
                <w:spacing w:val="-3"/>
              </w:rPr>
              <w:t>万元以上</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22"/>
                <w:w w:val="101"/>
              </w:rPr>
              <w:t xml:space="preserve"> </w:t>
            </w:r>
            <w:r>
              <w:rPr>
                <w:spacing w:val="-3"/>
              </w:rPr>
              <w:t>万元以下的罚款；构</w:t>
            </w:r>
            <w:r>
              <w:t xml:space="preserve"> </w:t>
            </w:r>
            <w:r>
              <w:rPr>
                <w:spacing w:val="-4"/>
              </w:rPr>
              <w:t>成犯罪的，依法追究刑事责任</w:t>
            </w:r>
            <w:r>
              <w:rPr>
                <w:spacing w:val="-61"/>
                <w:w w:val="90"/>
              </w:rPr>
              <w:t>：（</w:t>
            </w:r>
            <w:r>
              <w:rPr>
                <w:spacing w:val="-4"/>
              </w:rPr>
              <w:t>六）未按照国家和行业标准进行检测的；</w:t>
            </w:r>
            <w:r>
              <w:rPr>
                <w:rFonts w:ascii="Times New Roman" w:hAnsi="Times New Roman" w:eastAsia="Times New Roman" w:cs="Times New Roman"/>
                <w:spacing w:val="-4"/>
              </w:rPr>
              <w:t>”</w:t>
            </w:r>
          </w:p>
        </w:tc>
        <w:tc>
          <w:tcPr>
            <w:tcW w:w="947" w:type="dxa"/>
            <w:vAlign w:val="top"/>
          </w:tcPr>
          <w:p w14:paraId="19EE6E5E">
            <w:pPr>
              <w:rPr>
                <w:rFonts w:ascii="Arial"/>
                <w:sz w:val="21"/>
              </w:rPr>
            </w:pPr>
          </w:p>
        </w:tc>
      </w:tr>
      <w:tr w14:paraId="2FBF0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1" w:hRule="atLeast"/>
        </w:trPr>
        <w:tc>
          <w:tcPr>
            <w:tcW w:w="738" w:type="dxa"/>
            <w:vAlign w:val="top"/>
          </w:tcPr>
          <w:p w14:paraId="47A060E8">
            <w:pPr>
              <w:spacing w:line="249" w:lineRule="auto"/>
              <w:rPr>
                <w:rFonts w:ascii="Arial"/>
                <w:sz w:val="21"/>
              </w:rPr>
            </w:pPr>
          </w:p>
          <w:p w14:paraId="362856BE">
            <w:pPr>
              <w:spacing w:line="249" w:lineRule="auto"/>
              <w:rPr>
                <w:rFonts w:ascii="Arial"/>
                <w:sz w:val="21"/>
              </w:rPr>
            </w:pPr>
          </w:p>
          <w:p w14:paraId="4C5CBA86">
            <w:pPr>
              <w:spacing w:line="249" w:lineRule="auto"/>
              <w:rPr>
                <w:rFonts w:ascii="Arial"/>
                <w:sz w:val="21"/>
              </w:rPr>
            </w:pPr>
          </w:p>
          <w:p w14:paraId="6FCF8AE6">
            <w:pPr>
              <w:spacing w:line="249" w:lineRule="auto"/>
              <w:rPr>
                <w:rFonts w:ascii="Arial"/>
                <w:sz w:val="21"/>
              </w:rPr>
            </w:pPr>
          </w:p>
          <w:p w14:paraId="47AB599E">
            <w:pPr>
              <w:spacing w:line="249" w:lineRule="auto"/>
              <w:rPr>
                <w:rFonts w:ascii="Arial"/>
                <w:sz w:val="21"/>
              </w:rPr>
            </w:pPr>
          </w:p>
          <w:p w14:paraId="1A7BFA32">
            <w:pPr>
              <w:spacing w:line="249" w:lineRule="auto"/>
              <w:rPr>
                <w:rFonts w:ascii="Arial"/>
                <w:sz w:val="21"/>
              </w:rPr>
            </w:pPr>
          </w:p>
          <w:p w14:paraId="545367ED">
            <w:pPr>
              <w:spacing w:line="250" w:lineRule="auto"/>
              <w:rPr>
                <w:rFonts w:ascii="Arial"/>
                <w:sz w:val="21"/>
              </w:rPr>
            </w:pPr>
          </w:p>
          <w:p w14:paraId="76291224">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54</w:t>
            </w:r>
          </w:p>
        </w:tc>
        <w:tc>
          <w:tcPr>
            <w:tcW w:w="2342" w:type="dxa"/>
            <w:vAlign w:val="top"/>
          </w:tcPr>
          <w:p w14:paraId="4D0E5835">
            <w:pPr>
              <w:spacing w:line="256" w:lineRule="auto"/>
              <w:rPr>
                <w:rFonts w:ascii="Arial"/>
                <w:sz w:val="21"/>
              </w:rPr>
            </w:pPr>
          </w:p>
          <w:p w14:paraId="72D3B20F">
            <w:pPr>
              <w:spacing w:line="256" w:lineRule="auto"/>
              <w:rPr>
                <w:rFonts w:ascii="Arial"/>
                <w:sz w:val="21"/>
              </w:rPr>
            </w:pPr>
          </w:p>
          <w:p w14:paraId="1EE37C80">
            <w:pPr>
              <w:spacing w:line="257" w:lineRule="auto"/>
              <w:rPr>
                <w:rFonts w:ascii="Arial"/>
                <w:sz w:val="21"/>
              </w:rPr>
            </w:pPr>
          </w:p>
          <w:p w14:paraId="4B509E87">
            <w:pPr>
              <w:spacing w:line="257" w:lineRule="auto"/>
              <w:rPr>
                <w:rFonts w:ascii="Arial"/>
                <w:sz w:val="21"/>
              </w:rPr>
            </w:pPr>
          </w:p>
          <w:p w14:paraId="417CC777">
            <w:pPr>
              <w:pStyle w:val="6"/>
              <w:spacing w:before="78" w:line="209" w:lineRule="auto"/>
              <w:ind w:left="115" w:right="105" w:hanging="2"/>
              <w:jc w:val="both"/>
            </w:pPr>
            <w:r>
              <w:rPr>
                <w:spacing w:val="24"/>
              </w:rPr>
              <w:t>水利建设工程监理</w:t>
            </w:r>
            <w:r>
              <w:rPr>
                <w:spacing w:val="4"/>
              </w:rPr>
              <w:t xml:space="preserve"> </w:t>
            </w:r>
            <w:r>
              <w:rPr>
                <w:spacing w:val="17"/>
              </w:rPr>
              <w:t>单位</w:t>
            </w:r>
            <w:r>
              <w:rPr>
                <w:spacing w:val="-62"/>
              </w:rPr>
              <w:t xml:space="preserve"> </w:t>
            </w:r>
            <w:r>
              <w:rPr>
                <w:spacing w:val="17"/>
              </w:rPr>
              <w:t>与建设单位或</w:t>
            </w:r>
            <w:r>
              <w:t xml:space="preserve"> </w:t>
            </w:r>
            <w:r>
              <w:rPr>
                <w:spacing w:val="24"/>
              </w:rPr>
              <w:t>者水利施工企业串</w:t>
            </w:r>
            <w:r>
              <w:rPr>
                <w:spacing w:val="2"/>
              </w:rPr>
              <w:t xml:space="preserve"> </w:t>
            </w:r>
            <w:r>
              <w:rPr>
                <w:spacing w:val="-5"/>
              </w:rPr>
              <w:t>通，弄虚作假、降低</w:t>
            </w:r>
            <w:r>
              <w:t xml:space="preserve"> </w:t>
            </w:r>
            <w:r>
              <w:rPr>
                <w:spacing w:val="24"/>
              </w:rPr>
              <w:t>工程质量的行政处</w:t>
            </w:r>
            <w:r>
              <w:rPr>
                <w:spacing w:val="2"/>
              </w:rPr>
              <w:t xml:space="preserve"> </w:t>
            </w:r>
            <w:r>
              <w:t>罚</w:t>
            </w:r>
          </w:p>
        </w:tc>
        <w:tc>
          <w:tcPr>
            <w:tcW w:w="733" w:type="dxa"/>
            <w:vAlign w:val="top"/>
          </w:tcPr>
          <w:p w14:paraId="5296573C">
            <w:pPr>
              <w:spacing w:line="260" w:lineRule="auto"/>
              <w:rPr>
                <w:rFonts w:ascii="Arial"/>
                <w:sz w:val="21"/>
              </w:rPr>
            </w:pPr>
          </w:p>
          <w:p w14:paraId="53FC7F8E">
            <w:pPr>
              <w:spacing w:line="260" w:lineRule="auto"/>
              <w:rPr>
                <w:rFonts w:ascii="Arial"/>
                <w:sz w:val="21"/>
              </w:rPr>
            </w:pPr>
          </w:p>
          <w:p w14:paraId="73944969">
            <w:pPr>
              <w:spacing w:line="260" w:lineRule="auto"/>
              <w:rPr>
                <w:rFonts w:ascii="Arial"/>
                <w:sz w:val="21"/>
              </w:rPr>
            </w:pPr>
          </w:p>
          <w:p w14:paraId="3B79A73F">
            <w:pPr>
              <w:spacing w:line="260" w:lineRule="auto"/>
              <w:rPr>
                <w:rFonts w:ascii="Arial"/>
                <w:sz w:val="21"/>
              </w:rPr>
            </w:pPr>
          </w:p>
          <w:p w14:paraId="6E798331">
            <w:pPr>
              <w:spacing w:line="260" w:lineRule="auto"/>
              <w:rPr>
                <w:rFonts w:ascii="Arial"/>
                <w:sz w:val="21"/>
              </w:rPr>
            </w:pPr>
          </w:p>
          <w:p w14:paraId="056784BD">
            <w:pPr>
              <w:spacing w:line="260" w:lineRule="auto"/>
              <w:rPr>
                <w:rFonts w:ascii="Arial"/>
                <w:sz w:val="21"/>
              </w:rPr>
            </w:pPr>
          </w:p>
          <w:p w14:paraId="5C900C43">
            <w:pPr>
              <w:pStyle w:val="6"/>
              <w:spacing w:before="78" w:line="207" w:lineRule="auto"/>
              <w:ind w:left="131"/>
            </w:pPr>
            <w:r>
              <w:rPr>
                <w:spacing w:val="-5"/>
              </w:rPr>
              <w:t>行政</w:t>
            </w:r>
          </w:p>
          <w:p w14:paraId="7411301F">
            <w:pPr>
              <w:pStyle w:val="6"/>
              <w:spacing w:before="1" w:line="217" w:lineRule="auto"/>
              <w:ind w:left="140"/>
            </w:pPr>
            <w:r>
              <w:rPr>
                <w:spacing w:val="-10"/>
              </w:rPr>
              <w:t>处罚</w:t>
            </w:r>
          </w:p>
        </w:tc>
        <w:tc>
          <w:tcPr>
            <w:tcW w:w="1172" w:type="dxa"/>
            <w:vAlign w:val="top"/>
          </w:tcPr>
          <w:p w14:paraId="2C9711F0">
            <w:pPr>
              <w:spacing w:line="256" w:lineRule="auto"/>
              <w:rPr>
                <w:rFonts w:ascii="Arial"/>
                <w:sz w:val="21"/>
              </w:rPr>
            </w:pPr>
          </w:p>
          <w:p w14:paraId="20BDB677">
            <w:pPr>
              <w:spacing w:line="256" w:lineRule="auto"/>
              <w:rPr>
                <w:rFonts w:ascii="Arial"/>
                <w:sz w:val="21"/>
              </w:rPr>
            </w:pPr>
          </w:p>
          <w:p w14:paraId="249A3582">
            <w:pPr>
              <w:spacing w:line="256" w:lineRule="auto"/>
              <w:rPr>
                <w:rFonts w:ascii="Arial"/>
                <w:sz w:val="21"/>
              </w:rPr>
            </w:pPr>
          </w:p>
          <w:p w14:paraId="79240070">
            <w:pPr>
              <w:spacing w:line="256" w:lineRule="auto"/>
              <w:rPr>
                <w:rFonts w:ascii="Arial"/>
                <w:sz w:val="21"/>
              </w:rPr>
            </w:pPr>
          </w:p>
          <w:p w14:paraId="615559D6">
            <w:pPr>
              <w:pStyle w:val="6"/>
              <w:spacing w:before="78" w:line="207" w:lineRule="auto"/>
              <w:ind w:left="121"/>
            </w:pPr>
            <w:r>
              <w:rPr>
                <w:spacing w:val="-3"/>
              </w:rPr>
              <w:t>省级、设</w:t>
            </w:r>
          </w:p>
          <w:p w14:paraId="5CF4D67A">
            <w:pPr>
              <w:pStyle w:val="6"/>
              <w:spacing w:line="208" w:lineRule="auto"/>
              <w:ind w:left="264"/>
            </w:pPr>
            <w:r>
              <w:rPr>
                <w:spacing w:val="-15"/>
              </w:rPr>
              <w:t>区的市</w:t>
            </w:r>
          </w:p>
          <w:p w14:paraId="23EFE7A5">
            <w:pPr>
              <w:pStyle w:val="6"/>
              <w:spacing w:before="1" w:line="206" w:lineRule="auto"/>
              <w:ind w:left="123"/>
            </w:pPr>
            <w:r>
              <w:rPr>
                <w:spacing w:val="-6"/>
              </w:rPr>
              <w:t>级、县级</w:t>
            </w:r>
          </w:p>
          <w:p w14:paraId="4F42EBAE">
            <w:pPr>
              <w:pStyle w:val="6"/>
              <w:spacing w:line="208" w:lineRule="auto"/>
              <w:ind w:left="230"/>
            </w:pPr>
            <w:r>
              <w:rPr>
                <w:spacing w:val="-3"/>
              </w:rPr>
              <w:t>水行政</w:t>
            </w:r>
          </w:p>
          <w:p w14:paraId="31D62FBD">
            <w:pPr>
              <w:pStyle w:val="6"/>
              <w:spacing w:before="1" w:line="206" w:lineRule="auto"/>
              <w:ind w:left="241"/>
            </w:pPr>
            <w:r>
              <w:rPr>
                <w:spacing w:val="-7"/>
              </w:rPr>
              <w:t>主管部</w:t>
            </w:r>
          </w:p>
          <w:p w14:paraId="1CE09526">
            <w:pPr>
              <w:pStyle w:val="6"/>
              <w:spacing w:line="216" w:lineRule="auto"/>
              <w:ind w:left="498"/>
            </w:pPr>
            <w:r>
              <w:t>门</w:t>
            </w:r>
          </w:p>
        </w:tc>
        <w:tc>
          <w:tcPr>
            <w:tcW w:w="1209" w:type="dxa"/>
            <w:vAlign w:val="top"/>
          </w:tcPr>
          <w:p w14:paraId="1DE2952C">
            <w:pPr>
              <w:spacing w:line="284" w:lineRule="auto"/>
              <w:rPr>
                <w:rFonts w:ascii="Arial"/>
                <w:sz w:val="21"/>
              </w:rPr>
            </w:pPr>
          </w:p>
          <w:p w14:paraId="2EFE2AF2">
            <w:pPr>
              <w:spacing w:line="285" w:lineRule="auto"/>
              <w:rPr>
                <w:rFonts w:ascii="Arial"/>
                <w:sz w:val="21"/>
              </w:rPr>
            </w:pPr>
          </w:p>
          <w:p w14:paraId="39CCD47D">
            <w:pPr>
              <w:spacing w:line="285" w:lineRule="auto"/>
              <w:rPr>
                <w:rFonts w:ascii="Arial"/>
                <w:sz w:val="21"/>
              </w:rPr>
            </w:pPr>
          </w:p>
          <w:p w14:paraId="434801CC">
            <w:pPr>
              <w:spacing w:line="285" w:lineRule="auto"/>
              <w:rPr>
                <w:rFonts w:ascii="Arial"/>
                <w:sz w:val="21"/>
              </w:rPr>
            </w:pPr>
          </w:p>
          <w:p w14:paraId="73B5D368">
            <w:pPr>
              <w:spacing w:line="285" w:lineRule="auto"/>
              <w:rPr>
                <w:rFonts w:ascii="Arial"/>
                <w:sz w:val="21"/>
              </w:rPr>
            </w:pPr>
          </w:p>
          <w:p w14:paraId="2CDCBBA2">
            <w:pPr>
              <w:spacing w:line="259" w:lineRule="auto"/>
              <w:rPr>
                <w:rFonts w:ascii="Arial"/>
                <w:sz w:val="21"/>
              </w:rPr>
            </w:pPr>
          </w:p>
          <w:p w14:paraId="1E452312">
            <w:pPr>
              <w:pStyle w:val="6"/>
              <w:spacing w:line="217" w:lineRule="auto"/>
              <w:ind w:left="488"/>
            </w:pPr>
            <w:r>
              <w:rPr>
                <w:rFonts w:hint="eastAsia" w:ascii="Arial"/>
                <w:sz w:val="21"/>
                <w:lang w:eastAsia="zh-CN"/>
              </w:rPr>
              <w:t>水政股与水利建设中心</w:t>
            </w:r>
          </w:p>
        </w:tc>
        <w:tc>
          <w:tcPr>
            <w:tcW w:w="7906" w:type="dxa"/>
            <w:vAlign w:val="top"/>
          </w:tcPr>
          <w:p w14:paraId="54A45A34">
            <w:pPr>
              <w:spacing w:line="351" w:lineRule="auto"/>
              <w:rPr>
                <w:rFonts w:ascii="Arial"/>
                <w:sz w:val="21"/>
              </w:rPr>
            </w:pPr>
          </w:p>
          <w:p w14:paraId="0A882B33">
            <w:pPr>
              <w:pStyle w:val="6"/>
              <w:spacing w:before="78" w:line="208" w:lineRule="auto"/>
              <w:ind w:left="110" w:right="42" w:hanging="2"/>
              <w:rPr>
                <w:rFonts w:ascii="Times New Roman" w:hAnsi="Times New Roman" w:eastAsia="Times New Roman" w:cs="Times New Roman"/>
              </w:rPr>
            </w:pPr>
            <w:r>
              <w:rPr>
                <w:spacing w:val="-5"/>
              </w:rPr>
              <w:t>【行政法规】《建设工程质量管理条例》第六十七条第（</w:t>
            </w:r>
            <w:r>
              <w:rPr>
                <w:spacing w:val="-54"/>
              </w:rPr>
              <w:t xml:space="preserve"> </w:t>
            </w:r>
            <w:r>
              <w:rPr>
                <w:spacing w:val="-5"/>
              </w:rPr>
              <w:t>一）项</w:t>
            </w:r>
            <w:r>
              <w:rPr>
                <w:rFonts w:ascii="Times New Roman" w:hAnsi="Times New Roman" w:eastAsia="Times New Roman" w:cs="Times New Roman"/>
                <w:spacing w:val="-5"/>
              </w:rPr>
              <w:t>“</w:t>
            </w:r>
            <w:r>
              <w:rPr>
                <w:spacing w:val="-5"/>
              </w:rPr>
              <w:t>工程监理</w:t>
            </w:r>
            <w:r>
              <w:t xml:space="preserve"> </w:t>
            </w:r>
            <w:r>
              <w:rPr>
                <w:spacing w:val="-5"/>
              </w:rPr>
              <w:t>单位有下列行为之一的，责令改正，处五十万元以上一</w:t>
            </w:r>
            <w:r>
              <w:rPr>
                <w:spacing w:val="-6"/>
              </w:rPr>
              <w:t>百万元以下的罚款，</w:t>
            </w:r>
            <w:r>
              <w:t xml:space="preserve"> </w:t>
            </w:r>
            <w:r>
              <w:rPr>
                <w:spacing w:val="-5"/>
              </w:rPr>
              <w:t>降低资质等级或者吊销资质证书；有违法所得的，予以</w:t>
            </w:r>
            <w:r>
              <w:rPr>
                <w:spacing w:val="-6"/>
              </w:rPr>
              <w:t>没收；造成损失的，</w:t>
            </w:r>
            <w:r>
              <w:t xml:space="preserve"> </w:t>
            </w:r>
            <w:r>
              <w:rPr>
                <w:spacing w:val="-1"/>
              </w:rPr>
              <w:t>承担连带赔偿责任</w:t>
            </w:r>
            <w:r>
              <w:rPr>
                <w:spacing w:val="-12"/>
              </w:rPr>
              <w:t>：（</w:t>
            </w:r>
            <w:r>
              <w:rPr>
                <w:spacing w:val="-63"/>
              </w:rPr>
              <w:t xml:space="preserve"> </w:t>
            </w:r>
            <w:r>
              <w:rPr>
                <w:spacing w:val="-1"/>
              </w:rPr>
              <w:t>一）与建设单位或者施工单位串通，弄虚作假、降</w:t>
            </w:r>
            <w:r>
              <w:t xml:space="preserve"> </w:t>
            </w:r>
            <w:r>
              <w:rPr>
                <w:spacing w:val="5"/>
              </w:rPr>
              <w:t>低工程质量的。</w:t>
            </w:r>
            <w:r>
              <w:rPr>
                <w:rFonts w:ascii="Times New Roman" w:hAnsi="Times New Roman" w:eastAsia="Times New Roman" w:cs="Times New Roman"/>
                <w:spacing w:val="5"/>
              </w:rPr>
              <w:t>”</w:t>
            </w:r>
          </w:p>
          <w:p w14:paraId="621209B7">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792A523F">
            <w:pPr>
              <w:pStyle w:val="6"/>
              <w:spacing w:line="209" w:lineRule="auto"/>
              <w:ind w:left="108" w:right="102"/>
              <w:rPr>
                <w:rFonts w:ascii="Times New Roman" w:hAnsi="Times New Roman" w:eastAsia="Times New Roman" w:cs="Times New Roman"/>
              </w:rPr>
            </w:pPr>
            <w:r>
              <w:rPr>
                <w:spacing w:val="-5"/>
              </w:rPr>
              <w:t>【部门规章】《水利工程建设监理规定》第二十七条第（</w:t>
            </w:r>
            <w:r>
              <w:rPr>
                <w:spacing w:val="-54"/>
              </w:rPr>
              <w:t xml:space="preserve"> </w:t>
            </w:r>
            <w:r>
              <w:rPr>
                <w:spacing w:val="-5"/>
              </w:rPr>
              <w:t>六）项</w:t>
            </w:r>
            <w:r>
              <w:rPr>
                <w:rFonts w:ascii="Times New Roman" w:hAnsi="Times New Roman" w:eastAsia="Times New Roman" w:cs="Times New Roman"/>
                <w:spacing w:val="-5"/>
              </w:rPr>
              <w:t>“</w:t>
            </w:r>
            <w:r>
              <w:rPr>
                <w:spacing w:val="-5"/>
              </w:rPr>
              <w:t>监理单位</w:t>
            </w:r>
            <w:r>
              <w:t xml:space="preserve"> 有下列行为之一的，依照《建设工程质量管理条例》第六十条、第六十一</w:t>
            </w:r>
            <w:r>
              <w:rPr>
                <w:spacing w:val="6"/>
              </w:rPr>
              <w:t xml:space="preserve"> </w:t>
            </w:r>
            <w:r>
              <w:rPr>
                <w:spacing w:val="-1"/>
              </w:rPr>
              <w:t>条、第六十二条、第六十七条、第六十八条处罚</w:t>
            </w:r>
            <w:r>
              <w:rPr>
                <w:spacing w:val="-8"/>
              </w:rPr>
              <w:t>：（</w:t>
            </w:r>
            <w:r>
              <w:rPr>
                <w:spacing w:val="-68"/>
              </w:rPr>
              <w:t xml:space="preserve"> </w:t>
            </w:r>
            <w:r>
              <w:rPr>
                <w:spacing w:val="-1"/>
              </w:rPr>
              <w:t>六）与项目法人或者</w:t>
            </w:r>
            <w:r>
              <w:t xml:space="preserve"> </w:t>
            </w:r>
            <w:r>
              <w:rPr>
                <w:spacing w:val="2"/>
              </w:rPr>
              <w:t>被监理单位串通，弄虚作假、降低工程质量的。</w:t>
            </w:r>
            <w:r>
              <w:rPr>
                <w:rFonts w:ascii="Times New Roman" w:hAnsi="Times New Roman" w:eastAsia="Times New Roman" w:cs="Times New Roman"/>
                <w:spacing w:val="2"/>
              </w:rPr>
              <w:t>”</w:t>
            </w:r>
          </w:p>
        </w:tc>
        <w:tc>
          <w:tcPr>
            <w:tcW w:w="947" w:type="dxa"/>
            <w:vAlign w:val="top"/>
          </w:tcPr>
          <w:p w14:paraId="3E22B014">
            <w:pPr>
              <w:rPr>
                <w:rFonts w:ascii="Arial"/>
                <w:sz w:val="21"/>
              </w:rPr>
            </w:pPr>
          </w:p>
        </w:tc>
      </w:tr>
    </w:tbl>
    <w:p w14:paraId="74468D83">
      <w:pPr>
        <w:rPr>
          <w:rFonts w:ascii="Arial"/>
          <w:sz w:val="21"/>
        </w:rPr>
      </w:pPr>
    </w:p>
    <w:p w14:paraId="3187E171">
      <w:pPr>
        <w:rPr>
          <w:rFonts w:ascii="Arial" w:hAnsi="Arial" w:eastAsia="Arial" w:cs="Arial"/>
          <w:sz w:val="21"/>
          <w:szCs w:val="21"/>
        </w:rPr>
        <w:sectPr>
          <w:footerReference r:id="rId42" w:type="default"/>
          <w:pgSz w:w="16839" w:h="11906"/>
          <w:pgMar w:top="400" w:right="893" w:bottom="1724" w:left="892" w:header="0" w:footer="1471" w:gutter="0"/>
          <w:cols w:space="720" w:num="1"/>
        </w:sectPr>
      </w:pPr>
    </w:p>
    <w:p w14:paraId="1E375375">
      <w:pPr>
        <w:spacing w:before="19"/>
      </w:pPr>
    </w:p>
    <w:p w14:paraId="15531339">
      <w:pPr>
        <w:spacing w:before="19"/>
      </w:pPr>
    </w:p>
    <w:p w14:paraId="246C6084">
      <w:pPr>
        <w:spacing w:before="19"/>
      </w:pPr>
    </w:p>
    <w:p w14:paraId="53D445EC">
      <w:pPr>
        <w:spacing w:before="18"/>
      </w:pPr>
    </w:p>
    <w:p w14:paraId="1CA4ADC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8ED18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CDA6242">
            <w:pPr>
              <w:spacing w:line="314" w:lineRule="auto"/>
              <w:rPr>
                <w:rFonts w:ascii="Arial"/>
                <w:sz w:val="21"/>
              </w:rPr>
            </w:pPr>
          </w:p>
          <w:p w14:paraId="5D49A2A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ADFC6D8">
            <w:pPr>
              <w:spacing w:line="313" w:lineRule="auto"/>
              <w:rPr>
                <w:rFonts w:ascii="Arial"/>
                <w:sz w:val="21"/>
              </w:rPr>
            </w:pPr>
          </w:p>
          <w:p w14:paraId="770A03E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BF06F7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3F8872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5B875A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BD6220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89095D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4EE3C9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33B585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D33562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6A493EE">
            <w:pPr>
              <w:spacing w:line="314" w:lineRule="auto"/>
              <w:rPr>
                <w:rFonts w:ascii="Arial"/>
                <w:sz w:val="21"/>
              </w:rPr>
            </w:pPr>
          </w:p>
          <w:p w14:paraId="1A49E792">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3B84756">
            <w:pPr>
              <w:spacing w:line="314" w:lineRule="auto"/>
              <w:rPr>
                <w:rFonts w:ascii="Arial"/>
                <w:sz w:val="21"/>
              </w:rPr>
            </w:pPr>
          </w:p>
          <w:p w14:paraId="0D1BB9E4">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2A77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3" w:hRule="atLeast"/>
        </w:trPr>
        <w:tc>
          <w:tcPr>
            <w:tcW w:w="738" w:type="dxa"/>
            <w:vAlign w:val="top"/>
          </w:tcPr>
          <w:p w14:paraId="63511B60">
            <w:pPr>
              <w:spacing w:line="256" w:lineRule="auto"/>
              <w:rPr>
                <w:rFonts w:ascii="Arial"/>
                <w:sz w:val="21"/>
              </w:rPr>
            </w:pPr>
          </w:p>
          <w:p w14:paraId="4EC91713">
            <w:pPr>
              <w:spacing w:line="256" w:lineRule="auto"/>
              <w:rPr>
                <w:rFonts w:ascii="Arial"/>
                <w:sz w:val="21"/>
              </w:rPr>
            </w:pPr>
          </w:p>
          <w:p w14:paraId="0CF7ED95">
            <w:pPr>
              <w:spacing w:line="256" w:lineRule="auto"/>
              <w:rPr>
                <w:rFonts w:ascii="Arial"/>
                <w:sz w:val="21"/>
              </w:rPr>
            </w:pPr>
          </w:p>
          <w:p w14:paraId="41056299">
            <w:pPr>
              <w:spacing w:line="257" w:lineRule="auto"/>
              <w:rPr>
                <w:rFonts w:ascii="Arial"/>
                <w:sz w:val="21"/>
              </w:rPr>
            </w:pPr>
          </w:p>
          <w:p w14:paraId="6F48920A">
            <w:pPr>
              <w:spacing w:line="257" w:lineRule="auto"/>
              <w:rPr>
                <w:rFonts w:ascii="Arial"/>
                <w:sz w:val="21"/>
              </w:rPr>
            </w:pPr>
          </w:p>
          <w:p w14:paraId="0DB0E950">
            <w:pPr>
              <w:spacing w:line="257" w:lineRule="auto"/>
              <w:rPr>
                <w:rFonts w:ascii="Arial"/>
                <w:sz w:val="21"/>
              </w:rPr>
            </w:pPr>
          </w:p>
          <w:p w14:paraId="7F0AF2A9">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55</w:t>
            </w:r>
          </w:p>
        </w:tc>
        <w:tc>
          <w:tcPr>
            <w:tcW w:w="2342" w:type="dxa"/>
            <w:vAlign w:val="top"/>
          </w:tcPr>
          <w:p w14:paraId="3EB6BC7A">
            <w:pPr>
              <w:spacing w:line="273" w:lineRule="auto"/>
              <w:rPr>
                <w:rFonts w:ascii="Arial"/>
                <w:sz w:val="21"/>
              </w:rPr>
            </w:pPr>
          </w:p>
          <w:p w14:paraId="0473E4DE">
            <w:pPr>
              <w:spacing w:line="274" w:lineRule="auto"/>
              <w:rPr>
                <w:rFonts w:ascii="Arial"/>
                <w:sz w:val="21"/>
              </w:rPr>
            </w:pPr>
          </w:p>
          <w:p w14:paraId="691A13D0">
            <w:pPr>
              <w:spacing w:line="274" w:lineRule="auto"/>
              <w:rPr>
                <w:rFonts w:ascii="Arial"/>
                <w:sz w:val="21"/>
              </w:rPr>
            </w:pPr>
          </w:p>
          <w:p w14:paraId="13CFC354">
            <w:pPr>
              <w:pStyle w:val="6"/>
              <w:spacing w:before="78" w:line="209" w:lineRule="auto"/>
              <w:ind w:left="112" w:right="105"/>
            </w:pPr>
            <w:r>
              <w:rPr>
                <w:spacing w:val="24"/>
              </w:rPr>
              <w:t>水利建设工程监理</w:t>
            </w:r>
            <w:r>
              <w:rPr>
                <w:spacing w:val="4"/>
              </w:rPr>
              <w:t xml:space="preserve"> </w:t>
            </w:r>
            <w:r>
              <w:rPr>
                <w:spacing w:val="24"/>
              </w:rPr>
              <w:t>单位将不合格的建</w:t>
            </w:r>
            <w:r>
              <w:rPr>
                <w:spacing w:val="5"/>
              </w:rPr>
              <w:t xml:space="preserve"> </w:t>
            </w:r>
            <w:r>
              <w:rPr>
                <w:spacing w:val="-5"/>
              </w:rPr>
              <w:t>设工程、建筑材料、</w:t>
            </w:r>
            <w:r>
              <w:rPr>
                <w:spacing w:val="2"/>
              </w:rPr>
              <w:t xml:space="preserve"> </w:t>
            </w:r>
            <w:r>
              <w:rPr>
                <w:spacing w:val="24"/>
              </w:rPr>
              <w:t>建筑构配件和设备</w:t>
            </w:r>
            <w:r>
              <w:rPr>
                <w:spacing w:val="5"/>
              </w:rPr>
              <w:t xml:space="preserve"> </w:t>
            </w:r>
            <w:r>
              <w:rPr>
                <w:spacing w:val="17"/>
              </w:rPr>
              <w:t>按照合格签字的行</w:t>
            </w:r>
            <w:r>
              <w:t xml:space="preserve"> </w:t>
            </w:r>
            <w:r>
              <w:rPr>
                <w:spacing w:val="-3"/>
              </w:rPr>
              <w:t>政处罚</w:t>
            </w:r>
          </w:p>
        </w:tc>
        <w:tc>
          <w:tcPr>
            <w:tcW w:w="733" w:type="dxa"/>
            <w:vAlign w:val="top"/>
          </w:tcPr>
          <w:p w14:paraId="61A3AB6C">
            <w:pPr>
              <w:spacing w:line="271" w:lineRule="auto"/>
              <w:rPr>
                <w:rFonts w:ascii="Arial"/>
                <w:sz w:val="21"/>
              </w:rPr>
            </w:pPr>
          </w:p>
          <w:p w14:paraId="28AB5CD5">
            <w:pPr>
              <w:spacing w:line="271" w:lineRule="auto"/>
              <w:rPr>
                <w:rFonts w:ascii="Arial"/>
                <w:sz w:val="21"/>
              </w:rPr>
            </w:pPr>
          </w:p>
          <w:p w14:paraId="1A0D5039">
            <w:pPr>
              <w:spacing w:line="271" w:lineRule="auto"/>
              <w:rPr>
                <w:rFonts w:ascii="Arial"/>
                <w:sz w:val="21"/>
              </w:rPr>
            </w:pPr>
          </w:p>
          <w:p w14:paraId="760D0A88">
            <w:pPr>
              <w:spacing w:line="271" w:lineRule="auto"/>
              <w:rPr>
                <w:rFonts w:ascii="Arial"/>
                <w:sz w:val="21"/>
              </w:rPr>
            </w:pPr>
          </w:p>
          <w:p w14:paraId="16022894">
            <w:pPr>
              <w:spacing w:line="272" w:lineRule="auto"/>
              <w:rPr>
                <w:rFonts w:ascii="Arial"/>
                <w:sz w:val="21"/>
              </w:rPr>
            </w:pPr>
          </w:p>
          <w:p w14:paraId="5D187A94">
            <w:pPr>
              <w:pStyle w:val="6"/>
              <w:spacing w:before="78" w:line="207" w:lineRule="auto"/>
              <w:ind w:left="131"/>
            </w:pPr>
            <w:r>
              <w:rPr>
                <w:spacing w:val="-5"/>
              </w:rPr>
              <w:t>行政</w:t>
            </w:r>
          </w:p>
          <w:p w14:paraId="2A93F7BB">
            <w:pPr>
              <w:pStyle w:val="6"/>
              <w:spacing w:before="1" w:line="217" w:lineRule="auto"/>
              <w:ind w:left="140"/>
            </w:pPr>
            <w:r>
              <w:rPr>
                <w:spacing w:val="-10"/>
              </w:rPr>
              <w:t>处罚</w:t>
            </w:r>
          </w:p>
        </w:tc>
        <w:tc>
          <w:tcPr>
            <w:tcW w:w="1172" w:type="dxa"/>
            <w:vAlign w:val="top"/>
          </w:tcPr>
          <w:p w14:paraId="450C96C4">
            <w:pPr>
              <w:spacing w:line="273" w:lineRule="auto"/>
              <w:rPr>
                <w:rFonts w:ascii="Arial"/>
                <w:sz w:val="21"/>
              </w:rPr>
            </w:pPr>
          </w:p>
          <w:p w14:paraId="011EF9BD">
            <w:pPr>
              <w:spacing w:line="273" w:lineRule="auto"/>
              <w:rPr>
                <w:rFonts w:ascii="Arial"/>
                <w:sz w:val="21"/>
              </w:rPr>
            </w:pPr>
          </w:p>
          <w:p w14:paraId="134AEDF9">
            <w:pPr>
              <w:spacing w:line="273" w:lineRule="auto"/>
              <w:rPr>
                <w:rFonts w:ascii="Arial"/>
                <w:sz w:val="21"/>
              </w:rPr>
            </w:pPr>
          </w:p>
          <w:p w14:paraId="1252B333">
            <w:pPr>
              <w:pStyle w:val="6"/>
              <w:spacing w:before="78" w:line="207" w:lineRule="auto"/>
              <w:ind w:left="121"/>
            </w:pPr>
            <w:r>
              <w:rPr>
                <w:spacing w:val="-3"/>
              </w:rPr>
              <w:t>省级、设</w:t>
            </w:r>
          </w:p>
          <w:p w14:paraId="61E49485">
            <w:pPr>
              <w:pStyle w:val="6"/>
              <w:spacing w:line="208" w:lineRule="auto"/>
              <w:ind w:left="264"/>
            </w:pPr>
            <w:r>
              <w:rPr>
                <w:spacing w:val="-15"/>
              </w:rPr>
              <w:t>区的市</w:t>
            </w:r>
          </w:p>
          <w:p w14:paraId="23572065">
            <w:pPr>
              <w:pStyle w:val="6"/>
              <w:spacing w:before="1" w:line="206" w:lineRule="auto"/>
              <w:ind w:left="123"/>
            </w:pPr>
            <w:r>
              <w:rPr>
                <w:spacing w:val="-6"/>
              </w:rPr>
              <w:t>级、县级</w:t>
            </w:r>
          </w:p>
          <w:p w14:paraId="0BDCD7D3">
            <w:pPr>
              <w:pStyle w:val="6"/>
              <w:spacing w:line="208" w:lineRule="auto"/>
              <w:ind w:left="230"/>
            </w:pPr>
            <w:r>
              <w:rPr>
                <w:spacing w:val="-3"/>
              </w:rPr>
              <w:t>水行政</w:t>
            </w:r>
          </w:p>
          <w:p w14:paraId="34191C95">
            <w:pPr>
              <w:pStyle w:val="6"/>
              <w:spacing w:before="1" w:line="206" w:lineRule="auto"/>
              <w:ind w:left="241"/>
            </w:pPr>
            <w:r>
              <w:rPr>
                <w:spacing w:val="-7"/>
              </w:rPr>
              <w:t>主管部</w:t>
            </w:r>
          </w:p>
          <w:p w14:paraId="4B414D2B">
            <w:pPr>
              <w:pStyle w:val="6"/>
              <w:spacing w:line="216" w:lineRule="auto"/>
              <w:ind w:left="498"/>
            </w:pPr>
            <w:r>
              <w:t>门</w:t>
            </w:r>
          </w:p>
        </w:tc>
        <w:tc>
          <w:tcPr>
            <w:tcW w:w="1209" w:type="dxa"/>
            <w:vAlign w:val="top"/>
          </w:tcPr>
          <w:p w14:paraId="1AB14D68">
            <w:pPr>
              <w:spacing w:line="244" w:lineRule="auto"/>
              <w:rPr>
                <w:rFonts w:ascii="Arial"/>
                <w:sz w:val="21"/>
              </w:rPr>
            </w:pPr>
          </w:p>
          <w:p w14:paraId="73C4F468">
            <w:pPr>
              <w:spacing w:line="244" w:lineRule="auto"/>
              <w:rPr>
                <w:rFonts w:ascii="Arial"/>
                <w:sz w:val="21"/>
              </w:rPr>
            </w:pPr>
          </w:p>
          <w:p w14:paraId="22D9C569">
            <w:pPr>
              <w:spacing w:line="244" w:lineRule="auto"/>
              <w:rPr>
                <w:rFonts w:ascii="Arial"/>
                <w:sz w:val="21"/>
              </w:rPr>
            </w:pPr>
          </w:p>
          <w:p w14:paraId="7D3531F1">
            <w:pPr>
              <w:spacing w:line="245" w:lineRule="auto"/>
              <w:rPr>
                <w:rFonts w:ascii="Arial"/>
                <w:sz w:val="21"/>
              </w:rPr>
            </w:pPr>
          </w:p>
          <w:p w14:paraId="2E5605CD">
            <w:pPr>
              <w:spacing w:line="245" w:lineRule="auto"/>
              <w:rPr>
                <w:rFonts w:ascii="Arial"/>
                <w:sz w:val="21"/>
              </w:rPr>
            </w:pPr>
          </w:p>
          <w:p w14:paraId="2310DEFC">
            <w:pPr>
              <w:spacing w:line="259" w:lineRule="auto"/>
              <w:rPr>
                <w:rFonts w:ascii="Arial"/>
                <w:sz w:val="21"/>
              </w:rPr>
            </w:pPr>
          </w:p>
          <w:p w14:paraId="5B764636">
            <w:pPr>
              <w:pStyle w:val="6"/>
              <w:spacing w:line="217" w:lineRule="auto"/>
              <w:ind w:left="488"/>
            </w:pPr>
            <w:r>
              <w:rPr>
                <w:rFonts w:hint="eastAsia" w:ascii="Arial"/>
                <w:sz w:val="21"/>
                <w:lang w:eastAsia="zh-CN"/>
              </w:rPr>
              <w:t>水政股与水利建设中心</w:t>
            </w:r>
          </w:p>
        </w:tc>
        <w:tc>
          <w:tcPr>
            <w:tcW w:w="7906" w:type="dxa"/>
            <w:vAlign w:val="top"/>
          </w:tcPr>
          <w:p w14:paraId="2122AB8B">
            <w:pPr>
              <w:pStyle w:val="6"/>
              <w:spacing w:before="225" w:line="208" w:lineRule="auto"/>
              <w:ind w:left="114" w:right="42" w:hanging="6"/>
              <w:rPr>
                <w:rFonts w:ascii="Times New Roman" w:hAnsi="Times New Roman" w:eastAsia="Times New Roman" w:cs="Times New Roman"/>
              </w:rPr>
            </w:pPr>
            <w:r>
              <w:rPr>
                <w:spacing w:val="-5"/>
              </w:rPr>
              <w:t>【行政法规】《建设工程质量管理条例》第六十七条第（</w:t>
            </w:r>
            <w:r>
              <w:rPr>
                <w:spacing w:val="-54"/>
              </w:rPr>
              <w:t xml:space="preserve"> </w:t>
            </w:r>
            <w:r>
              <w:rPr>
                <w:spacing w:val="-5"/>
              </w:rPr>
              <w:t>二）项</w:t>
            </w:r>
            <w:r>
              <w:rPr>
                <w:rFonts w:ascii="Times New Roman" w:hAnsi="Times New Roman" w:eastAsia="Times New Roman" w:cs="Times New Roman"/>
                <w:spacing w:val="-5"/>
              </w:rPr>
              <w:t>“</w:t>
            </w:r>
            <w:r>
              <w:rPr>
                <w:spacing w:val="-5"/>
              </w:rPr>
              <w:t>工程监理</w:t>
            </w:r>
            <w:r>
              <w:t xml:space="preserve"> </w:t>
            </w:r>
            <w:r>
              <w:rPr>
                <w:spacing w:val="-5"/>
              </w:rPr>
              <w:t>单位有下列行为之一的，责令改正，处五十万</w:t>
            </w:r>
            <w:r>
              <w:rPr>
                <w:spacing w:val="-6"/>
              </w:rPr>
              <w:t>元以上一百万元以下的罚款，</w:t>
            </w:r>
            <w:r>
              <w:t xml:space="preserve"> </w:t>
            </w:r>
            <w:r>
              <w:rPr>
                <w:spacing w:val="-5"/>
              </w:rPr>
              <w:t>降低资质等级或者吊销资质证书；有违法所得</w:t>
            </w:r>
            <w:r>
              <w:rPr>
                <w:spacing w:val="-6"/>
              </w:rPr>
              <w:t>的，予以没收；造成损失的，</w:t>
            </w:r>
            <w:r>
              <w:t xml:space="preserve"> </w:t>
            </w:r>
            <w:r>
              <w:rPr>
                <w:spacing w:val="-1"/>
              </w:rPr>
              <w:t>承担连带赔偿责任</w:t>
            </w:r>
            <w:r>
              <w:rPr>
                <w:spacing w:val="-13"/>
              </w:rPr>
              <w:t>：（</w:t>
            </w:r>
            <w:r>
              <w:rPr>
                <w:spacing w:val="-65"/>
              </w:rPr>
              <w:t xml:space="preserve"> </w:t>
            </w:r>
            <w:r>
              <w:rPr>
                <w:spacing w:val="-1"/>
              </w:rPr>
              <w:t>二）将不合格的建设工程、建筑材料、建筑构配件</w:t>
            </w:r>
            <w:r>
              <w:t xml:space="preserve"> </w:t>
            </w:r>
            <w:r>
              <w:rPr>
                <w:spacing w:val="3"/>
              </w:rPr>
              <w:t>和设备按照合格签字的。</w:t>
            </w:r>
            <w:r>
              <w:rPr>
                <w:rFonts w:ascii="Times New Roman" w:hAnsi="Times New Roman" w:eastAsia="Times New Roman" w:cs="Times New Roman"/>
                <w:spacing w:val="3"/>
              </w:rPr>
              <w:t>”</w:t>
            </w:r>
          </w:p>
          <w:p w14:paraId="349F9142">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019D092D">
            <w:pPr>
              <w:pStyle w:val="6"/>
              <w:spacing w:before="3" w:line="209" w:lineRule="auto"/>
              <w:ind w:left="115" w:right="102" w:hanging="7"/>
              <w:rPr>
                <w:rFonts w:ascii="Times New Roman" w:hAnsi="Times New Roman" w:eastAsia="Times New Roman" w:cs="Times New Roman"/>
              </w:rPr>
            </w:pPr>
            <w:r>
              <w:rPr>
                <w:spacing w:val="-3"/>
              </w:rPr>
              <w:t>【部门规章】《水利工程建设监理规定》第二十七条第（七）项</w:t>
            </w:r>
            <w:r>
              <w:rPr>
                <w:rFonts w:ascii="Times New Roman" w:hAnsi="Times New Roman" w:eastAsia="Times New Roman" w:cs="Times New Roman"/>
                <w:spacing w:val="-3"/>
              </w:rPr>
              <w:t>“</w:t>
            </w:r>
            <w:r>
              <w:rPr>
                <w:spacing w:val="-3"/>
              </w:rPr>
              <w:t>监理单位</w:t>
            </w:r>
            <w:r>
              <w:t xml:space="preserve"> 有下列行为之一的，依照《建设工程质量管理条例》第六十条、第六</w:t>
            </w:r>
            <w:r>
              <w:rPr>
                <w:spacing w:val="-1"/>
              </w:rPr>
              <w:t>十一</w:t>
            </w:r>
            <w:r>
              <w:t xml:space="preserve"> </w:t>
            </w:r>
            <w:r>
              <w:rPr>
                <w:spacing w:val="2"/>
              </w:rPr>
              <w:t>条、第六十二条、第六十七条、第六十八条处罚</w:t>
            </w:r>
            <w:r>
              <w:rPr>
                <w:spacing w:val="-31"/>
              </w:rPr>
              <w:t>：（</w:t>
            </w:r>
            <w:r>
              <w:rPr>
                <w:spacing w:val="2"/>
              </w:rPr>
              <w:t>七）将不合格的建设</w:t>
            </w:r>
            <w:r>
              <w:t xml:space="preserve"> </w:t>
            </w:r>
            <w:r>
              <w:rPr>
                <w:spacing w:val="1"/>
              </w:rPr>
              <w:t>工程、建筑材料、建筑构配件和设备按照合格签字的。</w:t>
            </w:r>
            <w:r>
              <w:rPr>
                <w:rFonts w:ascii="Times New Roman" w:hAnsi="Times New Roman" w:eastAsia="Times New Roman" w:cs="Times New Roman"/>
                <w:spacing w:val="1"/>
              </w:rPr>
              <w:t>”</w:t>
            </w:r>
          </w:p>
        </w:tc>
        <w:tc>
          <w:tcPr>
            <w:tcW w:w="947" w:type="dxa"/>
            <w:vAlign w:val="top"/>
          </w:tcPr>
          <w:p w14:paraId="6A669303">
            <w:pPr>
              <w:rPr>
                <w:rFonts w:ascii="Arial"/>
                <w:sz w:val="21"/>
              </w:rPr>
            </w:pPr>
          </w:p>
        </w:tc>
      </w:tr>
      <w:tr w14:paraId="50593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6" w:hRule="atLeast"/>
        </w:trPr>
        <w:tc>
          <w:tcPr>
            <w:tcW w:w="738" w:type="dxa"/>
            <w:vAlign w:val="top"/>
          </w:tcPr>
          <w:p w14:paraId="17733F27">
            <w:pPr>
              <w:spacing w:line="268" w:lineRule="auto"/>
              <w:rPr>
                <w:rFonts w:ascii="Arial"/>
                <w:sz w:val="21"/>
              </w:rPr>
            </w:pPr>
          </w:p>
          <w:p w14:paraId="004EF772">
            <w:pPr>
              <w:spacing w:line="268" w:lineRule="auto"/>
              <w:rPr>
                <w:rFonts w:ascii="Arial"/>
                <w:sz w:val="21"/>
              </w:rPr>
            </w:pPr>
          </w:p>
          <w:p w14:paraId="5921C98A">
            <w:pPr>
              <w:spacing w:line="268" w:lineRule="auto"/>
              <w:rPr>
                <w:rFonts w:ascii="Arial"/>
                <w:sz w:val="21"/>
              </w:rPr>
            </w:pPr>
          </w:p>
          <w:p w14:paraId="6A52432E">
            <w:pPr>
              <w:spacing w:line="269" w:lineRule="auto"/>
              <w:rPr>
                <w:rFonts w:ascii="Arial"/>
                <w:sz w:val="21"/>
              </w:rPr>
            </w:pPr>
          </w:p>
          <w:p w14:paraId="20BA9B96">
            <w:pPr>
              <w:spacing w:line="269" w:lineRule="auto"/>
              <w:rPr>
                <w:rFonts w:ascii="Arial"/>
                <w:sz w:val="21"/>
              </w:rPr>
            </w:pPr>
          </w:p>
          <w:p w14:paraId="0A033366">
            <w:pPr>
              <w:spacing w:line="269" w:lineRule="auto"/>
              <w:rPr>
                <w:rFonts w:ascii="Arial"/>
                <w:sz w:val="21"/>
              </w:rPr>
            </w:pPr>
          </w:p>
          <w:p w14:paraId="7C13EF8D">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56</w:t>
            </w:r>
          </w:p>
        </w:tc>
        <w:tc>
          <w:tcPr>
            <w:tcW w:w="2342" w:type="dxa"/>
            <w:vAlign w:val="top"/>
          </w:tcPr>
          <w:p w14:paraId="3928CFF0">
            <w:pPr>
              <w:spacing w:line="241" w:lineRule="auto"/>
              <w:rPr>
                <w:rFonts w:ascii="Arial"/>
                <w:sz w:val="21"/>
              </w:rPr>
            </w:pPr>
          </w:p>
          <w:p w14:paraId="18D69C2D">
            <w:pPr>
              <w:spacing w:line="242" w:lineRule="auto"/>
              <w:rPr>
                <w:rFonts w:ascii="Arial"/>
                <w:sz w:val="21"/>
              </w:rPr>
            </w:pPr>
          </w:p>
          <w:p w14:paraId="168AA824">
            <w:pPr>
              <w:pStyle w:val="6"/>
              <w:spacing w:before="78" w:line="209" w:lineRule="auto"/>
              <w:ind w:left="110" w:right="105" w:firstLine="2"/>
              <w:jc w:val="both"/>
            </w:pPr>
            <w:r>
              <w:rPr>
                <w:spacing w:val="24"/>
              </w:rPr>
              <w:t>水利建设工程监理</w:t>
            </w:r>
            <w:r>
              <w:rPr>
                <w:spacing w:val="4"/>
              </w:rPr>
              <w:t xml:space="preserve"> </w:t>
            </w:r>
            <w:r>
              <w:rPr>
                <w:spacing w:val="18"/>
              </w:rPr>
              <w:t>单位</w:t>
            </w:r>
            <w:r>
              <w:rPr>
                <w:spacing w:val="-65"/>
              </w:rPr>
              <w:t xml:space="preserve"> </w:t>
            </w:r>
            <w:r>
              <w:rPr>
                <w:spacing w:val="18"/>
              </w:rPr>
              <w:t>与被监理工程</w:t>
            </w:r>
            <w:r>
              <w:t xml:space="preserve"> </w:t>
            </w:r>
            <w:r>
              <w:rPr>
                <w:spacing w:val="25"/>
              </w:rPr>
              <w:t>的施工承包单位以</w:t>
            </w:r>
            <w:r>
              <w:t xml:space="preserve"> </w:t>
            </w:r>
            <w:r>
              <w:rPr>
                <w:spacing w:val="-5"/>
              </w:rPr>
              <w:t>及建筑材料、建筑构</w:t>
            </w:r>
            <w:r>
              <w:rPr>
                <w:spacing w:val="4"/>
              </w:rPr>
              <w:t xml:space="preserve"> </w:t>
            </w:r>
            <w:r>
              <w:rPr>
                <w:spacing w:val="25"/>
              </w:rPr>
              <w:t>配件和设备供应单</w:t>
            </w:r>
            <w:r>
              <w:t xml:space="preserve"> </w:t>
            </w:r>
            <w:r>
              <w:rPr>
                <w:spacing w:val="18"/>
              </w:rPr>
              <w:t>位有隶属关</w:t>
            </w:r>
            <w:r>
              <w:rPr>
                <w:spacing w:val="-65"/>
              </w:rPr>
              <w:t xml:space="preserve"> </w:t>
            </w:r>
            <w:r>
              <w:rPr>
                <w:spacing w:val="18"/>
              </w:rPr>
              <w:t>系或者</w:t>
            </w:r>
            <w:r>
              <w:t xml:space="preserve"> </w:t>
            </w:r>
            <w:r>
              <w:rPr>
                <w:spacing w:val="18"/>
              </w:rPr>
              <w:t>其他利害关</w:t>
            </w:r>
            <w:r>
              <w:rPr>
                <w:spacing w:val="-65"/>
              </w:rPr>
              <w:t xml:space="preserve"> </w:t>
            </w:r>
            <w:r>
              <w:rPr>
                <w:spacing w:val="18"/>
              </w:rPr>
              <w:t>系承担</w:t>
            </w:r>
            <w:r>
              <w:t xml:space="preserve"> </w:t>
            </w:r>
            <w:r>
              <w:rPr>
                <w:spacing w:val="25"/>
              </w:rPr>
              <w:t>该项建设工程的监</w:t>
            </w:r>
            <w:r>
              <w:t xml:space="preserve"> </w:t>
            </w:r>
            <w:r>
              <w:rPr>
                <w:spacing w:val="-1"/>
              </w:rPr>
              <w:t>理业务的行政处罚</w:t>
            </w:r>
          </w:p>
        </w:tc>
        <w:tc>
          <w:tcPr>
            <w:tcW w:w="733" w:type="dxa"/>
            <w:vAlign w:val="top"/>
          </w:tcPr>
          <w:p w14:paraId="2EB2F997">
            <w:pPr>
              <w:spacing w:line="285" w:lineRule="auto"/>
              <w:rPr>
                <w:rFonts w:ascii="Arial"/>
                <w:sz w:val="21"/>
              </w:rPr>
            </w:pPr>
          </w:p>
          <w:p w14:paraId="21207A5F">
            <w:pPr>
              <w:spacing w:line="285" w:lineRule="auto"/>
              <w:rPr>
                <w:rFonts w:ascii="Arial"/>
                <w:sz w:val="21"/>
              </w:rPr>
            </w:pPr>
          </w:p>
          <w:p w14:paraId="729FD89E">
            <w:pPr>
              <w:spacing w:line="286" w:lineRule="auto"/>
              <w:rPr>
                <w:rFonts w:ascii="Arial"/>
                <w:sz w:val="21"/>
              </w:rPr>
            </w:pPr>
          </w:p>
          <w:p w14:paraId="66C72923">
            <w:pPr>
              <w:spacing w:line="286" w:lineRule="auto"/>
              <w:rPr>
                <w:rFonts w:ascii="Arial"/>
                <w:sz w:val="21"/>
              </w:rPr>
            </w:pPr>
          </w:p>
          <w:p w14:paraId="2B4E177B">
            <w:pPr>
              <w:spacing w:line="286" w:lineRule="auto"/>
              <w:rPr>
                <w:rFonts w:ascii="Arial"/>
                <w:sz w:val="21"/>
              </w:rPr>
            </w:pPr>
          </w:p>
          <w:p w14:paraId="787FDDA3">
            <w:pPr>
              <w:pStyle w:val="6"/>
              <w:spacing w:before="78" w:line="207" w:lineRule="auto"/>
              <w:ind w:left="131"/>
            </w:pPr>
            <w:r>
              <w:rPr>
                <w:spacing w:val="-5"/>
              </w:rPr>
              <w:t>行政</w:t>
            </w:r>
          </w:p>
          <w:p w14:paraId="33CE2EDE">
            <w:pPr>
              <w:pStyle w:val="6"/>
              <w:spacing w:before="1" w:line="217" w:lineRule="auto"/>
              <w:ind w:left="140"/>
            </w:pPr>
            <w:r>
              <w:rPr>
                <w:spacing w:val="-10"/>
              </w:rPr>
              <w:t>处罚</w:t>
            </w:r>
          </w:p>
        </w:tc>
        <w:tc>
          <w:tcPr>
            <w:tcW w:w="1172" w:type="dxa"/>
            <w:vAlign w:val="top"/>
          </w:tcPr>
          <w:p w14:paraId="0485F14F">
            <w:pPr>
              <w:spacing w:line="297" w:lineRule="auto"/>
              <w:rPr>
                <w:rFonts w:ascii="Arial"/>
                <w:sz w:val="21"/>
              </w:rPr>
            </w:pPr>
          </w:p>
          <w:p w14:paraId="50FF5E0D">
            <w:pPr>
              <w:spacing w:line="297" w:lineRule="auto"/>
              <w:rPr>
                <w:rFonts w:ascii="Arial"/>
                <w:sz w:val="21"/>
              </w:rPr>
            </w:pPr>
          </w:p>
          <w:p w14:paraId="7902D3A2">
            <w:pPr>
              <w:spacing w:line="297" w:lineRule="auto"/>
              <w:rPr>
                <w:rFonts w:ascii="Arial"/>
                <w:sz w:val="21"/>
              </w:rPr>
            </w:pPr>
          </w:p>
          <w:p w14:paraId="6CD1984D">
            <w:pPr>
              <w:pStyle w:val="6"/>
              <w:spacing w:before="78" w:line="207" w:lineRule="auto"/>
              <w:ind w:left="121"/>
            </w:pPr>
            <w:r>
              <w:rPr>
                <w:spacing w:val="-3"/>
              </w:rPr>
              <w:t>省级、设</w:t>
            </w:r>
          </w:p>
          <w:p w14:paraId="4A0D8AD5">
            <w:pPr>
              <w:pStyle w:val="6"/>
              <w:spacing w:line="208" w:lineRule="auto"/>
              <w:ind w:left="264"/>
            </w:pPr>
            <w:r>
              <w:rPr>
                <w:spacing w:val="-15"/>
              </w:rPr>
              <w:t>区的市</w:t>
            </w:r>
          </w:p>
          <w:p w14:paraId="107FBCD5">
            <w:pPr>
              <w:pStyle w:val="6"/>
              <w:spacing w:before="1" w:line="206" w:lineRule="auto"/>
              <w:ind w:left="123"/>
            </w:pPr>
            <w:r>
              <w:rPr>
                <w:spacing w:val="-6"/>
              </w:rPr>
              <w:t>级、县级</w:t>
            </w:r>
          </w:p>
          <w:p w14:paraId="7FCEA0D3">
            <w:pPr>
              <w:pStyle w:val="6"/>
              <w:spacing w:line="208" w:lineRule="auto"/>
              <w:ind w:left="230"/>
            </w:pPr>
            <w:r>
              <w:rPr>
                <w:spacing w:val="-3"/>
              </w:rPr>
              <w:t>水行政</w:t>
            </w:r>
          </w:p>
          <w:p w14:paraId="688123E8">
            <w:pPr>
              <w:pStyle w:val="6"/>
              <w:spacing w:before="1" w:line="206" w:lineRule="auto"/>
              <w:ind w:left="241"/>
            </w:pPr>
            <w:r>
              <w:rPr>
                <w:spacing w:val="-7"/>
              </w:rPr>
              <w:t>主管部</w:t>
            </w:r>
          </w:p>
          <w:p w14:paraId="21240C89">
            <w:pPr>
              <w:pStyle w:val="6"/>
              <w:spacing w:line="216" w:lineRule="auto"/>
              <w:ind w:left="498"/>
            </w:pPr>
            <w:r>
              <w:t>门</w:t>
            </w:r>
          </w:p>
        </w:tc>
        <w:tc>
          <w:tcPr>
            <w:tcW w:w="1209" w:type="dxa"/>
            <w:vAlign w:val="top"/>
          </w:tcPr>
          <w:p w14:paraId="29C79569">
            <w:pPr>
              <w:spacing w:line="258" w:lineRule="auto"/>
              <w:rPr>
                <w:rFonts w:ascii="Arial"/>
                <w:sz w:val="21"/>
              </w:rPr>
            </w:pPr>
          </w:p>
          <w:p w14:paraId="06D8FD8D">
            <w:pPr>
              <w:spacing w:line="258" w:lineRule="auto"/>
              <w:rPr>
                <w:rFonts w:ascii="Arial"/>
                <w:sz w:val="21"/>
              </w:rPr>
            </w:pPr>
          </w:p>
          <w:p w14:paraId="645EB0B5">
            <w:pPr>
              <w:spacing w:line="258" w:lineRule="auto"/>
              <w:rPr>
                <w:rFonts w:ascii="Arial"/>
                <w:sz w:val="21"/>
              </w:rPr>
            </w:pPr>
          </w:p>
          <w:p w14:paraId="26520D02">
            <w:pPr>
              <w:spacing w:line="259" w:lineRule="auto"/>
              <w:rPr>
                <w:rFonts w:ascii="Arial"/>
                <w:sz w:val="21"/>
              </w:rPr>
            </w:pPr>
          </w:p>
          <w:p w14:paraId="6601EF35">
            <w:pPr>
              <w:spacing w:line="259" w:lineRule="auto"/>
              <w:rPr>
                <w:rFonts w:ascii="Arial"/>
                <w:sz w:val="21"/>
              </w:rPr>
            </w:pPr>
          </w:p>
          <w:p w14:paraId="4028B3F9">
            <w:pPr>
              <w:spacing w:line="259" w:lineRule="auto"/>
              <w:rPr>
                <w:rFonts w:ascii="Arial"/>
                <w:sz w:val="21"/>
              </w:rPr>
            </w:pPr>
          </w:p>
          <w:p w14:paraId="7A6E2CB1">
            <w:pPr>
              <w:pStyle w:val="6"/>
              <w:spacing w:line="217" w:lineRule="auto"/>
              <w:ind w:left="488"/>
            </w:pPr>
            <w:r>
              <w:rPr>
                <w:rFonts w:hint="eastAsia" w:ascii="Arial"/>
                <w:sz w:val="21"/>
                <w:lang w:eastAsia="zh-CN"/>
              </w:rPr>
              <w:t>水政股与水利建设中心</w:t>
            </w:r>
          </w:p>
        </w:tc>
        <w:tc>
          <w:tcPr>
            <w:tcW w:w="7906" w:type="dxa"/>
            <w:vAlign w:val="top"/>
          </w:tcPr>
          <w:p w14:paraId="68715C33">
            <w:pPr>
              <w:spacing w:line="251" w:lineRule="auto"/>
              <w:rPr>
                <w:rFonts w:ascii="Arial"/>
                <w:sz w:val="21"/>
              </w:rPr>
            </w:pPr>
          </w:p>
          <w:p w14:paraId="35623ABE">
            <w:pPr>
              <w:spacing w:line="252" w:lineRule="auto"/>
              <w:rPr>
                <w:rFonts w:ascii="Arial"/>
                <w:sz w:val="21"/>
              </w:rPr>
            </w:pPr>
          </w:p>
          <w:p w14:paraId="1A74F5C0">
            <w:pPr>
              <w:spacing w:line="252" w:lineRule="auto"/>
              <w:rPr>
                <w:rFonts w:ascii="Arial"/>
                <w:sz w:val="21"/>
              </w:rPr>
            </w:pPr>
          </w:p>
          <w:p w14:paraId="7D5521A4">
            <w:pPr>
              <w:pStyle w:val="6"/>
              <w:spacing w:before="78" w:line="208" w:lineRule="auto"/>
              <w:ind w:left="115" w:right="100" w:hanging="7"/>
              <w:jc w:val="both"/>
              <w:rPr>
                <w:rFonts w:ascii="Times New Roman" w:hAnsi="Times New Roman" w:eastAsia="Times New Roman" w:cs="Times New Roman"/>
              </w:rPr>
            </w:pPr>
            <w:r>
              <w:rPr>
                <w:spacing w:val="-3"/>
              </w:rPr>
              <w:t>【行政法规】《建设工程质量管理条例》第六十八条</w:t>
            </w:r>
            <w:r>
              <w:rPr>
                <w:rFonts w:ascii="Times New Roman" w:hAnsi="Times New Roman" w:eastAsia="Times New Roman" w:cs="Times New Roman"/>
                <w:spacing w:val="-3"/>
              </w:rPr>
              <w:t>“</w:t>
            </w:r>
            <w:r>
              <w:rPr>
                <w:spacing w:val="-3"/>
              </w:rPr>
              <w:t>违反本条例规定，工</w:t>
            </w:r>
            <w:r>
              <w:rPr>
                <w:spacing w:val="3"/>
              </w:rPr>
              <w:t xml:space="preserve"> </w:t>
            </w:r>
            <w:r>
              <w:t>程监理单位与被监理工程的施工承包单位以及建筑材料、建筑构配件</w:t>
            </w:r>
            <w:r>
              <w:rPr>
                <w:spacing w:val="-1"/>
              </w:rPr>
              <w:t>和设</w:t>
            </w:r>
            <w:r>
              <w:t xml:space="preserve"> </w:t>
            </w:r>
            <w:r>
              <w:rPr>
                <w:spacing w:val="8"/>
              </w:rPr>
              <w:t>备供应单位有隶属关系或者其他利害关系承担该</w:t>
            </w:r>
            <w:r>
              <w:rPr>
                <w:spacing w:val="7"/>
              </w:rPr>
              <w:t>项建设工程的监理业务</w:t>
            </w:r>
            <w:r>
              <w:t xml:space="preserve"> 的，责令改正，处五万元以上十万元以下的罚款，降低资质等级或者</w:t>
            </w:r>
            <w:r>
              <w:rPr>
                <w:spacing w:val="-1"/>
              </w:rPr>
              <w:t>吊销</w:t>
            </w:r>
            <w:r>
              <w:t xml:space="preserve"> </w:t>
            </w:r>
            <w:r>
              <w:rPr>
                <w:spacing w:val="2"/>
              </w:rPr>
              <w:t>资质证书；有违法所得的，予以没收。</w:t>
            </w:r>
            <w:r>
              <w:rPr>
                <w:rFonts w:ascii="Times New Roman" w:hAnsi="Times New Roman" w:eastAsia="Times New Roman" w:cs="Times New Roman"/>
                <w:spacing w:val="2"/>
              </w:rPr>
              <w:t>”</w:t>
            </w:r>
          </w:p>
          <w:p w14:paraId="7AFDB043">
            <w:pPr>
              <w:pStyle w:val="6"/>
              <w:spacing w:line="211" w:lineRule="auto"/>
              <w:ind w:left="114" w:right="102" w:firstLine="11"/>
              <w:jc w:val="both"/>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tc>
        <w:tc>
          <w:tcPr>
            <w:tcW w:w="947" w:type="dxa"/>
            <w:vAlign w:val="top"/>
          </w:tcPr>
          <w:p w14:paraId="13C80FDD">
            <w:pPr>
              <w:rPr>
                <w:rFonts w:ascii="Arial"/>
                <w:sz w:val="21"/>
              </w:rPr>
            </w:pPr>
          </w:p>
        </w:tc>
      </w:tr>
    </w:tbl>
    <w:p w14:paraId="5E64B493">
      <w:pPr>
        <w:rPr>
          <w:rFonts w:ascii="Arial"/>
          <w:sz w:val="21"/>
        </w:rPr>
      </w:pPr>
    </w:p>
    <w:p w14:paraId="14E8DF2A">
      <w:pPr>
        <w:rPr>
          <w:rFonts w:ascii="Arial" w:hAnsi="Arial" w:eastAsia="Arial" w:cs="Arial"/>
          <w:sz w:val="21"/>
          <w:szCs w:val="21"/>
        </w:rPr>
        <w:sectPr>
          <w:footerReference r:id="rId43" w:type="default"/>
          <w:pgSz w:w="16839" w:h="11906"/>
          <w:pgMar w:top="400" w:right="893" w:bottom="1724" w:left="892" w:header="0" w:footer="1471" w:gutter="0"/>
          <w:cols w:space="720" w:num="1"/>
        </w:sectPr>
      </w:pPr>
    </w:p>
    <w:p w14:paraId="40FBB9C5">
      <w:pPr>
        <w:spacing w:before="19"/>
      </w:pPr>
    </w:p>
    <w:p w14:paraId="48328B4A">
      <w:pPr>
        <w:spacing w:before="19"/>
      </w:pPr>
    </w:p>
    <w:p w14:paraId="34B82680">
      <w:pPr>
        <w:spacing w:before="19"/>
      </w:pPr>
    </w:p>
    <w:p w14:paraId="6A2FEB7D">
      <w:pPr>
        <w:spacing w:before="18"/>
      </w:pPr>
    </w:p>
    <w:p w14:paraId="115099C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8FD5D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C452249">
            <w:pPr>
              <w:spacing w:line="314" w:lineRule="auto"/>
              <w:rPr>
                <w:rFonts w:ascii="Arial"/>
                <w:sz w:val="21"/>
              </w:rPr>
            </w:pPr>
          </w:p>
          <w:p w14:paraId="501EA57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9808B60">
            <w:pPr>
              <w:spacing w:line="313" w:lineRule="auto"/>
              <w:rPr>
                <w:rFonts w:ascii="Arial"/>
                <w:sz w:val="21"/>
              </w:rPr>
            </w:pPr>
          </w:p>
          <w:p w14:paraId="2CDE0B0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93E967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DB8644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EAA02C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44031D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AECDA6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CCC107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87B3DE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C6B617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EA70FA2">
            <w:pPr>
              <w:spacing w:line="314" w:lineRule="auto"/>
              <w:rPr>
                <w:rFonts w:ascii="Arial"/>
                <w:sz w:val="21"/>
              </w:rPr>
            </w:pPr>
          </w:p>
          <w:p w14:paraId="171705D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292E1EF">
            <w:pPr>
              <w:spacing w:line="314" w:lineRule="auto"/>
              <w:rPr>
                <w:rFonts w:ascii="Arial"/>
                <w:sz w:val="21"/>
              </w:rPr>
            </w:pPr>
          </w:p>
          <w:p w14:paraId="65E87CA7">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A614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1" w:hRule="atLeast"/>
        </w:trPr>
        <w:tc>
          <w:tcPr>
            <w:tcW w:w="738" w:type="dxa"/>
            <w:vAlign w:val="top"/>
          </w:tcPr>
          <w:p w14:paraId="464D7259">
            <w:pPr>
              <w:spacing w:line="283" w:lineRule="auto"/>
              <w:rPr>
                <w:rFonts w:ascii="Arial"/>
                <w:sz w:val="21"/>
              </w:rPr>
            </w:pPr>
          </w:p>
          <w:p w14:paraId="7091E231">
            <w:pPr>
              <w:spacing w:line="283" w:lineRule="auto"/>
              <w:rPr>
                <w:rFonts w:ascii="Arial"/>
                <w:sz w:val="21"/>
              </w:rPr>
            </w:pPr>
          </w:p>
          <w:p w14:paraId="09496CEB">
            <w:pPr>
              <w:spacing w:line="283" w:lineRule="auto"/>
              <w:rPr>
                <w:rFonts w:ascii="Arial"/>
                <w:sz w:val="21"/>
              </w:rPr>
            </w:pPr>
          </w:p>
          <w:p w14:paraId="5D7D2AA4">
            <w:pPr>
              <w:spacing w:line="283" w:lineRule="auto"/>
              <w:rPr>
                <w:rFonts w:ascii="Arial"/>
                <w:sz w:val="21"/>
              </w:rPr>
            </w:pPr>
          </w:p>
          <w:p w14:paraId="157D4DB4">
            <w:pPr>
              <w:spacing w:line="283" w:lineRule="auto"/>
              <w:rPr>
                <w:rFonts w:ascii="Arial"/>
                <w:sz w:val="21"/>
              </w:rPr>
            </w:pPr>
          </w:p>
          <w:p w14:paraId="556DEB1B">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57</w:t>
            </w:r>
          </w:p>
        </w:tc>
        <w:tc>
          <w:tcPr>
            <w:tcW w:w="2342" w:type="dxa"/>
            <w:vAlign w:val="top"/>
          </w:tcPr>
          <w:p w14:paraId="2F6564C0">
            <w:pPr>
              <w:spacing w:line="344" w:lineRule="auto"/>
              <w:rPr>
                <w:rFonts w:ascii="Arial"/>
                <w:sz w:val="21"/>
              </w:rPr>
            </w:pPr>
          </w:p>
          <w:p w14:paraId="3332B849">
            <w:pPr>
              <w:spacing w:line="345" w:lineRule="auto"/>
              <w:rPr>
                <w:rFonts w:ascii="Arial"/>
                <w:sz w:val="21"/>
              </w:rPr>
            </w:pPr>
          </w:p>
          <w:p w14:paraId="2C8016FF">
            <w:pPr>
              <w:pStyle w:val="6"/>
              <w:spacing w:before="78" w:line="210" w:lineRule="auto"/>
              <w:ind w:left="119" w:right="105" w:hanging="6"/>
              <w:jc w:val="both"/>
            </w:pPr>
            <w:r>
              <w:rPr>
                <w:spacing w:val="24"/>
              </w:rPr>
              <w:t>水利建设工程监理</w:t>
            </w:r>
            <w:r>
              <w:rPr>
                <w:spacing w:val="4"/>
              </w:rPr>
              <w:t xml:space="preserve"> </w:t>
            </w:r>
            <w:r>
              <w:rPr>
                <w:spacing w:val="23"/>
              </w:rPr>
              <w:t>单位发现安全事故</w:t>
            </w:r>
            <w:r>
              <w:rPr>
                <w:spacing w:val="6"/>
              </w:rPr>
              <w:t xml:space="preserve"> </w:t>
            </w:r>
            <w:r>
              <w:rPr>
                <w:spacing w:val="23"/>
              </w:rPr>
              <w:t>隐患未及时要求施</w:t>
            </w:r>
            <w:r>
              <w:rPr>
                <w:spacing w:val="6"/>
              </w:rPr>
              <w:t xml:space="preserve"> </w:t>
            </w:r>
            <w:r>
              <w:rPr>
                <w:spacing w:val="23"/>
              </w:rPr>
              <w:t>工单位整改或者暂</w:t>
            </w:r>
            <w:r>
              <w:rPr>
                <w:spacing w:val="6"/>
              </w:rPr>
              <w:t xml:space="preserve"> </w:t>
            </w:r>
            <w:r>
              <w:rPr>
                <w:spacing w:val="16"/>
              </w:rPr>
              <w:t>时停止施工</w:t>
            </w:r>
            <w:r>
              <w:rPr>
                <w:spacing w:val="-58"/>
              </w:rPr>
              <w:t xml:space="preserve"> </w:t>
            </w:r>
            <w:r>
              <w:rPr>
                <w:spacing w:val="16"/>
              </w:rPr>
              <w:t>的行政</w:t>
            </w:r>
            <w:r>
              <w:t xml:space="preserve"> </w:t>
            </w:r>
            <w:r>
              <w:rPr>
                <w:spacing w:val="-8"/>
              </w:rPr>
              <w:t>处罚</w:t>
            </w:r>
          </w:p>
        </w:tc>
        <w:tc>
          <w:tcPr>
            <w:tcW w:w="733" w:type="dxa"/>
            <w:vAlign w:val="top"/>
          </w:tcPr>
          <w:p w14:paraId="13DC345D">
            <w:pPr>
              <w:spacing w:line="245" w:lineRule="auto"/>
              <w:rPr>
                <w:rFonts w:ascii="Arial"/>
                <w:sz w:val="21"/>
              </w:rPr>
            </w:pPr>
          </w:p>
          <w:p w14:paraId="66B6D609">
            <w:pPr>
              <w:spacing w:line="246" w:lineRule="auto"/>
              <w:rPr>
                <w:rFonts w:ascii="Arial"/>
                <w:sz w:val="21"/>
              </w:rPr>
            </w:pPr>
          </w:p>
          <w:p w14:paraId="4A99E6CA">
            <w:pPr>
              <w:spacing w:line="246" w:lineRule="auto"/>
              <w:rPr>
                <w:rFonts w:ascii="Arial"/>
                <w:sz w:val="21"/>
              </w:rPr>
            </w:pPr>
          </w:p>
          <w:p w14:paraId="3440C40D">
            <w:pPr>
              <w:spacing w:line="246" w:lineRule="auto"/>
              <w:rPr>
                <w:rFonts w:ascii="Arial"/>
                <w:sz w:val="21"/>
              </w:rPr>
            </w:pPr>
          </w:p>
          <w:p w14:paraId="11596929">
            <w:pPr>
              <w:spacing w:line="246" w:lineRule="auto"/>
              <w:rPr>
                <w:rFonts w:ascii="Arial"/>
                <w:sz w:val="21"/>
              </w:rPr>
            </w:pPr>
          </w:p>
          <w:p w14:paraId="051B4816">
            <w:pPr>
              <w:pStyle w:val="6"/>
              <w:spacing w:before="78" w:line="209" w:lineRule="auto"/>
              <w:ind w:left="131"/>
            </w:pPr>
            <w:r>
              <w:rPr>
                <w:spacing w:val="-5"/>
              </w:rPr>
              <w:t>行政</w:t>
            </w:r>
          </w:p>
          <w:p w14:paraId="7ADDAA39">
            <w:pPr>
              <w:pStyle w:val="6"/>
              <w:spacing w:before="1" w:line="217" w:lineRule="auto"/>
              <w:ind w:left="140"/>
            </w:pPr>
            <w:r>
              <w:rPr>
                <w:spacing w:val="-10"/>
              </w:rPr>
              <w:t>处罚</w:t>
            </w:r>
          </w:p>
        </w:tc>
        <w:tc>
          <w:tcPr>
            <w:tcW w:w="1172" w:type="dxa"/>
            <w:vAlign w:val="top"/>
          </w:tcPr>
          <w:p w14:paraId="488C3C4C">
            <w:pPr>
              <w:spacing w:line="346" w:lineRule="auto"/>
              <w:rPr>
                <w:rFonts w:ascii="Arial"/>
                <w:sz w:val="21"/>
              </w:rPr>
            </w:pPr>
          </w:p>
          <w:p w14:paraId="560DD45B">
            <w:pPr>
              <w:spacing w:line="347" w:lineRule="auto"/>
              <w:rPr>
                <w:rFonts w:ascii="Arial"/>
                <w:sz w:val="21"/>
              </w:rPr>
            </w:pPr>
          </w:p>
          <w:p w14:paraId="3F325973">
            <w:pPr>
              <w:pStyle w:val="6"/>
              <w:spacing w:before="78" w:line="209" w:lineRule="auto"/>
              <w:ind w:left="121"/>
            </w:pPr>
            <w:r>
              <w:rPr>
                <w:spacing w:val="-3"/>
              </w:rPr>
              <w:t>省级、设</w:t>
            </w:r>
          </w:p>
          <w:p w14:paraId="3626616F">
            <w:pPr>
              <w:pStyle w:val="6"/>
              <w:spacing w:before="1" w:line="206" w:lineRule="auto"/>
              <w:ind w:left="264"/>
            </w:pPr>
            <w:r>
              <w:rPr>
                <w:spacing w:val="-15"/>
              </w:rPr>
              <w:t>区的市</w:t>
            </w:r>
          </w:p>
          <w:p w14:paraId="41FC8AC8">
            <w:pPr>
              <w:pStyle w:val="6"/>
              <w:spacing w:line="208" w:lineRule="auto"/>
              <w:ind w:left="123"/>
            </w:pPr>
            <w:r>
              <w:rPr>
                <w:spacing w:val="-6"/>
              </w:rPr>
              <w:t>级、县级</w:t>
            </w:r>
          </w:p>
          <w:p w14:paraId="37A65A36">
            <w:pPr>
              <w:pStyle w:val="6"/>
              <w:spacing w:before="1" w:line="206" w:lineRule="auto"/>
              <w:ind w:left="230"/>
            </w:pPr>
            <w:r>
              <w:rPr>
                <w:spacing w:val="-3"/>
              </w:rPr>
              <w:t>水行政</w:t>
            </w:r>
          </w:p>
          <w:p w14:paraId="14B8D297">
            <w:pPr>
              <w:pStyle w:val="6"/>
              <w:spacing w:line="208" w:lineRule="auto"/>
              <w:ind w:left="241"/>
            </w:pPr>
            <w:r>
              <w:rPr>
                <w:spacing w:val="-7"/>
              </w:rPr>
              <w:t>主管部</w:t>
            </w:r>
          </w:p>
          <w:p w14:paraId="705703EC">
            <w:pPr>
              <w:pStyle w:val="6"/>
              <w:spacing w:line="216" w:lineRule="auto"/>
              <w:ind w:left="498"/>
            </w:pPr>
            <w:r>
              <w:t>门</w:t>
            </w:r>
          </w:p>
        </w:tc>
        <w:tc>
          <w:tcPr>
            <w:tcW w:w="1209" w:type="dxa"/>
            <w:vAlign w:val="top"/>
          </w:tcPr>
          <w:p w14:paraId="71935487">
            <w:pPr>
              <w:spacing w:line="274" w:lineRule="auto"/>
              <w:rPr>
                <w:rFonts w:ascii="Arial"/>
                <w:sz w:val="21"/>
              </w:rPr>
            </w:pPr>
          </w:p>
          <w:p w14:paraId="0B665BD8">
            <w:pPr>
              <w:spacing w:line="274" w:lineRule="auto"/>
              <w:rPr>
                <w:rFonts w:ascii="Arial"/>
                <w:sz w:val="21"/>
              </w:rPr>
            </w:pPr>
          </w:p>
          <w:p w14:paraId="2790D631">
            <w:pPr>
              <w:spacing w:line="274" w:lineRule="auto"/>
              <w:rPr>
                <w:rFonts w:ascii="Arial"/>
                <w:sz w:val="21"/>
              </w:rPr>
            </w:pPr>
          </w:p>
          <w:p w14:paraId="249C7E54">
            <w:pPr>
              <w:spacing w:line="274" w:lineRule="auto"/>
              <w:rPr>
                <w:rFonts w:ascii="Arial"/>
                <w:sz w:val="21"/>
              </w:rPr>
            </w:pPr>
          </w:p>
          <w:p w14:paraId="759CDB37">
            <w:pPr>
              <w:spacing w:line="259" w:lineRule="auto"/>
              <w:rPr>
                <w:rFonts w:ascii="Arial"/>
                <w:sz w:val="21"/>
              </w:rPr>
            </w:pPr>
          </w:p>
          <w:p w14:paraId="358F0B7C">
            <w:pPr>
              <w:pStyle w:val="6"/>
              <w:spacing w:line="217" w:lineRule="auto"/>
              <w:ind w:left="488"/>
            </w:pPr>
            <w:r>
              <w:rPr>
                <w:rFonts w:hint="eastAsia" w:ascii="Arial"/>
                <w:sz w:val="21"/>
                <w:lang w:eastAsia="zh-CN"/>
              </w:rPr>
              <w:t>水政股与水利建设中心</w:t>
            </w:r>
          </w:p>
        </w:tc>
        <w:tc>
          <w:tcPr>
            <w:tcW w:w="7906" w:type="dxa"/>
            <w:vAlign w:val="top"/>
          </w:tcPr>
          <w:p w14:paraId="5240E676">
            <w:pPr>
              <w:spacing w:line="280" w:lineRule="auto"/>
              <w:rPr>
                <w:rFonts w:ascii="Arial"/>
                <w:sz w:val="21"/>
              </w:rPr>
            </w:pPr>
          </w:p>
          <w:p w14:paraId="227323AE">
            <w:pPr>
              <w:spacing w:line="281" w:lineRule="auto"/>
              <w:rPr>
                <w:rFonts w:ascii="Arial"/>
                <w:sz w:val="21"/>
              </w:rPr>
            </w:pPr>
          </w:p>
          <w:p w14:paraId="6939A07E">
            <w:pPr>
              <w:pStyle w:val="6"/>
              <w:spacing w:before="78" w:line="209" w:lineRule="auto"/>
              <w:ind w:left="106" w:right="42" w:firstLine="2"/>
              <w:jc w:val="both"/>
              <w:rPr>
                <w:rFonts w:ascii="Times New Roman" w:hAnsi="Times New Roman" w:eastAsia="Times New Roman" w:cs="Times New Roman"/>
              </w:rPr>
            </w:pPr>
            <w:r>
              <w:rPr>
                <w:spacing w:val="-5"/>
              </w:rPr>
              <w:t>【行政法规】《建设工程安全生产管理条例》第五十七条第（</w:t>
            </w:r>
            <w:r>
              <w:rPr>
                <w:spacing w:val="-54"/>
              </w:rPr>
              <w:t xml:space="preserve"> </w:t>
            </w:r>
            <w:r>
              <w:rPr>
                <w:spacing w:val="-5"/>
              </w:rPr>
              <w:t>二）项</w:t>
            </w:r>
            <w:r>
              <w:rPr>
                <w:rFonts w:ascii="Times New Roman" w:hAnsi="Times New Roman" w:eastAsia="Times New Roman" w:cs="Times New Roman"/>
                <w:spacing w:val="-5"/>
              </w:rPr>
              <w:t>“</w:t>
            </w:r>
            <w:r>
              <w:rPr>
                <w:spacing w:val="-5"/>
              </w:rPr>
              <w:t>违反</w:t>
            </w:r>
            <w:r>
              <w:t xml:space="preserve"> 本条例的规定，工程监理单位有下列行为之一的，责令限期改正；逾期未</w:t>
            </w:r>
            <w:r>
              <w:rPr>
                <w:spacing w:val="8"/>
              </w:rPr>
              <w:t xml:space="preserve"> </w:t>
            </w:r>
            <w:r>
              <w:t>改正的，责令停业整顿，并处十万元以上三十万元以下的罚款；情节严重</w:t>
            </w:r>
            <w:r>
              <w:rPr>
                <w:spacing w:val="8"/>
              </w:rPr>
              <w:t xml:space="preserve"> </w:t>
            </w:r>
            <w:r>
              <w:rPr>
                <w:spacing w:val="-5"/>
              </w:rPr>
              <w:t>的，降低资质等级，直至吊销资质证书；造成重大安全事故，构成</w:t>
            </w:r>
            <w:r>
              <w:rPr>
                <w:spacing w:val="-6"/>
              </w:rPr>
              <w:t>犯罪的，</w:t>
            </w:r>
            <w:r>
              <w:t xml:space="preserve"> 对直接责任人员，依照刑法有关规定追究刑事责任；造成损失的，依法承</w:t>
            </w:r>
            <w:r>
              <w:rPr>
                <w:spacing w:val="8"/>
              </w:rPr>
              <w:t xml:space="preserve"> </w:t>
            </w:r>
            <w:r>
              <w:rPr>
                <w:spacing w:val="-1"/>
              </w:rPr>
              <w:t>担赔偿责任</w:t>
            </w:r>
            <w:r>
              <w:rPr>
                <w:spacing w:val="-9"/>
              </w:rPr>
              <w:t>：（</w:t>
            </w:r>
            <w:r>
              <w:rPr>
                <w:spacing w:val="-64"/>
              </w:rPr>
              <w:t xml:space="preserve"> </w:t>
            </w:r>
            <w:r>
              <w:rPr>
                <w:spacing w:val="-1"/>
              </w:rPr>
              <w:t>二）发现安全事故隐患未及时要求施工单位整改或者暂时</w:t>
            </w:r>
            <w:r>
              <w:t xml:space="preserve"> </w:t>
            </w:r>
            <w:r>
              <w:rPr>
                <w:spacing w:val="7"/>
              </w:rPr>
              <w:t>停止施工的。</w:t>
            </w:r>
            <w:r>
              <w:rPr>
                <w:rFonts w:ascii="Times New Roman" w:hAnsi="Times New Roman" w:eastAsia="Times New Roman" w:cs="Times New Roman"/>
                <w:spacing w:val="7"/>
              </w:rPr>
              <w:t>”</w:t>
            </w:r>
          </w:p>
        </w:tc>
        <w:tc>
          <w:tcPr>
            <w:tcW w:w="947" w:type="dxa"/>
            <w:vAlign w:val="top"/>
          </w:tcPr>
          <w:p w14:paraId="0933AAA3">
            <w:pPr>
              <w:rPr>
                <w:rFonts w:ascii="Arial"/>
                <w:sz w:val="21"/>
              </w:rPr>
            </w:pPr>
          </w:p>
        </w:tc>
      </w:tr>
      <w:tr w14:paraId="031BF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8" w:hRule="atLeast"/>
        </w:trPr>
        <w:tc>
          <w:tcPr>
            <w:tcW w:w="738" w:type="dxa"/>
            <w:vAlign w:val="top"/>
          </w:tcPr>
          <w:p w14:paraId="54A7847A">
            <w:pPr>
              <w:spacing w:line="277" w:lineRule="auto"/>
              <w:rPr>
                <w:rFonts w:ascii="Arial"/>
                <w:sz w:val="21"/>
              </w:rPr>
            </w:pPr>
          </w:p>
          <w:p w14:paraId="723297E4">
            <w:pPr>
              <w:spacing w:line="278" w:lineRule="auto"/>
              <w:rPr>
                <w:rFonts w:ascii="Arial"/>
                <w:sz w:val="21"/>
              </w:rPr>
            </w:pPr>
          </w:p>
          <w:p w14:paraId="4B2F4875">
            <w:pPr>
              <w:spacing w:line="278" w:lineRule="auto"/>
              <w:rPr>
                <w:rFonts w:ascii="Arial"/>
                <w:sz w:val="21"/>
              </w:rPr>
            </w:pPr>
          </w:p>
          <w:p w14:paraId="3F6D4703">
            <w:pPr>
              <w:spacing w:line="278" w:lineRule="auto"/>
              <w:rPr>
                <w:rFonts w:ascii="Arial"/>
                <w:sz w:val="21"/>
              </w:rPr>
            </w:pPr>
          </w:p>
          <w:p w14:paraId="768FC7E3">
            <w:pPr>
              <w:spacing w:line="278" w:lineRule="auto"/>
              <w:rPr>
                <w:rFonts w:ascii="Arial"/>
                <w:sz w:val="21"/>
              </w:rPr>
            </w:pPr>
          </w:p>
          <w:p w14:paraId="6F503E9A">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58</w:t>
            </w:r>
          </w:p>
        </w:tc>
        <w:tc>
          <w:tcPr>
            <w:tcW w:w="2342" w:type="dxa"/>
            <w:vAlign w:val="top"/>
          </w:tcPr>
          <w:p w14:paraId="5072F992">
            <w:pPr>
              <w:spacing w:line="268" w:lineRule="auto"/>
              <w:rPr>
                <w:rFonts w:ascii="Arial"/>
                <w:sz w:val="21"/>
              </w:rPr>
            </w:pPr>
          </w:p>
          <w:p w14:paraId="2E059BC7">
            <w:pPr>
              <w:spacing w:line="268" w:lineRule="auto"/>
              <w:rPr>
                <w:rFonts w:ascii="Arial"/>
                <w:sz w:val="21"/>
              </w:rPr>
            </w:pPr>
          </w:p>
          <w:p w14:paraId="7C74C12E">
            <w:pPr>
              <w:spacing w:line="269" w:lineRule="auto"/>
              <w:rPr>
                <w:rFonts w:ascii="Arial"/>
                <w:sz w:val="21"/>
              </w:rPr>
            </w:pPr>
          </w:p>
          <w:p w14:paraId="5DB9C532">
            <w:pPr>
              <w:pStyle w:val="6"/>
              <w:spacing w:before="78" w:line="209" w:lineRule="auto"/>
              <w:ind w:left="113" w:right="34"/>
              <w:jc w:val="both"/>
            </w:pPr>
            <w:r>
              <w:rPr>
                <w:spacing w:val="24"/>
              </w:rPr>
              <w:t>水利建设监理单位</w:t>
            </w:r>
            <w:r>
              <w:rPr>
                <w:spacing w:val="4"/>
              </w:rPr>
              <w:t xml:space="preserve"> </w:t>
            </w:r>
            <w:r>
              <w:rPr>
                <w:spacing w:val="-22"/>
              </w:rPr>
              <w:t>以串通、欺诈、胁迫、</w:t>
            </w:r>
            <w:r>
              <w:rPr>
                <w:spacing w:val="7"/>
              </w:rPr>
              <w:t xml:space="preserve"> </w:t>
            </w:r>
            <w:r>
              <w:rPr>
                <w:spacing w:val="9"/>
              </w:rPr>
              <w:t>贿赂</w:t>
            </w:r>
            <w:r>
              <w:rPr>
                <w:spacing w:val="-66"/>
              </w:rPr>
              <w:t xml:space="preserve"> </w:t>
            </w:r>
            <w:r>
              <w:rPr>
                <w:spacing w:val="9"/>
              </w:rPr>
              <w:t>等不正</w:t>
            </w:r>
            <w:r>
              <w:rPr>
                <w:spacing w:val="-50"/>
              </w:rPr>
              <w:t xml:space="preserve"> </w:t>
            </w:r>
            <w:r>
              <w:rPr>
                <w:spacing w:val="9"/>
              </w:rPr>
              <w:t>当竞争</w:t>
            </w:r>
            <w:r>
              <w:t xml:space="preserve"> </w:t>
            </w:r>
            <w:r>
              <w:rPr>
                <w:spacing w:val="24"/>
              </w:rPr>
              <w:t>手段承揽监理业务</w:t>
            </w:r>
            <w:r>
              <w:rPr>
                <w:spacing w:val="4"/>
              </w:rPr>
              <w:t xml:space="preserve"> </w:t>
            </w:r>
            <w:r>
              <w:rPr>
                <w:spacing w:val="-2"/>
              </w:rPr>
              <w:t>的行政处罚</w:t>
            </w:r>
          </w:p>
        </w:tc>
        <w:tc>
          <w:tcPr>
            <w:tcW w:w="733" w:type="dxa"/>
            <w:vAlign w:val="top"/>
          </w:tcPr>
          <w:p w14:paraId="74768490">
            <w:pPr>
              <w:rPr>
                <w:rFonts w:ascii="Arial"/>
                <w:sz w:val="21"/>
              </w:rPr>
            </w:pPr>
          </w:p>
          <w:p w14:paraId="6FB07812">
            <w:pPr>
              <w:rPr>
                <w:rFonts w:ascii="Arial"/>
                <w:sz w:val="21"/>
              </w:rPr>
            </w:pPr>
          </w:p>
          <w:p w14:paraId="55AFCED1">
            <w:pPr>
              <w:spacing w:line="241" w:lineRule="auto"/>
              <w:rPr>
                <w:rFonts w:ascii="Arial"/>
                <w:sz w:val="21"/>
              </w:rPr>
            </w:pPr>
          </w:p>
          <w:p w14:paraId="3BCF1233">
            <w:pPr>
              <w:spacing w:line="241" w:lineRule="auto"/>
              <w:rPr>
                <w:rFonts w:ascii="Arial"/>
                <w:sz w:val="21"/>
              </w:rPr>
            </w:pPr>
          </w:p>
          <w:p w14:paraId="270474D8">
            <w:pPr>
              <w:spacing w:line="241" w:lineRule="auto"/>
              <w:rPr>
                <w:rFonts w:ascii="Arial"/>
                <w:sz w:val="21"/>
              </w:rPr>
            </w:pPr>
          </w:p>
          <w:p w14:paraId="58E1F1D7">
            <w:pPr>
              <w:pStyle w:val="6"/>
              <w:spacing w:before="78" w:line="209" w:lineRule="auto"/>
              <w:ind w:left="131"/>
            </w:pPr>
            <w:r>
              <w:rPr>
                <w:spacing w:val="-5"/>
              </w:rPr>
              <w:t>行政</w:t>
            </w:r>
          </w:p>
          <w:p w14:paraId="41ABB743">
            <w:pPr>
              <w:pStyle w:val="6"/>
              <w:spacing w:before="1" w:line="217" w:lineRule="auto"/>
              <w:ind w:left="140"/>
            </w:pPr>
            <w:r>
              <w:rPr>
                <w:spacing w:val="-10"/>
              </w:rPr>
              <w:t>处罚</w:t>
            </w:r>
          </w:p>
        </w:tc>
        <w:tc>
          <w:tcPr>
            <w:tcW w:w="1172" w:type="dxa"/>
            <w:vAlign w:val="top"/>
          </w:tcPr>
          <w:p w14:paraId="51D777B1">
            <w:pPr>
              <w:spacing w:line="333" w:lineRule="auto"/>
              <w:rPr>
                <w:rFonts w:ascii="Arial"/>
                <w:sz w:val="21"/>
              </w:rPr>
            </w:pPr>
          </w:p>
          <w:p w14:paraId="756540D5">
            <w:pPr>
              <w:spacing w:line="334" w:lineRule="auto"/>
              <w:rPr>
                <w:rFonts w:ascii="Arial"/>
                <w:sz w:val="21"/>
              </w:rPr>
            </w:pPr>
          </w:p>
          <w:p w14:paraId="276AE0D4">
            <w:pPr>
              <w:pStyle w:val="6"/>
              <w:spacing w:before="78" w:line="209" w:lineRule="auto"/>
              <w:ind w:left="121"/>
            </w:pPr>
            <w:r>
              <w:rPr>
                <w:spacing w:val="-3"/>
              </w:rPr>
              <w:t>省级、设</w:t>
            </w:r>
          </w:p>
          <w:p w14:paraId="3F05D174">
            <w:pPr>
              <w:pStyle w:val="6"/>
              <w:spacing w:before="1" w:line="206" w:lineRule="auto"/>
              <w:ind w:left="264"/>
            </w:pPr>
            <w:r>
              <w:rPr>
                <w:spacing w:val="-15"/>
              </w:rPr>
              <w:t>区的市</w:t>
            </w:r>
          </w:p>
          <w:p w14:paraId="36C937E5">
            <w:pPr>
              <w:pStyle w:val="6"/>
              <w:spacing w:line="208" w:lineRule="auto"/>
              <w:ind w:left="123"/>
            </w:pPr>
            <w:r>
              <w:rPr>
                <w:spacing w:val="-6"/>
              </w:rPr>
              <w:t>级、县级</w:t>
            </w:r>
          </w:p>
          <w:p w14:paraId="5B45F8EE">
            <w:pPr>
              <w:pStyle w:val="6"/>
              <w:spacing w:before="1" w:line="206" w:lineRule="auto"/>
              <w:ind w:left="230"/>
            </w:pPr>
            <w:r>
              <w:rPr>
                <w:spacing w:val="-3"/>
              </w:rPr>
              <w:t>水行政</w:t>
            </w:r>
          </w:p>
          <w:p w14:paraId="370A3905">
            <w:pPr>
              <w:pStyle w:val="6"/>
              <w:spacing w:line="208" w:lineRule="auto"/>
              <w:ind w:left="241"/>
            </w:pPr>
            <w:r>
              <w:rPr>
                <w:spacing w:val="-7"/>
              </w:rPr>
              <w:t>主管部</w:t>
            </w:r>
          </w:p>
          <w:p w14:paraId="61719D08">
            <w:pPr>
              <w:pStyle w:val="6"/>
              <w:spacing w:line="216" w:lineRule="auto"/>
              <w:ind w:left="498"/>
            </w:pPr>
            <w:r>
              <w:t>门</w:t>
            </w:r>
          </w:p>
        </w:tc>
        <w:tc>
          <w:tcPr>
            <w:tcW w:w="1209" w:type="dxa"/>
            <w:vAlign w:val="top"/>
          </w:tcPr>
          <w:p w14:paraId="00B5DECB">
            <w:pPr>
              <w:spacing w:line="267" w:lineRule="auto"/>
              <w:rPr>
                <w:rFonts w:ascii="Arial"/>
                <w:sz w:val="21"/>
              </w:rPr>
            </w:pPr>
          </w:p>
          <w:p w14:paraId="4AEE6340">
            <w:pPr>
              <w:spacing w:line="267" w:lineRule="auto"/>
              <w:rPr>
                <w:rFonts w:ascii="Arial"/>
                <w:sz w:val="21"/>
              </w:rPr>
            </w:pPr>
          </w:p>
          <w:p w14:paraId="3D864962">
            <w:pPr>
              <w:spacing w:line="268" w:lineRule="auto"/>
              <w:rPr>
                <w:rFonts w:ascii="Arial"/>
                <w:sz w:val="21"/>
              </w:rPr>
            </w:pPr>
          </w:p>
          <w:p w14:paraId="3C88957B">
            <w:pPr>
              <w:spacing w:line="268" w:lineRule="auto"/>
              <w:rPr>
                <w:rFonts w:ascii="Arial"/>
                <w:sz w:val="21"/>
              </w:rPr>
            </w:pPr>
          </w:p>
          <w:p w14:paraId="1EDE9032">
            <w:pPr>
              <w:spacing w:line="259" w:lineRule="auto"/>
              <w:rPr>
                <w:rFonts w:ascii="Arial"/>
                <w:sz w:val="21"/>
              </w:rPr>
            </w:pPr>
          </w:p>
          <w:p w14:paraId="4732F529">
            <w:pPr>
              <w:pStyle w:val="6"/>
              <w:spacing w:line="217" w:lineRule="auto"/>
              <w:ind w:left="488"/>
            </w:pPr>
            <w:r>
              <w:rPr>
                <w:rFonts w:hint="eastAsia" w:ascii="Arial"/>
                <w:sz w:val="21"/>
                <w:lang w:eastAsia="zh-CN"/>
              </w:rPr>
              <w:t>水政股与水利建设中心</w:t>
            </w:r>
          </w:p>
        </w:tc>
        <w:tc>
          <w:tcPr>
            <w:tcW w:w="7906" w:type="dxa"/>
            <w:vAlign w:val="top"/>
          </w:tcPr>
          <w:p w14:paraId="74A27A83">
            <w:pPr>
              <w:pStyle w:val="6"/>
              <w:spacing w:before="73" w:line="208" w:lineRule="auto"/>
              <w:ind w:left="114" w:right="102" w:hanging="6"/>
              <w:rPr>
                <w:rFonts w:ascii="Times New Roman" w:hAnsi="Times New Roman" w:eastAsia="Times New Roman" w:cs="Times New Roman"/>
              </w:rPr>
            </w:pPr>
            <w:r>
              <w:rPr>
                <w:spacing w:val="-5"/>
              </w:rPr>
              <w:t>【部门规章】《水利工程建设监理规定》第二十八条第（</w:t>
            </w:r>
            <w:r>
              <w:rPr>
                <w:spacing w:val="-54"/>
              </w:rPr>
              <w:t xml:space="preserve"> </w:t>
            </w:r>
            <w:r>
              <w:rPr>
                <w:spacing w:val="-5"/>
              </w:rPr>
              <w:t>一）项</w:t>
            </w:r>
            <w:r>
              <w:rPr>
                <w:rFonts w:ascii="Times New Roman" w:hAnsi="Times New Roman" w:eastAsia="Times New Roman" w:cs="Times New Roman"/>
                <w:spacing w:val="-5"/>
              </w:rPr>
              <w:t>“</w:t>
            </w:r>
            <w:r>
              <w:rPr>
                <w:spacing w:val="-5"/>
              </w:rPr>
              <w:t>监理单位</w:t>
            </w:r>
            <w:r>
              <w:t xml:space="preserve"> 有下列行为之一的，责令改正，给予警告；无违法所得的，处一万元以下 罚款，有违法所得的，予以追缴，处违法所得</w:t>
            </w:r>
            <w:r>
              <w:rPr>
                <w:spacing w:val="-47"/>
              </w:rPr>
              <w:t xml:space="preserve"> </w:t>
            </w:r>
            <w:r>
              <w:rPr>
                <w:rFonts w:ascii="Times New Roman" w:hAnsi="Times New Roman" w:eastAsia="Times New Roman" w:cs="Times New Roman"/>
              </w:rPr>
              <w:t xml:space="preserve">3 </w:t>
            </w:r>
            <w:r>
              <w:rPr>
                <w:spacing w:val="-1"/>
              </w:rPr>
              <w:t>倍以下且不超过三万元罚</w:t>
            </w:r>
            <w:r>
              <w:t xml:space="preserve"> 款；情节严重的，降低资质等级；构成犯罪的，依法追究有关责任人员的 </w:t>
            </w:r>
            <w:r>
              <w:rPr>
                <w:spacing w:val="-1"/>
              </w:rPr>
              <w:t>刑事责任</w:t>
            </w:r>
            <w:r>
              <w:rPr>
                <w:spacing w:val="-14"/>
              </w:rPr>
              <w:t>：（</w:t>
            </w:r>
            <w:r>
              <w:rPr>
                <w:spacing w:val="-63"/>
              </w:rPr>
              <w:t xml:space="preserve"> </w:t>
            </w:r>
            <w:r>
              <w:rPr>
                <w:spacing w:val="-1"/>
              </w:rPr>
              <w:t>一）以串通、欺诈、胁迫、贿赂等不正当竞争手段承揽监理</w:t>
            </w:r>
            <w:r>
              <w:t xml:space="preserve"> </w:t>
            </w:r>
            <w:r>
              <w:rPr>
                <w:spacing w:val="8"/>
              </w:rPr>
              <w:t>业务的。</w:t>
            </w:r>
            <w:r>
              <w:rPr>
                <w:rFonts w:ascii="Times New Roman" w:hAnsi="Times New Roman" w:eastAsia="Times New Roman" w:cs="Times New Roman"/>
                <w:spacing w:val="8"/>
              </w:rPr>
              <w:t>”</w:t>
            </w:r>
          </w:p>
          <w:p w14:paraId="4E44F94F">
            <w:pPr>
              <w:pStyle w:val="6"/>
              <w:spacing w:before="3" w:line="209" w:lineRule="auto"/>
              <w:ind w:left="113" w:right="102" w:firstLine="12"/>
              <w:rPr>
                <w:rFonts w:ascii="Times New Roman" w:hAnsi="Times New Roman" w:eastAsia="Times New Roman" w:cs="Times New Roman"/>
              </w:rPr>
            </w:pPr>
            <w:r>
              <w:rPr>
                <w:spacing w:val="-4"/>
              </w:rPr>
              <w:t>第三十四条</w:t>
            </w:r>
            <w:r>
              <w:rPr>
                <w:rFonts w:ascii="Times New Roman" w:hAnsi="Times New Roman" w:eastAsia="Times New Roman" w:cs="Times New Roman"/>
                <w:spacing w:val="-4"/>
              </w:rPr>
              <w:t>“</w:t>
            </w:r>
            <w:r>
              <w:rPr>
                <w:spacing w:val="-4"/>
              </w:rPr>
              <w:t>依法给予监理单位罚款处罚的，对单位直接负责的主管人员和</w:t>
            </w:r>
            <w:r>
              <w:rPr>
                <w:spacing w:val="17"/>
              </w:rPr>
              <w:t xml:space="preserve"> </w:t>
            </w:r>
            <w:r>
              <w:t>其他直接责任人员处单位罚款数额百分之五以上、百分之十以下的罚款。</w:t>
            </w:r>
            <w:r>
              <w:rPr>
                <w:spacing w:val="4"/>
              </w:rPr>
              <w:t xml:space="preserve"> </w:t>
            </w:r>
            <w:r>
              <w:t>监理单位的工作人员因调动工作、退休等原因离开该单位后，被发现在该</w:t>
            </w:r>
            <w:r>
              <w:rPr>
                <w:spacing w:val="1"/>
              </w:rPr>
              <w:t xml:space="preserve"> </w:t>
            </w:r>
            <w:r>
              <w:t>单位工作期间违反国家有关工程建设质量管理规定，造成重大工程质量事</w:t>
            </w:r>
            <w:r>
              <w:rPr>
                <w:spacing w:val="1"/>
              </w:rPr>
              <w:t xml:space="preserve"> </w:t>
            </w:r>
            <w:r>
              <w:rPr>
                <w:spacing w:val="2"/>
              </w:rPr>
              <w:t>故的，仍应当依法追究法律责任。</w:t>
            </w:r>
            <w:r>
              <w:rPr>
                <w:rFonts w:ascii="Times New Roman" w:hAnsi="Times New Roman" w:eastAsia="Times New Roman" w:cs="Times New Roman"/>
                <w:spacing w:val="2"/>
              </w:rPr>
              <w:t>”</w:t>
            </w:r>
          </w:p>
        </w:tc>
        <w:tc>
          <w:tcPr>
            <w:tcW w:w="947" w:type="dxa"/>
            <w:vAlign w:val="top"/>
          </w:tcPr>
          <w:p w14:paraId="6F28C2F1">
            <w:pPr>
              <w:rPr>
                <w:rFonts w:ascii="Arial"/>
                <w:sz w:val="21"/>
              </w:rPr>
            </w:pPr>
          </w:p>
        </w:tc>
      </w:tr>
    </w:tbl>
    <w:p w14:paraId="07831D6E">
      <w:pPr>
        <w:rPr>
          <w:rFonts w:ascii="Arial"/>
          <w:sz w:val="21"/>
        </w:rPr>
      </w:pPr>
    </w:p>
    <w:p w14:paraId="7003569A">
      <w:pPr>
        <w:rPr>
          <w:rFonts w:ascii="Arial" w:hAnsi="Arial" w:eastAsia="Arial" w:cs="Arial"/>
          <w:sz w:val="21"/>
          <w:szCs w:val="21"/>
        </w:rPr>
        <w:sectPr>
          <w:footerReference r:id="rId44" w:type="default"/>
          <w:pgSz w:w="16839" w:h="11906"/>
          <w:pgMar w:top="400" w:right="893" w:bottom="1724" w:left="892" w:header="0" w:footer="1471" w:gutter="0"/>
          <w:cols w:space="720" w:num="1"/>
        </w:sectPr>
      </w:pPr>
    </w:p>
    <w:p w14:paraId="53452F8C">
      <w:pPr>
        <w:spacing w:before="19"/>
      </w:pPr>
    </w:p>
    <w:p w14:paraId="09147DBE">
      <w:pPr>
        <w:spacing w:before="19"/>
      </w:pPr>
    </w:p>
    <w:p w14:paraId="4627173C">
      <w:pPr>
        <w:spacing w:before="19"/>
      </w:pPr>
    </w:p>
    <w:p w14:paraId="124C6130">
      <w:pPr>
        <w:spacing w:before="18"/>
      </w:pPr>
    </w:p>
    <w:p w14:paraId="3D63481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C269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4AD53C9">
            <w:pPr>
              <w:spacing w:line="314" w:lineRule="auto"/>
              <w:rPr>
                <w:rFonts w:ascii="Arial"/>
                <w:sz w:val="21"/>
              </w:rPr>
            </w:pPr>
          </w:p>
          <w:p w14:paraId="3BB5DFA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640BA08">
            <w:pPr>
              <w:spacing w:line="313" w:lineRule="auto"/>
              <w:rPr>
                <w:rFonts w:ascii="Arial"/>
                <w:sz w:val="21"/>
              </w:rPr>
            </w:pPr>
          </w:p>
          <w:p w14:paraId="32CBAE00">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361B31D">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C19DA36">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2631D2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B8BBF6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BD4A981">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B6902D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889681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D653FD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3EDBEFE">
            <w:pPr>
              <w:spacing w:line="314" w:lineRule="auto"/>
              <w:rPr>
                <w:rFonts w:ascii="Arial"/>
                <w:sz w:val="21"/>
              </w:rPr>
            </w:pPr>
          </w:p>
          <w:p w14:paraId="15FD354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78BFB84">
            <w:pPr>
              <w:spacing w:line="314" w:lineRule="auto"/>
              <w:rPr>
                <w:rFonts w:ascii="Arial"/>
                <w:sz w:val="21"/>
              </w:rPr>
            </w:pPr>
          </w:p>
          <w:p w14:paraId="0DFE5297">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2876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2" w:hRule="atLeast"/>
        </w:trPr>
        <w:tc>
          <w:tcPr>
            <w:tcW w:w="738" w:type="dxa"/>
            <w:vAlign w:val="top"/>
          </w:tcPr>
          <w:p w14:paraId="5B9278B3">
            <w:pPr>
              <w:spacing w:line="244" w:lineRule="auto"/>
              <w:rPr>
                <w:rFonts w:ascii="Arial"/>
                <w:sz w:val="21"/>
              </w:rPr>
            </w:pPr>
          </w:p>
          <w:p w14:paraId="3C09A408">
            <w:pPr>
              <w:spacing w:line="244" w:lineRule="auto"/>
              <w:rPr>
                <w:rFonts w:ascii="Arial"/>
                <w:sz w:val="21"/>
              </w:rPr>
            </w:pPr>
          </w:p>
          <w:p w14:paraId="2B4F2AA6">
            <w:pPr>
              <w:spacing w:line="244" w:lineRule="auto"/>
              <w:rPr>
                <w:rFonts w:ascii="Arial"/>
                <w:sz w:val="21"/>
              </w:rPr>
            </w:pPr>
          </w:p>
          <w:p w14:paraId="680456A3">
            <w:pPr>
              <w:spacing w:line="245" w:lineRule="auto"/>
              <w:rPr>
                <w:rFonts w:ascii="Arial"/>
                <w:sz w:val="21"/>
              </w:rPr>
            </w:pPr>
          </w:p>
          <w:p w14:paraId="7700B36E">
            <w:pPr>
              <w:spacing w:line="245" w:lineRule="auto"/>
              <w:rPr>
                <w:rFonts w:ascii="Arial"/>
                <w:sz w:val="21"/>
              </w:rPr>
            </w:pPr>
          </w:p>
          <w:p w14:paraId="061EF934">
            <w:pPr>
              <w:spacing w:line="245" w:lineRule="auto"/>
              <w:rPr>
                <w:rFonts w:ascii="Arial"/>
                <w:sz w:val="21"/>
              </w:rPr>
            </w:pPr>
          </w:p>
          <w:p w14:paraId="2EB18340">
            <w:pPr>
              <w:spacing w:line="245" w:lineRule="auto"/>
              <w:rPr>
                <w:rFonts w:ascii="Arial"/>
                <w:sz w:val="21"/>
              </w:rPr>
            </w:pPr>
          </w:p>
          <w:p w14:paraId="1012CC63">
            <w:pPr>
              <w:spacing w:line="245" w:lineRule="auto"/>
              <w:rPr>
                <w:rFonts w:ascii="Arial"/>
                <w:sz w:val="21"/>
              </w:rPr>
            </w:pPr>
          </w:p>
          <w:p w14:paraId="315BC912">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59</w:t>
            </w:r>
          </w:p>
        </w:tc>
        <w:tc>
          <w:tcPr>
            <w:tcW w:w="2342" w:type="dxa"/>
            <w:vAlign w:val="top"/>
          </w:tcPr>
          <w:p w14:paraId="7757A691">
            <w:pPr>
              <w:pStyle w:val="6"/>
              <w:spacing w:before="249" w:line="208" w:lineRule="auto"/>
              <w:ind w:left="110" w:right="96" w:firstLine="2"/>
              <w:jc w:val="both"/>
            </w:pPr>
            <w:r>
              <w:rPr>
                <w:spacing w:val="24"/>
              </w:rPr>
              <w:t>水利建设监理人员</w:t>
            </w:r>
            <w:r>
              <w:rPr>
                <w:spacing w:val="4"/>
              </w:rPr>
              <w:t xml:space="preserve"> </w:t>
            </w:r>
            <w:r>
              <w:rPr>
                <w:spacing w:val="-4"/>
              </w:rPr>
              <w:t>利用执（从）业上的</w:t>
            </w:r>
            <w:r>
              <w:rPr>
                <w:spacing w:val="3"/>
              </w:rPr>
              <w:t xml:space="preserve"> </w:t>
            </w:r>
            <w:r>
              <w:rPr>
                <w:spacing w:val="-4"/>
              </w:rPr>
              <w:t>便利，索取或者收受</w:t>
            </w:r>
            <w:r>
              <w:rPr>
                <w:spacing w:val="5"/>
              </w:rPr>
              <w:t xml:space="preserve"> </w:t>
            </w:r>
            <w:r>
              <w:rPr>
                <w:spacing w:val="-4"/>
              </w:rPr>
              <w:t>项目法人、被监理单</w:t>
            </w:r>
            <w:r>
              <w:rPr>
                <w:spacing w:val="5"/>
              </w:rPr>
              <w:t xml:space="preserve"> </w:t>
            </w:r>
            <w:r>
              <w:rPr>
                <w:spacing w:val="-4"/>
              </w:rPr>
              <w:t>位以及建筑材料、建</w:t>
            </w:r>
            <w:r>
              <w:rPr>
                <w:spacing w:val="5"/>
              </w:rPr>
              <w:t xml:space="preserve"> </w:t>
            </w:r>
            <w:r>
              <w:rPr>
                <w:spacing w:val="-4"/>
              </w:rPr>
              <w:t>筑构配件和设备供应</w:t>
            </w:r>
            <w:r>
              <w:rPr>
                <w:spacing w:val="5"/>
              </w:rPr>
              <w:t xml:space="preserve"> </w:t>
            </w:r>
            <w:r>
              <w:rPr>
                <w:spacing w:val="-4"/>
              </w:rPr>
              <w:t>单位财物的；与被监</w:t>
            </w:r>
            <w:r>
              <w:rPr>
                <w:spacing w:val="5"/>
              </w:rPr>
              <w:t xml:space="preserve"> </w:t>
            </w:r>
            <w:r>
              <w:rPr>
                <w:spacing w:val="19"/>
              </w:rPr>
              <w:t>理单位以及建</w:t>
            </w:r>
            <w:r>
              <w:rPr>
                <w:spacing w:val="-63"/>
              </w:rPr>
              <w:t xml:space="preserve"> </w:t>
            </w:r>
            <w:r>
              <w:rPr>
                <w:spacing w:val="19"/>
              </w:rPr>
              <w:t>筑材</w:t>
            </w:r>
            <w:r>
              <w:t xml:space="preserve"> </w:t>
            </w:r>
            <w:r>
              <w:rPr>
                <w:spacing w:val="-4"/>
              </w:rPr>
              <w:t>料、建筑构配件和设</w:t>
            </w:r>
            <w:r>
              <w:rPr>
                <w:spacing w:val="5"/>
              </w:rPr>
              <w:t xml:space="preserve"> </w:t>
            </w:r>
            <w:r>
              <w:rPr>
                <w:spacing w:val="-4"/>
              </w:rPr>
              <w:t>备供应单位串通，谋</w:t>
            </w:r>
            <w:r>
              <w:rPr>
                <w:spacing w:val="5"/>
              </w:rPr>
              <w:t xml:space="preserve"> </w:t>
            </w:r>
            <w:r>
              <w:rPr>
                <w:spacing w:val="-4"/>
              </w:rPr>
              <w:t>取不正当利益的；非</w:t>
            </w:r>
            <w:r>
              <w:rPr>
                <w:spacing w:val="5"/>
              </w:rPr>
              <w:t xml:space="preserve"> </w:t>
            </w:r>
            <w:r>
              <w:rPr>
                <w:spacing w:val="-4"/>
              </w:rPr>
              <w:t>法泄露执（从）业中</w:t>
            </w:r>
            <w:r>
              <w:rPr>
                <w:spacing w:val="5"/>
              </w:rPr>
              <w:t xml:space="preserve"> </w:t>
            </w:r>
            <w:r>
              <w:rPr>
                <w:spacing w:val="-4"/>
              </w:rPr>
              <w:t>应当保守的秘密的行</w:t>
            </w:r>
            <w:r>
              <w:rPr>
                <w:spacing w:val="5"/>
              </w:rPr>
              <w:t xml:space="preserve"> </w:t>
            </w:r>
            <w:r>
              <w:rPr>
                <w:spacing w:val="-5"/>
              </w:rPr>
              <w:t>政处罚</w:t>
            </w:r>
          </w:p>
        </w:tc>
        <w:tc>
          <w:tcPr>
            <w:tcW w:w="733" w:type="dxa"/>
            <w:vAlign w:val="top"/>
          </w:tcPr>
          <w:p w14:paraId="4E21D113">
            <w:pPr>
              <w:spacing w:line="253" w:lineRule="auto"/>
              <w:rPr>
                <w:rFonts w:ascii="Arial"/>
                <w:sz w:val="21"/>
              </w:rPr>
            </w:pPr>
          </w:p>
          <w:p w14:paraId="1BEA6ABF">
            <w:pPr>
              <w:spacing w:line="253" w:lineRule="auto"/>
              <w:rPr>
                <w:rFonts w:ascii="Arial"/>
                <w:sz w:val="21"/>
              </w:rPr>
            </w:pPr>
          </w:p>
          <w:p w14:paraId="733BB014">
            <w:pPr>
              <w:spacing w:line="253" w:lineRule="auto"/>
              <w:rPr>
                <w:rFonts w:ascii="Arial"/>
                <w:sz w:val="21"/>
              </w:rPr>
            </w:pPr>
          </w:p>
          <w:p w14:paraId="56057F78">
            <w:pPr>
              <w:spacing w:line="253" w:lineRule="auto"/>
              <w:rPr>
                <w:rFonts w:ascii="Arial"/>
                <w:sz w:val="21"/>
              </w:rPr>
            </w:pPr>
          </w:p>
          <w:p w14:paraId="31F51F7B">
            <w:pPr>
              <w:spacing w:line="253" w:lineRule="auto"/>
              <w:rPr>
                <w:rFonts w:ascii="Arial"/>
                <w:sz w:val="21"/>
              </w:rPr>
            </w:pPr>
          </w:p>
          <w:p w14:paraId="5C0AF13F">
            <w:pPr>
              <w:spacing w:line="253" w:lineRule="auto"/>
              <w:rPr>
                <w:rFonts w:ascii="Arial"/>
                <w:sz w:val="21"/>
              </w:rPr>
            </w:pPr>
          </w:p>
          <w:p w14:paraId="272C1E68">
            <w:pPr>
              <w:spacing w:line="253" w:lineRule="auto"/>
              <w:rPr>
                <w:rFonts w:ascii="Arial"/>
                <w:sz w:val="21"/>
              </w:rPr>
            </w:pPr>
          </w:p>
          <w:p w14:paraId="1F9F6F1D">
            <w:pPr>
              <w:pStyle w:val="6"/>
              <w:spacing w:before="78" w:line="209" w:lineRule="auto"/>
              <w:ind w:left="131"/>
            </w:pPr>
            <w:r>
              <w:rPr>
                <w:spacing w:val="-5"/>
              </w:rPr>
              <w:t>行政</w:t>
            </w:r>
          </w:p>
          <w:p w14:paraId="1489EDB4">
            <w:pPr>
              <w:pStyle w:val="6"/>
              <w:spacing w:before="1" w:line="217" w:lineRule="auto"/>
              <w:ind w:left="140"/>
            </w:pPr>
            <w:r>
              <w:rPr>
                <w:spacing w:val="-10"/>
              </w:rPr>
              <w:t>处罚</w:t>
            </w:r>
          </w:p>
        </w:tc>
        <w:tc>
          <w:tcPr>
            <w:tcW w:w="1172" w:type="dxa"/>
            <w:vAlign w:val="top"/>
          </w:tcPr>
          <w:p w14:paraId="4399D28A">
            <w:pPr>
              <w:spacing w:line="246" w:lineRule="auto"/>
              <w:rPr>
                <w:rFonts w:ascii="Arial"/>
                <w:sz w:val="21"/>
              </w:rPr>
            </w:pPr>
          </w:p>
          <w:p w14:paraId="5F347699">
            <w:pPr>
              <w:spacing w:line="247" w:lineRule="auto"/>
              <w:rPr>
                <w:rFonts w:ascii="Arial"/>
                <w:sz w:val="21"/>
              </w:rPr>
            </w:pPr>
          </w:p>
          <w:p w14:paraId="1CE124E5">
            <w:pPr>
              <w:spacing w:line="247" w:lineRule="auto"/>
              <w:rPr>
                <w:rFonts w:ascii="Arial"/>
                <w:sz w:val="21"/>
              </w:rPr>
            </w:pPr>
          </w:p>
          <w:p w14:paraId="78B9FA37">
            <w:pPr>
              <w:spacing w:line="247" w:lineRule="auto"/>
              <w:rPr>
                <w:rFonts w:ascii="Arial"/>
                <w:sz w:val="21"/>
              </w:rPr>
            </w:pPr>
          </w:p>
          <w:p w14:paraId="65FF5AC0">
            <w:pPr>
              <w:spacing w:line="247" w:lineRule="auto"/>
              <w:rPr>
                <w:rFonts w:ascii="Arial"/>
                <w:sz w:val="21"/>
              </w:rPr>
            </w:pPr>
          </w:p>
          <w:p w14:paraId="30F41B8E">
            <w:pPr>
              <w:pStyle w:val="6"/>
              <w:spacing w:before="78" w:line="209" w:lineRule="auto"/>
              <w:ind w:left="121"/>
            </w:pPr>
            <w:r>
              <w:rPr>
                <w:spacing w:val="-3"/>
              </w:rPr>
              <w:t>省级、设</w:t>
            </w:r>
          </w:p>
          <w:p w14:paraId="0B2ED594">
            <w:pPr>
              <w:pStyle w:val="6"/>
              <w:spacing w:line="206" w:lineRule="auto"/>
              <w:ind w:left="264"/>
            </w:pPr>
            <w:r>
              <w:rPr>
                <w:spacing w:val="-15"/>
              </w:rPr>
              <w:t>区的市</w:t>
            </w:r>
          </w:p>
          <w:p w14:paraId="4B2377DF">
            <w:pPr>
              <w:pStyle w:val="6"/>
              <w:spacing w:line="208" w:lineRule="auto"/>
              <w:ind w:left="123"/>
            </w:pPr>
            <w:r>
              <w:rPr>
                <w:spacing w:val="-6"/>
              </w:rPr>
              <w:t>级、县级</w:t>
            </w:r>
          </w:p>
          <w:p w14:paraId="5D2E1206">
            <w:pPr>
              <w:pStyle w:val="6"/>
              <w:spacing w:before="1" w:line="206" w:lineRule="auto"/>
              <w:ind w:left="230"/>
            </w:pPr>
            <w:r>
              <w:rPr>
                <w:spacing w:val="-3"/>
              </w:rPr>
              <w:t>水行政</w:t>
            </w:r>
          </w:p>
          <w:p w14:paraId="3B8B8132">
            <w:pPr>
              <w:pStyle w:val="6"/>
              <w:spacing w:before="1" w:line="208" w:lineRule="auto"/>
              <w:ind w:left="241"/>
            </w:pPr>
            <w:r>
              <w:rPr>
                <w:spacing w:val="-7"/>
              </w:rPr>
              <w:t>主管部</w:t>
            </w:r>
          </w:p>
          <w:p w14:paraId="5B603E23">
            <w:pPr>
              <w:pStyle w:val="6"/>
              <w:spacing w:line="216" w:lineRule="auto"/>
              <w:ind w:left="498"/>
            </w:pPr>
            <w:r>
              <w:t>门</w:t>
            </w:r>
          </w:p>
        </w:tc>
        <w:tc>
          <w:tcPr>
            <w:tcW w:w="1209" w:type="dxa"/>
            <w:vAlign w:val="top"/>
          </w:tcPr>
          <w:p w14:paraId="7D9F84FE">
            <w:pPr>
              <w:spacing w:line="272" w:lineRule="auto"/>
              <w:rPr>
                <w:rFonts w:ascii="Arial"/>
                <w:sz w:val="21"/>
              </w:rPr>
            </w:pPr>
          </w:p>
          <w:p w14:paraId="46840713">
            <w:pPr>
              <w:spacing w:line="273" w:lineRule="auto"/>
              <w:rPr>
                <w:rFonts w:ascii="Arial"/>
                <w:sz w:val="21"/>
              </w:rPr>
            </w:pPr>
          </w:p>
          <w:p w14:paraId="6CE3B2FE">
            <w:pPr>
              <w:spacing w:line="273" w:lineRule="auto"/>
              <w:rPr>
                <w:rFonts w:ascii="Arial"/>
                <w:sz w:val="21"/>
              </w:rPr>
            </w:pPr>
          </w:p>
          <w:p w14:paraId="71C11130">
            <w:pPr>
              <w:spacing w:line="273" w:lineRule="auto"/>
              <w:rPr>
                <w:rFonts w:ascii="Arial"/>
                <w:sz w:val="21"/>
              </w:rPr>
            </w:pPr>
          </w:p>
          <w:p w14:paraId="439A9FEF">
            <w:pPr>
              <w:spacing w:line="273" w:lineRule="auto"/>
              <w:rPr>
                <w:rFonts w:ascii="Arial"/>
                <w:sz w:val="21"/>
              </w:rPr>
            </w:pPr>
          </w:p>
          <w:p w14:paraId="18C82754">
            <w:pPr>
              <w:spacing w:line="273" w:lineRule="auto"/>
              <w:rPr>
                <w:rFonts w:ascii="Arial"/>
                <w:sz w:val="21"/>
              </w:rPr>
            </w:pPr>
          </w:p>
          <w:p w14:paraId="36DC71E7">
            <w:pPr>
              <w:spacing w:line="259" w:lineRule="auto"/>
              <w:rPr>
                <w:rFonts w:ascii="Arial"/>
                <w:sz w:val="21"/>
              </w:rPr>
            </w:pPr>
          </w:p>
          <w:p w14:paraId="26404391">
            <w:pPr>
              <w:pStyle w:val="6"/>
              <w:spacing w:line="217" w:lineRule="auto"/>
              <w:ind w:left="488"/>
            </w:pPr>
            <w:r>
              <w:rPr>
                <w:rFonts w:hint="eastAsia" w:ascii="Arial"/>
                <w:sz w:val="21"/>
                <w:lang w:eastAsia="zh-CN"/>
              </w:rPr>
              <w:t>水政股与水利建设中心</w:t>
            </w:r>
          </w:p>
        </w:tc>
        <w:tc>
          <w:tcPr>
            <w:tcW w:w="7906" w:type="dxa"/>
            <w:vAlign w:val="top"/>
          </w:tcPr>
          <w:p w14:paraId="37D664E2">
            <w:pPr>
              <w:rPr>
                <w:rFonts w:ascii="Arial"/>
                <w:sz w:val="21"/>
              </w:rPr>
            </w:pPr>
          </w:p>
          <w:p w14:paraId="137044FA">
            <w:pPr>
              <w:spacing w:line="241" w:lineRule="auto"/>
              <w:rPr>
                <w:rFonts w:ascii="Arial"/>
                <w:sz w:val="21"/>
              </w:rPr>
            </w:pPr>
          </w:p>
          <w:p w14:paraId="6C883C9C">
            <w:pPr>
              <w:spacing w:line="241" w:lineRule="auto"/>
              <w:rPr>
                <w:rFonts w:ascii="Arial"/>
                <w:sz w:val="21"/>
              </w:rPr>
            </w:pPr>
          </w:p>
          <w:p w14:paraId="6BC0A651">
            <w:pPr>
              <w:spacing w:line="241" w:lineRule="auto"/>
              <w:rPr>
                <w:rFonts w:ascii="Arial"/>
                <w:sz w:val="21"/>
              </w:rPr>
            </w:pPr>
          </w:p>
          <w:p w14:paraId="7F7ECFFC">
            <w:pPr>
              <w:pStyle w:val="6"/>
              <w:spacing w:before="78" w:line="209" w:lineRule="auto"/>
              <w:ind w:left="115" w:right="42" w:hanging="7"/>
              <w:jc w:val="both"/>
              <w:rPr>
                <w:rFonts w:ascii="Times New Roman" w:hAnsi="Times New Roman" w:eastAsia="Times New Roman" w:cs="Times New Roman"/>
              </w:rPr>
            </w:pPr>
            <w:r>
              <w:rPr>
                <w:spacing w:val="-3"/>
              </w:rPr>
              <w:t>【部门规章】《水利工程建设监理规定》第三十一条</w:t>
            </w:r>
            <w:r>
              <w:rPr>
                <w:rFonts w:ascii="Times New Roman" w:hAnsi="Times New Roman" w:eastAsia="Times New Roman" w:cs="Times New Roman"/>
                <w:spacing w:val="-3"/>
              </w:rPr>
              <w:t>“</w:t>
            </w:r>
            <w:r>
              <w:rPr>
                <w:spacing w:val="-3"/>
              </w:rPr>
              <w:t>监理人员从事水利工</w:t>
            </w:r>
            <w:r>
              <w:rPr>
                <w:spacing w:val="3"/>
              </w:rPr>
              <w:t xml:space="preserve"> </w:t>
            </w:r>
            <w:r>
              <w:t>程建设监理活动，有下列行为之一的，责令改正，给予警告；其中，</w:t>
            </w:r>
            <w:r>
              <w:rPr>
                <w:spacing w:val="-1"/>
              </w:rPr>
              <w:t>监理</w:t>
            </w:r>
            <w:r>
              <w:t xml:space="preserve"> </w:t>
            </w:r>
            <w:r>
              <w:rPr>
                <w:spacing w:val="-4"/>
              </w:rPr>
              <w:t>工程师违规情节严重的，注销注册证书，</w:t>
            </w:r>
            <w:r>
              <w:rPr>
                <w:rFonts w:ascii="Times New Roman" w:hAnsi="Times New Roman" w:eastAsia="Times New Roman" w:cs="Times New Roman"/>
                <w:spacing w:val="-4"/>
              </w:rPr>
              <w:t xml:space="preserve">2 </w:t>
            </w:r>
            <w:r>
              <w:rPr>
                <w:spacing w:val="-4"/>
              </w:rPr>
              <w:t>年内不予注册；有违法所得的，</w:t>
            </w:r>
            <w:r>
              <w:rPr>
                <w:spacing w:val="17"/>
              </w:rPr>
              <w:t xml:space="preserve"> </w:t>
            </w:r>
            <w:r>
              <w:t>予以追缴，并处一万元以下罚款；造成损失的，依法承担赔偿责任；</w:t>
            </w:r>
            <w:r>
              <w:rPr>
                <w:spacing w:val="-1"/>
              </w:rPr>
              <w:t>构成</w:t>
            </w:r>
            <w:r>
              <w:t xml:space="preserve"> </w:t>
            </w:r>
            <w:r>
              <w:rPr>
                <w:spacing w:val="-3"/>
              </w:rPr>
              <w:t>犯罪的，依法追究刑事责任</w:t>
            </w:r>
            <w:r>
              <w:rPr>
                <w:spacing w:val="-25"/>
              </w:rPr>
              <w:t>：（</w:t>
            </w:r>
            <w:r>
              <w:rPr>
                <w:spacing w:val="-64"/>
              </w:rPr>
              <w:t xml:space="preserve"> </w:t>
            </w:r>
            <w:r>
              <w:rPr>
                <w:spacing w:val="-3"/>
              </w:rPr>
              <w:t>一）利用执</w:t>
            </w:r>
            <w:r>
              <w:rPr>
                <w:spacing w:val="-33"/>
              </w:rPr>
              <w:t xml:space="preserve"> </w:t>
            </w:r>
            <w:r>
              <w:rPr>
                <w:spacing w:val="-3"/>
              </w:rPr>
              <w:t>（从）业上的便利，索取或者</w:t>
            </w:r>
            <w:r>
              <w:t xml:space="preserve"> 收受项目法人、被监理单位以及建筑材料、建筑构配件和设备供应单</w:t>
            </w:r>
            <w:r>
              <w:rPr>
                <w:spacing w:val="-1"/>
              </w:rPr>
              <w:t>位财</w:t>
            </w:r>
            <w:r>
              <w:t xml:space="preserve"> </w:t>
            </w:r>
            <w:r>
              <w:rPr>
                <w:spacing w:val="-1"/>
              </w:rPr>
              <w:t>物的</w:t>
            </w:r>
            <w:r>
              <w:rPr>
                <w:spacing w:val="-13"/>
              </w:rPr>
              <w:t>；（</w:t>
            </w:r>
            <w:r>
              <w:rPr>
                <w:spacing w:val="-66"/>
              </w:rPr>
              <w:t xml:space="preserve"> </w:t>
            </w:r>
            <w:r>
              <w:rPr>
                <w:spacing w:val="-1"/>
              </w:rPr>
              <w:t>二）与被监理单位以及建筑材料、建筑构配件和设备供应单位串</w:t>
            </w:r>
            <w:r>
              <w:t xml:space="preserve"> </w:t>
            </w:r>
            <w:r>
              <w:rPr>
                <w:spacing w:val="-2"/>
              </w:rPr>
              <w:t>通，谋取不正当利益的</w:t>
            </w:r>
            <w:r>
              <w:rPr>
                <w:spacing w:val="-25"/>
              </w:rPr>
              <w:t>；（</w:t>
            </w:r>
            <w:r>
              <w:rPr>
                <w:spacing w:val="-62"/>
              </w:rPr>
              <w:t xml:space="preserve"> </w:t>
            </w:r>
            <w:r>
              <w:rPr>
                <w:spacing w:val="-2"/>
              </w:rPr>
              <w:t>三）非法泄露执（从）业中应当保守的秘密。</w:t>
            </w:r>
            <w:r>
              <w:rPr>
                <w:rFonts w:ascii="Times New Roman" w:hAnsi="Times New Roman" w:eastAsia="Times New Roman" w:cs="Times New Roman"/>
                <w:spacing w:val="-2"/>
              </w:rPr>
              <w:t>”</w:t>
            </w:r>
          </w:p>
        </w:tc>
        <w:tc>
          <w:tcPr>
            <w:tcW w:w="947" w:type="dxa"/>
            <w:vAlign w:val="top"/>
          </w:tcPr>
          <w:p w14:paraId="1EB6F1EC">
            <w:pPr>
              <w:rPr>
                <w:rFonts w:ascii="Arial"/>
                <w:sz w:val="21"/>
              </w:rPr>
            </w:pPr>
          </w:p>
        </w:tc>
      </w:tr>
    </w:tbl>
    <w:p w14:paraId="1F83BF7D">
      <w:pPr>
        <w:rPr>
          <w:rFonts w:ascii="Arial"/>
          <w:sz w:val="21"/>
        </w:rPr>
      </w:pPr>
    </w:p>
    <w:p w14:paraId="56A4C59B">
      <w:pPr>
        <w:rPr>
          <w:rFonts w:ascii="Arial" w:hAnsi="Arial" w:eastAsia="Arial" w:cs="Arial"/>
          <w:sz w:val="21"/>
          <w:szCs w:val="21"/>
        </w:rPr>
        <w:sectPr>
          <w:footerReference r:id="rId45" w:type="default"/>
          <w:pgSz w:w="16839" w:h="11906"/>
          <w:pgMar w:top="400" w:right="893" w:bottom="1724" w:left="892" w:header="0" w:footer="1471" w:gutter="0"/>
          <w:cols w:space="720" w:num="1"/>
        </w:sectPr>
      </w:pPr>
    </w:p>
    <w:p w14:paraId="760CFEE1">
      <w:pPr>
        <w:spacing w:before="19"/>
      </w:pPr>
    </w:p>
    <w:p w14:paraId="5D3B8C9D">
      <w:pPr>
        <w:spacing w:before="19"/>
      </w:pPr>
    </w:p>
    <w:p w14:paraId="49043651">
      <w:pPr>
        <w:spacing w:before="19"/>
      </w:pPr>
    </w:p>
    <w:p w14:paraId="5FDEE093">
      <w:pPr>
        <w:spacing w:before="18"/>
      </w:pPr>
    </w:p>
    <w:p w14:paraId="7418305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419EB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3EA97A6">
            <w:pPr>
              <w:spacing w:line="314" w:lineRule="auto"/>
              <w:rPr>
                <w:rFonts w:ascii="Arial"/>
                <w:sz w:val="21"/>
              </w:rPr>
            </w:pPr>
          </w:p>
          <w:p w14:paraId="377C587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5A9F6E7">
            <w:pPr>
              <w:spacing w:line="313" w:lineRule="auto"/>
              <w:rPr>
                <w:rFonts w:ascii="Arial"/>
                <w:sz w:val="21"/>
              </w:rPr>
            </w:pPr>
          </w:p>
          <w:p w14:paraId="2808F2F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46B357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C290BC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5F57ADD">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2D1534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8A41B8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8F1D81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0AD5F3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FC4F91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619959A">
            <w:pPr>
              <w:spacing w:line="314" w:lineRule="auto"/>
              <w:rPr>
                <w:rFonts w:ascii="Arial"/>
                <w:sz w:val="21"/>
              </w:rPr>
            </w:pPr>
          </w:p>
          <w:p w14:paraId="1EC7AD0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BA6D8F4">
            <w:pPr>
              <w:spacing w:line="314" w:lineRule="auto"/>
              <w:rPr>
                <w:rFonts w:ascii="Arial"/>
                <w:sz w:val="21"/>
              </w:rPr>
            </w:pPr>
          </w:p>
          <w:p w14:paraId="4F79DBB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CD44E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4" w:hRule="atLeast"/>
        </w:trPr>
        <w:tc>
          <w:tcPr>
            <w:tcW w:w="738" w:type="dxa"/>
            <w:vAlign w:val="top"/>
          </w:tcPr>
          <w:p w14:paraId="0DC97278">
            <w:pPr>
              <w:spacing w:line="248" w:lineRule="auto"/>
              <w:rPr>
                <w:rFonts w:ascii="Arial"/>
                <w:sz w:val="21"/>
              </w:rPr>
            </w:pPr>
          </w:p>
          <w:p w14:paraId="4CBDA9A2">
            <w:pPr>
              <w:spacing w:line="248" w:lineRule="auto"/>
              <w:rPr>
                <w:rFonts w:ascii="Arial"/>
                <w:sz w:val="21"/>
              </w:rPr>
            </w:pPr>
          </w:p>
          <w:p w14:paraId="578C049C">
            <w:pPr>
              <w:spacing w:line="249" w:lineRule="auto"/>
              <w:rPr>
                <w:rFonts w:ascii="Arial"/>
                <w:sz w:val="21"/>
              </w:rPr>
            </w:pPr>
          </w:p>
          <w:p w14:paraId="04E95EF2">
            <w:pPr>
              <w:spacing w:line="249" w:lineRule="auto"/>
              <w:rPr>
                <w:rFonts w:ascii="Arial"/>
                <w:sz w:val="21"/>
              </w:rPr>
            </w:pPr>
          </w:p>
          <w:p w14:paraId="58A3A840">
            <w:pPr>
              <w:spacing w:line="249" w:lineRule="auto"/>
              <w:rPr>
                <w:rFonts w:ascii="Arial"/>
                <w:sz w:val="21"/>
              </w:rPr>
            </w:pPr>
          </w:p>
          <w:p w14:paraId="72C15F9A">
            <w:pPr>
              <w:spacing w:line="249" w:lineRule="auto"/>
              <w:rPr>
                <w:rFonts w:ascii="Arial"/>
                <w:sz w:val="21"/>
              </w:rPr>
            </w:pPr>
          </w:p>
          <w:p w14:paraId="258C69AB">
            <w:pPr>
              <w:spacing w:line="249" w:lineRule="auto"/>
              <w:rPr>
                <w:rFonts w:ascii="Arial"/>
                <w:sz w:val="21"/>
              </w:rPr>
            </w:pPr>
          </w:p>
          <w:p w14:paraId="38ED1BCC">
            <w:pPr>
              <w:spacing w:line="249" w:lineRule="auto"/>
              <w:rPr>
                <w:rFonts w:ascii="Arial"/>
                <w:sz w:val="21"/>
              </w:rPr>
            </w:pPr>
          </w:p>
          <w:p w14:paraId="63FA5594">
            <w:pPr>
              <w:spacing w:line="249" w:lineRule="auto"/>
              <w:rPr>
                <w:rFonts w:ascii="Arial"/>
                <w:sz w:val="21"/>
              </w:rPr>
            </w:pPr>
          </w:p>
          <w:p w14:paraId="31E32975">
            <w:pPr>
              <w:spacing w:line="249" w:lineRule="auto"/>
              <w:rPr>
                <w:rFonts w:ascii="Arial"/>
                <w:sz w:val="21"/>
              </w:rPr>
            </w:pPr>
          </w:p>
          <w:p w14:paraId="48105179">
            <w:pPr>
              <w:spacing w:line="249" w:lineRule="auto"/>
              <w:rPr>
                <w:rFonts w:ascii="Arial"/>
                <w:sz w:val="21"/>
              </w:rPr>
            </w:pPr>
          </w:p>
          <w:p w14:paraId="7C31873D">
            <w:pPr>
              <w:spacing w:line="249" w:lineRule="auto"/>
              <w:rPr>
                <w:rFonts w:ascii="Arial"/>
                <w:sz w:val="21"/>
              </w:rPr>
            </w:pPr>
          </w:p>
          <w:p w14:paraId="3903A543">
            <w:pPr>
              <w:spacing w:line="249" w:lineRule="auto"/>
              <w:rPr>
                <w:rFonts w:ascii="Arial"/>
                <w:sz w:val="21"/>
              </w:rPr>
            </w:pPr>
          </w:p>
          <w:p w14:paraId="5B34FF0F">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60</w:t>
            </w:r>
          </w:p>
        </w:tc>
        <w:tc>
          <w:tcPr>
            <w:tcW w:w="2342" w:type="dxa"/>
            <w:vAlign w:val="top"/>
          </w:tcPr>
          <w:p w14:paraId="3A7DDCB7">
            <w:pPr>
              <w:spacing w:line="263" w:lineRule="auto"/>
              <w:rPr>
                <w:rFonts w:ascii="Arial"/>
                <w:sz w:val="21"/>
              </w:rPr>
            </w:pPr>
          </w:p>
          <w:p w14:paraId="50462866">
            <w:pPr>
              <w:spacing w:line="263" w:lineRule="auto"/>
              <w:rPr>
                <w:rFonts w:ascii="Arial"/>
                <w:sz w:val="21"/>
              </w:rPr>
            </w:pPr>
          </w:p>
          <w:p w14:paraId="1DEDA54C">
            <w:pPr>
              <w:spacing w:line="263" w:lineRule="auto"/>
              <w:rPr>
                <w:rFonts w:ascii="Arial"/>
                <w:sz w:val="21"/>
              </w:rPr>
            </w:pPr>
          </w:p>
          <w:p w14:paraId="66957A39">
            <w:pPr>
              <w:spacing w:line="263" w:lineRule="auto"/>
              <w:rPr>
                <w:rFonts w:ascii="Arial"/>
                <w:sz w:val="21"/>
              </w:rPr>
            </w:pPr>
          </w:p>
          <w:p w14:paraId="1511BF88">
            <w:pPr>
              <w:spacing w:line="263" w:lineRule="auto"/>
              <w:rPr>
                <w:rFonts w:ascii="Arial"/>
                <w:sz w:val="21"/>
              </w:rPr>
            </w:pPr>
          </w:p>
          <w:p w14:paraId="61733B9D">
            <w:pPr>
              <w:spacing w:line="264" w:lineRule="auto"/>
              <w:rPr>
                <w:rFonts w:ascii="Arial"/>
                <w:sz w:val="21"/>
              </w:rPr>
            </w:pPr>
          </w:p>
          <w:p w14:paraId="6E1773AD">
            <w:pPr>
              <w:spacing w:line="264" w:lineRule="auto"/>
              <w:rPr>
                <w:rFonts w:ascii="Arial"/>
                <w:sz w:val="21"/>
              </w:rPr>
            </w:pPr>
          </w:p>
          <w:p w14:paraId="78DBB8C2">
            <w:pPr>
              <w:spacing w:line="264" w:lineRule="auto"/>
              <w:rPr>
                <w:rFonts w:ascii="Arial"/>
                <w:sz w:val="21"/>
              </w:rPr>
            </w:pPr>
          </w:p>
          <w:p w14:paraId="146829DA">
            <w:pPr>
              <w:pStyle w:val="6"/>
              <w:spacing w:before="78" w:line="209" w:lineRule="auto"/>
              <w:ind w:left="112" w:right="105"/>
            </w:pPr>
            <w:r>
              <w:rPr>
                <w:spacing w:val="24"/>
              </w:rPr>
              <w:t>水利建设单位将建</w:t>
            </w:r>
            <w:r>
              <w:rPr>
                <w:spacing w:val="4"/>
              </w:rPr>
              <w:t xml:space="preserve"> </w:t>
            </w:r>
            <w:r>
              <w:rPr>
                <w:spacing w:val="-5"/>
              </w:rPr>
              <w:t>设工程勘察、设计、</w:t>
            </w:r>
            <w:r>
              <w:rPr>
                <w:spacing w:val="2"/>
              </w:rPr>
              <w:t xml:space="preserve"> </w:t>
            </w:r>
            <w:r>
              <w:rPr>
                <w:spacing w:val="18"/>
              </w:rPr>
              <w:t>施工</w:t>
            </w:r>
            <w:r>
              <w:rPr>
                <w:spacing w:val="-67"/>
              </w:rPr>
              <w:t xml:space="preserve"> </w:t>
            </w:r>
            <w:r>
              <w:rPr>
                <w:spacing w:val="18"/>
              </w:rPr>
              <w:t>业务发包给不</w:t>
            </w:r>
            <w:r>
              <w:t xml:space="preserve"> </w:t>
            </w:r>
            <w:r>
              <w:rPr>
                <w:spacing w:val="24"/>
              </w:rPr>
              <w:t>具有相应资质等级</w:t>
            </w:r>
            <w:r>
              <w:rPr>
                <w:spacing w:val="5"/>
              </w:rPr>
              <w:t xml:space="preserve"> </w:t>
            </w:r>
            <w:r>
              <w:rPr>
                <w:spacing w:val="-5"/>
              </w:rPr>
              <w:t>的建设工程勘察、设</w:t>
            </w:r>
            <w:r>
              <w:rPr>
                <w:spacing w:val="2"/>
              </w:rPr>
              <w:t xml:space="preserve"> </w:t>
            </w:r>
            <w:r>
              <w:rPr>
                <w:spacing w:val="-5"/>
              </w:rPr>
              <w:t>计、施工单位或者委</w:t>
            </w:r>
            <w:r>
              <w:rPr>
                <w:spacing w:val="2"/>
              </w:rPr>
              <w:t xml:space="preserve"> </w:t>
            </w:r>
            <w:r>
              <w:rPr>
                <w:spacing w:val="24"/>
              </w:rPr>
              <w:t>托给不具有相应资</w:t>
            </w:r>
            <w:r>
              <w:rPr>
                <w:spacing w:val="5"/>
              </w:rPr>
              <w:t xml:space="preserve"> </w:t>
            </w:r>
            <w:r>
              <w:rPr>
                <w:spacing w:val="18"/>
              </w:rPr>
              <w:t>质等</w:t>
            </w:r>
            <w:r>
              <w:rPr>
                <w:spacing w:val="-67"/>
              </w:rPr>
              <w:t xml:space="preserve"> </w:t>
            </w:r>
            <w:r>
              <w:rPr>
                <w:spacing w:val="18"/>
              </w:rPr>
              <w:t>级的工程监理</w:t>
            </w:r>
            <w:r>
              <w:t xml:space="preserve"> </w:t>
            </w:r>
            <w:r>
              <w:rPr>
                <w:spacing w:val="-2"/>
              </w:rPr>
              <w:t>单位的行政处罚</w:t>
            </w:r>
          </w:p>
        </w:tc>
        <w:tc>
          <w:tcPr>
            <w:tcW w:w="733" w:type="dxa"/>
            <w:vAlign w:val="top"/>
          </w:tcPr>
          <w:p w14:paraId="6E7E9E5F">
            <w:pPr>
              <w:spacing w:line="254" w:lineRule="auto"/>
              <w:rPr>
                <w:rFonts w:ascii="Arial"/>
                <w:sz w:val="21"/>
              </w:rPr>
            </w:pPr>
          </w:p>
          <w:p w14:paraId="6EE8B1A2">
            <w:pPr>
              <w:spacing w:line="254" w:lineRule="auto"/>
              <w:rPr>
                <w:rFonts w:ascii="Arial"/>
                <w:sz w:val="21"/>
              </w:rPr>
            </w:pPr>
          </w:p>
          <w:p w14:paraId="40EC1824">
            <w:pPr>
              <w:spacing w:line="254" w:lineRule="auto"/>
              <w:rPr>
                <w:rFonts w:ascii="Arial"/>
                <w:sz w:val="21"/>
              </w:rPr>
            </w:pPr>
          </w:p>
          <w:p w14:paraId="38062BD9">
            <w:pPr>
              <w:spacing w:line="254" w:lineRule="auto"/>
              <w:rPr>
                <w:rFonts w:ascii="Arial"/>
                <w:sz w:val="21"/>
              </w:rPr>
            </w:pPr>
          </w:p>
          <w:p w14:paraId="3AE0B37B">
            <w:pPr>
              <w:spacing w:line="254" w:lineRule="auto"/>
              <w:rPr>
                <w:rFonts w:ascii="Arial"/>
                <w:sz w:val="21"/>
              </w:rPr>
            </w:pPr>
          </w:p>
          <w:p w14:paraId="0955813B">
            <w:pPr>
              <w:spacing w:line="254" w:lineRule="auto"/>
              <w:rPr>
                <w:rFonts w:ascii="Arial"/>
                <w:sz w:val="21"/>
              </w:rPr>
            </w:pPr>
          </w:p>
          <w:p w14:paraId="1E99C6E9">
            <w:pPr>
              <w:spacing w:line="254" w:lineRule="auto"/>
              <w:rPr>
                <w:rFonts w:ascii="Arial"/>
                <w:sz w:val="21"/>
              </w:rPr>
            </w:pPr>
          </w:p>
          <w:p w14:paraId="55E04F14">
            <w:pPr>
              <w:spacing w:line="254" w:lineRule="auto"/>
              <w:rPr>
                <w:rFonts w:ascii="Arial"/>
                <w:sz w:val="21"/>
              </w:rPr>
            </w:pPr>
          </w:p>
          <w:p w14:paraId="0B0ED913">
            <w:pPr>
              <w:spacing w:line="254" w:lineRule="auto"/>
              <w:rPr>
                <w:rFonts w:ascii="Arial"/>
                <w:sz w:val="21"/>
              </w:rPr>
            </w:pPr>
          </w:p>
          <w:p w14:paraId="3B2B055D">
            <w:pPr>
              <w:spacing w:line="254" w:lineRule="auto"/>
              <w:rPr>
                <w:rFonts w:ascii="Arial"/>
                <w:sz w:val="21"/>
              </w:rPr>
            </w:pPr>
          </w:p>
          <w:p w14:paraId="5942D0CE">
            <w:pPr>
              <w:spacing w:line="254" w:lineRule="auto"/>
              <w:rPr>
                <w:rFonts w:ascii="Arial"/>
                <w:sz w:val="21"/>
              </w:rPr>
            </w:pPr>
          </w:p>
          <w:p w14:paraId="23B0FE92">
            <w:pPr>
              <w:spacing w:line="255" w:lineRule="auto"/>
              <w:rPr>
                <w:rFonts w:ascii="Arial"/>
                <w:sz w:val="21"/>
              </w:rPr>
            </w:pPr>
          </w:p>
          <w:p w14:paraId="626211BA">
            <w:pPr>
              <w:pStyle w:val="6"/>
              <w:spacing w:before="78" w:line="209" w:lineRule="auto"/>
              <w:ind w:left="131"/>
            </w:pPr>
            <w:r>
              <w:rPr>
                <w:spacing w:val="-5"/>
              </w:rPr>
              <w:t>行政</w:t>
            </w:r>
          </w:p>
          <w:p w14:paraId="09463686">
            <w:pPr>
              <w:pStyle w:val="6"/>
              <w:spacing w:before="1" w:line="217" w:lineRule="auto"/>
              <w:ind w:left="140"/>
            </w:pPr>
            <w:r>
              <w:rPr>
                <w:spacing w:val="-10"/>
              </w:rPr>
              <w:t>处罚</w:t>
            </w:r>
          </w:p>
        </w:tc>
        <w:tc>
          <w:tcPr>
            <w:tcW w:w="1172" w:type="dxa"/>
            <w:vAlign w:val="top"/>
          </w:tcPr>
          <w:p w14:paraId="18B3C1DC">
            <w:pPr>
              <w:spacing w:line="251" w:lineRule="auto"/>
              <w:rPr>
                <w:rFonts w:ascii="Arial"/>
                <w:sz w:val="21"/>
              </w:rPr>
            </w:pPr>
          </w:p>
          <w:p w14:paraId="36262946">
            <w:pPr>
              <w:spacing w:line="251" w:lineRule="auto"/>
              <w:rPr>
                <w:rFonts w:ascii="Arial"/>
                <w:sz w:val="21"/>
              </w:rPr>
            </w:pPr>
          </w:p>
          <w:p w14:paraId="20BD2C0C">
            <w:pPr>
              <w:spacing w:line="251" w:lineRule="auto"/>
              <w:rPr>
                <w:rFonts w:ascii="Arial"/>
                <w:sz w:val="21"/>
              </w:rPr>
            </w:pPr>
          </w:p>
          <w:p w14:paraId="6545E8F0">
            <w:pPr>
              <w:spacing w:line="251" w:lineRule="auto"/>
              <w:rPr>
                <w:rFonts w:ascii="Arial"/>
                <w:sz w:val="21"/>
              </w:rPr>
            </w:pPr>
          </w:p>
          <w:p w14:paraId="0582CDB2">
            <w:pPr>
              <w:spacing w:line="251" w:lineRule="auto"/>
              <w:rPr>
                <w:rFonts w:ascii="Arial"/>
                <w:sz w:val="21"/>
              </w:rPr>
            </w:pPr>
          </w:p>
          <w:p w14:paraId="4160F0EC">
            <w:pPr>
              <w:spacing w:line="251" w:lineRule="auto"/>
              <w:rPr>
                <w:rFonts w:ascii="Arial"/>
                <w:sz w:val="21"/>
              </w:rPr>
            </w:pPr>
          </w:p>
          <w:p w14:paraId="1E190FCD">
            <w:pPr>
              <w:spacing w:line="251" w:lineRule="auto"/>
              <w:rPr>
                <w:rFonts w:ascii="Arial"/>
                <w:sz w:val="21"/>
              </w:rPr>
            </w:pPr>
          </w:p>
          <w:p w14:paraId="099F872C">
            <w:pPr>
              <w:spacing w:line="251" w:lineRule="auto"/>
              <w:rPr>
                <w:rFonts w:ascii="Arial"/>
                <w:sz w:val="21"/>
              </w:rPr>
            </w:pPr>
          </w:p>
          <w:p w14:paraId="75E77D7D">
            <w:pPr>
              <w:spacing w:line="252" w:lineRule="auto"/>
              <w:rPr>
                <w:rFonts w:ascii="Arial"/>
                <w:sz w:val="21"/>
              </w:rPr>
            </w:pPr>
          </w:p>
          <w:p w14:paraId="047C8640">
            <w:pPr>
              <w:spacing w:line="252" w:lineRule="auto"/>
              <w:rPr>
                <w:rFonts w:ascii="Arial"/>
                <w:sz w:val="21"/>
              </w:rPr>
            </w:pPr>
          </w:p>
          <w:p w14:paraId="53323703">
            <w:pPr>
              <w:pStyle w:val="6"/>
              <w:spacing w:before="78" w:line="209" w:lineRule="auto"/>
              <w:ind w:left="121"/>
            </w:pPr>
            <w:r>
              <w:rPr>
                <w:spacing w:val="-3"/>
              </w:rPr>
              <w:t>省级、设</w:t>
            </w:r>
          </w:p>
          <w:p w14:paraId="48CFF58C">
            <w:pPr>
              <w:pStyle w:val="6"/>
              <w:spacing w:before="1" w:line="206" w:lineRule="auto"/>
              <w:ind w:left="264"/>
            </w:pPr>
            <w:r>
              <w:rPr>
                <w:spacing w:val="-15"/>
              </w:rPr>
              <w:t>区的市</w:t>
            </w:r>
          </w:p>
          <w:p w14:paraId="39775029">
            <w:pPr>
              <w:pStyle w:val="6"/>
              <w:spacing w:line="208" w:lineRule="auto"/>
              <w:ind w:left="123"/>
            </w:pPr>
            <w:r>
              <w:rPr>
                <w:spacing w:val="-6"/>
              </w:rPr>
              <w:t>级、县级</w:t>
            </w:r>
          </w:p>
          <w:p w14:paraId="722797C5">
            <w:pPr>
              <w:pStyle w:val="6"/>
              <w:spacing w:before="1" w:line="206" w:lineRule="auto"/>
              <w:ind w:left="230"/>
            </w:pPr>
            <w:r>
              <w:rPr>
                <w:spacing w:val="-3"/>
              </w:rPr>
              <w:t>水行政</w:t>
            </w:r>
          </w:p>
          <w:p w14:paraId="79C78179">
            <w:pPr>
              <w:pStyle w:val="6"/>
              <w:spacing w:line="208" w:lineRule="auto"/>
              <w:ind w:left="241"/>
            </w:pPr>
            <w:r>
              <w:rPr>
                <w:spacing w:val="-7"/>
              </w:rPr>
              <w:t>主管部</w:t>
            </w:r>
          </w:p>
          <w:p w14:paraId="29A26B8B">
            <w:pPr>
              <w:pStyle w:val="6"/>
              <w:spacing w:before="1" w:line="216" w:lineRule="auto"/>
              <w:ind w:left="498"/>
            </w:pPr>
            <w:r>
              <w:t>门</w:t>
            </w:r>
          </w:p>
        </w:tc>
        <w:tc>
          <w:tcPr>
            <w:tcW w:w="1209" w:type="dxa"/>
            <w:vAlign w:val="top"/>
          </w:tcPr>
          <w:p w14:paraId="5A1B1ECD">
            <w:pPr>
              <w:spacing w:line="243" w:lineRule="auto"/>
              <w:rPr>
                <w:rFonts w:ascii="Arial"/>
                <w:sz w:val="21"/>
              </w:rPr>
            </w:pPr>
          </w:p>
          <w:p w14:paraId="410D2564">
            <w:pPr>
              <w:spacing w:line="243" w:lineRule="auto"/>
              <w:rPr>
                <w:rFonts w:ascii="Arial"/>
                <w:sz w:val="21"/>
              </w:rPr>
            </w:pPr>
          </w:p>
          <w:p w14:paraId="1AEE9602">
            <w:pPr>
              <w:spacing w:line="243" w:lineRule="auto"/>
              <w:rPr>
                <w:rFonts w:ascii="Arial"/>
                <w:sz w:val="21"/>
              </w:rPr>
            </w:pPr>
          </w:p>
          <w:p w14:paraId="239C3435">
            <w:pPr>
              <w:spacing w:line="243" w:lineRule="auto"/>
              <w:rPr>
                <w:rFonts w:ascii="Arial"/>
                <w:sz w:val="21"/>
              </w:rPr>
            </w:pPr>
          </w:p>
          <w:p w14:paraId="299B99D6">
            <w:pPr>
              <w:spacing w:line="243" w:lineRule="auto"/>
              <w:rPr>
                <w:rFonts w:ascii="Arial"/>
                <w:sz w:val="21"/>
              </w:rPr>
            </w:pPr>
          </w:p>
          <w:p w14:paraId="29371D0E">
            <w:pPr>
              <w:spacing w:line="243" w:lineRule="auto"/>
              <w:rPr>
                <w:rFonts w:ascii="Arial"/>
                <w:sz w:val="21"/>
              </w:rPr>
            </w:pPr>
          </w:p>
          <w:p w14:paraId="25FBA861">
            <w:pPr>
              <w:spacing w:line="243" w:lineRule="auto"/>
              <w:rPr>
                <w:rFonts w:ascii="Arial"/>
                <w:sz w:val="21"/>
              </w:rPr>
            </w:pPr>
          </w:p>
          <w:p w14:paraId="652CDF99">
            <w:pPr>
              <w:spacing w:line="243" w:lineRule="auto"/>
              <w:rPr>
                <w:rFonts w:ascii="Arial"/>
                <w:sz w:val="21"/>
              </w:rPr>
            </w:pPr>
          </w:p>
          <w:p w14:paraId="62B3A07C">
            <w:pPr>
              <w:spacing w:line="243" w:lineRule="auto"/>
              <w:rPr>
                <w:rFonts w:ascii="Arial"/>
                <w:sz w:val="21"/>
              </w:rPr>
            </w:pPr>
          </w:p>
          <w:p w14:paraId="1E80DCD1">
            <w:pPr>
              <w:spacing w:line="243" w:lineRule="auto"/>
              <w:rPr>
                <w:rFonts w:ascii="Arial"/>
                <w:sz w:val="21"/>
              </w:rPr>
            </w:pPr>
          </w:p>
          <w:p w14:paraId="55904358">
            <w:pPr>
              <w:spacing w:line="243" w:lineRule="auto"/>
              <w:rPr>
                <w:rFonts w:ascii="Arial"/>
                <w:sz w:val="21"/>
              </w:rPr>
            </w:pPr>
          </w:p>
          <w:p w14:paraId="151E0C2A">
            <w:pPr>
              <w:spacing w:line="243" w:lineRule="auto"/>
              <w:rPr>
                <w:rFonts w:ascii="Arial"/>
                <w:sz w:val="21"/>
              </w:rPr>
            </w:pPr>
          </w:p>
          <w:p w14:paraId="021D5FD7">
            <w:pPr>
              <w:spacing w:line="259" w:lineRule="auto"/>
              <w:rPr>
                <w:rFonts w:ascii="Arial"/>
                <w:sz w:val="21"/>
              </w:rPr>
            </w:pPr>
          </w:p>
          <w:p w14:paraId="70BEC808">
            <w:pPr>
              <w:pStyle w:val="6"/>
              <w:spacing w:line="217" w:lineRule="auto"/>
              <w:ind w:left="488"/>
            </w:pPr>
            <w:r>
              <w:rPr>
                <w:rFonts w:hint="eastAsia" w:ascii="Arial"/>
                <w:sz w:val="21"/>
                <w:lang w:eastAsia="zh-CN"/>
              </w:rPr>
              <w:t>水政股与水利建设中心</w:t>
            </w:r>
          </w:p>
        </w:tc>
        <w:tc>
          <w:tcPr>
            <w:tcW w:w="7906" w:type="dxa"/>
            <w:vAlign w:val="top"/>
          </w:tcPr>
          <w:p w14:paraId="4C730373">
            <w:pPr>
              <w:spacing w:line="252" w:lineRule="auto"/>
              <w:rPr>
                <w:rFonts w:ascii="Arial"/>
                <w:sz w:val="21"/>
              </w:rPr>
            </w:pPr>
          </w:p>
          <w:p w14:paraId="6894B6F3">
            <w:pPr>
              <w:spacing w:line="252" w:lineRule="auto"/>
              <w:rPr>
                <w:rFonts w:ascii="Arial"/>
                <w:sz w:val="21"/>
              </w:rPr>
            </w:pPr>
          </w:p>
          <w:p w14:paraId="7B84840F">
            <w:pPr>
              <w:pStyle w:val="6"/>
              <w:spacing w:before="78" w:line="207" w:lineRule="auto"/>
              <w:ind w:left="105" w:right="100" w:firstLine="3"/>
              <w:rPr>
                <w:rFonts w:ascii="Times New Roman" w:hAnsi="Times New Roman" w:eastAsia="Times New Roman" w:cs="Times New Roman"/>
              </w:rPr>
            </w:pPr>
            <w:r>
              <w:rPr>
                <w:spacing w:val="-3"/>
              </w:rPr>
              <w:t>【法律】《中华人民共和国建筑法》第六十五条第一款</w:t>
            </w:r>
            <w:r>
              <w:rPr>
                <w:rFonts w:ascii="Times New Roman" w:hAnsi="Times New Roman" w:eastAsia="Times New Roman" w:cs="Times New Roman"/>
                <w:spacing w:val="-3"/>
              </w:rPr>
              <w:t>“</w:t>
            </w:r>
            <w:r>
              <w:rPr>
                <w:spacing w:val="-3"/>
              </w:rPr>
              <w:t>发包单位将工程发</w:t>
            </w:r>
            <w:r>
              <w:rPr>
                <w:spacing w:val="3"/>
              </w:rPr>
              <w:t xml:space="preserve"> </w:t>
            </w:r>
            <w:r>
              <w:t>包给不具有相应资质条件的承包单位的，或者违反本法规定将建筑工程肢</w:t>
            </w:r>
            <w:r>
              <w:rPr>
                <w:spacing w:val="9"/>
              </w:rPr>
              <w:t xml:space="preserve"> </w:t>
            </w:r>
            <w:r>
              <w:rPr>
                <w:spacing w:val="3"/>
              </w:rPr>
              <w:t>解发包的，责令改正，处以罚款。</w:t>
            </w:r>
            <w:r>
              <w:rPr>
                <w:rFonts w:ascii="Times New Roman" w:hAnsi="Times New Roman" w:eastAsia="Times New Roman" w:cs="Times New Roman"/>
                <w:spacing w:val="3"/>
              </w:rPr>
              <w:t>”</w:t>
            </w:r>
          </w:p>
          <w:p w14:paraId="45D8D1FD">
            <w:pPr>
              <w:pStyle w:val="6"/>
              <w:spacing w:before="3" w:line="207" w:lineRule="auto"/>
              <w:ind w:left="112" w:right="100" w:hanging="4"/>
              <w:rPr>
                <w:rFonts w:ascii="Times New Roman" w:hAnsi="Times New Roman" w:eastAsia="Times New Roman" w:cs="Times New Roman"/>
              </w:rPr>
            </w:pPr>
            <w:r>
              <w:rPr>
                <w:spacing w:val="-3"/>
              </w:rPr>
              <w:t>【行政法规】《建设工程质量管理条例》第五十四条</w:t>
            </w:r>
            <w:r>
              <w:rPr>
                <w:rFonts w:ascii="Times New Roman" w:hAnsi="Times New Roman" w:eastAsia="Times New Roman" w:cs="Times New Roman"/>
                <w:spacing w:val="-3"/>
              </w:rPr>
              <w:t>“</w:t>
            </w:r>
            <w:r>
              <w:rPr>
                <w:spacing w:val="-3"/>
              </w:rPr>
              <w:t>违反本条例规定，建</w:t>
            </w:r>
            <w:r>
              <w:rPr>
                <w:spacing w:val="3"/>
              </w:rPr>
              <w:t xml:space="preserve"> </w:t>
            </w:r>
            <w:r>
              <w:t>设单位将建设工程发包给不具有相应资质等级的勘察、设计、施工单位或</w:t>
            </w:r>
            <w:r>
              <w:rPr>
                <w:spacing w:val="1"/>
              </w:rPr>
              <w:t xml:space="preserve"> </w:t>
            </w:r>
            <w:r>
              <w:t>者委托给不具有相应资质等级的工程监理单位的，责令改正，处五十万元</w:t>
            </w:r>
            <w:r>
              <w:rPr>
                <w:spacing w:val="1"/>
              </w:rPr>
              <w:t xml:space="preserve"> </w:t>
            </w:r>
            <w:r>
              <w:rPr>
                <w:spacing w:val="3"/>
              </w:rPr>
              <w:t>以上一百万元以下的罚款。</w:t>
            </w:r>
            <w:r>
              <w:rPr>
                <w:rFonts w:ascii="Times New Roman" w:hAnsi="Times New Roman" w:eastAsia="Times New Roman" w:cs="Times New Roman"/>
                <w:spacing w:val="3"/>
              </w:rPr>
              <w:t>”</w:t>
            </w:r>
          </w:p>
          <w:p w14:paraId="5965D8EA">
            <w:pPr>
              <w:pStyle w:val="6"/>
              <w:spacing w:before="1" w:line="207" w:lineRule="auto"/>
              <w:ind w:left="114" w:right="102" w:firstLine="11"/>
              <w:rPr>
                <w:rFonts w:ascii="Times New Roman" w:hAnsi="Times New Roman" w:eastAsia="Times New Roman" w:cs="Times New Roman"/>
              </w:rPr>
            </w:pPr>
            <w:r>
              <w:rPr>
                <w:spacing w:val="-4"/>
              </w:rPr>
              <w:t>第七十三条</w:t>
            </w:r>
            <w:r>
              <w:rPr>
                <w:rFonts w:ascii="Times New Roman" w:hAnsi="Times New Roman" w:eastAsia="Times New Roman" w:cs="Times New Roman"/>
                <w:spacing w:val="-4"/>
              </w:rPr>
              <w:t>“</w:t>
            </w:r>
            <w:r>
              <w:rPr>
                <w:spacing w:val="-4"/>
              </w:rPr>
              <w:t>依照本条例规定，给予单位罚款处罚的，对单位直接负责的主</w:t>
            </w:r>
            <w:r>
              <w:rPr>
                <w:spacing w:val="17"/>
              </w:rPr>
              <w:t xml:space="preserve"> </w:t>
            </w:r>
            <w:r>
              <w:rPr>
                <w:spacing w:val="2"/>
              </w:rPr>
              <w:t>管人员和其他直接责任人员处单位罚款数额</w:t>
            </w:r>
            <w:r>
              <w:rPr>
                <w:rFonts w:ascii="Times New Roman" w:hAnsi="Times New Roman" w:eastAsia="Times New Roman" w:cs="Times New Roman"/>
                <w:spacing w:val="2"/>
              </w:rPr>
              <w:t>5%</w:t>
            </w:r>
            <w:r>
              <w:rPr>
                <w:spacing w:val="2"/>
              </w:rPr>
              <w:t>以上</w:t>
            </w:r>
            <w:r>
              <w:rPr>
                <w:spacing w:val="-24"/>
              </w:rPr>
              <w:t xml:space="preserve"> </w:t>
            </w:r>
            <w:r>
              <w:rPr>
                <w:rFonts w:ascii="Times New Roman" w:hAnsi="Times New Roman" w:eastAsia="Times New Roman" w:cs="Times New Roman"/>
                <w:spacing w:val="2"/>
              </w:rPr>
              <w:t>10%</w:t>
            </w:r>
            <w:r>
              <w:rPr>
                <w:spacing w:val="2"/>
              </w:rPr>
              <w:t>以下的罚款。</w:t>
            </w:r>
            <w:r>
              <w:rPr>
                <w:rFonts w:ascii="Times New Roman" w:hAnsi="Times New Roman" w:eastAsia="Times New Roman" w:cs="Times New Roman"/>
                <w:spacing w:val="2"/>
              </w:rPr>
              <w:t>”</w:t>
            </w:r>
          </w:p>
          <w:p w14:paraId="43E13709">
            <w:pPr>
              <w:pStyle w:val="6"/>
              <w:spacing w:before="7" w:line="207" w:lineRule="auto"/>
              <w:ind w:left="108" w:right="39"/>
              <w:rPr>
                <w:rFonts w:ascii="Times New Roman" w:hAnsi="Times New Roman" w:eastAsia="Times New Roman" w:cs="Times New Roman"/>
              </w:rPr>
            </w:pPr>
            <w:r>
              <w:rPr>
                <w:spacing w:val="-8"/>
              </w:rPr>
              <w:t>【行政法规】《建设工程勘察设计管理条例》第三十八条</w:t>
            </w:r>
            <w:r>
              <w:rPr>
                <w:rFonts w:ascii="Times New Roman" w:hAnsi="Times New Roman" w:eastAsia="Times New Roman" w:cs="Times New Roman"/>
                <w:spacing w:val="-8"/>
              </w:rPr>
              <w:t>“</w:t>
            </w:r>
            <w:r>
              <w:rPr>
                <w:spacing w:val="-8"/>
              </w:rPr>
              <w:t>违反本条</w:t>
            </w:r>
            <w:r>
              <w:rPr>
                <w:spacing w:val="-9"/>
              </w:rPr>
              <w:t>例规定，</w:t>
            </w:r>
            <w:r>
              <w:t xml:space="preserve"> 发包方将建设工程勘察、设计业务发包给不具有相应资质等级的建设工程</w:t>
            </w:r>
            <w:r>
              <w:rPr>
                <w:spacing w:val="5"/>
              </w:rPr>
              <w:t xml:space="preserve"> </w:t>
            </w:r>
            <w:r>
              <w:rPr>
                <w:spacing w:val="1"/>
              </w:rPr>
              <w:t>勘察、设计单位的，责令改正，处五十万元以上一百万元以下的罚款。</w:t>
            </w:r>
            <w:r>
              <w:rPr>
                <w:rFonts w:ascii="Times New Roman" w:hAnsi="Times New Roman" w:eastAsia="Times New Roman" w:cs="Times New Roman"/>
                <w:spacing w:val="1"/>
              </w:rPr>
              <w:t>”</w:t>
            </w:r>
            <w:r>
              <w:rPr>
                <w:rFonts w:ascii="Times New Roman" w:hAnsi="Times New Roman" w:eastAsia="Times New Roman" w:cs="Times New Roman"/>
                <w:spacing w:val="5"/>
              </w:rPr>
              <w:t xml:space="preserve">   </w:t>
            </w:r>
            <w:r>
              <w:rPr>
                <w:spacing w:val="-3"/>
              </w:rPr>
              <w:t>【部门规章】《水利工程建设监理规定》第二十五条第一款</w:t>
            </w:r>
            <w:r>
              <w:rPr>
                <w:rFonts w:ascii="Times New Roman" w:hAnsi="Times New Roman" w:eastAsia="Times New Roman" w:cs="Times New Roman"/>
                <w:spacing w:val="-3"/>
              </w:rPr>
              <w:t>“</w:t>
            </w:r>
            <w:r>
              <w:rPr>
                <w:spacing w:val="-3"/>
              </w:rPr>
              <w:t>项目法人将水</w:t>
            </w:r>
            <w:r>
              <w:rPr>
                <w:spacing w:val="3"/>
              </w:rPr>
              <w:t xml:space="preserve"> </w:t>
            </w:r>
            <w:r>
              <w:t>利工程建设监理业务委托给不具有相应资质的监理单位，或者必须实行建</w:t>
            </w:r>
            <w:r>
              <w:rPr>
                <w:spacing w:val="5"/>
              </w:rPr>
              <w:t xml:space="preserve"> </w:t>
            </w:r>
            <w:r>
              <w:t>设监理而未实行的，依照《建设工程质量管理条例》第五十四条、第五十</w:t>
            </w:r>
            <w:r>
              <w:rPr>
                <w:spacing w:val="5"/>
              </w:rPr>
              <w:t xml:space="preserve"> </w:t>
            </w:r>
            <w:r>
              <w:rPr>
                <w:spacing w:val="8"/>
              </w:rPr>
              <w:t>六条处罚。</w:t>
            </w:r>
            <w:r>
              <w:rPr>
                <w:rFonts w:ascii="Times New Roman" w:hAnsi="Times New Roman" w:eastAsia="Times New Roman" w:cs="Times New Roman"/>
                <w:spacing w:val="8"/>
              </w:rPr>
              <w:t>”</w:t>
            </w:r>
          </w:p>
          <w:p w14:paraId="338DB4D8">
            <w:pPr>
              <w:pStyle w:val="6"/>
              <w:spacing w:before="3" w:line="209" w:lineRule="auto"/>
              <w:ind w:left="114" w:right="100" w:hanging="6"/>
              <w:rPr>
                <w:rFonts w:ascii="Times New Roman" w:hAnsi="Times New Roman" w:eastAsia="Times New Roman" w:cs="Times New Roman"/>
              </w:rPr>
            </w:pPr>
            <w:r>
              <w:rPr>
                <w:spacing w:val="-3"/>
              </w:rPr>
              <w:t>【部门规章】《水利工程质量管理规定》第五十九条</w:t>
            </w:r>
            <w:r>
              <w:rPr>
                <w:rFonts w:ascii="Times New Roman" w:hAnsi="Times New Roman" w:eastAsia="Times New Roman" w:cs="Times New Roman"/>
                <w:spacing w:val="-3"/>
              </w:rPr>
              <w:t>“</w:t>
            </w:r>
            <w:r>
              <w:rPr>
                <w:spacing w:val="-3"/>
              </w:rPr>
              <w:t>违反本规定，项目法</w:t>
            </w:r>
            <w:r>
              <w:rPr>
                <w:spacing w:val="3"/>
              </w:rPr>
              <w:t xml:space="preserve"> </w:t>
            </w:r>
            <w:r>
              <w:t>人将工程发包给不具有相应资质等级的勘察、设计、施工单位或者委托给 不具有相应资质等级的监理单位的，依照《建设工程质量管理条例》第五 十四条规定，由水行政主管部门或者流域管</w:t>
            </w:r>
            <w:r>
              <w:rPr>
                <w:spacing w:val="-1"/>
              </w:rPr>
              <w:t>理机构依据职权责令改正，处</w:t>
            </w:r>
            <w:r>
              <w:t xml:space="preserve"> </w:t>
            </w:r>
            <w:r>
              <w:rPr>
                <w:rFonts w:ascii="Times New Roman" w:hAnsi="Times New Roman" w:eastAsia="Times New Roman" w:cs="Times New Roman"/>
                <w:spacing w:val="-2"/>
              </w:rPr>
              <w:t>50</w:t>
            </w:r>
            <w:r>
              <w:rPr>
                <w:rFonts w:ascii="Times New Roman" w:hAnsi="Times New Roman" w:eastAsia="Times New Roman" w:cs="Times New Roman"/>
                <w:spacing w:val="26"/>
              </w:rPr>
              <w:t xml:space="preserve"> </w:t>
            </w:r>
            <w:r>
              <w:rPr>
                <w:spacing w:val="-2"/>
              </w:rPr>
              <w:t>万元以上</w:t>
            </w:r>
            <w:r>
              <w:rPr>
                <w:spacing w:val="-32"/>
              </w:rPr>
              <w:t xml:space="preserve"> </w:t>
            </w:r>
            <w:r>
              <w:rPr>
                <w:rFonts w:ascii="Times New Roman" w:hAnsi="Times New Roman" w:eastAsia="Times New Roman" w:cs="Times New Roman"/>
                <w:spacing w:val="-2"/>
              </w:rPr>
              <w:t>100</w:t>
            </w:r>
            <w:r>
              <w:rPr>
                <w:rFonts w:ascii="Times New Roman" w:hAnsi="Times New Roman" w:eastAsia="Times New Roman" w:cs="Times New Roman"/>
                <w:spacing w:val="22"/>
                <w:w w:val="101"/>
              </w:rPr>
              <w:t xml:space="preserve"> </w:t>
            </w:r>
            <w:r>
              <w:rPr>
                <w:spacing w:val="-2"/>
              </w:rPr>
              <w:t>万元以下的罚款。</w:t>
            </w:r>
            <w:r>
              <w:rPr>
                <w:rFonts w:ascii="Times New Roman" w:hAnsi="Times New Roman" w:eastAsia="Times New Roman" w:cs="Times New Roman"/>
                <w:spacing w:val="-2"/>
              </w:rPr>
              <w:t>”</w:t>
            </w:r>
          </w:p>
        </w:tc>
        <w:tc>
          <w:tcPr>
            <w:tcW w:w="947" w:type="dxa"/>
            <w:vAlign w:val="top"/>
          </w:tcPr>
          <w:p w14:paraId="304EAD22">
            <w:pPr>
              <w:rPr>
                <w:rFonts w:ascii="Arial"/>
                <w:sz w:val="21"/>
              </w:rPr>
            </w:pPr>
          </w:p>
        </w:tc>
      </w:tr>
    </w:tbl>
    <w:p w14:paraId="48511AA8">
      <w:pPr>
        <w:rPr>
          <w:rFonts w:ascii="Arial"/>
          <w:sz w:val="21"/>
        </w:rPr>
      </w:pPr>
    </w:p>
    <w:p w14:paraId="1FCAAD3B">
      <w:pPr>
        <w:rPr>
          <w:rFonts w:ascii="Arial" w:hAnsi="Arial" w:eastAsia="Arial" w:cs="Arial"/>
          <w:sz w:val="21"/>
          <w:szCs w:val="21"/>
        </w:rPr>
        <w:sectPr>
          <w:footerReference r:id="rId46" w:type="default"/>
          <w:pgSz w:w="16839" w:h="11906"/>
          <w:pgMar w:top="400" w:right="893" w:bottom="1724" w:left="892" w:header="0" w:footer="1471" w:gutter="0"/>
          <w:cols w:space="720" w:num="1"/>
        </w:sectPr>
      </w:pPr>
    </w:p>
    <w:p w14:paraId="732B1D71">
      <w:pPr>
        <w:spacing w:before="19"/>
      </w:pPr>
    </w:p>
    <w:p w14:paraId="73DB3AF4">
      <w:pPr>
        <w:spacing w:before="19"/>
      </w:pPr>
    </w:p>
    <w:p w14:paraId="19B59399">
      <w:pPr>
        <w:spacing w:before="19"/>
      </w:pPr>
    </w:p>
    <w:p w14:paraId="5C213AF7">
      <w:pPr>
        <w:spacing w:before="18"/>
      </w:pPr>
    </w:p>
    <w:p w14:paraId="369D93C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E8FEB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8135D52">
            <w:pPr>
              <w:spacing w:line="314" w:lineRule="auto"/>
              <w:rPr>
                <w:rFonts w:ascii="Arial"/>
                <w:sz w:val="21"/>
              </w:rPr>
            </w:pPr>
          </w:p>
          <w:p w14:paraId="64AF353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F50BBA9">
            <w:pPr>
              <w:spacing w:line="313" w:lineRule="auto"/>
              <w:rPr>
                <w:rFonts w:ascii="Arial"/>
                <w:sz w:val="21"/>
              </w:rPr>
            </w:pPr>
          </w:p>
          <w:p w14:paraId="2F85F9E6">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D9CCD8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0E0F84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F8558A3">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44BACD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88243E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BA1F41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BA85CA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000416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93A7600">
            <w:pPr>
              <w:spacing w:line="314" w:lineRule="auto"/>
              <w:rPr>
                <w:rFonts w:ascii="Arial"/>
                <w:sz w:val="21"/>
              </w:rPr>
            </w:pPr>
          </w:p>
          <w:p w14:paraId="1769D93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61A2E6D">
            <w:pPr>
              <w:spacing w:line="314" w:lineRule="auto"/>
              <w:rPr>
                <w:rFonts w:ascii="Arial"/>
                <w:sz w:val="21"/>
              </w:rPr>
            </w:pPr>
          </w:p>
          <w:p w14:paraId="4444889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CEF49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3" w:hRule="atLeast"/>
        </w:trPr>
        <w:tc>
          <w:tcPr>
            <w:tcW w:w="738" w:type="dxa"/>
            <w:vAlign w:val="top"/>
          </w:tcPr>
          <w:p w14:paraId="58C7E074">
            <w:pPr>
              <w:spacing w:line="275" w:lineRule="auto"/>
              <w:rPr>
                <w:rFonts w:ascii="Arial"/>
                <w:sz w:val="21"/>
              </w:rPr>
            </w:pPr>
          </w:p>
          <w:p w14:paraId="386A8234">
            <w:pPr>
              <w:spacing w:line="276" w:lineRule="auto"/>
              <w:rPr>
                <w:rFonts w:ascii="Arial"/>
                <w:sz w:val="21"/>
              </w:rPr>
            </w:pPr>
          </w:p>
          <w:p w14:paraId="50E28567">
            <w:pPr>
              <w:spacing w:line="276" w:lineRule="auto"/>
              <w:rPr>
                <w:rFonts w:ascii="Arial"/>
                <w:sz w:val="21"/>
              </w:rPr>
            </w:pPr>
          </w:p>
          <w:p w14:paraId="0C710A05">
            <w:pPr>
              <w:spacing w:line="276" w:lineRule="auto"/>
              <w:rPr>
                <w:rFonts w:ascii="Arial"/>
                <w:sz w:val="21"/>
              </w:rPr>
            </w:pPr>
          </w:p>
          <w:p w14:paraId="7A59D7D8">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61</w:t>
            </w:r>
          </w:p>
        </w:tc>
        <w:tc>
          <w:tcPr>
            <w:tcW w:w="2342" w:type="dxa"/>
            <w:vAlign w:val="top"/>
          </w:tcPr>
          <w:p w14:paraId="4C609DFB">
            <w:pPr>
              <w:spacing w:line="326" w:lineRule="auto"/>
              <w:rPr>
                <w:rFonts w:ascii="Arial"/>
                <w:sz w:val="21"/>
              </w:rPr>
            </w:pPr>
          </w:p>
          <w:p w14:paraId="6A1FF1F8">
            <w:pPr>
              <w:spacing w:line="327" w:lineRule="auto"/>
              <w:rPr>
                <w:rFonts w:ascii="Arial"/>
                <w:sz w:val="21"/>
              </w:rPr>
            </w:pPr>
          </w:p>
          <w:p w14:paraId="02607DBF">
            <w:pPr>
              <w:pStyle w:val="6"/>
              <w:spacing w:before="78" w:line="210" w:lineRule="auto"/>
              <w:ind w:left="121" w:right="105" w:hanging="8"/>
            </w:pPr>
            <w:r>
              <w:rPr>
                <w:spacing w:val="14"/>
              </w:rPr>
              <w:t>水利工程建设项</w:t>
            </w:r>
            <w:r>
              <w:rPr>
                <w:spacing w:val="-36"/>
              </w:rPr>
              <w:t xml:space="preserve"> </w:t>
            </w:r>
            <w:r>
              <w:rPr>
                <w:spacing w:val="14"/>
              </w:rPr>
              <w:t>目</w:t>
            </w:r>
            <w:r>
              <w:t xml:space="preserve"> </w:t>
            </w:r>
            <w:r>
              <w:rPr>
                <w:spacing w:val="-6"/>
              </w:rPr>
              <w:t>必须招标而不招标、</w:t>
            </w:r>
            <w:r>
              <w:rPr>
                <w:spacing w:val="2"/>
              </w:rPr>
              <w:t xml:space="preserve"> </w:t>
            </w:r>
            <w:r>
              <w:rPr>
                <w:spacing w:val="23"/>
              </w:rPr>
              <w:t>规避招标的行政处</w:t>
            </w:r>
            <w:r>
              <w:rPr>
                <w:spacing w:val="4"/>
              </w:rPr>
              <w:t xml:space="preserve"> </w:t>
            </w:r>
            <w:r>
              <w:t>罚</w:t>
            </w:r>
          </w:p>
        </w:tc>
        <w:tc>
          <w:tcPr>
            <w:tcW w:w="733" w:type="dxa"/>
            <w:vAlign w:val="top"/>
          </w:tcPr>
          <w:p w14:paraId="4AC930D4">
            <w:pPr>
              <w:spacing w:line="306" w:lineRule="auto"/>
              <w:rPr>
                <w:rFonts w:ascii="Arial"/>
                <w:sz w:val="21"/>
              </w:rPr>
            </w:pPr>
          </w:p>
          <w:p w14:paraId="4BCE409C">
            <w:pPr>
              <w:spacing w:line="306" w:lineRule="auto"/>
              <w:rPr>
                <w:rFonts w:ascii="Arial"/>
                <w:sz w:val="21"/>
              </w:rPr>
            </w:pPr>
          </w:p>
          <w:p w14:paraId="6A0D434D">
            <w:pPr>
              <w:spacing w:line="307" w:lineRule="auto"/>
              <w:rPr>
                <w:rFonts w:ascii="Arial"/>
                <w:sz w:val="21"/>
              </w:rPr>
            </w:pPr>
          </w:p>
          <w:p w14:paraId="13E3A7A1">
            <w:pPr>
              <w:pStyle w:val="6"/>
              <w:spacing w:before="78" w:line="207" w:lineRule="auto"/>
              <w:ind w:left="131"/>
            </w:pPr>
            <w:r>
              <w:rPr>
                <w:spacing w:val="-5"/>
              </w:rPr>
              <w:t>行政</w:t>
            </w:r>
          </w:p>
          <w:p w14:paraId="69144CAC">
            <w:pPr>
              <w:pStyle w:val="6"/>
              <w:spacing w:before="1" w:line="217" w:lineRule="auto"/>
              <w:ind w:left="140"/>
            </w:pPr>
            <w:r>
              <w:rPr>
                <w:spacing w:val="-10"/>
              </w:rPr>
              <w:t>处罚</w:t>
            </w:r>
          </w:p>
        </w:tc>
        <w:tc>
          <w:tcPr>
            <w:tcW w:w="1172" w:type="dxa"/>
            <w:vAlign w:val="top"/>
          </w:tcPr>
          <w:p w14:paraId="26357B1B">
            <w:pPr>
              <w:spacing w:line="383" w:lineRule="auto"/>
              <w:rPr>
                <w:rFonts w:ascii="Arial"/>
                <w:sz w:val="21"/>
              </w:rPr>
            </w:pPr>
          </w:p>
          <w:p w14:paraId="08D81DC4">
            <w:pPr>
              <w:pStyle w:val="6"/>
              <w:spacing w:before="78" w:line="207" w:lineRule="auto"/>
              <w:ind w:left="121"/>
            </w:pPr>
            <w:r>
              <w:rPr>
                <w:spacing w:val="-3"/>
              </w:rPr>
              <w:t>省级、设</w:t>
            </w:r>
          </w:p>
          <w:p w14:paraId="2EBE8F76">
            <w:pPr>
              <w:pStyle w:val="6"/>
              <w:spacing w:line="208" w:lineRule="auto"/>
              <w:ind w:left="264"/>
            </w:pPr>
            <w:r>
              <w:rPr>
                <w:spacing w:val="-15"/>
              </w:rPr>
              <w:t>区的市</w:t>
            </w:r>
          </w:p>
          <w:p w14:paraId="55F84C02">
            <w:pPr>
              <w:pStyle w:val="6"/>
              <w:spacing w:before="1" w:line="206" w:lineRule="auto"/>
              <w:ind w:left="123"/>
            </w:pPr>
            <w:r>
              <w:rPr>
                <w:spacing w:val="-6"/>
              </w:rPr>
              <w:t>级、县级</w:t>
            </w:r>
          </w:p>
          <w:p w14:paraId="306F7651">
            <w:pPr>
              <w:pStyle w:val="6"/>
              <w:spacing w:line="208" w:lineRule="auto"/>
              <w:ind w:left="230"/>
            </w:pPr>
            <w:r>
              <w:rPr>
                <w:spacing w:val="-3"/>
              </w:rPr>
              <w:t>水行政</w:t>
            </w:r>
          </w:p>
          <w:p w14:paraId="1D342931">
            <w:pPr>
              <w:pStyle w:val="6"/>
              <w:spacing w:before="1" w:line="206" w:lineRule="auto"/>
              <w:ind w:left="241"/>
            </w:pPr>
            <w:r>
              <w:rPr>
                <w:spacing w:val="-7"/>
              </w:rPr>
              <w:t>主管部</w:t>
            </w:r>
          </w:p>
          <w:p w14:paraId="4857F2F8">
            <w:pPr>
              <w:pStyle w:val="6"/>
              <w:spacing w:line="216" w:lineRule="auto"/>
              <w:ind w:left="498"/>
            </w:pPr>
            <w:r>
              <w:t>门</w:t>
            </w:r>
          </w:p>
        </w:tc>
        <w:tc>
          <w:tcPr>
            <w:tcW w:w="1209" w:type="dxa"/>
            <w:vAlign w:val="top"/>
          </w:tcPr>
          <w:p w14:paraId="16905AD6">
            <w:pPr>
              <w:spacing w:line="261" w:lineRule="auto"/>
              <w:rPr>
                <w:rFonts w:ascii="Arial"/>
                <w:sz w:val="21"/>
              </w:rPr>
            </w:pPr>
          </w:p>
          <w:p w14:paraId="3F2A14E5">
            <w:pPr>
              <w:spacing w:line="261" w:lineRule="auto"/>
              <w:rPr>
                <w:rFonts w:ascii="Arial"/>
                <w:sz w:val="21"/>
              </w:rPr>
            </w:pPr>
          </w:p>
          <w:p w14:paraId="33F276DA">
            <w:pPr>
              <w:spacing w:line="261" w:lineRule="auto"/>
              <w:rPr>
                <w:rFonts w:ascii="Arial"/>
                <w:sz w:val="21"/>
              </w:rPr>
            </w:pPr>
          </w:p>
          <w:p w14:paraId="7AC5ABEB">
            <w:pPr>
              <w:spacing w:line="259" w:lineRule="auto"/>
              <w:rPr>
                <w:rFonts w:ascii="Arial"/>
                <w:sz w:val="21"/>
              </w:rPr>
            </w:pPr>
          </w:p>
          <w:p w14:paraId="00F88F38">
            <w:pPr>
              <w:pStyle w:val="6"/>
              <w:spacing w:line="217" w:lineRule="auto"/>
              <w:ind w:left="488"/>
            </w:pPr>
            <w:r>
              <w:rPr>
                <w:rFonts w:hint="eastAsia" w:ascii="Arial"/>
                <w:sz w:val="21"/>
                <w:lang w:eastAsia="zh-CN"/>
              </w:rPr>
              <w:t>水政股与水利建设中心</w:t>
            </w:r>
          </w:p>
        </w:tc>
        <w:tc>
          <w:tcPr>
            <w:tcW w:w="7906" w:type="dxa"/>
            <w:vAlign w:val="top"/>
          </w:tcPr>
          <w:p w14:paraId="31D67950">
            <w:pPr>
              <w:pStyle w:val="6"/>
              <w:spacing w:before="55" w:line="208" w:lineRule="auto"/>
              <w:ind w:left="112" w:right="100" w:hanging="4"/>
              <w:jc w:val="both"/>
              <w:rPr>
                <w:rFonts w:ascii="Times New Roman" w:hAnsi="Times New Roman" w:eastAsia="Times New Roman" w:cs="Times New Roman"/>
              </w:rPr>
            </w:pPr>
            <w:r>
              <w:rPr>
                <w:spacing w:val="-3"/>
              </w:rPr>
              <w:t>【法律】《中华人民共和国招标投标法》第四十九条</w:t>
            </w:r>
            <w:r>
              <w:rPr>
                <w:rFonts w:ascii="Times New Roman" w:hAnsi="Times New Roman" w:eastAsia="Times New Roman" w:cs="Times New Roman"/>
                <w:spacing w:val="-3"/>
              </w:rPr>
              <w:t>“</w:t>
            </w:r>
            <w:r>
              <w:rPr>
                <w:spacing w:val="-3"/>
              </w:rPr>
              <w:t>违反本法规定，必须</w:t>
            </w:r>
            <w:r>
              <w:rPr>
                <w:spacing w:val="3"/>
              </w:rPr>
              <w:t xml:space="preserve"> </w:t>
            </w:r>
            <w:r>
              <w:t>进行招标的项目而不招标的，将必须进行招标的项目化整为零或者以其他</w:t>
            </w:r>
            <w:r>
              <w:rPr>
                <w:spacing w:val="1"/>
              </w:rPr>
              <w:t xml:space="preserve"> </w:t>
            </w:r>
            <w:r>
              <w:t>任何方式规避招标的，责令限期改正，可以处项目合同金额千分之五以上</w:t>
            </w:r>
            <w:r>
              <w:rPr>
                <w:spacing w:val="1"/>
              </w:rPr>
              <w:t xml:space="preserve"> </w:t>
            </w:r>
            <w:r>
              <w:t>千分之十以下的罚款；对全部或者部分使用国有资金的项目，可以暂停项</w:t>
            </w:r>
            <w:r>
              <w:rPr>
                <w:spacing w:val="1"/>
              </w:rPr>
              <w:t xml:space="preserve"> </w:t>
            </w:r>
            <w:r>
              <w:t>目执行或者暂停资金拨付；对单位直接负责的主管人员和其他直接责任人</w:t>
            </w:r>
            <w:r>
              <w:rPr>
                <w:spacing w:val="1"/>
              </w:rPr>
              <w:t xml:space="preserve"> </w:t>
            </w:r>
            <w:r>
              <w:rPr>
                <w:spacing w:val="4"/>
              </w:rPr>
              <w:t>员依法给予处分。</w:t>
            </w:r>
            <w:r>
              <w:rPr>
                <w:rFonts w:ascii="Times New Roman" w:hAnsi="Times New Roman" w:eastAsia="Times New Roman" w:cs="Times New Roman"/>
                <w:spacing w:val="4"/>
              </w:rPr>
              <w:t>”</w:t>
            </w:r>
          </w:p>
          <w:p w14:paraId="3D1F643D">
            <w:pPr>
              <w:pStyle w:val="6"/>
              <w:spacing w:before="3" w:line="210" w:lineRule="auto"/>
              <w:ind w:left="119" w:right="102" w:hanging="11"/>
              <w:jc w:val="both"/>
            </w:pPr>
            <w:r>
              <w:rPr>
                <w:spacing w:val="-10"/>
              </w:rPr>
              <w:t>【行政法规】《中华人民共和国招标投标法实施条</w:t>
            </w:r>
            <w:r>
              <w:rPr>
                <w:spacing w:val="-11"/>
              </w:rPr>
              <w:t>例》第六十三条第二款 依</w:t>
            </w:r>
            <w:r>
              <w:t xml:space="preserve"> 法必须进行招标的项目的招标人不按照规定发布资格预审公</w:t>
            </w:r>
            <w:r>
              <w:rPr>
                <w:spacing w:val="-1"/>
              </w:rPr>
              <w:t>告或者招标公</w:t>
            </w:r>
            <w:r>
              <w:t xml:space="preserve"> </w:t>
            </w:r>
            <w:r>
              <w:rPr>
                <w:spacing w:val="-1"/>
              </w:rPr>
              <w:t>告，构成规避招标的，依照招标投标法第四十九条的规定处罚。</w:t>
            </w:r>
          </w:p>
        </w:tc>
        <w:tc>
          <w:tcPr>
            <w:tcW w:w="947" w:type="dxa"/>
            <w:vAlign w:val="top"/>
          </w:tcPr>
          <w:p w14:paraId="686370C9">
            <w:pPr>
              <w:rPr>
                <w:rFonts w:ascii="Arial"/>
                <w:sz w:val="21"/>
              </w:rPr>
            </w:pPr>
          </w:p>
        </w:tc>
      </w:tr>
      <w:tr w14:paraId="57D72C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7" w:hRule="atLeast"/>
        </w:trPr>
        <w:tc>
          <w:tcPr>
            <w:tcW w:w="738" w:type="dxa"/>
            <w:vAlign w:val="top"/>
          </w:tcPr>
          <w:p w14:paraId="1F45835A">
            <w:pPr>
              <w:spacing w:line="263" w:lineRule="auto"/>
              <w:rPr>
                <w:rFonts w:ascii="Arial"/>
                <w:sz w:val="21"/>
              </w:rPr>
            </w:pPr>
          </w:p>
          <w:p w14:paraId="6790DA30">
            <w:pPr>
              <w:spacing w:line="264" w:lineRule="auto"/>
              <w:rPr>
                <w:rFonts w:ascii="Arial"/>
                <w:sz w:val="21"/>
              </w:rPr>
            </w:pPr>
          </w:p>
          <w:p w14:paraId="75B14C11">
            <w:pPr>
              <w:spacing w:line="264" w:lineRule="auto"/>
              <w:rPr>
                <w:rFonts w:ascii="Arial"/>
                <w:sz w:val="21"/>
              </w:rPr>
            </w:pPr>
          </w:p>
          <w:p w14:paraId="7C7C8EF3">
            <w:pPr>
              <w:spacing w:line="264" w:lineRule="auto"/>
              <w:rPr>
                <w:rFonts w:ascii="Arial"/>
                <w:sz w:val="21"/>
              </w:rPr>
            </w:pPr>
          </w:p>
          <w:p w14:paraId="129A1451">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62</w:t>
            </w:r>
          </w:p>
        </w:tc>
        <w:tc>
          <w:tcPr>
            <w:tcW w:w="2342" w:type="dxa"/>
            <w:vAlign w:val="top"/>
          </w:tcPr>
          <w:p w14:paraId="4221A2B3">
            <w:pPr>
              <w:pStyle w:val="6"/>
              <w:spacing w:before="145" w:line="209" w:lineRule="auto"/>
              <w:ind w:left="112" w:right="105"/>
            </w:pPr>
            <w:r>
              <w:rPr>
                <w:spacing w:val="14"/>
              </w:rPr>
              <w:t>水利工程建设项</w:t>
            </w:r>
            <w:r>
              <w:rPr>
                <w:spacing w:val="-36"/>
              </w:rPr>
              <w:t xml:space="preserve"> </w:t>
            </w:r>
            <w:r>
              <w:rPr>
                <w:spacing w:val="14"/>
              </w:rPr>
              <w:t>目</w:t>
            </w:r>
            <w:r>
              <w:t xml:space="preserve"> </w:t>
            </w:r>
            <w:r>
              <w:rPr>
                <w:spacing w:val="24"/>
              </w:rPr>
              <w:t>招标代理机构泄露</w:t>
            </w:r>
            <w:r>
              <w:rPr>
                <w:spacing w:val="5"/>
              </w:rPr>
              <w:t xml:space="preserve"> </w:t>
            </w:r>
            <w:r>
              <w:rPr>
                <w:spacing w:val="9"/>
              </w:rPr>
              <w:t>应</w:t>
            </w:r>
            <w:r>
              <w:rPr>
                <w:spacing w:val="-48"/>
              </w:rPr>
              <w:t xml:space="preserve"> </w:t>
            </w:r>
            <w:r>
              <w:rPr>
                <w:spacing w:val="9"/>
              </w:rPr>
              <w:t>当保密的</w:t>
            </w:r>
            <w:r>
              <w:rPr>
                <w:spacing w:val="-67"/>
              </w:rPr>
              <w:t xml:space="preserve"> </w:t>
            </w:r>
            <w:r>
              <w:rPr>
                <w:spacing w:val="9"/>
              </w:rPr>
              <w:t>与招投</w:t>
            </w:r>
            <w:r>
              <w:t xml:space="preserve"> </w:t>
            </w:r>
            <w:r>
              <w:rPr>
                <w:spacing w:val="-5"/>
              </w:rPr>
              <w:t>标活动有关的资料、</w:t>
            </w:r>
            <w:r>
              <w:rPr>
                <w:spacing w:val="2"/>
              </w:rPr>
              <w:t xml:space="preserve"> </w:t>
            </w:r>
            <w:r>
              <w:rPr>
                <w:spacing w:val="17"/>
              </w:rPr>
              <w:t>情况，损害</w:t>
            </w:r>
            <w:r>
              <w:rPr>
                <w:spacing w:val="-59"/>
              </w:rPr>
              <w:t xml:space="preserve"> </w:t>
            </w:r>
            <w:r>
              <w:rPr>
                <w:spacing w:val="17"/>
              </w:rPr>
              <w:t>国家利</w:t>
            </w:r>
            <w:r>
              <w:t xml:space="preserve"> </w:t>
            </w:r>
            <w:r>
              <w:rPr>
                <w:spacing w:val="-5"/>
              </w:rPr>
              <w:t>益、公共利益、他人</w:t>
            </w:r>
            <w:r>
              <w:rPr>
                <w:spacing w:val="2"/>
              </w:rPr>
              <w:t xml:space="preserve"> </w:t>
            </w:r>
            <w:r>
              <w:rPr>
                <w:spacing w:val="24"/>
              </w:rPr>
              <w:t>合法权益的行政处</w:t>
            </w:r>
            <w:r>
              <w:rPr>
                <w:spacing w:val="5"/>
              </w:rPr>
              <w:t xml:space="preserve"> </w:t>
            </w:r>
            <w:r>
              <w:t>罚</w:t>
            </w:r>
          </w:p>
        </w:tc>
        <w:tc>
          <w:tcPr>
            <w:tcW w:w="733" w:type="dxa"/>
            <w:vAlign w:val="top"/>
          </w:tcPr>
          <w:p w14:paraId="0E4EB1DA">
            <w:pPr>
              <w:spacing w:line="290" w:lineRule="auto"/>
              <w:rPr>
                <w:rFonts w:ascii="Arial"/>
                <w:sz w:val="21"/>
              </w:rPr>
            </w:pPr>
          </w:p>
          <w:p w14:paraId="0F047165">
            <w:pPr>
              <w:spacing w:line="290" w:lineRule="auto"/>
              <w:rPr>
                <w:rFonts w:ascii="Arial"/>
                <w:sz w:val="21"/>
              </w:rPr>
            </w:pPr>
          </w:p>
          <w:p w14:paraId="4BEE5434">
            <w:pPr>
              <w:spacing w:line="291" w:lineRule="auto"/>
              <w:rPr>
                <w:rFonts w:ascii="Arial"/>
                <w:sz w:val="21"/>
              </w:rPr>
            </w:pPr>
          </w:p>
          <w:p w14:paraId="467FAC1A">
            <w:pPr>
              <w:pStyle w:val="6"/>
              <w:spacing w:before="78" w:line="209" w:lineRule="auto"/>
              <w:ind w:left="131"/>
            </w:pPr>
            <w:r>
              <w:rPr>
                <w:spacing w:val="-5"/>
              </w:rPr>
              <w:t>行政</w:t>
            </w:r>
          </w:p>
          <w:p w14:paraId="0ECB5CDB">
            <w:pPr>
              <w:pStyle w:val="6"/>
              <w:spacing w:before="1" w:line="217" w:lineRule="auto"/>
              <w:ind w:left="140"/>
            </w:pPr>
            <w:r>
              <w:rPr>
                <w:spacing w:val="-10"/>
              </w:rPr>
              <w:t>处罚</w:t>
            </w:r>
          </w:p>
        </w:tc>
        <w:tc>
          <w:tcPr>
            <w:tcW w:w="1172" w:type="dxa"/>
            <w:vAlign w:val="top"/>
          </w:tcPr>
          <w:p w14:paraId="0A127857">
            <w:pPr>
              <w:spacing w:line="334" w:lineRule="auto"/>
              <w:rPr>
                <w:rFonts w:ascii="Arial"/>
                <w:sz w:val="21"/>
              </w:rPr>
            </w:pPr>
          </w:p>
          <w:p w14:paraId="5D26A6F2">
            <w:pPr>
              <w:pStyle w:val="6"/>
              <w:spacing w:before="78" w:line="209" w:lineRule="auto"/>
              <w:ind w:left="121"/>
            </w:pPr>
            <w:r>
              <w:rPr>
                <w:spacing w:val="-3"/>
              </w:rPr>
              <w:t>省级、设</w:t>
            </w:r>
          </w:p>
          <w:p w14:paraId="1FE92525">
            <w:pPr>
              <w:pStyle w:val="6"/>
              <w:spacing w:before="1" w:line="206" w:lineRule="auto"/>
              <w:ind w:left="264"/>
            </w:pPr>
            <w:r>
              <w:rPr>
                <w:spacing w:val="-15"/>
              </w:rPr>
              <w:t>区的市</w:t>
            </w:r>
          </w:p>
          <w:p w14:paraId="54AB8BC0">
            <w:pPr>
              <w:pStyle w:val="6"/>
              <w:spacing w:line="208" w:lineRule="auto"/>
              <w:ind w:left="123"/>
            </w:pPr>
            <w:r>
              <w:rPr>
                <w:spacing w:val="-6"/>
              </w:rPr>
              <w:t>级、县级</w:t>
            </w:r>
          </w:p>
          <w:p w14:paraId="5940A158">
            <w:pPr>
              <w:pStyle w:val="6"/>
              <w:spacing w:before="1" w:line="206" w:lineRule="auto"/>
              <w:ind w:left="230"/>
            </w:pPr>
            <w:r>
              <w:rPr>
                <w:spacing w:val="-3"/>
              </w:rPr>
              <w:t>水行政</w:t>
            </w:r>
          </w:p>
          <w:p w14:paraId="1A68A4AF">
            <w:pPr>
              <w:pStyle w:val="6"/>
              <w:spacing w:line="208" w:lineRule="auto"/>
              <w:ind w:left="241"/>
            </w:pPr>
            <w:r>
              <w:rPr>
                <w:spacing w:val="-7"/>
              </w:rPr>
              <w:t>主管部</w:t>
            </w:r>
          </w:p>
          <w:p w14:paraId="7F4198A0">
            <w:pPr>
              <w:pStyle w:val="6"/>
              <w:spacing w:before="1" w:line="216" w:lineRule="auto"/>
              <w:ind w:left="498"/>
            </w:pPr>
            <w:r>
              <w:t>门</w:t>
            </w:r>
          </w:p>
        </w:tc>
        <w:tc>
          <w:tcPr>
            <w:tcW w:w="1209" w:type="dxa"/>
            <w:vAlign w:val="top"/>
          </w:tcPr>
          <w:p w14:paraId="7CF65DAB">
            <w:pPr>
              <w:spacing w:line="246" w:lineRule="auto"/>
              <w:rPr>
                <w:rFonts w:ascii="Arial"/>
                <w:sz w:val="21"/>
              </w:rPr>
            </w:pPr>
          </w:p>
          <w:p w14:paraId="0C7553C4">
            <w:pPr>
              <w:spacing w:line="246" w:lineRule="auto"/>
              <w:rPr>
                <w:rFonts w:ascii="Arial"/>
                <w:sz w:val="21"/>
              </w:rPr>
            </w:pPr>
          </w:p>
          <w:p w14:paraId="0B8E562D">
            <w:pPr>
              <w:spacing w:line="246" w:lineRule="auto"/>
              <w:rPr>
                <w:rFonts w:ascii="Arial"/>
                <w:sz w:val="21"/>
              </w:rPr>
            </w:pPr>
          </w:p>
          <w:p w14:paraId="7DBD0B62">
            <w:pPr>
              <w:spacing w:line="259" w:lineRule="auto"/>
              <w:rPr>
                <w:rFonts w:ascii="Arial"/>
                <w:sz w:val="21"/>
              </w:rPr>
            </w:pPr>
          </w:p>
          <w:p w14:paraId="60C9383A">
            <w:pPr>
              <w:pStyle w:val="6"/>
              <w:spacing w:line="217" w:lineRule="auto"/>
              <w:ind w:left="488"/>
            </w:pPr>
            <w:r>
              <w:rPr>
                <w:rFonts w:hint="eastAsia" w:ascii="Arial"/>
                <w:sz w:val="21"/>
                <w:lang w:eastAsia="zh-CN"/>
              </w:rPr>
              <w:t>水政股与水利建设中心</w:t>
            </w:r>
          </w:p>
        </w:tc>
        <w:tc>
          <w:tcPr>
            <w:tcW w:w="7906" w:type="dxa"/>
            <w:vAlign w:val="top"/>
          </w:tcPr>
          <w:p w14:paraId="6FC4FE86">
            <w:pPr>
              <w:pStyle w:val="6"/>
              <w:spacing w:before="143" w:line="209" w:lineRule="auto"/>
              <w:ind w:left="112" w:right="42" w:hanging="4"/>
              <w:jc w:val="both"/>
              <w:rPr>
                <w:rFonts w:ascii="Times New Roman" w:hAnsi="Times New Roman" w:eastAsia="Times New Roman" w:cs="Times New Roman"/>
              </w:rPr>
            </w:pPr>
            <w:r>
              <w:rPr>
                <w:spacing w:val="-3"/>
              </w:rPr>
              <w:t>【法律】《中华人民共和国招标投标法》第五十条第一款</w:t>
            </w:r>
            <w:r>
              <w:rPr>
                <w:rFonts w:ascii="Times New Roman" w:hAnsi="Times New Roman" w:eastAsia="Times New Roman" w:cs="Times New Roman"/>
                <w:spacing w:val="-3"/>
              </w:rPr>
              <w:t>“</w:t>
            </w:r>
            <w:r>
              <w:rPr>
                <w:spacing w:val="-3"/>
              </w:rPr>
              <w:t>招标代理机构违</w:t>
            </w:r>
            <w:r>
              <w:rPr>
                <w:spacing w:val="3"/>
              </w:rPr>
              <w:t xml:space="preserve"> </w:t>
            </w:r>
            <w:r>
              <w:t>反本法规定，泄露应当保密的与招标投标活动有关的情况和资料的，或者</w:t>
            </w:r>
            <w:r>
              <w:rPr>
                <w:spacing w:val="1"/>
              </w:rPr>
              <w:t xml:space="preserve"> </w:t>
            </w:r>
            <w:r>
              <w:rPr>
                <w:spacing w:val="-5"/>
              </w:rPr>
              <w:t>与招标人、投标人串通损害国家利益、社会公共利</w:t>
            </w:r>
            <w:r>
              <w:rPr>
                <w:spacing w:val="-6"/>
              </w:rPr>
              <w:t>益或者他人合法权益的，</w:t>
            </w:r>
            <w:r>
              <w:t xml:space="preserve"> 处五万元以上二十五万元以下的罚款，对单位直接负责的主管人员和其他</w:t>
            </w:r>
            <w:r>
              <w:rPr>
                <w:spacing w:val="1"/>
              </w:rPr>
              <w:t xml:space="preserve"> </w:t>
            </w:r>
            <w:r>
              <w:t>直接责任人员处单位罚款数额百分之五以上百分之十以下的罚款；有违法</w:t>
            </w:r>
            <w:r>
              <w:rPr>
                <w:spacing w:val="1"/>
              </w:rPr>
              <w:t xml:space="preserve"> </w:t>
            </w:r>
            <w:r>
              <w:t>所得的，并处没收违法所得；情节严重的，禁止其一年至二年内代理依法</w:t>
            </w:r>
            <w:r>
              <w:rPr>
                <w:spacing w:val="1"/>
              </w:rPr>
              <w:t xml:space="preserve"> </w:t>
            </w:r>
            <w:r>
              <w:rPr>
                <w:spacing w:val="-5"/>
              </w:rPr>
              <w:t>必须进行招标的项目并予以公告，直至由工商行政</w:t>
            </w:r>
            <w:r>
              <w:rPr>
                <w:spacing w:val="-6"/>
              </w:rPr>
              <w:t>管理机关吊销营业执照；</w:t>
            </w:r>
            <w:r>
              <w:t xml:space="preserve"> </w:t>
            </w:r>
            <w:r>
              <w:rPr>
                <w:spacing w:val="-9"/>
              </w:rPr>
              <w:t>构成犯罪的，依法追究刑事责任。给他人造成损失的，依法承担赔偿责任。</w:t>
            </w:r>
            <w:r>
              <w:rPr>
                <w:rFonts w:ascii="Times New Roman" w:hAnsi="Times New Roman" w:eastAsia="Times New Roman" w:cs="Times New Roman"/>
                <w:spacing w:val="-9"/>
              </w:rPr>
              <w:t>”</w:t>
            </w:r>
          </w:p>
        </w:tc>
        <w:tc>
          <w:tcPr>
            <w:tcW w:w="947" w:type="dxa"/>
            <w:vAlign w:val="top"/>
          </w:tcPr>
          <w:p w14:paraId="43578751">
            <w:pPr>
              <w:rPr>
                <w:rFonts w:ascii="Arial"/>
                <w:sz w:val="21"/>
              </w:rPr>
            </w:pPr>
          </w:p>
        </w:tc>
      </w:tr>
    </w:tbl>
    <w:p w14:paraId="7E73C80F">
      <w:pPr>
        <w:rPr>
          <w:rFonts w:ascii="Arial"/>
          <w:sz w:val="21"/>
        </w:rPr>
      </w:pPr>
    </w:p>
    <w:p w14:paraId="08526BC4">
      <w:pPr>
        <w:rPr>
          <w:rFonts w:ascii="Arial" w:hAnsi="Arial" w:eastAsia="Arial" w:cs="Arial"/>
          <w:sz w:val="21"/>
          <w:szCs w:val="21"/>
        </w:rPr>
        <w:sectPr>
          <w:footerReference r:id="rId47" w:type="default"/>
          <w:pgSz w:w="16839" w:h="11906"/>
          <w:pgMar w:top="400" w:right="893" w:bottom="1724" w:left="892" w:header="0" w:footer="1471" w:gutter="0"/>
          <w:cols w:space="720" w:num="1"/>
        </w:sectPr>
      </w:pPr>
    </w:p>
    <w:p w14:paraId="759133B2">
      <w:pPr>
        <w:spacing w:before="19"/>
      </w:pPr>
    </w:p>
    <w:p w14:paraId="4FD9E035">
      <w:pPr>
        <w:spacing w:before="19"/>
      </w:pPr>
    </w:p>
    <w:p w14:paraId="6007BECC">
      <w:pPr>
        <w:spacing w:before="19"/>
      </w:pPr>
    </w:p>
    <w:p w14:paraId="356A35D5">
      <w:pPr>
        <w:spacing w:before="18"/>
      </w:pPr>
    </w:p>
    <w:p w14:paraId="7500F35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65E03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04E44A5">
            <w:pPr>
              <w:spacing w:line="314" w:lineRule="auto"/>
              <w:rPr>
                <w:rFonts w:ascii="Arial"/>
                <w:sz w:val="21"/>
              </w:rPr>
            </w:pPr>
          </w:p>
          <w:p w14:paraId="2212C3C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3C20311">
            <w:pPr>
              <w:spacing w:line="313" w:lineRule="auto"/>
              <w:rPr>
                <w:rFonts w:ascii="Arial"/>
                <w:sz w:val="21"/>
              </w:rPr>
            </w:pPr>
          </w:p>
          <w:p w14:paraId="305F304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B47C6A4">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E74A81F">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2CA8C4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943B9F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DA5E89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A416E6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9482C4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B0C8EFC">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1C83BF2">
            <w:pPr>
              <w:spacing w:line="314" w:lineRule="auto"/>
              <w:rPr>
                <w:rFonts w:ascii="Arial"/>
                <w:sz w:val="21"/>
              </w:rPr>
            </w:pPr>
          </w:p>
          <w:p w14:paraId="29FFBD24">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6E4E654">
            <w:pPr>
              <w:spacing w:line="314" w:lineRule="auto"/>
              <w:rPr>
                <w:rFonts w:ascii="Arial"/>
                <w:sz w:val="21"/>
              </w:rPr>
            </w:pPr>
          </w:p>
          <w:p w14:paraId="20C192CA">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ED6B5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2" w:hRule="atLeast"/>
        </w:trPr>
        <w:tc>
          <w:tcPr>
            <w:tcW w:w="738" w:type="dxa"/>
            <w:vAlign w:val="top"/>
          </w:tcPr>
          <w:p w14:paraId="1D183D70">
            <w:pPr>
              <w:spacing w:line="275" w:lineRule="auto"/>
              <w:rPr>
                <w:rFonts w:ascii="Arial"/>
                <w:sz w:val="21"/>
              </w:rPr>
            </w:pPr>
          </w:p>
          <w:p w14:paraId="190AD235">
            <w:pPr>
              <w:spacing w:line="276" w:lineRule="auto"/>
              <w:rPr>
                <w:rFonts w:ascii="Arial"/>
                <w:sz w:val="21"/>
              </w:rPr>
            </w:pPr>
          </w:p>
          <w:p w14:paraId="0BB19824">
            <w:pPr>
              <w:spacing w:line="276" w:lineRule="auto"/>
              <w:rPr>
                <w:rFonts w:ascii="Arial"/>
                <w:sz w:val="21"/>
              </w:rPr>
            </w:pPr>
          </w:p>
          <w:p w14:paraId="34BE3204">
            <w:pPr>
              <w:spacing w:line="276" w:lineRule="auto"/>
              <w:rPr>
                <w:rFonts w:ascii="Arial"/>
                <w:sz w:val="21"/>
              </w:rPr>
            </w:pPr>
          </w:p>
          <w:p w14:paraId="77560924">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6"/>
                <w:sz w:val="24"/>
                <w:szCs w:val="24"/>
                <w:lang w:val="en-US" w:eastAsia="zh-CN"/>
              </w:rPr>
              <w:t>63</w:t>
            </w:r>
          </w:p>
        </w:tc>
        <w:tc>
          <w:tcPr>
            <w:tcW w:w="2342" w:type="dxa"/>
            <w:vAlign w:val="top"/>
          </w:tcPr>
          <w:p w14:paraId="23B79A47">
            <w:pPr>
              <w:pStyle w:val="6"/>
              <w:spacing w:before="56" w:line="209" w:lineRule="auto"/>
              <w:ind w:left="112" w:right="105"/>
              <w:jc w:val="both"/>
            </w:pPr>
            <w:r>
              <w:rPr>
                <w:spacing w:val="14"/>
              </w:rPr>
              <w:t>水利工程建设项</w:t>
            </w:r>
            <w:r>
              <w:rPr>
                <w:spacing w:val="-36"/>
              </w:rPr>
              <w:t xml:space="preserve"> </w:t>
            </w:r>
            <w:r>
              <w:rPr>
                <w:spacing w:val="14"/>
              </w:rPr>
              <w:t>目</w:t>
            </w:r>
            <w:r>
              <w:t xml:space="preserve"> </w:t>
            </w:r>
            <w:r>
              <w:rPr>
                <w:spacing w:val="24"/>
              </w:rPr>
              <w:t>招标人限制或者排</w:t>
            </w:r>
            <w:r>
              <w:rPr>
                <w:spacing w:val="5"/>
              </w:rPr>
              <w:t xml:space="preserve"> </w:t>
            </w:r>
            <w:r>
              <w:rPr>
                <w:spacing w:val="-5"/>
              </w:rPr>
              <w:t>斥潜在投标人的，对</w:t>
            </w:r>
            <w:r>
              <w:rPr>
                <w:spacing w:val="2"/>
              </w:rPr>
              <w:t xml:space="preserve"> </w:t>
            </w:r>
            <w:r>
              <w:rPr>
                <w:spacing w:val="18"/>
              </w:rPr>
              <w:t>潜在投标人</w:t>
            </w:r>
            <w:r>
              <w:rPr>
                <w:spacing w:val="-67"/>
              </w:rPr>
              <w:t xml:space="preserve"> </w:t>
            </w:r>
            <w:r>
              <w:rPr>
                <w:spacing w:val="18"/>
              </w:rPr>
              <w:t>实行歧</w:t>
            </w:r>
            <w:r>
              <w:t xml:space="preserve"> </w:t>
            </w:r>
            <w:r>
              <w:rPr>
                <w:spacing w:val="-5"/>
              </w:rPr>
              <w:t>视待遇的，强制要求</w:t>
            </w:r>
            <w:r>
              <w:rPr>
                <w:spacing w:val="2"/>
              </w:rPr>
              <w:t xml:space="preserve"> </w:t>
            </w:r>
            <w:r>
              <w:rPr>
                <w:spacing w:val="24"/>
              </w:rPr>
              <w:t>投标人组成联合体</w:t>
            </w:r>
            <w:r>
              <w:rPr>
                <w:spacing w:val="5"/>
              </w:rPr>
              <w:t xml:space="preserve"> </w:t>
            </w:r>
            <w:r>
              <w:rPr>
                <w:spacing w:val="-5"/>
              </w:rPr>
              <w:t>共同投标的，限制投</w:t>
            </w:r>
            <w:r>
              <w:rPr>
                <w:spacing w:val="2"/>
              </w:rPr>
              <w:t xml:space="preserve"> </w:t>
            </w:r>
            <w:r>
              <w:rPr>
                <w:spacing w:val="18"/>
              </w:rPr>
              <w:t>标人之间竞</w:t>
            </w:r>
            <w:r>
              <w:rPr>
                <w:spacing w:val="-67"/>
              </w:rPr>
              <w:t xml:space="preserve"> </w:t>
            </w:r>
            <w:r>
              <w:rPr>
                <w:spacing w:val="18"/>
              </w:rPr>
              <w:t>争的行</w:t>
            </w:r>
            <w:r>
              <w:t xml:space="preserve"> </w:t>
            </w:r>
            <w:r>
              <w:rPr>
                <w:spacing w:val="-3"/>
              </w:rPr>
              <w:t>政处罚</w:t>
            </w:r>
          </w:p>
        </w:tc>
        <w:tc>
          <w:tcPr>
            <w:tcW w:w="733" w:type="dxa"/>
            <w:vAlign w:val="top"/>
          </w:tcPr>
          <w:p w14:paraId="01937D5B">
            <w:pPr>
              <w:spacing w:line="306" w:lineRule="auto"/>
              <w:rPr>
                <w:rFonts w:ascii="Arial"/>
                <w:sz w:val="21"/>
              </w:rPr>
            </w:pPr>
          </w:p>
          <w:p w14:paraId="6275C1F5">
            <w:pPr>
              <w:spacing w:line="306" w:lineRule="auto"/>
              <w:rPr>
                <w:rFonts w:ascii="Arial"/>
                <w:sz w:val="21"/>
              </w:rPr>
            </w:pPr>
          </w:p>
          <w:p w14:paraId="6E87DE0A">
            <w:pPr>
              <w:spacing w:line="307" w:lineRule="auto"/>
              <w:rPr>
                <w:rFonts w:ascii="Arial"/>
                <w:sz w:val="21"/>
              </w:rPr>
            </w:pPr>
          </w:p>
          <w:p w14:paraId="46FDE05A">
            <w:pPr>
              <w:pStyle w:val="6"/>
              <w:spacing w:before="78" w:line="207" w:lineRule="auto"/>
              <w:ind w:left="131"/>
            </w:pPr>
            <w:r>
              <w:rPr>
                <w:spacing w:val="-5"/>
              </w:rPr>
              <w:t>行政</w:t>
            </w:r>
          </w:p>
          <w:p w14:paraId="5B331EB3">
            <w:pPr>
              <w:pStyle w:val="6"/>
              <w:spacing w:before="1" w:line="217" w:lineRule="auto"/>
              <w:ind w:left="140"/>
            </w:pPr>
            <w:r>
              <w:rPr>
                <w:spacing w:val="-10"/>
              </w:rPr>
              <w:t>处罚</w:t>
            </w:r>
          </w:p>
        </w:tc>
        <w:tc>
          <w:tcPr>
            <w:tcW w:w="1172" w:type="dxa"/>
            <w:vAlign w:val="top"/>
          </w:tcPr>
          <w:p w14:paraId="32504C5F">
            <w:pPr>
              <w:spacing w:line="383" w:lineRule="auto"/>
              <w:rPr>
                <w:rFonts w:ascii="Arial"/>
                <w:sz w:val="21"/>
              </w:rPr>
            </w:pPr>
          </w:p>
          <w:p w14:paraId="5A07242C">
            <w:pPr>
              <w:pStyle w:val="6"/>
              <w:spacing w:before="78" w:line="207" w:lineRule="auto"/>
              <w:ind w:left="121"/>
            </w:pPr>
            <w:r>
              <w:rPr>
                <w:spacing w:val="-3"/>
              </w:rPr>
              <w:t>省级、设</w:t>
            </w:r>
          </w:p>
          <w:p w14:paraId="5E630C09">
            <w:pPr>
              <w:pStyle w:val="6"/>
              <w:spacing w:line="208" w:lineRule="auto"/>
              <w:ind w:left="264"/>
            </w:pPr>
            <w:r>
              <w:rPr>
                <w:spacing w:val="-15"/>
              </w:rPr>
              <w:t>区的市</w:t>
            </w:r>
          </w:p>
          <w:p w14:paraId="400E3A8A">
            <w:pPr>
              <w:pStyle w:val="6"/>
              <w:spacing w:before="1" w:line="206" w:lineRule="auto"/>
              <w:ind w:left="123"/>
            </w:pPr>
            <w:r>
              <w:rPr>
                <w:spacing w:val="-6"/>
              </w:rPr>
              <w:t>级、县级</w:t>
            </w:r>
          </w:p>
          <w:p w14:paraId="0DBC7C01">
            <w:pPr>
              <w:pStyle w:val="6"/>
              <w:spacing w:line="208" w:lineRule="auto"/>
              <w:ind w:left="230"/>
            </w:pPr>
            <w:r>
              <w:rPr>
                <w:spacing w:val="-3"/>
              </w:rPr>
              <w:t>水行政</w:t>
            </w:r>
          </w:p>
          <w:p w14:paraId="69CE238A">
            <w:pPr>
              <w:pStyle w:val="6"/>
              <w:spacing w:before="1" w:line="206" w:lineRule="auto"/>
              <w:ind w:left="241"/>
            </w:pPr>
            <w:r>
              <w:rPr>
                <w:spacing w:val="-7"/>
              </w:rPr>
              <w:t>主管部</w:t>
            </w:r>
          </w:p>
          <w:p w14:paraId="3B4BD8B2">
            <w:pPr>
              <w:pStyle w:val="6"/>
              <w:spacing w:line="216" w:lineRule="auto"/>
              <w:ind w:left="498"/>
            </w:pPr>
            <w:r>
              <w:t>门</w:t>
            </w:r>
          </w:p>
        </w:tc>
        <w:tc>
          <w:tcPr>
            <w:tcW w:w="1209" w:type="dxa"/>
            <w:vAlign w:val="top"/>
          </w:tcPr>
          <w:p w14:paraId="31B74DE1">
            <w:pPr>
              <w:spacing w:line="261" w:lineRule="auto"/>
              <w:rPr>
                <w:rFonts w:ascii="Arial"/>
                <w:sz w:val="21"/>
              </w:rPr>
            </w:pPr>
          </w:p>
          <w:p w14:paraId="11EEA4E5">
            <w:pPr>
              <w:spacing w:line="261" w:lineRule="auto"/>
              <w:rPr>
                <w:rFonts w:ascii="Arial"/>
                <w:sz w:val="21"/>
              </w:rPr>
            </w:pPr>
          </w:p>
          <w:p w14:paraId="49EC3427">
            <w:pPr>
              <w:spacing w:line="261" w:lineRule="auto"/>
              <w:rPr>
                <w:rFonts w:ascii="Arial"/>
                <w:sz w:val="21"/>
              </w:rPr>
            </w:pPr>
          </w:p>
          <w:p w14:paraId="65395F61">
            <w:pPr>
              <w:spacing w:line="259" w:lineRule="auto"/>
              <w:rPr>
                <w:rFonts w:ascii="Arial"/>
                <w:sz w:val="21"/>
              </w:rPr>
            </w:pPr>
          </w:p>
          <w:p w14:paraId="15846265">
            <w:pPr>
              <w:pStyle w:val="6"/>
              <w:spacing w:line="217" w:lineRule="auto"/>
              <w:ind w:left="488"/>
            </w:pPr>
            <w:r>
              <w:rPr>
                <w:rFonts w:hint="eastAsia" w:ascii="Arial"/>
                <w:sz w:val="21"/>
                <w:lang w:eastAsia="zh-CN"/>
              </w:rPr>
              <w:t>水政股与水利建设中心</w:t>
            </w:r>
          </w:p>
        </w:tc>
        <w:tc>
          <w:tcPr>
            <w:tcW w:w="7906" w:type="dxa"/>
            <w:vAlign w:val="top"/>
          </w:tcPr>
          <w:p w14:paraId="0DF4CF9B">
            <w:pPr>
              <w:spacing w:line="326" w:lineRule="auto"/>
              <w:rPr>
                <w:rFonts w:ascii="Arial"/>
                <w:sz w:val="21"/>
              </w:rPr>
            </w:pPr>
          </w:p>
          <w:p w14:paraId="6D3F7D03">
            <w:pPr>
              <w:spacing w:line="326" w:lineRule="auto"/>
              <w:rPr>
                <w:rFonts w:ascii="Arial"/>
                <w:sz w:val="21"/>
              </w:rPr>
            </w:pPr>
          </w:p>
          <w:p w14:paraId="554DC08F">
            <w:pPr>
              <w:pStyle w:val="6"/>
              <w:spacing w:before="78" w:line="210" w:lineRule="auto"/>
              <w:ind w:left="109" w:right="100" w:hanging="1"/>
              <w:jc w:val="both"/>
              <w:rPr>
                <w:rFonts w:ascii="Times New Roman" w:hAnsi="Times New Roman" w:eastAsia="Times New Roman" w:cs="Times New Roman"/>
              </w:rPr>
            </w:pPr>
            <w:r>
              <w:rPr>
                <w:spacing w:val="-3"/>
              </w:rPr>
              <w:t>【法律】《中华人民共和国招标投标法》第五十一条</w:t>
            </w:r>
            <w:r>
              <w:rPr>
                <w:rFonts w:ascii="Times New Roman" w:hAnsi="Times New Roman" w:eastAsia="Times New Roman" w:cs="Times New Roman"/>
                <w:spacing w:val="-3"/>
              </w:rPr>
              <w:t>“</w:t>
            </w:r>
            <w:r>
              <w:rPr>
                <w:spacing w:val="-3"/>
              </w:rPr>
              <w:t>招标人以不合理的条</w:t>
            </w:r>
            <w:r>
              <w:rPr>
                <w:spacing w:val="3"/>
              </w:rPr>
              <w:t xml:space="preserve"> </w:t>
            </w:r>
            <w:r>
              <w:t>件限制或者排斥潜在投标人的，对潜在投标人实行歧视待遇的，强制要求</w:t>
            </w:r>
            <w:r>
              <w:rPr>
                <w:spacing w:val="4"/>
              </w:rPr>
              <w:t xml:space="preserve"> </w:t>
            </w:r>
            <w:r>
              <w:t>投标人组成联合体共同投标的，或者限制投标人之间竞争的，责令改正，</w:t>
            </w:r>
            <w:r>
              <w:rPr>
                <w:spacing w:val="9"/>
              </w:rPr>
              <w:t xml:space="preserve"> </w:t>
            </w:r>
            <w:r>
              <w:rPr>
                <w:spacing w:val="2"/>
              </w:rPr>
              <w:t>可以处一万元以上五万元以下的罚款。</w:t>
            </w:r>
            <w:r>
              <w:rPr>
                <w:rFonts w:ascii="Times New Roman" w:hAnsi="Times New Roman" w:eastAsia="Times New Roman" w:cs="Times New Roman"/>
                <w:spacing w:val="2"/>
              </w:rPr>
              <w:t>”</w:t>
            </w:r>
          </w:p>
        </w:tc>
        <w:tc>
          <w:tcPr>
            <w:tcW w:w="947" w:type="dxa"/>
            <w:vAlign w:val="top"/>
          </w:tcPr>
          <w:p w14:paraId="4A10E5BD">
            <w:pPr>
              <w:rPr>
                <w:rFonts w:ascii="Arial"/>
                <w:sz w:val="21"/>
              </w:rPr>
            </w:pPr>
          </w:p>
        </w:tc>
      </w:tr>
      <w:tr w14:paraId="3965F1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1" w:hRule="atLeast"/>
        </w:trPr>
        <w:tc>
          <w:tcPr>
            <w:tcW w:w="738" w:type="dxa"/>
            <w:vAlign w:val="top"/>
          </w:tcPr>
          <w:p w14:paraId="14F24DDF">
            <w:pPr>
              <w:spacing w:line="313" w:lineRule="auto"/>
              <w:rPr>
                <w:rFonts w:ascii="Arial"/>
                <w:sz w:val="21"/>
              </w:rPr>
            </w:pPr>
          </w:p>
          <w:p w14:paraId="0EA7F11A">
            <w:pPr>
              <w:spacing w:line="313" w:lineRule="auto"/>
              <w:rPr>
                <w:rFonts w:ascii="Arial"/>
                <w:sz w:val="21"/>
              </w:rPr>
            </w:pPr>
          </w:p>
          <w:p w14:paraId="203D92F4">
            <w:pPr>
              <w:spacing w:line="313" w:lineRule="auto"/>
              <w:rPr>
                <w:rFonts w:ascii="Arial"/>
                <w:sz w:val="21"/>
              </w:rPr>
            </w:pPr>
          </w:p>
          <w:p w14:paraId="22C5FA3A">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64</w:t>
            </w:r>
          </w:p>
        </w:tc>
        <w:tc>
          <w:tcPr>
            <w:tcW w:w="2342" w:type="dxa"/>
            <w:vAlign w:val="top"/>
          </w:tcPr>
          <w:p w14:paraId="2C528CAD">
            <w:pPr>
              <w:pStyle w:val="6"/>
              <w:spacing w:before="300" w:line="209" w:lineRule="auto"/>
              <w:ind w:left="112" w:right="105"/>
              <w:jc w:val="both"/>
            </w:pPr>
            <w:r>
              <w:rPr>
                <w:spacing w:val="14"/>
              </w:rPr>
              <w:t>水利工程建设项</w:t>
            </w:r>
            <w:r>
              <w:rPr>
                <w:spacing w:val="-36"/>
              </w:rPr>
              <w:t xml:space="preserve"> </w:t>
            </w:r>
            <w:r>
              <w:rPr>
                <w:spacing w:val="14"/>
              </w:rPr>
              <w:t>目</w:t>
            </w:r>
            <w:r>
              <w:t xml:space="preserve"> </w:t>
            </w:r>
            <w:r>
              <w:rPr>
                <w:spacing w:val="24"/>
              </w:rPr>
              <w:t>招标人透露潜在投</w:t>
            </w:r>
            <w:r>
              <w:rPr>
                <w:spacing w:val="5"/>
              </w:rPr>
              <w:t xml:space="preserve"> </w:t>
            </w:r>
            <w:r>
              <w:rPr>
                <w:spacing w:val="-5"/>
              </w:rPr>
              <w:t>标人名称、数量、影</w:t>
            </w:r>
            <w:r>
              <w:rPr>
                <w:spacing w:val="2"/>
              </w:rPr>
              <w:t xml:space="preserve"> </w:t>
            </w:r>
            <w:r>
              <w:rPr>
                <w:spacing w:val="18"/>
              </w:rPr>
              <w:t>响公平竞争</w:t>
            </w:r>
            <w:r>
              <w:rPr>
                <w:spacing w:val="-67"/>
              </w:rPr>
              <w:t xml:space="preserve"> </w:t>
            </w:r>
            <w:r>
              <w:rPr>
                <w:spacing w:val="18"/>
              </w:rPr>
              <w:t>情况或</w:t>
            </w:r>
            <w:r>
              <w:t xml:space="preserve"> </w:t>
            </w:r>
            <w:r>
              <w:rPr>
                <w:spacing w:val="24"/>
              </w:rPr>
              <w:t>泄露标底的行政处</w:t>
            </w:r>
            <w:r>
              <w:rPr>
                <w:spacing w:val="5"/>
              </w:rPr>
              <w:t xml:space="preserve"> </w:t>
            </w:r>
            <w:r>
              <w:t>罚</w:t>
            </w:r>
          </w:p>
        </w:tc>
        <w:tc>
          <w:tcPr>
            <w:tcW w:w="733" w:type="dxa"/>
            <w:vAlign w:val="top"/>
          </w:tcPr>
          <w:p w14:paraId="5A49679A">
            <w:pPr>
              <w:spacing w:line="251" w:lineRule="auto"/>
              <w:rPr>
                <w:rFonts w:ascii="Arial"/>
                <w:sz w:val="21"/>
              </w:rPr>
            </w:pPr>
          </w:p>
          <w:p w14:paraId="2E4F538E">
            <w:pPr>
              <w:spacing w:line="252" w:lineRule="auto"/>
              <w:rPr>
                <w:rFonts w:ascii="Arial"/>
                <w:sz w:val="21"/>
              </w:rPr>
            </w:pPr>
          </w:p>
          <w:p w14:paraId="1B15C094">
            <w:pPr>
              <w:spacing w:line="252" w:lineRule="auto"/>
              <w:rPr>
                <w:rFonts w:ascii="Arial"/>
                <w:sz w:val="21"/>
              </w:rPr>
            </w:pPr>
          </w:p>
          <w:p w14:paraId="7C13C0F9">
            <w:pPr>
              <w:pStyle w:val="6"/>
              <w:spacing w:before="78" w:line="207" w:lineRule="auto"/>
              <w:ind w:left="131"/>
            </w:pPr>
            <w:r>
              <w:rPr>
                <w:spacing w:val="-5"/>
              </w:rPr>
              <w:t>行政</w:t>
            </w:r>
          </w:p>
          <w:p w14:paraId="1A0674DF">
            <w:pPr>
              <w:pStyle w:val="6"/>
              <w:spacing w:before="1" w:line="217" w:lineRule="auto"/>
              <w:ind w:left="140"/>
            </w:pPr>
            <w:r>
              <w:rPr>
                <w:spacing w:val="-10"/>
              </w:rPr>
              <w:t>处罚</w:t>
            </w:r>
          </w:p>
        </w:tc>
        <w:tc>
          <w:tcPr>
            <w:tcW w:w="1172" w:type="dxa"/>
            <w:vAlign w:val="top"/>
          </w:tcPr>
          <w:p w14:paraId="7B46B7B2">
            <w:pPr>
              <w:pStyle w:val="6"/>
              <w:spacing w:before="298" w:line="207" w:lineRule="auto"/>
              <w:ind w:left="121"/>
            </w:pPr>
            <w:r>
              <w:rPr>
                <w:spacing w:val="-3"/>
              </w:rPr>
              <w:t>省级、设</w:t>
            </w:r>
          </w:p>
          <w:p w14:paraId="1A2755DA">
            <w:pPr>
              <w:pStyle w:val="6"/>
              <w:spacing w:line="208" w:lineRule="auto"/>
              <w:ind w:left="264"/>
            </w:pPr>
            <w:r>
              <w:rPr>
                <w:spacing w:val="-15"/>
              </w:rPr>
              <w:t>区的市</w:t>
            </w:r>
          </w:p>
          <w:p w14:paraId="3C594AFF">
            <w:pPr>
              <w:pStyle w:val="6"/>
              <w:spacing w:before="1" w:line="206" w:lineRule="auto"/>
              <w:ind w:left="123"/>
            </w:pPr>
            <w:r>
              <w:rPr>
                <w:spacing w:val="-6"/>
              </w:rPr>
              <w:t>级、县级</w:t>
            </w:r>
          </w:p>
          <w:p w14:paraId="27B566FF">
            <w:pPr>
              <w:pStyle w:val="6"/>
              <w:spacing w:line="208" w:lineRule="auto"/>
              <w:ind w:left="230"/>
            </w:pPr>
            <w:r>
              <w:rPr>
                <w:spacing w:val="-3"/>
              </w:rPr>
              <w:t>水行政</w:t>
            </w:r>
          </w:p>
          <w:p w14:paraId="13D91219">
            <w:pPr>
              <w:pStyle w:val="6"/>
              <w:spacing w:before="1" w:line="206" w:lineRule="auto"/>
              <w:ind w:left="241"/>
            </w:pPr>
            <w:r>
              <w:rPr>
                <w:spacing w:val="-7"/>
              </w:rPr>
              <w:t>主管部</w:t>
            </w:r>
          </w:p>
          <w:p w14:paraId="27EC1962">
            <w:pPr>
              <w:pStyle w:val="6"/>
              <w:spacing w:line="216" w:lineRule="auto"/>
              <w:ind w:left="498"/>
            </w:pPr>
            <w:r>
              <w:t>门</w:t>
            </w:r>
          </w:p>
        </w:tc>
        <w:tc>
          <w:tcPr>
            <w:tcW w:w="1209" w:type="dxa"/>
            <w:vAlign w:val="top"/>
          </w:tcPr>
          <w:p w14:paraId="7F296FB0">
            <w:pPr>
              <w:spacing w:line="309" w:lineRule="auto"/>
              <w:rPr>
                <w:rFonts w:ascii="Arial"/>
                <w:sz w:val="21"/>
              </w:rPr>
            </w:pPr>
          </w:p>
          <w:p w14:paraId="2A0A24EC">
            <w:pPr>
              <w:spacing w:line="310" w:lineRule="auto"/>
              <w:rPr>
                <w:rFonts w:ascii="Arial"/>
                <w:sz w:val="21"/>
              </w:rPr>
            </w:pPr>
          </w:p>
          <w:p w14:paraId="7CD2E392">
            <w:pPr>
              <w:spacing w:line="259" w:lineRule="auto"/>
              <w:rPr>
                <w:rFonts w:ascii="Arial"/>
                <w:sz w:val="21"/>
              </w:rPr>
            </w:pPr>
          </w:p>
          <w:p w14:paraId="7035C502">
            <w:pPr>
              <w:pStyle w:val="6"/>
              <w:spacing w:line="217" w:lineRule="auto"/>
              <w:ind w:left="488"/>
            </w:pPr>
            <w:r>
              <w:rPr>
                <w:rFonts w:hint="eastAsia" w:ascii="Arial"/>
                <w:sz w:val="21"/>
                <w:lang w:eastAsia="zh-CN"/>
              </w:rPr>
              <w:t>水政股与水利建设中心</w:t>
            </w:r>
          </w:p>
        </w:tc>
        <w:tc>
          <w:tcPr>
            <w:tcW w:w="7906" w:type="dxa"/>
            <w:vAlign w:val="top"/>
          </w:tcPr>
          <w:p w14:paraId="0527A89D">
            <w:pPr>
              <w:pStyle w:val="6"/>
              <w:spacing w:before="300" w:line="209" w:lineRule="auto"/>
              <w:ind w:left="113" w:right="42" w:hanging="5"/>
              <w:jc w:val="both"/>
              <w:rPr>
                <w:rFonts w:ascii="Times New Roman" w:hAnsi="Times New Roman" w:eastAsia="Times New Roman" w:cs="Times New Roman"/>
              </w:rPr>
            </w:pPr>
            <w:r>
              <w:rPr>
                <w:spacing w:val="-3"/>
              </w:rPr>
              <w:t>【法律】《中华人民共和国招标投标法》第五十二条第一款</w:t>
            </w:r>
            <w:r>
              <w:rPr>
                <w:rFonts w:ascii="Times New Roman" w:hAnsi="Times New Roman" w:eastAsia="Times New Roman" w:cs="Times New Roman"/>
                <w:spacing w:val="-3"/>
              </w:rPr>
              <w:t>“</w:t>
            </w:r>
            <w:r>
              <w:rPr>
                <w:spacing w:val="-3"/>
              </w:rPr>
              <w:t>依法必须进行</w:t>
            </w:r>
            <w:r>
              <w:rPr>
                <w:spacing w:val="3"/>
              </w:rPr>
              <w:t xml:space="preserve"> </w:t>
            </w:r>
            <w:r>
              <w:t xml:space="preserve">招标的项目的招标人向他人透露已获取招标文件的潜在投标人的名称、数 </w:t>
            </w:r>
            <w:r>
              <w:rPr>
                <w:spacing w:val="-5"/>
              </w:rPr>
              <w:t>量或者可能影响公平竞争的有关招标投标的其他</w:t>
            </w:r>
            <w:r>
              <w:rPr>
                <w:spacing w:val="-6"/>
              </w:rPr>
              <w:t>情况的，或者泄露标底的，</w:t>
            </w:r>
            <w:r>
              <w:t xml:space="preserve"> 给予警告，可以并处一万元以上十万元以下的罚款；对单位直接负责的主 管人员和其他直接责任人员依法给予处分；构成犯罪的，依法追究刑事责 </w:t>
            </w:r>
            <w:r>
              <w:rPr>
                <w:spacing w:val="14"/>
              </w:rPr>
              <w:t>任。</w:t>
            </w:r>
            <w:r>
              <w:rPr>
                <w:rFonts w:ascii="Times New Roman" w:hAnsi="Times New Roman" w:eastAsia="Times New Roman" w:cs="Times New Roman"/>
                <w:spacing w:val="14"/>
              </w:rPr>
              <w:t>”</w:t>
            </w:r>
          </w:p>
        </w:tc>
        <w:tc>
          <w:tcPr>
            <w:tcW w:w="947" w:type="dxa"/>
            <w:vAlign w:val="top"/>
          </w:tcPr>
          <w:p w14:paraId="0E1C32CF">
            <w:pPr>
              <w:rPr>
                <w:rFonts w:ascii="Arial"/>
                <w:sz w:val="21"/>
              </w:rPr>
            </w:pPr>
          </w:p>
        </w:tc>
      </w:tr>
    </w:tbl>
    <w:p w14:paraId="0280A6B5">
      <w:pPr>
        <w:rPr>
          <w:rFonts w:ascii="Arial"/>
          <w:sz w:val="21"/>
        </w:rPr>
      </w:pPr>
    </w:p>
    <w:p w14:paraId="557CDC7A">
      <w:pPr>
        <w:rPr>
          <w:rFonts w:ascii="Arial" w:hAnsi="Arial" w:eastAsia="Arial" w:cs="Arial"/>
          <w:sz w:val="21"/>
          <w:szCs w:val="21"/>
        </w:rPr>
        <w:sectPr>
          <w:footerReference r:id="rId48" w:type="default"/>
          <w:pgSz w:w="16839" w:h="11906"/>
          <w:pgMar w:top="400" w:right="893" w:bottom="1724" w:left="892" w:header="0" w:footer="1471" w:gutter="0"/>
          <w:cols w:space="720" w:num="1"/>
        </w:sectPr>
      </w:pPr>
    </w:p>
    <w:p w14:paraId="6C3393B4">
      <w:pPr>
        <w:spacing w:before="19"/>
      </w:pPr>
    </w:p>
    <w:p w14:paraId="346E9779">
      <w:pPr>
        <w:spacing w:before="19"/>
      </w:pPr>
    </w:p>
    <w:p w14:paraId="4D2BA525">
      <w:pPr>
        <w:spacing w:before="19"/>
      </w:pPr>
    </w:p>
    <w:p w14:paraId="7DDEB10B">
      <w:pPr>
        <w:spacing w:before="18"/>
      </w:pPr>
    </w:p>
    <w:p w14:paraId="5F028D8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79250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6AD04A4">
            <w:pPr>
              <w:spacing w:line="314" w:lineRule="auto"/>
              <w:rPr>
                <w:rFonts w:ascii="Arial"/>
                <w:sz w:val="21"/>
              </w:rPr>
            </w:pPr>
          </w:p>
          <w:p w14:paraId="6605AE8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F70CB79">
            <w:pPr>
              <w:spacing w:line="313" w:lineRule="auto"/>
              <w:rPr>
                <w:rFonts w:ascii="Arial"/>
                <w:sz w:val="21"/>
              </w:rPr>
            </w:pPr>
          </w:p>
          <w:p w14:paraId="7572B99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9322879">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4AFF7A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803D407">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30727D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B4B00C0">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90A73A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EA7DA0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0F41F8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BC7F334">
            <w:pPr>
              <w:spacing w:line="314" w:lineRule="auto"/>
              <w:rPr>
                <w:rFonts w:ascii="Arial"/>
                <w:sz w:val="21"/>
              </w:rPr>
            </w:pPr>
          </w:p>
          <w:p w14:paraId="550F58E2">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ECD93BB">
            <w:pPr>
              <w:spacing w:line="314" w:lineRule="auto"/>
              <w:rPr>
                <w:rFonts w:ascii="Arial"/>
                <w:sz w:val="21"/>
              </w:rPr>
            </w:pPr>
          </w:p>
          <w:p w14:paraId="50B221B4">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D032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9" w:hRule="atLeast"/>
        </w:trPr>
        <w:tc>
          <w:tcPr>
            <w:tcW w:w="738" w:type="dxa"/>
            <w:vAlign w:val="top"/>
          </w:tcPr>
          <w:p w14:paraId="177E2FA6">
            <w:pPr>
              <w:spacing w:line="267" w:lineRule="auto"/>
              <w:rPr>
                <w:rFonts w:ascii="Arial"/>
                <w:sz w:val="21"/>
              </w:rPr>
            </w:pPr>
          </w:p>
          <w:p w14:paraId="1B761E49">
            <w:pPr>
              <w:spacing w:line="268" w:lineRule="auto"/>
              <w:rPr>
                <w:rFonts w:ascii="Arial"/>
                <w:sz w:val="21"/>
              </w:rPr>
            </w:pPr>
          </w:p>
          <w:p w14:paraId="1085199D">
            <w:pPr>
              <w:spacing w:line="268" w:lineRule="auto"/>
              <w:rPr>
                <w:rFonts w:ascii="Arial"/>
                <w:sz w:val="21"/>
              </w:rPr>
            </w:pPr>
          </w:p>
          <w:p w14:paraId="1EFC69F5">
            <w:pPr>
              <w:spacing w:line="268" w:lineRule="auto"/>
              <w:rPr>
                <w:rFonts w:ascii="Arial"/>
                <w:sz w:val="21"/>
              </w:rPr>
            </w:pPr>
          </w:p>
          <w:p w14:paraId="00E69156">
            <w:pPr>
              <w:spacing w:line="268" w:lineRule="auto"/>
              <w:rPr>
                <w:rFonts w:ascii="Arial"/>
                <w:sz w:val="21"/>
              </w:rPr>
            </w:pPr>
          </w:p>
          <w:p w14:paraId="7EAD23BC">
            <w:pPr>
              <w:spacing w:line="268" w:lineRule="auto"/>
              <w:rPr>
                <w:rFonts w:ascii="Arial"/>
                <w:sz w:val="21"/>
              </w:rPr>
            </w:pPr>
          </w:p>
          <w:p w14:paraId="26DDC263">
            <w:pPr>
              <w:spacing w:line="268" w:lineRule="auto"/>
              <w:rPr>
                <w:rFonts w:ascii="Arial"/>
                <w:sz w:val="21"/>
              </w:rPr>
            </w:pPr>
          </w:p>
          <w:p w14:paraId="37B03D28">
            <w:pPr>
              <w:spacing w:line="268" w:lineRule="auto"/>
              <w:rPr>
                <w:rFonts w:ascii="Arial"/>
                <w:sz w:val="21"/>
              </w:rPr>
            </w:pPr>
          </w:p>
          <w:p w14:paraId="5B0E8A83">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65</w:t>
            </w:r>
          </w:p>
        </w:tc>
        <w:tc>
          <w:tcPr>
            <w:tcW w:w="2342" w:type="dxa"/>
            <w:vAlign w:val="top"/>
          </w:tcPr>
          <w:p w14:paraId="4CEA01C2">
            <w:pPr>
              <w:spacing w:line="287" w:lineRule="auto"/>
              <w:rPr>
                <w:rFonts w:ascii="Arial"/>
                <w:sz w:val="21"/>
              </w:rPr>
            </w:pPr>
          </w:p>
          <w:p w14:paraId="7323B025">
            <w:pPr>
              <w:spacing w:line="288" w:lineRule="auto"/>
              <w:rPr>
                <w:rFonts w:ascii="Arial"/>
                <w:sz w:val="21"/>
              </w:rPr>
            </w:pPr>
          </w:p>
          <w:p w14:paraId="5CE089A0">
            <w:pPr>
              <w:spacing w:line="288" w:lineRule="auto"/>
              <w:rPr>
                <w:rFonts w:ascii="Arial"/>
                <w:sz w:val="21"/>
              </w:rPr>
            </w:pPr>
          </w:p>
          <w:p w14:paraId="32EE1837">
            <w:pPr>
              <w:spacing w:line="288" w:lineRule="auto"/>
              <w:rPr>
                <w:rFonts w:ascii="Arial"/>
                <w:sz w:val="21"/>
              </w:rPr>
            </w:pPr>
          </w:p>
          <w:p w14:paraId="483F0C8C">
            <w:pPr>
              <w:pStyle w:val="6"/>
              <w:spacing w:before="78" w:line="209" w:lineRule="auto"/>
              <w:ind w:left="108" w:right="105" w:firstLine="9"/>
              <w:jc w:val="both"/>
            </w:pPr>
            <w:r>
              <w:rPr>
                <w:spacing w:val="24"/>
              </w:rPr>
              <w:t>招标人在评标委员</w:t>
            </w:r>
            <w:r>
              <w:t xml:space="preserve"> </w:t>
            </w:r>
            <w:r>
              <w:rPr>
                <w:spacing w:val="11"/>
              </w:rPr>
              <w:t>会依</w:t>
            </w:r>
            <w:r>
              <w:rPr>
                <w:spacing w:val="-68"/>
              </w:rPr>
              <w:t xml:space="preserve"> </w:t>
            </w:r>
            <w:r>
              <w:rPr>
                <w:spacing w:val="11"/>
              </w:rPr>
              <w:t>法推荐</w:t>
            </w:r>
            <w:r>
              <w:rPr>
                <w:spacing w:val="-59"/>
              </w:rPr>
              <w:t xml:space="preserve"> </w:t>
            </w:r>
            <w:r>
              <w:rPr>
                <w:spacing w:val="11"/>
              </w:rPr>
              <w:t>的中标</w:t>
            </w:r>
            <w:r>
              <w:t xml:space="preserve"> </w:t>
            </w:r>
            <w:r>
              <w:rPr>
                <w:spacing w:val="25"/>
              </w:rPr>
              <w:t>候选人以外确定中</w:t>
            </w:r>
            <w:r>
              <w:rPr>
                <w:spacing w:val="1"/>
              </w:rPr>
              <w:t xml:space="preserve"> </w:t>
            </w:r>
            <w:r>
              <w:rPr>
                <w:spacing w:val="-5"/>
              </w:rPr>
              <w:t>标人，依法必须进行</w:t>
            </w:r>
            <w:r>
              <w:rPr>
                <w:spacing w:val="6"/>
              </w:rPr>
              <w:t xml:space="preserve"> </w:t>
            </w:r>
            <w:r>
              <w:rPr>
                <w:spacing w:val="7"/>
              </w:rPr>
              <w:t>招标</w:t>
            </w:r>
            <w:r>
              <w:rPr>
                <w:spacing w:val="-56"/>
              </w:rPr>
              <w:t xml:space="preserve"> </w:t>
            </w:r>
            <w:r>
              <w:rPr>
                <w:spacing w:val="7"/>
              </w:rPr>
              <w:t>的项</w:t>
            </w:r>
            <w:r>
              <w:rPr>
                <w:spacing w:val="-39"/>
              </w:rPr>
              <w:t xml:space="preserve"> </w:t>
            </w:r>
            <w:r>
              <w:rPr>
                <w:spacing w:val="7"/>
              </w:rPr>
              <w:t>目在所有</w:t>
            </w:r>
            <w:r>
              <w:t xml:space="preserve"> </w:t>
            </w:r>
            <w:r>
              <w:rPr>
                <w:spacing w:val="25"/>
              </w:rPr>
              <w:t>投标被评标委员会</w:t>
            </w:r>
            <w:r>
              <w:rPr>
                <w:spacing w:val="1"/>
              </w:rPr>
              <w:t xml:space="preserve"> </w:t>
            </w:r>
            <w:r>
              <w:rPr>
                <w:spacing w:val="15"/>
              </w:rPr>
              <w:t>否决后</w:t>
            </w:r>
            <w:r>
              <w:rPr>
                <w:spacing w:val="-39"/>
              </w:rPr>
              <w:t xml:space="preserve"> </w:t>
            </w:r>
            <w:r>
              <w:rPr>
                <w:spacing w:val="15"/>
              </w:rPr>
              <w:t>自行确定中</w:t>
            </w:r>
            <w:r>
              <w:t xml:space="preserve"> </w:t>
            </w:r>
            <w:r>
              <w:rPr>
                <w:spacing w:val="-1"/>
              </w:rPr>
              <w:t>标人的行政处罚</w:t>
            </w:r>
          </w:p>
        </w:tc>
        <w:tc>
          <w:tcPr>
            <w:tcW w:w="733" w:type="dxa"/>
            <w:vAlign w:val="top"/>
          </w:tcPr>
          <w:p w14:paraId="16787F11">
            <w:pPr>
              <w:spacing w:line="244" w:lineRule="auto"/>
              <w:rPr>
                <w:rFonts w:ascii="Arial"/>
                <w:sz w:val="21"/>
              </w:rPr>
            </w:pPr>
          </w:p>
          <w:p w14:paraId="6F131868">
            <w:pPr>
              <w:spacing w:line="245" w:lineRule="auto"/>
              <w:rPr>
                <w:rFonts w:ascii="Arial"/>
                <w:sz w:val="21"/>
              </w:rPr>
            </w:pPr>
          </w:p>
          <w:p w14:paraId="21296C0A">
            <w:pPr>
              <w:spacing w:line="245" w:lineRule="auto"/>
              <w:rPr>
                <w:rFonts w:ascii="Arial"/>
                <w:sz w:val="21"/>
              </w:rPr>
            </w:pPr>
          </w:p>
          <w:p w14:paraId="4C035EBC">
            <w:pPr>
              <w:spacing w:line="245" w:lineRule="auto"/>
              <w:rPr>
                <w:rFonts w:ascii="Arial"/>
                <w:sz w:val="21"/>
              </w:rPr>
            </w:pPr>
          </w:p>
          <w:p w14:paraId="34D92878">
            <w:pPr>
              <w:spacing w:line="245" w:lineRule="auto"/>
              <w:rPr>
                <w:rFonts w:ascii="Arial"/>
                <w:sz w:val="21"/>
              </w:rPr>
            </w:pPr>
          </w:p>
          <w:p w14:paraId="702490CF">
            <w:pPr>
              <w:spacing w:line="245" w:lineRule="auto"/>
              <w:rPr>
                <w:rFonts w:ascii="Arial"/>
                <w:sz w:val="21"/>
              </w:rPr>
            </w:pPr>
          </w:p>
          <w:p w14:paraId="686EF23E">
            <w:pPr>
              <w:spacing w:line="245" w:lineRule="auto"/>
              <w:rPr>
                <w:rFonts w:ascii="Arial"/>
                <w:sz w:val="21"/>
              </w:rPr>
            </w:pPr>
          </w:p>
          <w:p w14:paraId="5A619350">
            <w:pPr>
              <w:spacing w:line="245" w:lineRule="auto"/>
              <w:rPr>
                <w:rFonts w:ascii="Arial"/>
                <w:sz w:val="21"/>
              </w:rPr>
            </w:pPr>
          </w:p>
          <w:p w14:paraId="20492840">
            <w:pPr>
              <w:pStyle w:val="6"/>
              <w:spacing w:before="78" w:line="209" w:lineRule="auto"/>
              <w:ind w:left="131"/>
            </w:pPr>
            <w:r>
              <w:rPr>
                <w:spacing w:val="-5"/>
              </w:rPr>
              <w:t>行政</w:t>
            </w:r>
          </w:p>
          <w:p w14:paraId="25BEE9BC">
            <w:pPr>
              <w:pStyle w:val="6"/>
              <w:spacing w:before="1" w:line="217" w:lineRule="auto"/>
              <w:ind w:left="140"/>
            </w:pPr>
            <w:r>
              <w:rPr>
                <w:spacing w:val="-10"/>
              </w:rPr>
              <w:t>处罚</w:t>
            </w:r>
          </w:p>
        </w:tc>
        <w:tc>
          <w:tcPr>
            <w:tcW w:w="1172" w:type="dxa"/>
            <w:vAlign w:val="top"/>
          </w:tcPr>
          <w:p w14:paraId="673FA8D8">
            <w:pPr>
              <w:spacing w:line="284" w:lineRule="auto"/>
              <w:rPr>
                <w:rFonts w:ascii="Arial"/>
                <w:sz w:val="21"/>
              </w:rPr>
            </w:pPr>
          </w:p>
          <w:p w14:paraId="19CEEAE0">
            <w:pPr>
              <w:spacing w:line="284" w:lineRule="auto"/>
              <w:rPr>
                <w:rFonts w:ascii="Arial"/>
                <w:sz w:val="21"/>
              </w:rPr>
            </w:pPr>
          </w:p>
          <w:p w14:paraId="69555352">
            <w:pPr>
              <w:spacing w:line="284" w:lineRule="auto"/>
              <w:rPr>
                <w:rFonts w:ascii="Arial"/>
                <w:sz w:val="21"/>
              </w:rPr>
            </w:pPr>
          </w:p>
          <w:p w14:paraId="22C61168">
            <w:pPr>
              <w:spacing w:line="285" w:lineRule="auto"/>
              <w:rPr>
                <w:rFonts w:ascii="Arial"/>
                <w:sz w:val="21"/>
              </w:rPr>
            </w:pPr>
          </w:p>
          <w:p w14:paraId="15D2252F">
            <w:pPr>
              <w:spacing w:line="285" w:lineRule="auto"/>
              <w:rPr>
                <w:rFonts w:ascii="Arial"/>
                <w:sz w:val="21"/>
              </w:rPr>
            </w:pPr>
          </w:p>
          <w:p w14:paraId="5DE76228">
            <w:pPr>
              <w:pStyle w:val="6"/>
              <w:spacing w:before="78" w:line="209" w:lineRule="auto"/>
              <w:ind w:left="121"/>
            </w:pPr>
            <w:r>
              <w:rPr>
                <w:spacing w:val="-3"/>
              </w:rPr>
              <w:t>省级、设</w:t>
            </w:r>
          </w:p>
          <w:p w14:paraId="6C59C178">
            <w:pPr>
              <w:pStyle w:val="6"/>
              <w:spacing w:before="1" w:line="206" w:lineRule="auto"/>
              <w:ind w:left="264"/>
            </w:pPr>
            <w:r>
              <w:rPr>
                <w:spacing w:val="-15"/>
              </w:rPr>
              <w:t>区的市</w:t>
            </w:r>
          </w:p>
          <w:p w14:paraId="1B4B57C5">
            <w:pPr>
              <w:pStyle w:val="6"/>
              <w:spacing w:line="208" w:lineRule="auto"/>
              <w:ind w:left="123"/>
            </w:pPr>
            <w:r>
              <w:rPr>
                <w:spacing w:val="-6"/>
              </w:rPr>
              <w:t>级、县级</w:t>
            </w:r>
          </w:p>
          <w:p w14:paraId="6A1A49E4">
            <w:pPr>
              <w:pStyle w:val="6"/>
              <w:spacing w:before="1" w:line="206" w:lineRule="auto"/>
              <w:ind w:left="230"/>
            </w:pPr>
            <w:r>
              <w:rPr>
                <w:spacing w:val="-3"/>
              </w:rPr>
              <w:t>水行政</w:t>
            </w:r>
          </w:p>
          <w:p w14:paraId="0E42DEA0">
            <w:pPr>
              <w:pStyle w:val="6"/>
              <w:spacing w:line="208" w:lineRule="auto"/>
              <w:ind w:left="241"/>
            </w:pPr>
            <w:r>
              <w:rPr>
                <w:spacing w:val="-7"/>
              </w:rPr>
              <w:t>主管部</w:t>
            </w:r>
          </w:p>
          <w:p w14:paraId="7FCE7C33">
            <w:pPr>
              <w:pStyle w:val="6"/>
              <w:spacing w:before="1" w:line="216" w:lineRule="auto"/>
              <w:ind w:left="498"/>
            </w:pPr>
            <w:r>
              <w:t>门</w:t>
            </w:r>
          </w:p>
        </w:tc>
        <w:tc>
          <w:tcPr>
            <w:tcW w:w="1209" w:type="dxa"/>
            <w:vAlign w:val="top"/>
          </w:tcPr>
          <w:p w14:paraId="12D528EF">
            <w:pPr>
              <w:spacing w:line="260" w:lineRule="auto"/>
              <w:rPr>
                <w:rFonts w:ascii="Arial"/>
                <w:sz w:val="21"/>
              </w:rPr>
            </w:pPr>
          </w:p>
          <w:p w14:paraId="4CDC4E02">
            <w:pPr>
              <w:spacing w:line="261" w:lineRule="auto"/>
              <w:rPr>
                <w:rFonts w:ascii="Arial"/>
                <w:sz w:val="21"/>
              </w:rPr>
            </w:pPr>
          </w:p>
          <w:p w14:paraId="76EADD64">
            <w:pPr>
              <w:spacing w:line="261" w:lineRule="auto"/>
              <w:rPr>
                <w:rFonts w:ascii="Arial"/>
                <w:sz w:val="21"/>
              </w:rPr>
            </w:pPr>
          </w:p>
          <w:p w14:paraId="0631C8AF">
            <w:pPr>
              <w:spacing w:line="261" w:lineRule="auto"/>
              <w:rPr>
                <w:rFonts w:ascii="Arial"/>
                <w:sz w:val="21"/>
              </w:rPr>
            </w:pPr>
          </w:p>
          <w:p w14:paraId="07E55EDF">
            <w:pPr>
              <w:spacing w:line="261" w:lineRule="auto"/>
              <w:rPr>
                <w:rFonts w:ascii="Arial"/>
                <w:sz w:val="21"/>
              </w:rPr>
            </w:pPr>
          </w:p>
          <w:p w14:paraId="61F2C548">
            <w:pPr>
              <w:spacing w:line="261" w:lineRule="auto"/>
              <w:rPr>
                <w:rFonts w:ascii="Arial"/>
                <w:sz w:val="21"/>
              </w:rPr>
            </w:pPr>
          </w:p>
          <w:p w14:paraId="6854CDB8">
            <w:pPr>
              <w:spacing w:line="261" w:lineRule="auto"/>
              <w:rPr>
                <w:rFonts w:ascii="Arial"/>
                <w:sz w:val="21"/>
              </w:rPr>
            </w:pPr>
          </w:p>
          <w:p w14:paraId="276DD263">
            <w:pPr>
              <w:spacing w:line="259" w:lineRule="auto"/>
              <w:rPr>
                <w:rFonts w:ascii="Arial"/>
                <w:sz w:val="21"/>
              </w:rPr>
            </w:pPr>
          </w:p>
          <w:p w14:paraId="59757E6A">
            <w:pPr>
              <w:pStyle w:val="6"/>
              <w:spacing w:line="217" w:lineRule="auto"/>
              <w:ind w:left="488"/>
            </w:pPr>
            <w:r>
              <w:rPr>
                <w:rFonts w:hint="eastAsia" w:ascii="Arial"/>
                <w:sz w:val="21"/>
                <w:lang w:eastAsia="zh-CN"/>
              </w:rPr>
              <w:t>水政股与水利建设中心</w:t>
            </w:r>
          </w:p>
        </w:tc>
        <w:tc>
          <w:tcPr>
            <w:tcW w:w="7906" w:type="dxa"/>
            <w:vAlign w:val="top"/>
          </w:tcPr>
          <w:p w14:paraId="3078CC10">
            <w:pPr>
              <w:spacing w:line="349" w:lineRule="auto"/>
              <w:rPr>
                <w:rFonts w:ascii="Arial"/>
                <w:sz w:val="21"/>
              </w:rPr>
            </w:pPr>
          </w:p>
          <w:p w14:paraId="10A2C58A">
            <w:pPr>
              <w:pStyle w:val="6"/>
              <w:spacing w:before="78" w:line="208" w:lineRule="auto"/>
              <w:ind w:left="108" w:right="100"/>
              <w:jc w:val="both"/>
              <w:rPr>
                <w:rFonts w:ascii="Times New Roman" w:hAnsi="Times New Roman" w:eastAsia="Times New Roman" w:cs="Times New Roman"/>
              </w:rPr>
            </w:pPr>
            <w:r>
              <w:rPr>
                <w:spacing w:val="-3"/>
              </w:rPr>
              <w:t>【法律】《中华人民共和国招标投标法》第五十七条</w:t>
            </w:r>
            <w:r>
              <w:rPr>
                <w:rFonts w:ascii="Times New Roman" w:hAnsi="Times New Roman" w:eastAsia="Times New Roman" w:cs="Times New Roman"/>
                <w:spacing w:val="-3"/>
              </w:rPr>
              <w:t>“</w:t>
            </w:r>
            <w:r>
              <w:rPr>
                <w:spacing w:val="-3"/>
              </w:rPr>
              <w:t>招标人在评标委员会</w:t>
            </w:r>
            <w:r>
              <w:rPr>
                <w:spacing w:val="3"/>
              </w:rPr>
              <w:t xml:space="preserve"> </w:t>
            </w:r>
            <w:r>
              <w:t>依法推荐的中标候选人以外确定中标人的，依法必须进行招标的项目在所</w:t>
            </w:r>
            <w:r>
              <w:rPr>
                <w:spacing w:val="5"/>
              </w:rPr>
              <w:t xml:space="preserve"> </w:t>
            </w:r>
            <w:r>
              <w:t>有投标被评标委员会否决后自行确定中标人的，中标无效。责令改正，可</w:t>
            </w:r>
            <w:r>
              <w:rPr>
                <w:spacing w:val="5"/>
              </w:rPr>
              <w:t xml:space="preserve"> </w:t>
            </w:r>
            <w:r>
              <w:t>以处中标项目金额千分之五以上千分之十以下的罚款；对单位直接负责的</w:t>
            </w:r>
            <w:r>
              <w:rPr>
                <w:spacing w:val="5"/>
              </w:rPr>
              <w:t xml:space="preserve"> </w:t>
            </w:r>
            <w:r>
              <w:rPr>
                <w:spacing w:val="2"/>
              </w:rPr>
              <w:t>主管人员和其他直接责任人员依法给予处分。</w:t>
            </w:r>
            <w:r>
              <w:rPr>
                <w:rFonts w:ascii="Times New Roman" w:hAnsi="Times New Roman" w:eastAsia="Times New Roman" w:cs="Times New Roman"/>
                <w:spacing w:val="2"/>
              </w:rPr>
              <w:t>”</w:t>
            </w:r>
          </w:p>
          <w:p w14:paraId="57179699">
            <w:pPr>
              <w:pStyle w:val="6"/>
              <w:spacing w:before="3" w:line="207" w:lineRule="auto"/>
              <w:ind w:left="114" w:right="100" w:hanging="6"/>
              <w:jc w:val="both"/>
              <w:rPr>
                <w:rFonts w:ascii="Times New Roman" w:hAnsi="Times New Roman" w:eastAsia="Times New Roman" w:cs="Times New Roman"/>
              </w:rPr>
            </w:pPr>
            <w:r>
              <w:rPr>
                <w:spacing w:val="-3"/>
              </w:rPr>
              <w:t>【行政法规】《中华人民共和国招标投标法实施条例》第七十三条</w:t>
            </w:r>
            <w:r>
              <w:rPr>
                <w:rFonts w:ascii="Times New Roman" w:hAnsi="Times New Roman" w:eastAsia="Times New Roman" w:cs="Times New Roman"/>
                <w:spacing w:val="-3"/>
              </w:rPr>
              <w:t>“</w:t>
            </w:r>
            <w:r>
              <w:rPr>
                <w:spacing w:val="-3"/>
              </w:rPr>
              <w:t>依法必</w:t>
            </w:r>
            <w:r>
              <w:rPr>
                <w:spacing w:val="3"/>
              </w:rPr>
              <w:t xml:space="preserve"> </w:t>
            </w:r>
            <w:r>
              <w:rPr>
                <w:spacing w:val="-2"/>
              </w:rPr>
              <w:t>须进行招标的项目的招标人有下列情形之一的，</w:t>
            </w:r>
            <w:r>
              <w:rPr>
                <w:spacing w:val="-57"/>
              </w:rPr>
              <w:t xml:space="preserve"> </w:t>
            </w:r>
            <w:r>
              <w:rPr>
                <w:spacing w:val="-2"/>
              </w:rPr>
              <w:t>由有关行政监督部门责令</w:t>
            </w:r>
            <w:r>
              <w:t xml:space="preserve"> </w:t>
            </w:r>
            <w:r>
              <w:rPr>
                <w:spacing w:val="-3"/>
              </w:rPr>
              <w:t>改正，可以处中标项目金额</w:t>
            </w:r>
            <w:r>
              <w:rPr>
                <w:spacing w:val="-19"/>
              </w:rPr>
              <w:t xml:space="preserve"> </w:t>
            </w:r>
            <w:r>
              <w:rPr>
                <w:rFonts w:ascii="Times New Roman" w:hAnsi="Times New Roman" w:eastAsia="Times New Roman" w:cs="Times New Roman"/>
                <w:spacing w:val="-3"/>
              </w:rPr>
              <w:t>10‰</w:t>
            </w:r>
            <w:r>
              <w:rPr>
                <w:spacing w:val="-3"/>
              </w:rPr>
              <w:t>以下的罚款；给他人造成损失的，依法承</w:t>
            </w:r>
            <w:r>
              <w:t xml:space="preserve"> 担赔偿责任；对单位直接负责的主管人员和其他直接责任人员依法给予处 </w:t>
            </w:r>
            <w:r>
              <w:rPr>
                <w:spacing w:val="1"/>
              </w:rPr>
              <w:t>分</w:t>
            </w:r>
            <w:r>
              <w:rPr>
                <w:spacing w:val="-15"/>
              </w:rPr>
              <w:t>：（</w:t>
            </w:r>
            <w:r>
              <w:rPr>
                <w:spacing w:val="-65"/>
              </w:rPr>
              <w:t xml:space="preserve"> </w:t>
            </w:r>
            <w:r>
              <w:rPr>
                <w:spacing w:val="1"/>
              </w:rPr>
              <w:t>二）不按照规定确定中标人；</w:t>
            </w:r>
            <w:r>
              <w:rPr>
                <w:rFonts w:ascii="Times New Roman" w:hAnsi="Times New Roman" w:eastAsia="Times New Roman" w:cs="Times New Roman"/>
                <w:spacing w:val="1"/>
              </w:rPr>
              <w:t>”</w:t>
            </w:r>
          </w:p>
          <w:p w14:paraId="3C13A730">
            <w:pPr>
              <w:pStyle w:val="6"/>
              <w:spacing w:before="1" w:line="210" w:lineRule="auto"/>
              <w:ind w:left="108" w:right="100"/>
              <w:jc w:val="both"/>
              <w:rPr>
                <w:rFonts w:ascii="Times New Roman" w:hAnsi="Times New Roman" w:eastAsia="Times New Roman" w:cs="Times New Roman"/>
              </w:rPr>
            </w:pPr>
            <w:r>
              <w:rPr>
                <w:spacing w:val="-3"/>
              </w:rPr>
              <w:t>【部门规章】《评标委员会和评标方法暂行规定》第五十五条</w:t>
            </w:r>
            <w:r>
              <w:rPr>
                <w:rFonts w:ascii="Times New Roman" w:hAnsi="Times New Roman" w:eastAsia="Times New Roman" w:cs="Times New Roman"/>
                <w:spacing w:val="-3"/>
              </w:rPr>
              <w:t>“</w:t>
            </w:r>
            <w:r>
              <w:rPr>
                <w:spacing w:val="-3"/>
              </w:rPr>
              <w:t>招标人有下</w:t>
            </w:r>
            <w:r>
              <w:rPr>
                <w:spacing w:val="3"/>
              </w:rPr>
              <w:t xml:space="preserve"> </w:t>
            </w:r>
            <w:r>
              <w:t>列情形之一的，责令改正，可以处中标项目金额千分之十以下的罚款；给</w:t>
            </w:r>
            <w:r>
              <w:rPr>
                <w:spacing w:val="5"/>
              </w:rPr>
              <w:t xml:space="preserve"> </w:t>
            </w:r>
            <w:r>
              <w:t>他人造成损失的，依法承担赔偿责任；对单位直接负责的主管人员和其他</w:t>
            </w:r>
            <w:r>
              <w:rPr>
                <w:spacing w:val="5"/>
              </w:rPr>
              <w:t xml:space="preserve"> </w:t>
            </w:r>
            <w:r>
              <w:rPr>
                <w:spacing w:val="1"/>
              </w:rPr>
              <w:t>直接责任人员依法给予处分</w:t>
            </w:r>
            <w:r>
              <w:rPr>
                <w:spacing w:val="-16"/>
              </w:rPr>
              <w:t>：（</w:t>
            </w:r>
            <w:r>
              <w:rPr>
                <w:spacing w:val="-65"/>
              </w:rPr>
              <w:t xml:space="preserve"> </w:t>
            </w:r>
            <w:r>
              <w:rPr>
                <w:spacing w:val="1"/>
              </w:rPr>
              <w:t>二）不按照规定确定中标</w:t>
            </w:r>
            <w:r>
              <w:t>人；</w:t>
            </w:r>
            <w:r>
              <w:rPr>
                <w:rFonts w:ascii="Times New Roman" w:hAnsi="Times New Roman" w:eastAsia="Times New Roman" w:cs="Times New Roman"/>
              </w:rPr>
              <w:t>”</w:t>
            </w:r>
          </w:p>
        </w:tc>
        <w:tc>
          <w:tcPr>
            <w:tcW w:w="947" w:type="dxa"/>
            <w:vAlign w:val="top"/>
          </w:tcPr>
          <w:p w14:paraId="7B674166">
            <w:pPr>
              <w:rPr>
                <w:rFonts w:ascii="Arial"/>
                <w:sz w:val="21"/>
              </w:rPr>
            </w:pPr>
          </w:p>
        </w:tc>
      </w:tr>
    </w:tbl>
    <w:p w14:paraId="061D9B62">
      <w:pPr>
        <w:rPr>
          <w:rFonts w:ascii="Arial"/>
          <w:sz w:val="21"/>
        </w:rPr>
      </w:pPr>
    </w:p>
    <w:p w14:paraId="6BAF240E">
      <w:pPr>
        <w:rPr>
          <w:rFonts w:ascii="Arial" w:hAnsi="Arial" w:eastAsia="Arial" w:cs="Arial"/>
          <w:sz w:val="21"/>
          <w:szCs w:val="21"/>
        </w:rPr>
        <w:sectPr>
          <w:footerReference r:id="rId49" w:type="default"/>
          <w:pgSz w:w="16839" w:h="11906"/>
          <w:pgMar w:top="400" w:right="893" w:bottom="1724" w:left="892" w:header="0" w:footer="1471" w:gutter="0"/>
          <w:cols w:space="720" w:num="1"/>
        </w:sectPr>
      </w:pPr>
    </w:p>
    <w:p w14:paraId="17FE5BC5">
      <w:pPr>
        <w:spacing w:before="19"/>
      </w:pPr>
    </w:p>
    <w:p w14:paraId="76F74C39">
      <w:pPr>
        <w:spacing w:before="19"/>
      </w:pPr>
    </w:p>
    <w:p w14:paraId="111E2E87">
      <w:pPr>
        <w:spacing w:before="19"/>
      </w:pPr>
    </w:p>
    <w:p w14:paraId="3E11F1BA">
      <w:pPr>
        <w:spacing w:before="18"/>
      </w:pPr>
    </w:p>
    <w:p w14:paraId="6687833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6E0BB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BA02702">
            <w:pPr>
              <w:spacing w:line="314" w:lineRule="auto"/>
              <w:rPr>
                <w:rFonts w:ascii="Arial"/>
                <w:sz w:val="21"/>
              </w:rPr>
            </w:pPr>
          </w:p>
          <w:p w14:paraId="613037A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54EFF3C">
            <w:pPr>
              <w:spacing w:line="313" w:lineRule="auto"/>
              <w:rPr>
                <w:rFonts w:ascii="Arial"/>
                <w:sz w:val="21"/>
              </w:rPr>
            </w:pPr>
          </w:p>
          <w:p w14:paraId="7665EFE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26FB50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B1B063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257C44E">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6556324">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E35724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3E56A3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390FD8C">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E7A657C">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1FAEE78">
            <w:pPr>
              <w:spacing w:line="314" w:lineRule="auto"/>
              <w:rPr>
                <w:rFonts w:ascii="Arial"/>
                <w:sz w:val="21"/>
              </w:rPr>
            </w:pPr>
          </w:p>
          <w:p w14:paraId="43F4E110">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457F731">
            <w:pPr>
              <w:spacing w:line="314" w:lineRule="auto"/>
              <w:rPr>
                <w:rFonts w:ascii="Arial"/>
                <w:sz w:val="21"/>
              </w:rPr>
            </w:pPr>
          </w:p>
          <w:p w14:paraId="45C8102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2F4E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6" w:hRule="atLeast"/>
        </w:trPr>
        <w:tc>
          <w:tcPr>
            <w:tcW w:w="738" w:type="dxa"/>
            <w:vAlign w:val="top"/>
          </w:tcPr>
          <w:p w14:paraId="32C6D334">
            <w:pPr>
              <w:spacing w:line="245" w:lineRule="auto"/>
              <w:rPr>
                <w:rFonts w:ascii="Arial"/>
                <w:sz w:val="21"/>
              </w:rPr>
            </w:pPr>
          </w:p>
          <w:p w14:paraId="171F78AB">
            <w:pPr>
              <w:spacing w:line="245" w:lineRule="auto"/>
              <w:rPr>
                <w:rFonts w:ascii="Arial"/>
                <w:sz w:val="21"/>
              </w:rPr>
            </w:pPr>
          </w:p>
          <w:p w14:paraId="6FED1442">
            <w:pPr>
              <w:spacing w:line="245" w:lineRule="auto"/>
              <w:rPr>
                <w:rFonts w:ascii="Arial"/>
                <w:sz w:val="21"/>
              </w:rPr>
            </w:pPr>
          </w:p>
          <w:p w14:paraId="5A8D2CCC">
            <w:pPr>
              <w:spacing w:line="245" w:lineRule="auto"/>
              <w:rPr>
                <w:rFonts w:ascii="Arial"/>
                <w:sz w:val="21"/>
              </w:rPr>
            </w:pPr>
          </w:p>
          <w:p w14:paraId="61B046AA">
            <w:pPr>
              <w:spacing w:line="245" w:lineRule="auto"/>
              <w:rPr>
                <w:rFonts w:ascii="Arial"/>
                <w:sz w:val="21"/>
              </w:rPr>
            </w:pPr>
          </w:p>
          <w:p w14:paraId="0D088983">
            <w:pPr>
              <w:spacing w:line="245" w:lineRule="auto"/>
              <w:rPr>
                <w:rFonts w:ascii="Arial"/>
                <w:sz w:val="21"/>
              </w:rPr>
            </w:pPr>
          </w:p>
          <w:p w14:paraId="4D5CB6F6">
            <w:pPr>
              <w:spacing w:line="245" w:lineRule="auto"/>
              <w:rPr>
                <w:rFonts w:ascii="Arial"/>
                <w:sz w:val="21"/>
              </w:rPr>
            </w:pPr>
          </w:p>
          <w:p w14:paraId="2CB7C44D">
            <w:pPr>
              <w:spacing w:line="245" w:lineRule="auto"/>
              <w:rPr>
                <w:rFonts w:ascii="Arial"/>
                <w:sz w:val="21"/>
              </w:rPr>
            </w:pPr>
          </w:p>
          <w:p w14:paraId="0942CD11">
            <w:pPr>
              <w:spacing w:line="245" w:lineRule="auto"/>
              <w:rPr>
                <w:rFonts w:ascii="Arial"/>
                <w:sz w:val="21"/>
              </w:rPr>
            </w:pPr>
          </w:p>
          <w:p w14:paraId="52B75995">
            <w:pPr>
              <w:spacing w:line="245" w:lineRule="auto"/>
              <w:rPr>
                <w:rFonts w:ascii="Arial"/>
                <w:sz w:val="21"/>
              </w:rPr>
            </w:pPr>
          </w:p>
          <w:p w14:paraId="08CA7DC7">
            <w:pPr>
              <w:spacing w:line="245" w:lineRule="auto"/>
              <w:rPr>
                <w:rFonts w:ascii="Arial"/>
                <w:sz w:val="21"/>
              </w:rPr>
            </w:pPr>
          </w:p>
          <w:p w14:paraId="6E270113">
            <w:pPr>
              <w:spacing w:line="245" w:lineRule="auto"/>
              <w:rPr>
                <w:rFonts w:ascii="Arial"/>
                <w:sz w:val="21"/>
              </w:rPr>
            </w:pPr>
          </w:p>
          <w:p w14:paraId="72234642">
            <w:pPr>
              <w:spacing w:line="245" w:lineRule="auto"/>
              <w:rPr>
                <w:rFonts w:ascii="Arial"/>
                <w:sz w:val="21"/>
              </w:rPr>
            </w:pPr>
          </w:p>
          <w:p w14:paraId="525B0A07">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66</w:t>
            </w:r>
          </w:p>
        </w:tc>
        <w:tc>
          <w:tcPr>
            <w:tcW w:w="2342" w:type="dxa"/>
            <w:vAlign w:val="top"/>
          </w:tcPr>
          <w:p w14:paraId="50F24E3B">
            <w:pPr>
              <w:spacing w:line="260" w:lineRule="auto"/>
              <w:rPr>
                <w:rFonts w:ascii="Arial"/>
                <w:sz w:val="21"/>
              </w:rPr>
            </w:pPr>
          </w:p>
          <w:p w14:paraId="23675A93">
            <w:pPr>
              <w:spacing w:line="261" w:lineRule="auto"/>
              <w:rPr>
                <w:rFonts w:ascii="Arial"/>
                <w:sz w:val="21"/>
              </w:rPr>
            </w:pPr>
          </w:p>
          <w:p w14:paraId="179EADB2">
            <w:pPr>
              <w:spacing w:line="261" w:lineRule="auto"/>
              <w:rPr>
                <w:rFonts w:ascii="Arial"/>
                <w:sz w:val="21"/>
              </w:rPr>
            </w:pPr>
          </w:p>
          <w:p w14:paraId="64362E6C">
            <w:pPr>
              <w:spacing w:line="261" w:lineRule="auto"/>
              <w:rPr>
                <w:rFonts w:ascii="Arial"/>
                <w:sz w:val="21"/>
              </w:rPr>
            </w:pPr>
          </w:p>
          <w:p w14:paraId="7C70FFB1">
            <w:pPr>
              <w:spacing w:line="261" w:lineRule="auto"/>
              <w:rPr>
                <w:rFonts w:ascii="Arial"/>
                <w:sz w:val="21"/>
              </w:rPr>
            </w:pPr>
          </w:p>
          <w:p w14:paraId="756E1655">
            <w:pPr>
              <w:spacing w:line="261" w:lineRule="auto"/>
              <w:rPr>
                <w:rFonts w:ascii="Arial"/>
                <w:sz w:val="21"/>
              </w:rPr>
            </w:pPr>
          </w:p>
          <w:p w14:paraId="3C59FAF2">
            <w:pPr>
              <w:spacing w:line="261" w:lineRule="auto"/>
              <w:rPr>
                <w:rFonts w:ascii="Arial"/>
                <w:sz w:val="21"/>
              </w:rPr>
            </w:pPr>
          </w:p>
          <w:p w14:paraId="42ADE94A">
            <w:pPr>
              <w:spacing w:line="261" w:lineRule="auto"/>
              <w:rPr>
                <w:rFonts w:ascii="Arial"/>
                <w:sz w:val="21"/>
              </w:rPr>
            </w:pPr>
          </w:p>
          <w:p w14:paraId="1F1FF103">
            <w:pPr>
              <w:spacing w:line="261" w:lineRule="auto"/>
              <w:rPr>
                <w:rFonts w:ascii="Arial"/>
                <w:sz w:val="21"/>
              </w:rPr>
            </w:pPr>
          </w:p>
          <w:p w14:paraId="4C911030">
            <w:pPr>
              <w:spacing w:line="261" w:lineRule="auto"/>
              <w:rPr>
                <w:rFonts w:ascii="Arial"/>
                <w:sz w:val="21"/>
              </w:rPr>
            </w:pPr>
          </w:p>
          <w:p w14:paraId="54BBA507">
            <w:pPr>
              <w:spacing w:line="261" w:lineRule="auto"/>
              <w:rPr>
                <w:rFonts w:ascii="Arial"/>
                <w:sz w:val="21"/>
              </w:rPr>
            </w:pPr>
          </w:p>
          <w:p w14:paraId="25D38D2C">
            <w:pPr>
              <w:pStyle w:val="6"/>
              <w:spacing w:before="78" w:line="210" w:lineRule="auto"/>
              <w:ind w:left="116" w:right="105" w:hanging="3"/>
              <w:jc w:val="both"/>
            </w:pPr>
            <w:r>
              <w:rPr>
                <w:spacing w:val="14"/>
              </w:rPr>
              <w:t>水利工程建设项目</w:t>
            </w:r>
            <w:r>
              <w:t xml:space="preserve"> </w:t>
            </w:r>
            <w:r>
              <w:rPr>
                <w:spacing w:val="15"/>
              </w:rPr>
              <w:t>投标人骗取中标的</w:t>
            </w:r>
            <w:r>
              <w:t xml:space="preserve"> </w:t>
            </w:r>
            <w:r>
              <w:rPr>
                <w:spacing w:val="-3"/>
              </w:rPr>
              <w:t>的行政处罚</w:t>
            </w:r>
          </w:p>
        </w:tc>
        <w:tc>
          <w:tcPr>
            <w:tcW w:w="733" w:type="dxa"/>
            <w:vAlign w:val="top"/>
          </w:tcPr>
          <w:p w14:paraId="7449B418">
            <w:pPr>
              <w:spacing w:line="250" w:lineRule="auto"/>
              <w:rPr>
                <w:rFonts w:ascii="Arial"/>
                <w:sz w:val="21"/>
              </w:rPr>
            </w:pPr>
          </w:p>
          <w:p w14:paraId="55DDBBA6">
            <w:pPr>
              <w:spacing w:line="250" w:lineRule="auto"/>
              <w:rPr>
                <w:rFonts w:ascii="Arial"/>
                <w:sz w:val="21"/>
              </w:rPr>
            </w:pPr>
          </w:p>
          <w:p w14:paraId="51B12462">
            <w:pPr>
              <w:spacing w:line="250" w:lineRule="auto"/>
              <w:rPr>
                <w:rFonts w:ascii="Arial"/>
                <w:sz w:val="21"/>
              </w:rPr>
            </w:pPr>
          </w:p>
          <w:p w14:paraId="1872B7F0">
            <w:pPr>
              <w:spacing w:line="250" w:lineRule="auto"/>
              <w:rPr>
                <w:rFonts w:ascii="Arial"/>
                <w:sz w:val="21"/>
              </w:rPr>
            </w:pPr>
          </w:p>
          <w:p w14:paraId="5EFDF830">
            <w:pPr>
              <w:spacing w:line="250" w:lineRule="auto"/>
              <w:rPr>
                <w:rFonts w:ascii="Arial"/>
                <w:sz w:val="21"/>
              </w:rPr>
            </w:pPr>
          </w:p>
          <w:p w14:paraId="5945D6B2">
            <w:pPr>
              <w:spacing w:line="250" w:lineRule="auto"/>
              <w:rPr>
                <w:rFonts w:ascii="Arial"/>
                <w:sz w:val="21"/>
              </w:rPr>
            </w:pPr>
          </w:p>
          <w:p w14:paraId="1E6C11FA">
            <w:pPr>
              <w:spacing w:line="250" w:lineRule="auto"/>
              <w:rPr>
                <w:rFonts w:ascii="Arial"/>
                <w:sz w:val="21"/>
              </w:rPr>
            </w:pPr>
          </w:p>
          <w:p w14:paraId="253B9E24">
            <w:pPr>
              <w:spacing w:line="250" w:lineRule="auto"/>
              <w:rPr>
                <w:rFonts w:ascii="Arial"/>
                <w:sz w:val="21"/>
              </w:rPr>
            </w:pPr>
          </w:p>
          <w:p w14:paraId="06B7C98A">
            <w:pPr>
              <w:spacing w:line="250" w:lineRule="auto"/>
              <w:rPr>
                <w:rFonts w:ascii="Arial"/>
                <w:sz w:val="21"/>
              </w:rPr>
            </w:pPr>
          </w:p>
          <w:p w14:paraId="59BF741B">
            <w:pPr>
              <w:spacing w:line="250" w:lineRule="auto"/>
              <w:rPr>
                <w:rFonts w:ascii="Arial"/>
                <w:sz w:val="21"/>
              </w:rPr>
            </w:pPr>
          </w:p>
          <w:p w14:paraId="7F62F18B">
            <w:pPr>
              <w:spacing w:line="251" w:lineRule="auto"/>
              <w:rPr>
                <w:rFonts w:ascii="Arial"/>
                <w:sz w:val="21"/>
              </w:rPr>
            </w:pPr>
          </w:p>
          <w:p w14:paraId="5DD60242">
            <w:pPr>
              <w:spacing w:line="251" w:lineRule="auto"/>
              <w:rPr>
                <w:rFonts w:ascii="Arial"/>
                <w:sz w:val="21"/>
              </w:rPr>
            </w:pPr>
          </w:p>
          <w:p w14:paraId="6CB39CA7">
            <w:pPr>
              <w:pStyle w:val="6"/>
              <w:spacing w:before="78" w:line="207" w:lineRule="auto"/>
              <w:ind w:left="131"/>
            </w:pPr>
            <w:r>
              <w:rPr>
                <w:spacing w:val="-5"/>
              </w:rPr>
              <w:t>行政</w:t>
            </w:r>
          </w:p>
          <w:p w14:paraId="564FAD5E">
            <w:pPr>
              <w:pStyle w:val="6"/>
              <w:spacing w:before="1" w:line="217" w:lineRule="auto"/>
              <w:ind w:left="140"/>
            </w:pPr>
            <w:r>
              <w:rPr>
                <w:spacing w:val="-10"/>
              </w:rPr>
              <w:t>处罚</w:t>
            </w:r>
          </w:p>
        </w:tc>
        <w:tc>
          <w:tcPr>
            <w:tcW w:w="1172" w:type="dxa"/>
            <w:vAlign w:val="top"/>
          </w:tcPr>
          <w:p w14:paraId="20F8F870">
            <w:pPr>
              <w:spacing w:line="246" w:lineRule="auto"/>
              <w:rPr>
                <w:rFonts w:ascii="Arial"/>
                <w:sz w:val="21"/>
              </w:rPr>
            </w:pPr>
          </w:p>
          <w:p w14:paraId="3B57860D">
            <w:pPr>
              <w:spacing w:line="246" w:lineRule="auto"/>
              <w:rPr>
                <w:rFonts w:ascii="Arial"/>
                <w:sz w:val="21"/>
              </w:rPr>
            </w:pPr>
          </w:p>
          <w:p w14:paraId="09E3CE00">
            <w:pPr>
              <w:spacing w:line="246" w:lineRule="auto"/>
              <w:rPr>
                <w:rFonts w:ascii="Arial"/>
                <w:sz w:val="21"/>
              </w:rPr>
            </w:pPr>
          </w:p>
          <w:p w14:paraId="3C536BE9">
            <w:pPr>
              <w:spacing w:line="246" w:lineRule="auto"/>
              <w:rPr>
                <w:rFonts w:ascii="Arial"/>
                <w:sz w:val="21"/>
              </w:rPr>
            </w:pPr>
          </w:p>
          <w:p w14:paraId="703CB254">
            <w:pPr>
              <w:spacing w:line="246" w:lineRule="auto"/>
              <w:rPr>
                <w:rFonts w:ascii="Arial"/>
                <w:sz w:val="21"/>
              </w:rPr>
            </w:pPr>
          </w:p>
          <w:p w14:paraId="20E8603D">
            <w:pPr>
              <w:spacing w:line="247" w:lineRule="auto"/>
              <w:rPr>
                <w:rFonts w:ascii="Arial"/>
                <w:sz w:val="21"/>
              </w:rPr>
            </w:pPr>
          </w:p>
          <w:p w14:paraId="473468CC">
            <w:pPr>
              <w:spacing w:line="247" w:lineRule="auto"/>
              <w:rPr>
                <w:rFonts w:ascii="Arial"/>
                <w:sz w:val="21"/>
              </w:rPr>
            </w:pPr>
          </w:p>
          <w:p w14:paraId="711DFD7B">
            <w:pPr>
              <w:spacing w:line="247" w:lineRule="auto"/>
              <w:rPr>
                <w:rFonts w:ascii="Arial"/>
                <w:sz w:val="21"/>
              </w:rPr>
            </w:pPr>
          </w:p>
          <w:p w14:paraId="31A18B17">
            <w:pPr>
              <w:spacing w:line="247" w:lineRule="auto"/>
              <w:rPr>
                <w:rFonts w:ascii="Arial"/>
                <w:sz w:val="21"/>
              </w:rPr>
            </w:pPr>
          </w:p>
          <w:p w14:paraId="0D7F4134">
            <w:pPr>
              <w:spacing w:line="247" w:lineRule="auto"/>
              <w:rPr>
                <w:rFonts w:ascii="Arial"/>
                <w:sz w:val="21"/>
              </w:rPr>
            </w:pPr>
          </w:p>
          <w:p w14:paraId="1A4A32FF">
            <w:pPr>
              <w:pStyle w:val="6"/>
              <w:spacing w:before="78" w:line="207" w:lineRule="auto"/>
              <w:ind w:left="121"/>
            </w:pPr>
            <w:r>
              <w:rPr>
                <w:spacing w:val="-3"/>
              </w:rPr>
              <w:t>省级、设</w:t>
            </w:r>
          </w:p>
          <w:p w14:paraId="64274C7F">
            <w:pPr>
              <w:pStyle w:val="6"/>
              <w:spacing w:line="208" w:lineRule="auto"/>
              <w:ind w:left="264"/>
            </w:pPr>
            <w:r>
              <w:rPr>
                <w:spacing w:val="-15"/>
              </w:rPr>
              <w:t>区的市</w:t>
            </w:r>
          </w:p>
          <w:p w14:paraId="34CDCABF">
            <w:pPr>
              <w:pStyle w:val="6"/>
              <w:spacing w:before="1" w:line="206" w:lineRule="auto"/>
              <w:ind w:left="123"/>
            </w:pPr>
            <w:r>
              <w:rPr>
                <w:spacing w:val="-6"/>
              </w:rPr>
              <w:t>级、县级</w:t>
            </w:r>
          </w:p>
          <w:p w14:paraId="7B9387E8">
            <w:pPr>
              <w:pStyle w:val="6"/>
              <w:spacing w:line="208" w:lineRule="auto"/>
              <w:ind w:left="230"/>
            </w:pPr>
            <w:r>
              <w:rPr>
                <w:spacing w:val="-3"/>
              </w:rPr>
              <w:t>水行政</w:t>
            </w:r>
          </w:p>
          <w:p w14:paraId="2BE00C0A">
            <w:pPr>
              <w:pStyle w:val="6"/>
              <w:spacing w:before="1" w:line="206" w:lineRule="auto"/>
              <w:ind w:left="241"/>
            </w:pPr>
            <w:r>
              <w:rPr>
                <w:spacing w:val="-7"/>
              </w:rPr>
              <w:t>主管部</w:t>
            </w:r>
          </w:p>
          <w:p w14:paraId="5F8608F8">
            <w:pPr>
              <w:pStyle w:val="6"/>
              <w:spacing w:line="216" w:lineRule="auto"/>
              <w:ind w:left="498"/>
            </w:pPr>
            <w:r>
              <w:t>门</w:t>
            </w:r>
          </w:p>
        </w:tc>
        <w:tc>
          <w:tcPr>
            <w:tcW w:w="1209" w:type="dxa"/>
            <w:vAlign w:val="top"/>
          </w:tcPr>
          <w:p w14:paraId="2AAC559B">
            <w:pPr>
              <w:spacing w:line="260" w:lineRule="auto"/>
              <w:rPr>
                <w:rFonts w:ascii="Arial"/>
                <w:sz w:val="21"/>
              </w:rPr>
            </w:pPr>
          </w:p>
          <w:p w14:paraId="0CB406D5">
            <w:pPr>
              <w:spacing w:line="260" w:lineRule="auto"/>
              <w:rPr>
                <w:rFonts w:ascii="Arial"/>
                <w:sz w:val="21"/>
              </w:rPr>
            </w:pPr>
          </w:p>
          <w:p w14:paraId="58204DD1">
            <w:pPr>
              <w:spacing w:line="260" w:lineRule="auto"/>
              <w:rPr>
                <w:rFonts w:ascii="Arial"/>
                <w:sz w:val="21"/>
              </w:rPr>
            </w:pPr>
          </w:p>
          <w:p w14:paraId="13FE7808">
            <w:pPr>
              <w:spacing w:line="261" w:lineRule="auto"/>
              <w:rPr>
                <w:rFonts w:ascii="Arial"/>
                <w:sz w:val="21"/>
              </w:rPr>
            </w:pPr>
          </w:p>
          <w:p w14:paraId="0A039BC9">
            <w:pPr>
              <w:spacing w:line="261" w:lineRule="auto"/>
              <w:rPr>
                <w:rFonts w:ascii="Arial"/>
                <w:sz w:val="21"/>
              </w:rPr>
            </w:pPr>
          </w:p>
          <w:p w14:paraId="0D4E5EAA">
            <w:pPr>
              <w:spacing w:line="261" w:lineRule="auto"/>
              <w:rPr>
                <w:rFonts w:ascii="Arial"/>
                <w:sz w:val="21"/>
              </w:rPr>
            </w:pPr>
          </w:p>
          <w:p w14:paraId="538607FE">
            <w:pPr>
              <w:spacing w:line="261" w:lineRule="auto"/>
              <w:rPr>
                <w:rFonts w:ascii="Arial"/>
                <w:sz w:val="21"/>
              </w:rPr>
            </w:pPr>
          </w:p>
          <w:p w14:paraId="34D85739">
            <w:pPr>
              <w:spacing w:line="261" w:lineRule="auto"/>
              <w:rPr>
                <w:rFonts w:ascii="Arial"/>
                <w:sz w:val="21"/>
              </w:rPr>
            </w:pPr>
          </w:p>
          <w:p w14:paraId="04AD2773">
            <w:pPr>
              <w:spacing w:line="261" w:lineRule="auto"/>
              <w:rPr>
                <w:rFonts w:ascii="Arial"/>
                <w:sz w:val="21"/>
              </w:rPr>
            </w:pPr>
          </w:p>
          <w:p w14:paraId="471FB9F7">
            <w:pPr>
              <w:spacing w:line="261" w:lineRule="auto"/>
              <w:rPr>
                <w:rFonts w:ascii="Arial"/>
                <w:sz w:val="21"/>
              </w:rPr>
            </w:pPr>
          </w:p>
          <w:p w14:paraId="375B13A4">
            <w:pPr>
              <w:spacing w:line="261" w:lineRule="auto"/>
              <w:rPr>
                <w:rFonts w:ascii="Arial"/>
                <w:sz w:val="21"/>
              </w:rPr>
            </w:pPr>
          </w:p>
          <w:p w14:paraId="487CD802">
            <w:pPr>
              <w:spacing w:line="259" w:lineRule="auto"/>
              <w:rPr>
                <w:rFonts w:ascii="Arial"/>
                <w:sz w:val="21"/>
              </w:rPr>
            </w:pPr>
          </w:p>
          <w:p w14:paraId="335155EE">
            <w:pPr>
              <w:pStyle w:val="6"/>
              <w:spacing w:line="217" w:lineRule="auto"/>
              <w:ind w:left="488"/>
            </w:pPr>
            <w:r>
              <w:rPr>
                <w:rFonts w:hint="eastAsia" w:ascii="Arial"/>
                <w:sz w:val="21"/>
                <w:lang w:eastAsia="zh-CN"/>
              </w:rPr>
              <w:t>水政股与水利建设中心</w:t>
            </w:r>
          </w:p>
        </w:tc>
        <w:tc>
          <w:tcPr>
            <w:tcW w:w="7906" w:type="dxa"/>
            <w:vAlign w:val="top"/>
          </w:tcPr>
          <w:p w14:paraId="1A57DC05">
            <w:pPr>
              <w:spacing w:line="293" w:lineRule="auto"/>
              <w:rPr>
                <w:rFonts w:ascii="Arial"/>
                <w:sz w:val="21"/>
              </w:rPr>
            </w:pPr>
          </w:p>
          <w:p w14:paraId="498098A5">
            <w:pPr>
              <w:spacing w:line="293" w:lineRule="auto"/>
              <w:rPr>
                <w:rFonts w:ascii="Arial"/>
                <w:sz w:val="21"/>
              </w:rPr>
            </w:pPr>
          </w:p>
          <w:p w14:paraId="09D1AEF0">
            <w:pPr>
              <w:pStyle w:val="6"/>
              <w:spacing w:before="78" w:line="208" w:lineRule="auto"/>
              <w:ind w:left="110" w:right="105" w:hanging="2"/>
              <w:jc w:val="both"/>
            </w:pPr>
            <w:r>
              <w:t>【法律】《中华人民共和国招标投标法》第五十四条投标人以他人名义投</w:t>
            </w:r>
            <w:r>
              <w:rPr>
                <w:spacing w:val="5"/>
              </w:rPr>
              <w:t xml:space="preserve"> </w:t>
            </w:r>
            <w:r>
              <w:t>标或者以其他方式弄虚作假，骗取中标的，中标无效，给招标人造成损失</w:t>
            </w:r>
            <w:r>
              <w:rPr>
                <w:spacing w:val="3"/>
              </w:rPr>
              <w:t xml:space="preserve"> </w:t>
            </w:r>
            <w:r>
              <w:rPr>
                <w:spacing w:val="-1"/>
              </w:rPr>
              <w:t>的，依法承担赔偿责任；构成犯罪的，依法追究刑事责任。</w:t>
            </w:r>
          </w:p>
          <w:p w14:paraId="4EF67C14">
            <w:pPr>
              <w:pStyle w:val="6"/>
              <w:spacing w:before="5" w:line="207" w:lineRule="auto"/>
              <w:ind w:left="110" w:right="105" w:hanging="1"/>
              <w:jc w:val="both"/>
            </w:pPr>
            <w:r>
              <w:t>依法必须进行招标的项目的投标人有前款所列行为尚未构成犯罪的，处中</w:t>
            </w:r>
            <w:r>
              <w:rPr>
                <w:spacing w:val="5"/>
              </w:rPr>
              <w:t xml:space="preserve"> </w:t>
            </w:r>
            <w:r>
              <w:t>标项目金额千分之五以上千分之十以下的罚款，对单位直接负责的主管人</w:t>
            </w:r>
            <w:r>
              <w:rPr>
                <w:spacing w:val="3"/>
              </w:rPr>
              <w:t xml:space="preserve"> </w:t>
            </w:r>
            <w:r>
              <w:rPr>
                <w:spacing w:val="8"/>
              </w:rPr>
              <w:t>员和其他直接责任人员处单位罚款数额百分之五以上百分之</w:t>
            </w:r>
            <w:r>
              <w:rPr>
                <w:spacing w:val="7"/>
              </w:rPr>
              <w:t>十以下的罚</w:t>
            </w:r>
            <w:r>
              <w:t xml:space="preserve"> 款；有违法所得的，并处没收违法所得；情节严重的，取消其一年至三年</w:t>
            </w:r>
            <w:r>
              <w:rPr>
                <w:spacing w:val="3"/>
              </w:rPr>
              <w:t xml:space="preserve"> </w:t>
            </w:r>
            <w:r>
              <w:t>内参加依法必须进行招标的项目的投标资格并予以公告，直至由工商行政</w:t>
            </w:r>
            <w:r>
              <w:rPr>
                <w:spacing w:val="3"/>
              </w:rPr>
              <w:t xml:space="preserve"> </w:t>
            </w:r>
            <w:r>
              <w:rPr>
                <w:spacing w:val="-1"/>
              </w:rPr>
              <w:t>管理机关吊销营业执照。</w:t>
            </w:r>
          </w:p>
          <w:p w14:paraId="3172C955">
            <w:pPr>
              <w:pStyle w:val="6"/>
              <w:spacing w:before="3" w:line="207" w:lineRule="auto"/>
              <w:ind w:left="114" w:right="105" w:hanging="6"/>
              <w:jc w:val="both"/>
            </w:pPr>
            <w:r>
              <w:t>【行政法规】《中华人民共和国招标投标法实施条例》第六十八条投标人</w:t>
            </w:r>
            <w:r>
              <w:rPr>
                <w:spacing w:val="5"/>
              </w:rPr>
              <w:t xml:space="preserve"> </w:t>
            </w:r>
            <w:r>
              <w:t xml:space="preserve">以他人名义投标或者以其他方式弄虚作假骗取中标的，中标无效；构成犯 罪的，依法追究刑事责任；尚不构成犯罪的，依照招标投标法第五十四条 的规定处罚。依法必须进行招标的项目的投标人未中标的，对单位的罚款 </w:t>
            </w:r>
            <w:r>
              <w:rPr>
                <w:spacing w:val="-1"/>
              </w:rPr>
              <w:t>金额按照招标项目合同金额依照招标投标法规定的比例计算。</w:t>
            </w:r>
          </w:p>
          <w:p w14:paraId="5E5B8DAD">
            <w:pPr>
              <w:pStyle w:val="6"/>
              <w:spacing w:before="1" w:line="209" w:lineRule="auto"/>
              <w:ind w:left="111" w:right="102" w:firstLine="4"/>
              <w:jc w:val="both"/>
              <w:rPr>
                <w:rFonts w:ascii="Times New Roman" w:hAnsi="Times New Roman" w:eastAsia="Times New Roman" w:cs="Times New Roman"/>
              </w:rPr>
            </w:pPr>
            <w:r>
              <w:t>投标人有下列行为之一的，属于招标投标法第五十四条规定的情节严</w:t>
            </w:r>
            <w:r>
              <w:rPr>
                <w:spacing w:val="-1"/>
              </w:rPr>
              <w:t>重行</w:t>
            </w:r>
            <w:r>
              <w:t xml:space="preserve"> </w:t>
            </w:r>
            <w:r>
              <w:rPr>
                <w:spacing w:val="-2"/>
              </w:rPr>
              <w:t>为，由有关行政监督部门取消其</w:t>
            </w:r>
            <w:r>
              <w:rPr>
                <w:spacing w:val="-15"/>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4"/>
              </w:rPr>
              <w:t xml:space="preserve"> </w:t>
            </w:r>
            <w:r>
              <w:rPr>
                <w:spacing w:val="-2"/>
              </w:rPr>
              <w:t>年至</w:t>
            </w:r>
            <w:r>
              <w:rPr>
                <w:spacing w:val="-50"/>
              </w:rPr>
              <w:t xml:space="preserve"> </w:t>
            </w:r>
            <w:r>
              <w:rPr>
                <w:rFonts w:ascii="Times New Roman" w:hAnsi="Times New Roman" w:eastAsia="Times New Roman" w:cs="Times New Roman"/>
                <w:spacing w:val="-2"/>
              </w:rPr>
              <w:t xml:space="preserve">3 </w:t>
            </w:r>
            <w:r>
              <w:rPr>
                <w:spacing w:val="-2"/>
              </w:rPr>
              <w:t>年内参加依法必须进行招标的项</w:t>
            </w:r>
            <w:r>
              <w:t xml:space="preserve"> </w:t>
            </w:r>
            <w:r>
              <w:rPr>
                <w:spacing w:val="-1"/>
              </w:rPr>
              <w:t>目的投标资格</w:t>
            </w:r>
            <w:r>
              <w:rPr>
                <w:spacing w:val="-12"/>
              </w:rPr>
              <w:t>：（</w:t>
            </w:r>
            <w:r>
              <w:rPr>
                <w:spacing w:val="-63"/>
              </w:rPr>
              <w:t xml:space="preserve"> </w:t>
            </w:r>
            <w:r>
              <w:rPr>
                <w:spacing w:val="-1"/>
              </w:rPr>
              <w:t>一）伪造、变造资格、资质证书或者其他许可证件骗取</w:t>
            </w:r>
            <w:r>
              <w:t xml:space="preserve"> </w:t>
            </w:r>
            <w:r>
              <w:rPr>
                <w:spacing w:val="1"/>
              </w:rPr>
              <w:t>中标</w:t>
            </w:r>
            <w:r>
              <w:rPr>
                <w:spacing w:val="-11"/>
              </w:rPr>
              <w:t>；（</w:t>
            </w:r>
            <w:r>
              <w:rPr>
                <w:spacing w:val="-60"/>
              </w:rPr>
              <w:t xml:space="preserve"> </w:t>
            </w:r>
            <w:r>
              <w:rPr>
                <w:spacing w:val="1"/>
              </w:rPr>
              <w:t>二）</w:t>
            </w:r>
            <w:r>
              <w:rPr>
                <w:rFonts w:ascii="Times New Roman" w:hAnsi="Times New Roman" w:eastAsia="Times New Roman" w:cs="Times New Roman"/>
                <w:spacing w:val="1"/>
              </w:rPr>
              <w:t xml:space="preserve">3 </w:t>
            </w:r>
            <w:r>
              <w:rPr>
                <w:spacing w:val="1"/>
              </w:rPr>
              <w:t>年内</w:t>
            </w:r>
            <w:r>
              <w:rPr>
                <w:rFonts w:ascii="Times New Roman" w:hAnsi="Times New Roman" w:eastAsia="Times New Roman" w:cs="Times New Roman"/>
                <w:spacing w:val="1"/>
              </w:rPr>
              <w:t>2</w:t>
            </w:r>
            <w:r>
              <w:rPr>
                <w:rFonts w:ascii="Times New Roman" w:hAnsi="Times New Roman" w:eastAsia="Times New Roman" w:cs="Times New Roman"/>
                <w:spacing w:val="19"/>
              </w:rPr>
              <w:t xml:space="preserve"> </w:t>
            </w:r>
            <w:r>
              <w:rPr>
                <w:spacing w:val="1"/>
              </w:rPr>
              <w:t>次以上使用他人名义投标</w:t>
            </w:r>
            <w:r>
              <w:rPr>
                <w:spacing w:val="-11"/>
              </w:rPr>
              <w:t>；（</w:t>
            </w:r>
            <w:r>
              <w:rPr>
                <w:spacing w:val="-59"/>
              </w:rPr>
              <w:t xml:space="preserve"> </w:t>
            </w:r>
            <w:r>
              <w:rPr>
                <w:spacing w:val="1"/>
              </w:rPr>
              <w:t>三）弄虚作假骗取中</w:t>
            </w:r>
            <w:r>
              <w:t xml:space="preserve"> </w:t>
            </w:r>
            <w:r>
              <w:rPr>
                <w:spacing w:val="-4"/>
              </w:rPr>
              <w:t>标给招标人造成直接经济损失</w:t>
            </w:r>
            <w:r>
              <w:rPr>
                <w:spacing w:val="-50"/>
              </w:rPr>
              <w:t xml:space="preserve"> </w:t>
            </w:r>
            <w:r>
              <w:rPr>
                <w:rFonts w:ascii="Times New Roman" w:hAnsi="Times New Roman" w:eastAsia="Times New Roman" w:cs="Times New Roman"/>
                <w:spacing w:val="-4"/>
              </w:rPr>
              <w:t>30</w:t>
            </w:r>
            <w:r>
              <w:rPr>
                <w:rFonts w:ascii="Times New Roman" w:hAnsi="Times New Roman" w:eastAsia="Times New Roman" w:cs="Times New Roman"/>
                <w:spacing w:val="22"/>
                <w:w w:val="101"/>
              </w:rPr>
              <w:t xml:space="preserve"> </w:t>
            </w:r>
            <w:r>
              <w:rPr>
                <w:spacing w:val="-4"/>
              </w:rPr>
              <w:t>万元以上</w:t>
            </w:r>
            <w:r>
              <w:rPr>
                <w:spacing w:val="-46"/>
              </w:rPr>
              <w:t>；（</w:t>
            </w:r>
            <w:r>
              <w:rPr>
                <w:spacing w:val="-51"/>
              </w:rPr>
              <w:t xml:space="preserve"> </w:t>
            </w:r>
            <w:r>
              <w:rPr>
                <w:spacing w:val="-4"/>
              </w:rPr>
              <w:t>四）其他弄虚作假骗取中标</w:t>
            </w:r>
            <w:r>
              <w:t xml:space="preserve"> </w:t>
            </w:r>
            <w:r>
              <w:rPr>
                <w:spacing w:val="5"/>
              </w:rPr>
              <w:t>情节严重的行为。</w:t>
            </w:r>
            <w:r>
              <w:rPr>
                <w:rFonts w:ascii="Times New Roman" w:hAnsi="Times New Roman" w:eastAsia="Times New Roman" w:cs="Times New Roman"/>
                <w:spacing w:val="5"/>
              </w:rPr>
              <w:t>”</w:t>
            </w:r>
          </w:p>
        </w:tc>
        <w:tc>
          <w:tcPr>
            <w:tcW w:w="947" w:type="dxa"/>
            <w:vAlign w:val="top"/>
          </w:tcPr>
          <w:p w14:paraId="5CC939AC">
            <w:pPr>
              <w:rPr>
                <w:rFonts w:ascii="Arial"/>
                <w:sz w:val="21"/>
              </w:rPr>
            </w:pPr>
          </w:p>
        </w:tc>
      </w:tr>
    </w:tbl>
    <w:p w14:paraId="7D1FEC43">
      <w:pPr>
        <w:rPr>
          <w:rFonts w:ascii="Arial"/>
          <w:sz w:val="21"/>
        </w:rPr>
      </w:pPr>
    </w:p>
    <w:p w14:paraId="3DA999D8">
      <w:pPr>
        <w:rPr>
          <w:rFonts w:ascii="Arial" w:hAnsi="Arial" w:eastAsia="Arial" w:cs="Arial"/>
          <w:sz w:val="21"/>
          <w:szCs w:val="21"/>
        </w:rPr>
        <w:sectPr>
          <w:footerReference r:id="rId50" w:type="default"/>
          <w:pgSz w:w="16839" w:h="11906"/>
          <w:pgMar w:top="400" w:right="893" w:bottom="1724" w:left="892" w:header="0" w:footer="1471" w:gutter="0"/>
          <w:cols w:space="720" w:num="1"/>
        </w:sectPr>
      </w:pPr>
    </w:p>
    <w:p w14:paraId="182C9BC3">
      <w:pPr>
        <w:spacing w:before="19"/>
      </w:pPr>
    </w:p>
    <w:p w14:paraId="3D0F3837">
      <w:pPr>
        <w:spacing w:before="19"/>
      </w:pPr>
    </w:p>
    <w:p w14:paraId="5F76AAEC">
      <w:pPr>
        <w:spacing w:before="19"/>
      </w:pPr>
    </w:p>
    <w:p w14:paraId="5FAD41FA">
      <w:pPr>
        <w:spacing w:before="18"/>
      </w:pPr>
    </w:p>
    <w:p w14:paraId="5B9A61A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D6706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27EB47A">
            <w:pPr>
              <w:spacing w:line="314" w:lineRule="auto"/>
              <w:rPr>
                <w:rFonts w:ascii="Arial"/>
                <w:sz w:val="21"/>
              </w:rPr>
            </w:pPr>
          </w:p>
          <w:p w14:paraId="7977D6A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EDE6CFD">
            <w:pPr>
              <w:spacing w:line="313" w:lineRule="auto"/>
              <w:rPr>
                <w:rFonts w:ascii="Arial"/>
                <w:sz w:val="21"/>
              </w:rPr>
            </w:pPr>
          </w:p>
          <w:p w14:paraId="607037E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DF6544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36889C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9EFB99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83B9D6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01D8BE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CF2068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267828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8E4DEB3">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D9074C1">
            <w:pPr>
              <w:spacing w:line="314" w:lineRule="auto"/>
              <w:rPr>
                <w:rFonts w:ascii="Arial"/>
                <w:sz w:val="21"/>
              </w:rPr>
            </w:pPr>
          </w:p>
          <w:p w14:paraId="71F295FF">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28B840A">
            <w:pPr>
              <w:spacing w:line="314" w:lineRule="auto"/>
              <w:rPr>
                <w:rFonts w:ascii="Arial"/>
                <w:sz w:val="21"/>
              </w:rPr>
            </w:pPr>
          </w:p>
          <w:p w14:paraId="3DC5A62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AAFB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9" w:hRule="atLeast"/>
        </w:trPr>
        <w:tc>
          <w:tcPr>
            <w:tcW w:w="738" w:type="dxa"/>
            <w:vAlign w:val="top"/>
          </w:tcPr>
          <w:p w14:paraId="3F070A30">
            <w:pPr>
              <w:rPr>
                <w:rFonts w:ascii="Arial"/>
                <w:sz w:val="21"/>
              </w:rPr>
            </w:pPr>
          </w:p>
          <w:p w14:paraId="1DA35A2C">
            <w:pPr>
              <w:rPr>
                <w:rFonts w:ascii="Arial"/>
                <w:sz w:val="21"/>
              </w:rPr>
            </w:pPr>
          </w:p>
          <w:p w14:paraId="67D169BF">
            <w:pPr>
              <w:rPr>
                <w:rFonts w:ascii="Arial"/>
                <w:sz w:val="21"/>
              </w:rPr>
            </w:pPr>
          </w:p>
          <w:p w14:paraId="2AF64FA8">
            <w:pPr>
              <w:rPr>
                <w:rFonts w:ascii="Arial"/>
                <w:sz w:val="21"/>
              </w:rPr>
            </w:pPr>
          </w:p>
          <w:p w14:paraId="6A638A4D">
            <w:pPr>
              <w:rPr>
                <w:rFonts w:ascii="Arial"/>
                <w:sz w:val="21"/>
              </w:rPr>
            </w:pPr>
          </w:p>
          <w:p w14:paraId="2C18BF8E">
            <w:pPr>
              <w:rPr>
                <w:rFonts w:ascii="Arial"/>
                <w:sz w:val="21"/>
              </w:rPr>
            </w:pPr>
          </w:p>
          <w:p w14:paraId="2AC0C6F2">
            <w:pPr>
              <w:rPr>
                <w:rFonts w:ascii="Arial"/>
                <w:sz w:val="21"/>
              </w:rPr>
            </w:pPr>
          </w:p>
          <w:p w14:paraId="434C4D61">
            <w:pPr>
              <w:rPr>
                <w:rFonts w:ascii="Arial"/>
                <w:sz w:val="21"/>
              </w:rPr>
            </w:pPr>
          </w:p>
          <w:p w14:paraId="7BA34CED">
            <w:pPr>
              <w:spacing w:line="241" w:lineRule="auto"/>
              <w:rPr>
                <w:rFonts w:ascii="Arial"/>
                <w:sz w:val="21"/>
              </w:rPr>
            </w:pPr>
          </w:p>
          <w:p w14:paraId="20E7D365">
            <w:pPr>
              <w:spacing w:line="241" w:lineRule="auto"/>
              <w:rPr>
                <w:rFonts w:ascii="Arial"/>
                <w:sz w:val="21"/>
              </w:rPr>
            </w:pPr>
          </w:p>
          <w:p w14:paraId="44C79D85">
            <w:pPr>
              <w:spacing w:line="241" w:lineRule="auto"/>
              <w:rPr>
                <w:rFonts w:ascii="Arial"/>
                <w:sz w:val="21"/>
              </w:rPr>
            </w:pPr>
          </w:p>
          <w:p w14:paraId="04671C9F">
            <w:pPr>
              <w:spacing w:line="241" w:lineRule="auto"/>
              <w:rPr>
                <w:rFonts w:ascii="Arial"/>
                <w:sz w:val="21"/>
              </w:rPr>
            </w:pPr>
          </w:p>
          <w:p w14:paraId="0C49F839">
            <w:pPr>
              <w:spacing w:line="241" w:lineRule="auto"/>
              <w:rPr>
                <w:rFonts w:ascii="Arial"/>
                <w:sz w:val="21"/>
              </w:rPr>
            </w:pPr>
          </w:p>
          <w:p w14:paraId="6463AAE9">
            <w:pPr>
              <w:spacing w:line="241" w:lineRule="auto"/>
              <w:rPr>
                <w:rFonts w:ascii="Arial"/>
                <w:sz w:val="21"/>
              </w:rPr>
            </w:pPr>
          </w:p>
          <w:p w14:paraId="6082FB5F">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67</w:t>
            </w:r>
          </w:p>
        </w:tc>
        <w:tc>
          <w:tcPr>
            <w:tcW w:w="2342" w:type="dxa"/>
            <w:vAlign w:val="top"/>
          </w:tcPr>
          <w:p w14:paraId="3EA704B2">
            <w:pPr>
              <w:spacing w:line="254" w:lineRule="auto"/>
              <w:rPr>
                <w:rFonts w:ascii="Arial"/>
                <w:sz w:val="21"/>
              </w:rPr>
            </w:pPr>
          </w:p>
          <w:p w14:paraId="1005DD3F">
            <w:pPr>
              <w:spacing w:line="254" w:lineRule="auto"/>
              <w:rPr>
                <w:rFonts w:ascii="Arial"/>
                <w:sz w:val="21"/>
              </w:rPr>
            </w:pPr>
          </w:p>
          <w:p w14:paraId="6E248E75">
            <w:pPr>
              <w:spacing w:line="254" w:lineRule="auto"/>
              <w:rPr>
                <w:rFonts w:ascii="Arial"/>
                <w:sz w:val="21"/>
              </w:rPr>
            </w:pPr>
          </w:p>
          <w:p w14:paraId="30D8833D">
            <w:pPr>
              <w:spacing w:line="254" w:lineRule="auto"/>
              <w:rPr>
                <w:rFonts w:ascii="Arial"/>
                <w:sz w:val="21"/>
              </w:rPr>
            </w:pPr>
          </w:p>
          <w:p w14:paraId="4DDAA38A">
            <w:pPr>
              <w:spacing w:line="254" w:lineRule="auto"/>
              <w:rPr>
                <w:rFonts w:ascii="Arial"/>
                <w:sz w:val="21"/>
              </w:rPr>
            </w:pPr>
          </w:p>
          <w:p w14:paraId="1FA93DD0">
            <w:pPr>
              <w:spacing w:line="254" w:lineRule="auto"/>
              <w:rPr>
                <w:rFonts w:ascii="Arial"/>
                <w:sz w:val="21"/>
              </w:rPr>
            </w:pPr>
          </w:p>
          <w:p w14:paraId="566EBEAD">
            <w:pPr>
              <w:spacing w:line="254" w:lineRule="auto"/>
              <w:rPr>
                <w:rFonts w:ascii="Arial"/>
                <w:sz w:val="21"/>
              </w:rPr>
            </w:pPr>
          </w:p>
          <w:p w14:paraId="753E5AA6">
            <w:pPr>
              <w:spacing w:line="254" w:lineRule="auto"/>
              <w:rPr>
                <w:rFonts w:ascii="Arial"/>
                <w:sz w:val="21"/>
              </w:rPr>
            </w:pPr>
          </w:p>
          <w:p w14:paraId="2A59C346">
            <w:pPr>
              <w:spacing w:line="254" w:lineRule="auto"/>
              <w:rPr>
                <w:rFonts w:ascii="Arial"/>
                <w:sz w:val="21"/>
              </w:rPr>
            </w:pPr>
          </w:p>
          <w:p w14:paraId="53A1D80D">
            <w:pPr>
              <w:spacing w:line="254" w:lineRule="auto"/>
              <w:rPr>
                <w:rFonts w:ascii="Arial"/>
                <w:sz w:val="21"/>
              </w:rPr>
            </w:pPr>
          </w:p>
          <w:p w14:paraId="4D5BED02">
            <w:pPr>
              <w:spacing w:line="254" w:lineRule="auto"/>
              <w:rPr>
                <w:rFonts w:ascii="Arial"/>
                <w:sz w:val="21"/>
              </w:rPr>
            </w:pPr>
          </w:p>
          <w:p w14:paraId="28687E17">
            <w:pPr>
              <w:spacing w:line="255" w:lineRule="auto"/>
              <w:rPr>
                <w:rFonts w:ascii="Arial"/>
                <w:sz w:val="21"/>
              </w:rPr>
            </w:pPr>
          </w:p>
          <w:p w14:paraId="303FB24E">
            <w:pPr>
              <w:pStyle w:val="6"/>
              <w:spacing w:before="78" w:line="210" w:lineRule="auto"/>
              <w:ind w:left="113" w:right="105"/>
              <w:jc w:val="both"/>
            </w:pPr>
            <w:r>
              <w:rPr>
                <w:spacing w:val="14"/>
              </w:rPr>
              <w:t>水利工程建设项</w:t>
            </w:r>
            <w:r>
              <w:rPr>
                <w:spacing w:val="-36"/>
              </w:rPr>
              <w:t xml:space="preserve"> </w:t>
            </w:r>
            <w:r>
              <w:rPr>
                <w:spacing w:val="14"/>
              </w:rPr>
              <w:t>目</w:t>
            </w:r>
            <w:r>
              <w:t xml:space="preserve"> </w:t>
            </w:r>
            <w:r>
              <w:rPr>
                <w:spacing w:val="16"/>
              </w:rPr>
              <w:t>投标人骗取中标的</w:t>
            </w:r>
            <w:r>
              <w:t xml:space="preserve"> </w:t>
            </w:r>
            <w:r>
              <w:rPr>
                <w:spacing w:val="-3"/>
              </w:rPr>
              <w:t>行政处罚</w:t>
            </w:r>
          </w:p>
        </w:tc>
        <w:tc>
          <w:tcPr>
            <w:tcW w:w="733" w:type="dxa"/>
            <w:vAlign w:val="top"/>
          </w:tcPr>
          <w:p w14:paraId="27F0314B">
            <w:pPr>
              <w:spacing w:line="244" w:lineRule="auto"/>
              <w:rPr>
                <w:rFonts w:ascii="Arial"/>
                <w:sz w:val="21"/>
              </w:rPr>
            </w:pPr>
          </w:p>
          <w:p w14:paraId="6E37C38F">
            <w:pPr>
              <w:spacing w:line="244" w:lineRule="auto"/>
              <w:rPr>
                <w:rFonts w:ascii="Arial"/>
                <w:sz w:val="21"/>
              </w:rPr>
            </w:pPr>
          </w:p>
          <w:p w14:paraId="11054A45">
            <w:pPr>
              <w:spacing w:line="245" w:lineRule="auto"/>
              <w:rPr>
                <w:rFonts w:ascii="Arial"/>
                <w:sz w:val="21"/>
              </w:rPr>
            </w:pPr>
          </w:p>
          <w:p w14:paraId="2B7887FF">
            <w:pPr>
              <w:spacing w:line="245" w:lineRule="auto"/>
              <w:rPr>
                <w:rFonts w:ascii="Arial"/>
                <w:sz w:val="21"/>
              </w:rPr>
            </w:pPr>
          </w:p>
          <w:p w14:paraId="7316D69A">
            <w:pPr>
              <w:spacing w:line="245" w:lineRule="auto"/>
              <w:rPr>
                <w:rFonts w:ascii="Arial"/>
                <w:sz w:val="21"/>
              </w:rPr>
            </w:pPr>
          </w:p>
          <w:p w14:paraId="0A84A065">
            <w:pPr>
              <w:spacing w:line="245" w:lineRule="auto"/>
              <w:rPr>
                <w:rFonts w:ascii="Arial"/>
                <w:sz w:val="21"/>
              </w:rPr>
            </w:pPr>
          </w:p>
          <w:p w14:paraId="08CD32E2">
            <w:pPr>
              <w:spacing w:line="245" w:lineRule="auto"/>
              <w:rPr>
                <w:rFonts w:ascii="Arial"/>
                <w:sz w:val="21"/>
              </w:rPr>
            </w:pPr>
          </w:p>
          <w:p w14:paraId="3940DCF1">
            <w:pPr>
              <w:spacing w:line="245" w:lineRule="auto"/>
              <w:rPr>
                <w:rFonts w:ascii="Arial"/>
                <w:sz w:val="21"/>
              </w:rPr>
            </w:pPr>
          </w:p>
          <w:p w14:paraId="4BDB669C">
            <w:pPr>
              <w:spacing w:line="245" w:lineRule="auto"/>
              <w:rPr>
                <w:rFonts w:ascii="Arial"/>
                <w:sz w:val="21"/>
              </w:rPr>
            </w:pPr>
          </w:p>
          <w:p w14:paraId="198A8A77">
            <w:pPr>
              <w:spacing w:line="245" w:lineRule="auto"/>
              <w:rPr>
                <w:rFonts w:ascii="Arial"/>
                <w:sz w:val="21"/>
              </w:rPr>
            </w:pPr>
          </w:p>
          <w:p w14:paraId="442DF09E">
            <w:pPr>
              <w:spacing w:line="245" w:lineRule="auto"/>
              <w:rPr>
                <w:rFonts w:ascii="Arial"/>
                <w:sz w:val="21"/>
              </w:rPr>
            </w:pPr>
          </w:p>
          <w:p w14:paraId="5BBA3C48">
            <w:pPr>
              <w:spacing w:line="245" w:lineRule="auto"/>
              <w:rPr>
                <w:rFonts w:ascii="Arial"/>
                <w:sz w:val="21"/>
              </w:rPr>
            </w:pPr>
          </w:p>
          <w:p w14:paraId="69D06D91">
            <w:pPr>
              <w:spacing w:line="245" w:lineRule="auto"/>
              <w:rPr>
                <w:rFonts w:ascii="Arial"/>
                <w:sz w:val="21"/>
              </w:rPr>
            </w:pPr>
          </w:p>
          <w:p w14:paraId="4513200A">
            <w:pPr>
              <w:pStyle w:val="6"/>
              <w:spacing w:before="78" w:line="207" w:lineRule="auto"/>
              <w:ind w:left="131"/>
            </w:pPr>
            <w:r>
              <w:rPr>
                <w:spacing w:val="-5"/>
              </w:rPr>
              <w:t>行政</w:t>
            </w:r>
          </w:p>
          <w:p w14:paraId="2550B8D0">
            <w:pPr>
              <w:pStyle w:val="6"/>
              <w:spacing w:before="1" w:line="217" w:lineRule="auto"/>
              <w:ind w:left="140"/>
            </w:pPr>
            <w:r>
              <w:rPr>
                <w:spacing w:val="-10"/>
              </w:rPr>
              <w:t>处罚</w:t>
            </w:r>
          </w:p>
        </w:tc>
        <w:tc>
          <w:tcPr>
            <w:tcW w:w="1172" w:type="dxa"/>
            <w:vAlign w:val="top"/>
          </w:tcPr>
          <w:p w14:paraId="3E501F74">
            <w:pPr>
              <w:rPr>
                <w:rFonts w:ascii="Arial"/>
                <w:sz w:val="21"/>
              </w:rPr>
            </w:pPr>
          </w:p>
          <w:p w14:paraId="2301D5DD">
            <w:pPr>
              <w:rPr>
                <w:rFonts w:ascii="Arial"/>
                <w:sz w:val="21"/>
              </w:rPr>
            </w:pPr>
          </w:p>
          <w:p w14:paraId="07B84E85">
            <w:pPr>
              <w:rPr>
                <w:rFonts w:ascii="Arial"/>
                <w:sz w:val="21"/>
              </w:rPr>
            </w:pPr>
          </w:p>
          <w:p w14:paraId="001EC478">
            <w:pPr>
              <w:rPr>
                <w:rFonts w:ascii="Arial"/>
                <w:sz w:val="21"/>
              </w:rPr>
            </w:pPr>
          </w:p>
          <w:p w14:paraId="705077D7">
            <w:pPr>
              <w:rPr>
                <w:rFonts w:ascii="Arial"/>
                <w:sz w:val="21"/>
              </w:rPr>
            </w:pPr>
          </w:p>
          <w:p w14:paraId="3324A566">
            <w:pPr>
              <w:spacing w:line="241" w:lineRule="auto"/>
              <w:rPr>
                <w:rFonts w:ascii="Arial"/>
                <w:sz w:val="21"/>
              </w:rPr>
            </w:pPr>
          </w:p>
          <w:p w14:paraId="5E648FDE">
            <w:pPr>
              <w:spacing w:line="241" w:lineRule="auto"/>
              <w:rPr>
                <w:rFonts w:ascii="Arial"/>
                <w:sz w:val="21"/>
              </w:rPr>
            </w:pPr>
          </w:p>
          <w:p w14:paraId="0525C452">
            <w:pPr>
              <w:spacing w:line="241" w:lineRule="auto"/>
              <w:rPr>
                <w:rFonts w:ascii="Arial"/>
                <w:sz w:val="21"/>
              </w:rPr>
            </w:pPr>
          </w:p>
          <w:p w14:paraId="174695DB">
            <w:pPr>
              <w:spacing w:line="241" w:lineRule="auto"/>
              <w:rPr>
                <w:rFonts w:ascii="Arial"/>
                <w:sz w:val="21"/>
              </w:rPr>
            </w:pPr>
          </w:p>
          <w:p w14:paraId="41C7E051">
            <w:pPr>
              <w:spacing w:line="241" w:lineRule="auto"/>
              <w:rPr>
                <w:rFonts w:ascii="Arial"/>
                <w:sz w:val="21"/>
              </w:rPr>
            </w:pPr>
          </w:p>
          <w:p w14:paraId="2342DD36">
            <w:pPr>
              <w:spacing w:line="241" w:lineRule="auto"/>
              <w:rPr>
                <w:rFonts w:ascii="Arial"/>
                <w:sz w:val="21"/>
              </w:rPr>
            </w:pPr>
          </w:p>
          <w:p w14:paraId="3865D7FC">
            <w:pPr>
              <w:pStyle w:val="6"/>
              <w:spacing w:before="78" w:line="207" w:lineRule="auto"/>
              <w:ind w:left="121"/>
            </w:pPr>
            <w:r>
              <w:rPr>
                <w:spacing w:val="-3"/>
              </w:rPr>
              <w:t>省级、设</w:t>
            </w:r>
          </w:p>
          <w:p w14:paraId="77E4C883">
            <w:pPr>
              <w:pStyle w:val="6"/>
              <w:spacing w:line="208" w:lineRule="auto"/>
              <w:ind w:left="264"/>
            </w:pPr>
            <w:r>
              <w:rPr>
                <w:spacing w:val="-15"/>
              </w:rPr>
              <w:t>区的市</w:t>
            </w:r>
          </w:p>
          <w:p w14:paraId="2724993B">
            <w:pPr>
              <w:pStyle w:val="6"/>
              <w:spacing w:before="1" w:line="206" w:lineRule="auto"/>
              <w:ind w:left="123"/>
            </w:pPr>
            <w:r>
              <w:rPr>
                <w:spacing w:val="-6"/>
              </w:rPr>
              <w:t>级、县级</w:t>
            </w:r>
          </w:p>
          <w:p w14:paraId="0135A3FD">
            <w:pPr>
              <w:pStyle w:val="6"/>
              <w:spacing w:line="208" w:lineRule="auto"/>
              <w:ind w:left="230"/>
            </w:pPr>
            <w:r>
              <w:rPr>
                <w:spacing w:val="-3"/>
              </w:rPr>
              <w:t>水行政</w:t>
            </w:r>
          </w:p>
          <w:p w14:paraId="7EE85540">
            <w:pPr>
              <w:pStyle w:val="6"/>
              <w:spacing w:before="1" w:line="206" w:lineRule="auto"/>
              <w:ind w:left="241"/>
            </w:pPr>
            <w:r>
              <w:rPr>
                <w:spacing w:val="-7"/>
              </w:rPr>
              <w:t>主管部</w:t>
            </w:r>
          </w:p>
          <w:p w14:paraId="0E8C903B">
            <w:pPr>
              <w:pStyle w:val="6"/>
              <w:spacing w:line="216" w:lineRule="auto"/>
              <w:ind w:left="498"/>
            </w:pPr>
            <w:r>
              <w:t>门</w:t>
            </w:r>
          </w:p>
        </w:tc>
        <w:tc>
          <w:tcPr>
            <w:tcW w:w="1209" w:type="dxa"/>
            <w:vAlign w:val="top"/>
          </w:tcPr>
          <w:p w14:paraId="1CDC8AE1">
            <w:pPr>
              <w:spacing w:line="253" w:lineRule="auto"/>
              <w:rPr>
                <w:rFonts w:ascii="Arial"/>
                <w:sz w:val="21"/>
              </w:rPr>
            </w:pPr>
          </w:p>
          <w:p w14:paraId="7E4B9C96">
            <w:pPr>
              <w:spacing w:line="254" w:lineRule="auto"/>
              <w:rPr>
                <w:rFonts w:ascii="Arial"/>
                <w:sz w:val="21"/>
              </w:rPr>
            </w:pPr>
          </w:p>
          <w:p w14:paraId="4268E3E8">
            <w:pPr>
              <w:spacing w:line="254" w:lineRule="auto"/>
              <w:rPr>
                <w:rFonts w:ascii="Arial"/>
                <w:sz w:val="21"/>
              </w:rPr>
            </w:pPr>
          </w:p>
          <w:p w14:paraId="62FE5FFC">
            <w:pPr>
              <w:spacing w:line="254" w:lineRule="auto"/>
              <w:rPr>
                <w:rFonts w:ascii="Arial"/>
                <w:sz w:val="21"/>
              </w:rPr>
            </w:pPr>
          </w:p>
          <w:p w14:paraId="36B7C19D">
            <w:pPr>
              <w:spacing w:line="254" w:lineRule="auto"/>
              <w:rPr>
                <w:rFonts w:ascii="Arial"/>
                <w:sz w:val="21"/>
              </w:rPr>
            </w:pPr>
          </w:p>
          <w:p w14:paraId="1D07C396">
            <w:pPr>
              <w:spacing w:line="254" w:lineRule="auto"/>
              <w:rPr>
                <w:rFonts w:ascii="Arial"/>
                <w:sz w:val="21"/>
              </w:rPr>
            </w:pPr>
          </w:p>
          <w:p w14:paraId="379DBF57">
            <w:pPr>
              <w:spacing w:line="254" w:lineRule="auto"/>
              <w:rPr>
                <w:rFonts w:ascii="Arial"/>
                <w:sz w:val="21"/>
              </w:rPr>
            </w:pPr>
          </w:p>
          <w:p w14:paraId="7B50E314">
            <w:pPr>
              <w:spacing w:line="254" w:lineRule="auto"/>
              <w:rPr>
                <w:rFonts w:ascii="Arial"/>
                <w:sz w:val="21"/>
              </w:rPr>
            </w:pPr>
          </w:p>
          <w:p w14:paraId="696F721C">
            <w:pPr>
              <w:spacing w:line="254" w:lineRule="auto"/>
              <w:rPr>
                <w:rFonts w:ascii="Arial"/>
                <w:sz w:val="21"/>
              </w:rPr>
            </w:pPr>
          </w:p>
          <w:p w14:paraId="345A0EA1">
            <w:pPr>
              <w:spacing w:line="254" w:lineRule="auto"/>
              <w:rPr>
                <w:rFonts w:ascii="Arial"/>
                <w:sz w:val="21"/>
              </w:rPr>
            </w:pPr>
          </w:p>
          <w:p w14:paraId="25A4DB90">
            <w:pPr>
              <w:spacing w:line="254" w:lineRule="auto"/>
              <w:rPr>
                <w:rFonts w:ascii="Arial"/>
                <w:sz w:val="21"/>
              </w:rPr>
            </w:pPr>
          </w:p>
          <w:p w14:paraId="3E881A0B">
            <w:pPr>
              <w:spacing w:line="254" w:lineRule="auto"/>
              <w:rPr>
                <w:rFonts w:ascii="Arial"/>
                <w:sz w:val="21"/>
              </w:rPr>
            </w:pPr>
          </w:p>
          <w:p w14:paraId="5ABA0897">
            <w:pPr>
              <w:spacing w:line="259" w:lineRule="auto"/>
              <w:rPr>
                <w:rFonts w:ascii="Arial"/>
                <w:sz w:val="21"/>
              </w:rPr>
            </w:pPr>
          </w:p>
          <w:p w14:paraId="1EFF1E7C">
            <w:pPr>
              <w:pStyle w:val="6"/>
              <w:spacing w:line="217" w:lineRule="auto"/>
              <w:ind w:left="488"/>
            </w:pPr>
            <w:r>
              <w:rPr>
                <w:rFonts w:hint="eastAsia" w:ascii="Arial"/>
                <w:sz w:val="21"/>
                <w:lang w:eastAsia="zh-CN"/>
              </w:rPr>
              <w:t>水政股与水利建设中心</w:t>
            </w:r>
          </w:p>
        </w:tc>
        <w:tc>
          <w:tcPr>
            <w:tcW w:w="7906" w:type="dxa"/>
            <w:vAlign w:val="top"/>
          </w:tcPr>
          <w:p w14:paraId="7C79DCAC">
            <w:pPr>
              <w:pStyle w:val="6"/>
              <w:spacing w:before="310" w:line="208" w:lineRule="auto"/>
              <w:ind w:left="110" w:right="100" w:hanging="2"/>
              <w:jc w:val="both"/>
            </w:pPr>
            <w:r>
              <w:rPr>
                <w:spacing w:val="-3"/>
              </w:rPr>
              <w:t>【法律】《中华人民共和国招标投标法》第五十四条</w:t>
            </w:r>
            <w:r>
              <w:rPr>
                <w:rFonts w:ascii="Times New Roman" w:hAnsi="Times New Roman" w:eastAsia="Times New Roman" w:cs="Times New Roman"/>
                <w:spacing w:val="-3"/>
              </w:rPr>
              <w:t>“</w:t>
            </w:r>
            <w:r>
              <w:rPr>
                <w:spacing w:val="-3"/>
              </w:rPr>
              <w:t>投标人以他人名义投</w:t>
            </w:r>
            <w:r>
              <w:rPr>
                <w:spacing w:val="3"/>
              </w:rPr>
              <w:t xml:space="preserve"> </w:t>
            </w:r>
            <w:r>
              <w:t>标或者以其他方式弄虚作假，骗取中标的，中标无效，给招标人造成损失</w:t>
            </w:r>
            <w:r>
              <w:rPr>
                <w:spacing w:val="3"/>
              </w:rPr>
              <w:t xml:space="preserve"> </w:t>
            </w:r>
            <w:r>
              <w:rPr>
                <w:spacing w:val="-1"/>
              </w:rPr>
              <w:t>的，依法承担赔偿责任；构成犯罪的，依法追究刑事责任。</w:t>
            </w:r>
          </w:p>
          <w:p w14:paraId="68833BDE">
            <w:pPr>
              <w:pStyle w:val="6"/>
              <w:spacing w:before="5" w:line="207" w:lineRule="auto"/>
              <w:ind w:left="110" w:right="105" w:hanging="1"/>
              <w:jc w:val="both"/>
              <w:rPr>
                <w:rFonts w:ascii="Times New Roman" w:hAnsi="Times New Roman" w:eastAsia="Times New Roman" w:cs="Times New Roman"/>
              </w:rPr>
            </w:pPr>
            <w:r>
              <w:t>依法必须进行招标的项目的投标人有前款所列行为尚未构成犯罪的，处中</w:t>
            </w:r>
            <w:r>
              <w:rPr>
                <w:spacing w:val="5"/>
              </w:rPr>
              <w:t xml:space="preserve"> </w:t>
            </w:r>
            <w:r>
              <w:t>标项目金额千分之五以上千分之十以下的罚款，对单位直接负责的主管人</w:t>
            </w:r>
            <w:r>
              <w:rPr>
                <w:spacing w:val="3"/>
              </w:rPr>
              <w:t xml:space="preserve"> </w:t>
            </w:r>
            <w:r>
              <w:rPr>
                <w:spacing w:val="8"/>
              </w:rPr>
              <w:t>员和其他直接责任人员处单位罚款数额百分之五以上百分之</w:t>
            </w:r>
            <w:r>
              <w:rPr>
                <w:spacing w:val="7"/>
              </w:rPr>
              <w:t>十以下的罚</w:t>
            </w:r>
            <w:r>
              <w:t xml:space="preserve"> 款；有违法所得的，并处没收违法所得；情节严重的，取消其一年至三年</w:t>
            </w:r>
            <w:r>
              <w:rPr>
                <w:spacing w:val="3"/>
              </w:rPr>
              <w:t xml:space="preserve"> </w:t>
            </w:r>
            <w:r>
              <w:t>内参加依法必须进行招标的项目的投标资格并予以公告，直至由工商行政</w:t>
            </w:r>
            <w:r>
              <w:rPr>
                <w:spacing w:val="3"/>
              </w:rPr>
              <w:t xml:space="preserve"> 管理机关吊销营业执照。</w:t>
            </w:r>
            <w:r>
              <w:rPr>
                <w:rFonts w:ascii="Times New Roman" w:hAnsi="Times New Roman" w:eastAsia="Times New Roman" w:cs="Times New Roman"/>
                <w:spacing w:val="3"/>
              </w:rPr>
              <w:t>”</w:t>
            </w:r>
          </w:p>
          <w:p w14:paraId="32EBD660">
            <w:pPr>
              <w:pStyle w:val="6"/>
              <w:spacing w:before="3" w:line="207" w:lineRule="auto"/>
              <w:ind w:left="114" w:right="100" w:hanging="6"/>
              <w:jc w:val="both"/>
            </w:pPr>
            <w:r>
              <w:rPr>
                <w:spacing w:val="-3"/>
              </w:rPr>
              <w:t>【行政法规】《中华人民共和国招标投标法实施条例》第六十八条</w:t>
            </w:r>
            <w:r>
              <w:rPr>
                <w:rFonts w:ascii="Times New Roman" w:hAnsi="Times New Roman" w:eastAsia="Times New Roman" w:cs="Times New Roman"/>
                <w:spacing w:val="-3"/>
              </w:rPr>
              <w:t>“</w:t>
            </w:r>
            <w:r>
              <w:rPr>
                <w:spacing w:val="-3"/>
              </w:rPr>
              <w:t>投标人</w:t>
            </w:r>
            <w:r>
              <w:rPr>
                <w:spacing w:val="3"/>
              </w:rPr>
              <w:t xml:space="preserve"> </w:t>
            </w:r>
            <w:r>
              <w:t xml:space="preserve">以他人名义投标或者以其他方式弄虚作假骗取中标的，中标无效；构成犯 罪的，依法追究刑事责任；尚不构成犯罪的，依照招标投标法第五十四条 的规定处罚。依法必须进行招标的项目的投标人未中标的，对单位的罚款 </w:t>
            </w:r>
            <w:r>
              <w:rPr>
                <w:spacing w:val="-1"/>
              </w:rPr>
              <w:t>金额按照招标项目合同金额依照招标投标法规定的比例计算。</w:t>
            </w:r>
          </w:p>
          <w:p w14:paraId="3562F32E">
            <w:pPr>
              <w:pStyle w:val="6"/>
              <w:spacing w:before="5" w:line="207" w:lineRule="auto"/>
              <w:ind w:left="111" w:right="102" w:firstLine="4"/>
              <w:jc w:val="both"/>
              <w:rPr>
                <w:rFonts w:ascii="Times New Roman" w:hAnsi="Times New Roman" w:eastAsia="Times New Roman" w:cs="Times New Roman"/>
              </w:rPr>
            </w:pPr>
            <w:r>
              <w:t>投标人有下列行为之一的，属于招标投标法第五十四条规定的情节严</w:t>
            </w:r>
            <w:r>
              <w:rPr>
                <w:spacing w:val="-1"/>
              </w:rPr>
              <w:t>重行</w:t>
            </w:r>
            <w:r>
              <w:t xml:space="preserve"> </w:t>
            </w:r>
            <w:r>
              <w:rPr>
                <w:spacing w:val="-2"/>
              </w:rPr>
              <w:t>为，由有关行政监督部门取消其</w:t>
            </w:r>
            <w:r>
              <w:rPr>
                <w:spacing w:val="-15"/>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4"/>
              </w:rPr>
              <w:t xml:space="preserve"> </w:t>
            </w:r>
            <w:r>
              <w:rPr>
                <w:spacing w:val="-2"/>
              </w:rPr>
              <w:t>年至</w:t>
            </w:r>
            <w:r>
              <w:rPr>
                <w:spacing w:val="-50"/>
              </w:rPr>
              <w:t xml:space="preserve"> </w:t>
            </w:r>
            <w:r>
              <w:rPr>
                <w:rFonts w:ascii="Times New Roman" w:hAnsi="Times New Roman" w:eastAsia="Times New Roman" w:cs="Times New Roman"/>
                <w:spacing w:val="-2"/>
              </w:rPr>
              <w:t xml:space="preserve">3 </w:t>
            </w:r>
            <w:r>
              <w:rPr>
                <w:spacing w:val="-2"/>
              </w:rPr>
              <w:t>年内参加依法必须进行招标的项</w:t>
            </w:r>
            <w:r>
              <w:t xml:space="preserve"> </w:t>
            </w:r>
            <w:r>
              <w:rPr>
                <w:spacing w:val="-1"/>
              </w:rPr>
              <w:t>目的投标资格</w:t>
            </w:r>
            <w:r>
              <w:rPr>
                <w:spacing w:val="-12"/>
              </w:rPr>
              <w:t>：（</w:t>
            </w:r>
            <w:r>
              <w:rPr>
                <w:spacing w:val="-63"/>
              </w:rPr>
              <w:t xml:space="preserve"> </w:t>
            </w:r>
            <w:r>
              <w:rPr>
                <w:spacing w:val="-1"/>
              </w:rPr>
              <w:t>一）伪造、变造资格、资质证书或者其他许可证件骗取</w:t>
            </w:r>
            <w:r>
              <w:t xml:space="preserve"> </w:t>
            </w:r>
            <w:r>
              <w:rPr>
                <w:spacing w:val="1"/>
              </w:rPr>
              <w:t>中标</w:t>
            </w:r>
            <w:r>
              <w:rPr>
                <w:spacing w:val="-11"/>
              </w:rPr>
              <w:t>；（</w:t>
            </w:r>
            <w:r>
              <w:rPr>
                <w:spacing w:val="-60"/>
              </w:rPr>
              <w:t xml:space="preserve"> </w:t>
            </w:r>
            <w:r>
              <w:rPr>
                <w:spacing w:val="1"/>
              </w:rPr>
              <w:t>二）</w:t>
            </w:r>
            <w:r>
              <w:rPr>
                <w:rFonts w:ascii="Times New Roman" w:hAnsi="Times New Roman" w:eastAsia="Times New Roman" w:cs="Times New Roman"/>
                <w:spacing w:val="1"/>
              </w:rPr>
              <w:t xml:space="preserve">3 </w:t>
            </w:r>
            <w:r>
              <w:rPr>
                <w:spacing w:val="1"/>
              </w:rPr>
              <w:t>年内</w:t>
            </w:r>
            <w:r>
              <w:rPr>
                <w:rFonts w:ascii="Times New Roman" w:hAnsi="Times New Roman" w:eastAsia="Times New Roman" w:cs="Times New Roman"/>
                <w:spacing w:val="1"/>
              </w:rPr>
              <w:t>2</w:t>
            </w:r>
            <w:r>
              <w:rPr>
                <w:rFonts w:ascii="Times New Roman" w:hAnsi="Times New Roman" w:eastAsia="Times New Roman" w:cs="Times New Roman"/>
                <w:spacing w:val="19"/>
              </w:rPr>
              <w:t xml:space="preserve"> </w:t>
            </w:r>
            <w:r>
              <w:rPr>
                <w:spacing w:val="1"/>
              </w:rPr>
              <w:t>次以上使用他人名义投标</w:t>
            </w:r>
            <w:r>
              <w:rPr>
                <w:spacing w:val="-11"/>
              </w:rPr>
              <w:t>；（</w:t>
            </w:r>
            <w:r>
              <w:rPr>
                <w:spacing w:val="-59"/>
              </w:rPr>
              <w:t xml:space="preserve"> </w:t>
            </w:r>
            <w:r>
              <w:rPr>
                <w:spacing w:val="1"/>
              </w:rPr>
              <w:t>三）弄虚作假骗取中</w:t>
            </w:r>
            <w:r>
              <w:t xml:space="preserve"> </w:t>
            </w:r>
            <w:r>
              <w:rPr>
                <w:spacing w:val="-4"/>
              </w:rPr>
              <w:t>标给招标人造成直接经济损失</w:t>
            </w:r>
            <w:r>
              <w:rPr>
                <w:spacing w:val="-50"/>
              </w:rPr>
              <w:t xml:space="preserve"> </w:t>
            </w:r>
            <w:r>
              <w:rPr>
                <w:rFonts w:ascii="Times New Roman" w:hAnsi="Times New Roman" w:eastAsia="Times New Roman" w:cs="Times New Roman"/>
                <w:spacing w:val="-4"/>
              </w:rPr>
              <w:t>30</w:t>
            </w:r>
            <w:r>
              <w:rPr>
                <w:rFonts w:ascii="Times New Roman" w:hAnsi="Times New Roman" w:eastAsia="Times New Roman" w:cs="Times New Roman"/>
                <w:spacing w:val="22"/>
                <w:w w:val="101"/>
              </w:rPr>
              <w:t xml:space="preserve"> </w:t>
            </w:r>
            <w:r>
              <w:rPr>
                <w:spacing w:val="-4"/>
              </w:rPr>
              <w:t>万元以上</w:t>
            </w:r>
            <w:r>
              <w:rPr>
                <w:spacing w:val="-46"/>
              </w:rPr>
              <w:t>；（</w:t>
            </w:r>
            <w:r>
              <w:rPr>
                <w:spacing w:val="-51"/>
              </w:rPr>
              <w:t xml:space="preserve"> </w:t>
            </w:r>
            <w:r>
              <w:rPr>
                <w:spacing w:val="-4"/>
              </w:rPr>
              <w:t>四）其他弄虚作假骗取中标</w:t>
            </w:r>
            <w:r>
              <w:t xml:space="preserve"> </w:t>
            </w:r>
            <w:r>
              <w:rPr>
                <w:spacing w:val="5"/>
              </w:rPr>
              <w:t>情节严重的行为。</w:t>
            </w:r>
            <w:r>
              <w:rPr>
                <w:rFonts w:ascii="Times New Roman" w:hAnsi="Times New Roman" w:eastAsia="Times New Roman" w:cs="Times New Roman"/>
                <w:spacing w:val="5"/>
              </w:rPr>
              <w:t>”</w:t>
            </w:r>
          </w:p>
          <w:p w14:paraId="25A7ED95">
            <w:pPr>
              <w:pStyle w:val="6"/>
              <w:spacing w:before="2" w:line="210" w:lineRule="auto"/>
              <w:ind w:left="117" w:right="100" w:hanging="9"/>
              <w:jc w:val="both"/>
              <w:rPr>
                <w:rFonts w:ascii="Times New Roman" w:hAnsi="Times New Roman" w:eastAsia="Times New Roman" w:cs="Times New Roman"/>
              </w:rPr>
            </w:pPr>
            <w:r>
              <w:rPr>
                <w:spacing w:val="-3"/>
              </w:rPr>
              <w:t>【部门规章】《电子招标投标办法》第五十八条</w:t>
            </w:r>
            <w:r>
              <w:rPr>
                <w:rFonts w:ascii="Times New Roman" w:hAnsi="Times New Roman" w:eastAsia="Times New Roman" w:cs="Times New Roman"/>
                <w:spacing w:val="-3"/>
              </w:rPr>
              <w:t>“</w:t>
            </w:r>
            <w:r>
              <w:rPr>
                <w:spacing w:val="-3"/>
              </w:rPr>
              <w:t>招标投标活动当事人和电</w:t>
            </w:r>
            <w:r>
              <w:rPr>
                <w:spacing w:val="3"/>
              </w:rPr>
              <w:t xml:space="preserve"> </w:t>
            </w:r>
            <w:r>
              <w:t>子招标投标系统运营机构伪造、篡改、损毁招标投标信息，或者</w:t>
            </w:r>
            <w:r>
              <w:rPr>
                <w:spacing w:val="-1"/>
              </w:rPr>
              <w:t>以其他方</w:t>
            </w:r>
            <w:r>
              <w:t xml:space="preserve"> 式弄虚作假的，依照招标投标法第五十四条和招标投标法实施条</w:t>
            </w:r>
            <w:r>
              <w:rPr>
                <w:spacing w:val="-1"/>
              </w:rPr>
              <w:t>例第六十</w:t>
            </w:r>
            <w:r>
              <w:t xml:space="preserve"> </w:t>
            </w:r>
            <w:r>
              <w:rPr>
                <w:spacing w:val="4"/>
              </w:rPr>
              <w:t>八条规定处罚。</w:t>
            </w:r>
            <w:r>
              <w:rPr>
                <w:rFonts w:ascii="Times New Roman" w:hAnsi="Times New Roman" w:eastAsia="Times New Roman" w:cs="Times New Roman"/>
                <w:spacing w:val="4"/>
              </w:rPr>
              <w:t>”</w:t>
            </w:r>
          </w:p>
        </w:tc>
        <w:tc>
          <w:tcPr>
            <w:tcW w:w="947" w:type="dxa"/>
            <w:vAlign w:val="top"/>
          </w:tcPr>
          <w:p w14:paraId="256D1E25">
            <w:pPr>
              <w:rPr>
                <w:rFonts w:ascii="Arial"/>
                <w:sz w:val="21"/>
              </w:rPr>
            </w:pPr>
          </w:p>
        </w:tc>
      </w:tr>
    </w:tbl>
    <w:p w14:paraId="1083DC1F">
      <w:pPr>
        <w:rPr>
          <w:rFonts w:ascii="Arial"/>
          <w:sz w:val="21"/>
        </w:rPr>
      </w:pPr>
    </w:p>
    <w:p w14:paraId="47423676">
      <w:pPr>
        <w:rPr>
          <w:rFonts w:ascii="Arial" w:hAnsi="Arial" w:eastAsia="Arial" w:cs="Arial"/>
          <w:sz w:val="21"/>
          <w:szCs w:val="21"/>
        </w:rPr>
        <w:sectPr>
          <w:footerReference r:id="rId51" w:type="default"/>
          <w:pgSz w:w="16839" w:h="11906"/>
          <w:pgMar w:top="400" w:right="893" w:bottom="1724" w:left="892" w:header="0" w:footer="1471" w:gutter="0"/>
          <w:cols w:space="720" w:num="1"/>
        </w:sectPr>
      </w:pPr>
    </w:p>
    <w:p w14:paraId="5536E406">
      <w:pPr>
        <w:spacing w:before="19"/>
      </w:pPr>
    </w:p>
    <w:p w14:paraId="5A19E208">
      <w:pPr>
        <w:spacing w:before="19"/>
      </w:pPr>
    </w:p>
    <w:p w14:paraId="0A1D6B38">
      <w:pPr>
        <w:spacing w:before="19"/>
      </w:pPr>
    </w:p>
    <w:p w14:paraId="65BF3A28">
      <w:pPr>
        <w:spacing w:before="18"/>
      </w:pPr>
    </w:p>
    <w:p w14:paraId="666DE52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C800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0BB24A8">
            <w:pPr>
              <w:spacing w:line="314" w:lineRule="auto"/>
              <w:rPr>
                <w:rFonts w:ascii="Arial"/>
                <w:sz w:val="21"/>
              </w:rPr>
            </w:pPr>
          </w:p>
          <w:p w14:paraId="20F2A88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FF1A512">
            <w:pPr>
              <w:spacing w:line="313" w:lineRule="auto"/>
              <w:rPr>
                <w:rFonts w:ascii="Arial"/>
                <w:sz w:val="21"/>
              </w:rPr>
            </w:pPr>
          </w:p>
          <w:p w14:paraId="151417F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42615B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A14AE7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E61011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2ABDFC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5113B1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DB7F34C">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4B1588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57631A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17D5019">
            <w:pPr>
              <w:spacing w:line="314" w:lineRule="auto"/>
              <w:rPr>
                <w:rFonts w:ascii="Arial"/>
                <w:sz w:val="21"/>
              </w:rPr>
            </w:pPr>
          </w:p>
          <w:p w14:paraId="1C442B6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8C4E424">
            <w:pPr>
              <w:spacing w:line="314" w:lineRule="auto"/>
              <w:rPr>
                <w:rFonts w:ascii="Arial"/>
                <w:sz w:val="21"/>
              </w:rPr>
            </w:pPr>
          </w:p>
          <w:p w14:paraId="30A21A6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0C4E6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3" w:hRule="atLeast"/>
        </w:trPr>
        <w:tc>
          <w:tcPr>
            <w:tcW w:w="738" w:type="dxa"/>
            <w:vAlign w:val="top"/>
          </w:tcPr>
          <w:p w14:paraId="2FE41E82">
            <w:pPr>
              <w:spacing w:line="245" w:lineRule="auto"/>
              <w:rPr>
                <w:rFonts w:ascii="Arial"/>
                <w:sz w:val="21"/>
              </w:rPr>
            </w:pPr>
          </w:p>
          <w:p w14:paraId="6BA5670F">
            <w:pPr>
              <w:spacing w:line="246" w:lineRule="auto"/>
              <w:rPr>
                <w:rFonts w:ascii="Arial"/>
                <w:sz w:val="21"/>
              </w:rPr>
            </w:pPr>
          </w:p>
          <w:p w14:paraId="1556EF2C">
            <w:pPr>
              <w:spacing w:line="246" w:lineRule="auto"/>
              <w:rPr>
                <w:rFonts w:ascii="Arial"/>
                <w:sz w:val="21"/>
              </w:rPr>
            </w:pPr>
          </w:p>
          <w:p w14:paraId="256AA14C">
            <w:pPr>
              <w:spacing w:line="246" w:lineRule="auto"/>
              <w:rPr>
                <w:rFonts w:ascii="Arial"/>
                <w:sz w:val="21"/>
              </w:rPr>
            </w:pPr>
          </w:p>
          <w:p w14:paraId="24F6383F">
            <w:pPr>
              <w:spacing w:line="246" w:lineRule="auto"/>
              <w:rPr>
                <w:rFonts w:ascii="Arial"/>
                <w:sz w:val="21"/>
              </w:rPr>
            </w:pPr>
          </w:p>
          <w:p w14:paraId="1E45515E">
            <w:pPr>
              <w:spacing w:line="246" w:lineRule="auto"/>
              <w:rPr>
                <w:rFonts w:ascii="Arial"/>
                <w:sz w:val="21"/>
              </w:rPr>
            </w:pPr>
          </w:p>
          <w:p w14:paraId="0AFD54FD">
            <w:pPr>
              <w:spacing w:line="246" w:lineRule="auto"/>
              <w:rPr>
                <w:rFonts w:ascii="Arial"/>
                <w:sz w:val="21"/>
              </w:rPr>
            </w:pPr>
          </w:p>
          <w:p w14:paraId="4A88AAD6">
            <w:pPr>
              <w:spacing w:line="246" w:lineRule="auto"/>
              <w:rPr>
                <w:rFonts w:ascii="Arial"/>
                <w:sz w:val="21"/>
              </w:rPr>
            </w:pPr>
          </w:p>
          <w:p w14:paraId="646641A5">
            <w:pPr>
              <w:spacing w:line="246" w:lineRule="auto"/>
              <w:rPr>
                <w:rFonts w:ascii="Arial"/>
                <w:sz w:val="21"/>
              </w:rPr>
            </w:pPr>
          </w:p>
          <w:p w14:paraId="4C93BB44">
            <w:pPr>
              <w:spacing w:line="246" w:lineRule="auto"/>
              <w:rPr>
                <w:rFonts w:ascii="Arial"/>
                <w:sz w:val="21"/>
              </w:rPr>
            </w:pPr>
          </w:p>
          <w:p w14:paraId="307DB9BA">
            <w:pPr>
              <w:spacing w:line="246" w:lineRule="auto"/>
              <w:rPr>
                <w:rFonts w:ascii="Arial"/>
                <w:sz w:val="21"/>
              </w:rPr>
            </w:pPr>
          </w:p>
          <w:p w14:paraId="76B62C7F">
            <w:pPr>
              <w:spacing w:line="246" w:lineRule="auto"/>
              <w:rPr>
                <w:rFonts w:ascii="Arial"/>
                <w:sz w:val="21"/>
              </w:rPr>
            </w:pPr>
          </w:p>
          <w:p w14:paraId="774433F7">
            <w:pPr>
              <w:spacing w:line="246" w:lineRule="auto"/>
              <w:rPr>
                <w:rFonts w:ascii="Arial"/>
                <w:sz w:val="21"/>
              </w:rPr>
            </w:pPr>
          </w:p>
          <w:p w14:paraId="5C4B0947">
            <w:pPr>
              <w:spacing w:line="246" w:lineRule="auto"/>
              <w:rPr>
                <w:rFonts w:ascii="Arial"/>
                <w:sz w:val="21"/>
              </w:rPr>
            </w:pPr>
          </w:p>
          <w:p w14:paraId="0F91DBEA">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68</w:t>
            </w:r>
          </w:p>
        </w:tc>
        <w:tc>
          <w:tcPr>
            <w:tcW w:w="2342" w:type="dxa"/>
            <w:vAlign w:val="top"/>
          </w:tcPr>
          <w:p w14:paraId="2ED8E0E6">
            <w:pPr>
              <w:spacing w:line="245" w:lineRule="auto"/>
              <w:rPr>
                <w:rFonts w:ascii="Arial"/>
                <w:sz w:val="21"/>
              </w:rPr>
            </w:pPr>
          </w:p>
          <w:p w14:paraId="51211BC2">
            <w:pPr>
              <w:spacing w:line="245" w:lineRule="auto"/>
              <w:rPr>
                <w:rFonts w:ascii="Arial"/>
                <w:sz w:val="21"/>
              </w:rPr>
            </w:pPr>
          </w:p>
          <w:p w14:paraId="53ACD404">
            <w:pPr>
              <w:spacing w:line="245" w:lineRule="auto"/>
              <w:rPr>
                <w:rFonts w:ascii="Arial"/>
                <w:sz w:val="21"/>
              </w:rPr>
            </w:pPr>
          </w:p>
          <w:p w14:paraId="6583D585">
            <w:pPr>
              <w:spacing w:line="245" w:lineRule="auto"/>
              <w:rPr>
                <w:rFonts w:ascii="Arial"/>
                <w:sz w:val="21"/>
              </w:rPr>
            </w:pPr>
          </w:p>
          <w:p w14:paraId="3C0035F3">
            <w:pPr>
              <w:spacing w:line="245" w:lineRule="auto"/>
              <w:rPr>
                <w:rFonts w:ascii="Arial"/>
                <w:sz w:val="21"/>
              </w:rPr>
            </w:pPr>
          </w:p>
          <w:p w14:paraId="470B90F5">
            <w:pPr>
              <w:spacing w:line="245" w:lineRule="auto"/>
              <w:rPr>
                <w:rFonts w:ascii="Arial"/>
                <w:sz w:val="21"/>
              </w:rPr>
            </w:pPr>
          </w:p>
          <w:p w14:paraId="7E47B6BA">
            <w:pPr>
              <w:spacing w:line="245" w:lineRule="auto"/>
              <w:rPr>
                <w:rFonts w:ascii="Arial"/>
                <w:sz w:val="21"/>
              </w:rPr>
            </w:pPr>
          </w:p>
          <w:p w14:paraId="65AED04F">
            <w:pPr>
              <w:spacing w:line="245" w:lineRule="auto"/>
              <w:rPr>
                <w:rFonts w:ascii="Arial"/>
                <w:sz w:val="21"/>
              </w:rPr>
            </w:pPr>
          </w:p>
          <w:p w14:paraId="785C74E5">
            <w:pPr>
              <w:spacing w:line="245" w:lineRule="auto"/>
              <w:rPr>
                <w:rFonts w:ascii="Arial"/>
                <w:sz w:val="21"/>
              </w:rPr>
            </w:pPr>
          </w:p>
          <w:p w14:paraId="667821D1">
            <w:pPr>
              <w:spacing w:line="246" w:lineRule="auto"/>
              <w:rPr>
                <w:rFonts w:ascii="Arial"/>
                <w:sz w:val="21"/>
              </w:rPr>
            </w:pPr>
          </w:p>
          <w:p w14:paraId="026E19EA">
            <w:pPr>
              <w:pStyle w:val="6"/>
              <w:spacing w:before="78" w:line="209" w:lineRule="auto"/>
              <w:ind w:left="112" w:right="105"/>
              <w:jc w:val="both"/>
            </w:pPr>
            <w:r>
              <w:rPr>
                <w:spacing w:val="14"/>
              </w:rPr>
              <w:t>水利工程建设项</w:t>
            </w:r>
            <w:r>
              <w:rPr>
                <w:spacing w:val="-36"/>
              </w:rPr>
              <w:t xml:space="preserve"> </w:t>
            </w:r>
            <w:r>
              <w:rPr>
                <w:spacing w:val="14"/>
              </w:rPr>
              <w:t>目</w:t>
            </w:r>
            <w:r>
              <w:t xml:space="preserve"> </w:t>
            </w:r>
            <w:r>
              <w:rPr>
                <w:spacing w:val="24"/>
              </w:rPr>
              <w:t>评标委员会成员收</w:t>
            </w:r>
            <w:r>
              <w:rPr>
                <w:spacing w:val="5"/>
              </w:rPr>
              <w:t xml:space="preserve"> </w:t>
            </w:r>
            <w:r>
              <w:rPr>
                <w:spacing w:val="24"/>
              </w:rPr>
              <w:t>受投标人财物或者</w:t>
            </w:r>
            <w:r>
              <w:rPr>
                <w:spacing w:val="5"/>
              </w:rPr>
              <w:t xml:space="preserve"> </w:t>
            </w:r>
            <w:r>
              <w:rPr>
                <w:spacing w:val="-5"/>
              </w:rPr>
              <w:t>其他好处，有关人员</w:t>
            </w:r>
            <w:r>
              <w:rPr>
                <w:spacing w:val="2"/>
              </w:rPr>
              <w:t xml:space="preserve"> </w:t>
            </w:r>
            <w:r>
              <w:rPr>
                <w:spacing w:val="-5"/>
              </w:rPr>
              <w:t>向他人透露评审、中</w:t>
            </w:r>
            <w:r>
              <w:rPr>
                <w:spacing w:val="2"/>
              </w:rPr>
              <w:t xml:space="preserve"> </w:t>
            </w:r>
            <w:r>
              <w:rPr>
                <w:spacing w:val="17"/>
              </w:rPr>
              <w:t>标人候选人</w:t>
            </w:r>
            <w:r>
              <w:rPr>
                <w:spacing w:val="-59"/>
              </w:rPr>
              <w:t xml:space="preserve"> </w:t>
            </w:r>
            <w:r>
              <w:rPr>
                <w:spacing w:val="17"/>
              </w:rPr>
              <w:t>的推荐</w:t>
            </w:r>
            <w:r>
              <w:t xml:space="preserve"> </w:t>
            </w:r>
            <w:r>
              <w:rPr>
                <w:spacing w:val="18"/>
              </w:rPr>
              <w:t>等与评标有</w:t>
            </w:r>
            <w:r>
              <w:rPr>
                <w:spacing w:val="-67"/>
              </w:rPr>
              <w:t xml:space="preserve"> </w:t>
            </w:r>
            <w:r>
              <w:rPr>
                <w:spacing w:val="18"/>
              </w:rPr>
              <w:t>关的情</w:t>
            </w:r>
            <w:r>
              <w:t xml:space="preserve"> </w:t>
            </w:r>
            <w:r>
              <w:rPr>
                <w:spacing w:val="-2"/>
              </w:rPr>
              <w:t>况的行政处罚</w:t>
            </w:r>
          </w:p>
        </w:tc>
        <w:tc>
          <w:tcPr>
            <w:tcW w:w="733" w:type="dxa"/>
            <w:vAlign w:val="top"/>
          </w:tcPr>
          <w:p w14:paraId="116D3FE5">
            <w:pPr>
              <w:spacing w:line="250" w:lineRule="auto"/>
              <w:rPr>
                <w:rFonts w:ascii="Arial"/>
                <w:sz w:val="21"/>
              </w:rPr>
            </w:pPr>
          </w:p>
          <w:p w14:paraId="4A451C04">
            <w:pPr>
              <w:spacing w:line="250" w:lineRule="auto"/>
              <w:rPr>
                <w:rFonts w:ascii="Arial"/>
                <w:sz w:val="21"/>
              </w:rPr>
            </w:pPr>
          </w:p>
          <w:p w14:paraId="28A08FA1">
            <w:pPr>
              <w:spacing w:line="250" w:lineRule="auto"/>
              <w:rPr>
                <w:rFonts w:ascii="Arial"/>
                <w:sz w:val="21"/>
              </w:rPr>
            </w:pPr>
          </w:p>
          <w:p w14:paraId="4F97E54E">
            <w:pPr>
              <w:spacing w:line="250" w:lineRule="auto"/>
              <w:rPr>
                <w:rFonts w:ascii="Arial"/>
                <w:sz w:val="21"/>
              </w:rPr>
            </w:pPr>
          </w:p>
          <w:p w14:paraId="22FF13E2">
            <w:pPr>
              <w:spacing w:line="251" w:lineRule="auto"/>
              <w:rPr>
                <w:rFonts w:ascii="Arial"/>
                <w:sz w:val="21"/>
              </w:rPr>
            </w:pPr>
          </w:p>
          <w:p w14:paraId="77019351">
            <w:pPr>
              <w:spacing w:line="251" w:lineRule="auto"/>
              <w:rPr>
                <w:rFonts w:ascii="Arial"/>
                <w:sz w:val="21"/>
              </w:rPr>
            </w:pPr>
          </w:p>
          <w:p w14:paraId="5FFB6811">
            <w:pPr>
              <w:spacing w:line="251" w:lineRule="auto"/>
              <w:rPr>
                <w:rFonts w:ascii="Arial"/>
                <w:sz w:val="21"/>
              </w:rPr>
            </w:pPr>
          </w:p>
          <w:p w14:paraId="26B2C5F7">
            <w:pPr>
              <w:spacing w:line="251" w:lineRule="auto"/>
              <w:rPr>
                <w:rFonts w:ascii="Arial"/>
                <w:sz w:val="21"/>
              </w:rPr>
            </w:pPr>
          </w:p>
          <w:p w14:paraId="38AC5D76">
            <w:pPr>
              <w:spacing w:line="251" w:lineRule="auto"/>
              <w:rPr>
                <w:rFonts w:ascii="Arial"/>
                <w:sz w:val="21"/>
              </w:rPr>
            </w:pPr>
          </w:p>
          <w:p w14:paraId="3880D3C8">
            <w:pPr>
              <w:spacing w:line="251" w:lineRule="auto"/>
              <w:rPr>
                <w:rFonts w:ascii="Arial"/>
                <w:sz w:val="21"/>
              </w:rPr>
            </w:pPr>
          </w:p>
          <w:p w14:paraId="72A0A144">
            <w:pPr>
              <w:spacing w:line="251" w:lineRule="auto"/>
              <w:rPr>
                <w:rFonts w:ascii="Arial"/>
                <w:sz w:val="21"/>
              </w:rPr>
            </w:pPr>
          </w:p>
          <w:p w14:paraId="4038D7C1">
            <w:pPr>
              <w:spacing w:line="251" w:lineRule="auto"/>
              <w:rPr>
                <w:rFonts w:ascii="Arial"/>
                <w:sz w:val="21"/>
              </w:rPr>
            </w:pPr>
          </w:p>
          <w:p w14:paraId="01621A26">
            <w:pPr>
              <w:spacing w:line="251" w:lineRule="auto"/>
              <w:rPr>
                <w:rFonts w:ascii="Arial"/>
                <w:sz w:val="21"/>
              </w:rPr>
            </w:pPr>
          </w:p>
          <w:p w14:paraId="42918258">
            <w:pPr>
              <w:pStyle w:val="6"/>
              <w:spacing w:before="78" w:line="207" w:lineRule="auto"/>
              <w:ind w:left="131"/>
            </w:pPr>
            <w:r>
              <w:rPr>
                <w:spacing w:val="-5"/>
              </w:rPr>
              <w:t>行政</w:t>
            </w:r>
          </w:p>
          <w:p w14:paraId="75AD8CEB">
            <w:pPr>
              <w:pStyle w:val="6"/>
              <w:spacing w:before="1" w:line="217" w:lineRule="auto"/>
              <w:ind w:left="140"/>
            </w:pPr>
            <w:r>
              <w:rPr>
                <w:spacing w:val="-10"/>
              </w:rPr>
              <w:t>处罚</w:t>
            </w:r>
          </w:p>
        </w:tc>
        <w:tc>
          <w:tcPr>
            <w:tcW w:w="1172" w:type="dxa"/>
            <w:vAlign w:val="top"/>
          </w:tcPr>
          <w:p w14:paraId="50C72C71">
            <w:pPr>
              <w:spacing w:line="247" w:lineRule="auto"/>
              <w:rPr>
                <w:rFonts w:ascii="Arial"/>
                <w:sz w:val="21"/>
              </w:rPr>
            </w:pPr>
          </w:p>
          <w:p w14:paraId="2566143C">
            <w:pPr>
              <w:spacing w:line="247" w:lineRule="auto"/>
              <w:rPr>
                <w:rFonts w:ascii="Arial"/>
                <w:sz w:val="21"/>
              </w:rPr>
            </w:pPr>
          </w:p>
          <w:p w14:paraId="78BBE9B1">
            <w:pPr>
              <w:spacing w:line="247" w:lineRule="auto"/>
              <w:rPr>
                <w:rFonts w:ascii="Arial"/>
                <w:sz w:val="21"/>
              </w:rPr>
            </w:pPr>
          </w:p>
          <w:p w14:paraId="654101CA">
            <w:pPr>
              <w:spacing w:line="247" w:lineRule="auto"/>
              <w:rPr>
                <w:rFonts w:ascii="Arial"/>
                <w:sz w:val="21"/>
              </w:rPr>
            </w:pPr>
          </w:p>
          <w:p w14:paraId="5E68B804">
            <w:pPr>
              <w:spacing w:line="247" w:lineRule="auto"/>
              <w:rPr>
                <w:rFonts w:ascii="Arial"/>
                <w:sz w:val="21"/>
              </w:rPr>
            </w:pPr>
          </w:p>
          <w:p w14:paraId="5BD82B31">
            <w:pPr>
              <w:spacing w:line="248" w:lineRule="auto"/>
              <w:rPr>
                <w:rFonts w:ascii="Arial"/>
                <w:sz w:val="21"/>
              </w:rPr>
            </w:pPr>
          </w:p>
          <w:p w14:paraId="3A531452">
            <w:pPr>
              <w:spacing w:line="248" w:lineRule="auto"/>
              <w:rPr>
                <w:rFonts w:ascii="Arial"/>
                <w:sz w:val="21"/>
              </w:rPr>
            </w:pPr>
          </w:p>
          <w:p w14:paraId="46344381">
            <w:pPr>
              <w:spacing w:line="248" w:lineRule="auto"/>
              <w:rPr>
                <w:rFonts w:ascii="Arial"/>
                <w:sz w:val="21"/>
              </w:rPr>
            </w:pPr>
          </w:p>
          <w:p w14:paraId="26317CF6">
            <w:pPr>
              <w:spacing w:line="248" w:lineRule="auto"/>
              <w:rPr>
                <w:rFonts w:ascii="Arial"/>
                <w:sz w:val="21"/>
              </w:rPr>
            </w:pPr>
          </w:p>
          <w:p w14:paraId="04AB207C">
            <w:pPr>
              <w:spacing w:line="248" w:lineRule="auto"/>
              <w:rPr>
                <w:rFonts w:ascii="Arial"/>
                <w:sz w:val="21"/>
              </w:rPr>
            </w:pPr>
          </w:p>
          <w:p w14:paraId="0A2C8974">
            <w:pPr>
              <w:spacing w:line="248" w:lineRule="auto"/>
              <w:rPr>
                <w:rFonts w:ascii="Arial"/>
                <w:sz w:val="21"/>
              </w:rPr>
            </w:pPr>
          </w:p>
          <w:p w14:paraId="16599CBA">
            <w:pPr>
              <w:pStyle w:val="6"/>
              <w:spacing w:before="78" w:line="207" w:lineRule="auto"/>
              <w:ind w:left="121"/>
            </w:pPr>
            <w:r>
              <w:rPr>
                <w:spacing w:val="-3"/>
              </w:rPr>
              <w:t>省级、设</w:t>
            </w:r>
          </w:p>
          <w:p w14:paraId="34AA6DD8">
            <w:pPr>
              <w:pStyle w:val="6"/>
              <w:spacing w:line="208" w:lineRule="auto"/>
              <w:ind w:left="264"/>
            </w:pPr>
            <w:r>
              <w:rPr>
                <w:spacing w:val="-15"/>
              </w:rPr>
              <w:t>区的市</w:t>
            </w:r>
          </w:p>
          <w:p w14:paraId="4F9F1FE2">
            <w:pPr>
              <w:pStyle w:val="6"/>
              <w:spacing w:before="1" w:line="206" w:lineRule="auto"/>
              <w:ind w:left="123"/>
            </w:pPr>
            <w:r>
              <w:rPr>
                <w:spacing w:val="-6"/>
              </w:rPr>
              <w:t>级、县级</w:t>
            </w:r>
          </w:p>
          <w:p w14:paraId="05F8ED76">
            <w:pPr>
              <w:pStyle w:val="6"/>
              <w:spacing w:line="208" w:lineRule="auto"/>
              <w:ind w:left="230"/>
            </w:pPr>
            <w:r>
              <w:rPr>
                <w:spacing w:val="-3"/>
              </w:rPr>
              <w:t>水行政</w:t>
            </w:r>
          </w:p>
          <w:p w14:paraId="7A13705F">
            <w:pPr>
              <w:pStyle w:val="6"/>
              <w:spacing w:before="1" w:line="206" w:lineRule="auto"/>
              <w:ind w:left="241"/>
            </w:pPr>
            <w:r>
              <w:rPr>
                <w:spacing w:val="-7"/>
              </w:rPr>
              <w:t>主管部</w:t>
            </w:r>
          </w:p>
          <w:p w14:paraId="46836E28">
            <w:pPr>
              <w:pStyle w:val="6"/>
              <w:spacing w:line="216" w:lineRule="auto"/>
              <w:ind w:left="498"/>
            </w:pPr>
            <w:r>
              <w:t>门</w:t>
            </w:r>
          </w:p>
        </w:tc>
        <w:tc>
          <w:tcPr>
            <w:tcW w:w="1209" w:type="dxa"/>
            <w:vAlign w:val="top"/>
          </w:tcPr>
          <w:p w14:paraId="279EE008">
            <w:pPr>
              <w:rPr>
                <w:rFonts w:ascii="Arial"/>
                <w:sz w:val="21"/>
              </w:rPr>
            </w:pPr>
          </w:p>
          <w:p w14:paraId="0312E7DF">
            <w:pPr>
              <w:rPr>
                <w:rFonts w:ascii="Arial"/>
                <w:sz w:val="21"/>
              </w:rPr>
            </w:pPr>
          </w:p>
          <w:p w14:paraId="53F198C1">
            <w:pPr>
              <w:rPr>
                <w:rFonts w:ascii="Arial"/>
                <w:sz w:val="21"/>
              </w:rPr>
            </w:pPr>
          </w:p>
          <w:p w14:paraId="4F42D41E">
            <w:pPr>
              <w:rPr>
                <w:rFonts w:ascii="Arial"/>
                <w:sz w:val="21"/>
              </w:rPr>
            </w:pPr>
          </w:p>
          <w:p w14:paraId="061A6FFD">
            <w:pPr>
              <w:rPr>
                <w:rFonts w:ascii="Arial"/>
                <w:sz w:val="21"/>
              </w:rPr>
            </w:pPr>
          </w:p>
          <w:p w14:paraId="0C5E6D76">
            <w:pPr>
              <w:rPr>
                <w:rFonts w:ascii="Arial"/>
                <w:sz w:val="21"/>
              </w:rPr>
            </w:pPr>
          </w:p>
          <w:p w14:paraId="5F55010B">
            <w:pPr>
              <w:rPr>
                <w:rFonts w:ascii="Arial"/>
                <w:sz w:val="21"/>
              </w:rPr>
            </w:pPr>
          </w:p>
          <w:p w14:paraId="471088DE">
            <w:pPr>
              <w:spacing w:line="241" w:lineRule="auto"/>
              <w:rPr>
                <w:rFonts w:ascii="Arial"/>
                <w:sz w:val="21"/>
              </w:rPr>
            </w:pPr>
          </w:p>
          <w:p w14:paraId="1D1362B6">
            <w:pPr>
              <w:spacing w:line="241" w:lineRule="auto"/>
              <w:rPr>
                <w:rFonts w:ascii="Arial"/>
                <w:sz w:val="21"/>
              </w:rPr>
            </w:pPr>
          </w:p>
          <w:p w14:paraId="5A3E8895">
            <w:pPr>
              <w:spacing w:line="241" w:lineRule="auto"/>
              <w:rPr>
                <w:rFonts w:ascii="Arial"/>
                <w:sz w:val="21"/>
              </w:rPr>
            </w:pPr>
          </w:p>
          <w:p w14:paraId="2AF9317E">
            <w:pPr>
              <w:spacing w:line="241" w:lineRule="auto"/>
              <w:rPr>
                <w:rFonts w:ascii="Arial"/>
                <w:sz w:val="21"/>
              </w:rPr>
            </w:pPr>
          </w:p>
          <w:p w14:paraId="3630D3CB">
            <w:pPr>
              <w:spacing w:line="241" w:lineRule="auto"/>
              <w:rPr>
                <w:rFonts w:ascii="Arial"/>
                <w:sz w:val="21"/>
              </w:rPr>
            </w:pPr>
          </w:p>
          <w:p w14:paraId="5BDFF29B">
            <w:pPr>
              <w:spacing w:line="241" w:lineRule="auto"/>
              <w:rPr>
                <w:rFonts w:ascii="Arial"/>
                <w:sz w:val="21"/>
              </w:rPr>
            </w:pPr>
          </w:p>
          <w:p w14:paraId="436E3319">
            <w:pPr>
              <w:spacing w:line="259" w:lineRule="auto"/>
              <w:rPr>
                <w:rFonts w:ascii="Arial"/>
                <w:sz w:val="21"/>
              </w:rPr>
            </w:pPr>
          </w:p>
          <w:p w14:paraId="54DA1BD1">
            <w:pPr>
              <w:pStyle w:val="6"/>
              <w:spacing w:line="217" w:lineRule="auto"/>
              <w:ind w:left="488"/>
            </w:pPr>
            <w:r>
              <w:rPr>
                <w:rFonts w:hint="eastAsia" w:ascii="Arial"/>
                <w:sz w:val="21"/>
                <w:lang w:eastAsia="zh-CN"/>
              </w:rPr>
              <w:t>水政股与水利建设中心</w:t>
            </w:r>
          </w:p>
        </w:tc>
        <w:tc>
          <w:tcPr>
            <w:tcW w:w="7906" w:type="dxa"/>
            <w:vAlign w:val="top"/>
          </w:tcPr>
          <w:p w14:paraId="5D752F4D">
            <w:pPr>
              <w:pStyle w:val="6"/>
              <w:spacing w:before="251" w:line="208" w:lineRule="auto"/>
              <w:ind w:left="114" w:right="100" w:hanging="6"/>
              <w:rPr>
                <w:rFonts w:ascii="Times New Roman" w:hAnsi="Times New Roman" w:eastAsia="Times New Roman" w:cs="Times New Roman"/>
              </w:rPr>
            </w:pPr>
            <w:r>
              <w:rPr>
                <w:spacing w:val="-3"/>
              </w:rPr>
              <w:t>【法律】《中华人民共和国招标投标法》第五十六条</w:t>
            </w:r>
            <w:r>
              <w:rPr>
                <w:rFonts w:ascii="Times New Roman" w:hAnsi="Times New Roman" w:eastAsia="Times New Roman" w:cs="Times New Roman"/>
                <w:spacing w:val="-3"/>
              </w:rPr>
              <w:t>“</w:t>
            </w:r>
            <w:r>
              <w:rPr>
                <w:spacing w:val="-3"/>
              </w:rPr>
              <w:t>评标委员会成员收受</w:t>
            </w:r>
            <w:r>
              <w:rPr>
                <w:spacing w:val="3"/>
              </w:rPr>
              <w:t xml:space="preserve"> </w:t>
            </w:r>
            <w:r>
              <w:t xml:space="preserve">投标人的财物或者其他好处的，评标委员会成员或者参加评标的有关工作 人员向他人透露对投标文件的评审和比较、中标候选人的推荐以及与评标 有关的其他情况的，给予警告，没收收受的财物，可以并处三千元以上五 万元以下的罚款，对有所列违法行为的评标委员会成员取消担任评标委员 会成员的资格，不得再参加任何依法必须进行招标的项目的评标；构成犯 </w:t>
            </w:r>
            <w:r>
              <w:rPr>
                <w:spacing w:val="3"/>
              </w:rPr>
              <w:t>罪的，依法追究刑事责任。</w:t>
            </w:r>
            <w:r>
              <w:rPr>
                <w:rFonts w:ascii="Times New Roman" w:hAnsi="Times New Roman" w:eastAsia="Times New Roman" w:cs="Times New Roman"/>
                <w:spacing w:val="3"/>
              </w:rPr>
              <w:t>”</w:t>
            </w:r>
          </w:p>
          <w:p w14:paraId="63583FB6">
            <w:pPr>
              <w:pStyle w:val="6"/>
              <w:spacing w:before="3" w:line="207" w:lineRule="auto"/>
              <w:ind w:left="108" w:right="100"/>
              <w:rPr>
                <w:rFonts w:ascii="Times New Roman" w:hAnsi="Times New Roman" w:eastAsia="Times New Roman" w:cs="Times New Roman"/>
              </w:rPr>
            </w:pPr>
            <w:r>
              <w:rPr>
                <w:spacing w:val="-3"/>
              </w:rPr>
              <w:t>【行政法规】《中华人民共和国招标投标法实施条例》第七十二条</w:t>
            </w:r>
            <w:r>
              <w:rPr>
                <w:rFonts w:ascii="Times New Roman" w:hAnsi="Times New Roman" w:eastAsia="Times New Roman" w:cs="Times New Roman"/>
                <w:spacing w:val="-3"/>
              </w:rPr>
              <w:t>“</w:t>
            </w:r>
            <w:r>
              <w:rPr>
                <w:spacing w:val="-3"/>
              </w:rPr>
              <w:t>评标委</w:t>
            </w:r>
            <w:r>
              <w:rPr>
                <w:spacing w:val="3"/>
              </w:rPr>
              <w:t xml:space="preserve"> </w:t>
            </w:r>
            <w:r>
              <w:rPr>
                <w:spacing w:val="5"/>
              </w:rPr>
              <w:t>员会成员收受投标人的财物或者其他好处的，没收收受的财物，处</w:t>
            </w:r>
            <w:r>
              <w:rPr>
                <w:spacing w:val="-38"/>
              </w:rPr>
              <w:t xml:space="preserve"> </w:t>
            </w:r>
            <w:r>
              <w:rPr>
                <w:rFonts w:ascii="Times New Roman" w:hAnsi="Times New Roman" w:eastAsia="Times New Roman" w:cs="Times New Roman"/>
                <w:spacing w:val="5"/>
              </w:rPr>
              <w:t>3000</w:t>
            </w:r>
            <w:r>
              <w:rPr>
                <w:rFonts w:ascii="Times New Roman" w:hAnsi="Times New Roman" w:eastAsia="Times New Roman" w:cs="Times New Roman"/>
              </w:rPr>
              <w:t xml:space="preserve"> </w:t>
            </w:r>
            <w:r>
              <w:rPr>
                <w:spacing w:val="-1"/>
              </w:rPr>
              <w:t>元以上</w:t>
            </w:r>
            <w:r>
              <w:rPr>
                <w:spacing w:val="-43"/>
              </w:rPr>
              <w:t xml:space="preserve"> </w:t>
            </w:r>
            <w:r>
              <w:rPr>
                <w:rFonts w:ascii="Times New Roman" w:hAnsi="Times New Roman" w:eastAsia="Times New Roman" w:cs="Times New Roman"/>
                <w:spacing w:val="-1"/>
              </w:rPr>
              <w:t>5</w:t>
            </w:r>
            <w:r>
              <w:rPr>
                <w:rFonts w:ascii="Times New Roman" w:hAnsi="Times New Roman" w:eastAsia="Times New Roman" w:cs="Times New Roman"/>
                <w:spacing w:val="22"/>
                <w:w w:val="101"/>
              </w:rPr>
              <w:t xml:space="preserve"> </w:t>
            </w:r>
            <w:r>
              <w:rPr>
                <w:spacing w:val="-1"/>
              </w:rPr>
              <w:t>万元以下的罚款，取消担任评标委员会成员的资格，不得再参加</w:t>
            </w:r>
            <w:r>
              <w:t xml:space="preserve"> </w:t>
            </w:r>
            <w:r>
              <w:rPr>
                <w:spacing w:val="1"/>
              </w:rPr>
              <w:t>依法必须进行招标的项目的评标；构成犯罪的，依法追究刑事责任。</w:t>
            </w:r>
            <w:r>
              <w:rPr>
                <w:rFonts w:ascii="Times New Roman" w:hAnsi="Times New Roman" w:eastAsia="Times New Roman" w:cs="Times New Roman"/>
                <w:spacing w:val="1"/>
              </w:rPr>
              <w:t>”</w:t>
            </w:r>
          </w:p>
          <w:p w14:paraId="46FF86FA">
            <w:pPr>
              <w:pStyle w:val="6"/>
              <w:spacing w:before="5" w:line="207" w:lineRule="auto"/>
              <w:ind w:left="112" w:right="50" w:hanging="4"/>
              <w:rPr>
                <w:rFonts w:ascii="Times New Roman" w:hAnsi="Times New Roman" w:eastAsia="Times New Roman" w:cs="Times New Roman"/>
              </w:rPr>
            </w:pPr>
            <w:r>
              <w:rPr>
                <w:spacing w:val="-3"/>
              </w:rPr>
              <w:t>【部门规章】《评标委员会和评标方法暂行规定》第五十四条</w:t>
            </w:r>
            <w:r>
              <w:rPr>
                <w:rFonts w:ascii="Times New Roman" w:hAnsi="Times New Roman" w:eastAsia="Times New Roman" w:cs="Times New Roman"/>
                <w:spacing w:val="-3"/>
              </w:rPr>
              <w:t>“</w:t>
            </w:r>
            <w:r>
              <w:rPr>
                <w:spacing w:val="-3"/>
              </w:rPr>
              <w:t>评标委员会</w:t>
            </w:r>
            <w:r>
              <w:rPr>
                <w:spacing w:val="3"/>
              </w:rPr>
              <w:t xml:space="preserve"> </w:t>
            </w:r>
            <w:r>
              <w:t>成员收受投标人的财物或者其他好处的，评标委员会成员或者与评标活动</w:t>
            </w:r>
            <w:r>
              <w:rPr>
                <w:spacing w:val="1"/>
              </w:rPr>
              <w:t xml:space="preserve"> </w:t>
            </w:r>
            <w:r>
              <w:t>有关的工作人员向他人透露对投标文件的评审和比较、中标候选人的推荐</w:t>
            </w:r>
            <w:r>
              <w:rPr>
                <w:spacing w:val="1"/>
              </w:rPr>
              <w:t xml:space="preserve"> </w:t>
            </w:r>
            <w:r>
              <w:t>以及与评标有关的其他情况的，给予警告，没收收受的财物，可以并处三</w:t>
            </w:r>
            <w:r>
              <w:rPr>
                <w:spacing w:val="1"/>
              </w:rPr>
              <w:t xml:space="preserve"> </w:t>
            </w:r>
            <w:r>
              <w:t>千元以上五万元以下的罚款；对有所列违法行为的评标委员会成员取消担</w:t>
            </w:r>
            <w:r>
              <w:rPr>
                <w:spacing w:val="1"/>
              </w:rPr>
              <w:t xml:space="preserve"> </w:t>
            </w:r>
            <w:r>
              <w:rPr>
                <w:spacing w:val="-6"/>
              </w:rPr>
              <w:t>任评标委员会成员的资格，不得再参加任何依法必须进行招标项目的评标；</w:t>
            </w:r>
            <w:r>
              <w:rPr>
                <w:spacing w:val="14"/>
              </w:rPr>
              <w:t xml:space="preserve"> </w:t>
            </w:r>
            <w:r>
              <w:rPr>
                <w:spacing w:val="2"/>
              </w:rPr>
              <w:t>构成犯罪的，依法追究刑事责任。</w:t>
            </w:r>
            <w:r>
              <w:rPr>
                <w:rFonts w:ascii="Times New Roman" w:hAnsi="Times New Roman" w:eastAsia="Times New Roman" w:cs="Times New Roman"/>
                <w:spacing w:val="2"/>
              </w:rPr>
              <w:t>”</w:t>
            </w:r>
          </w:p>
          <w:p w14:paraId="07D266E0">
            <w:pPr>
              <w:pStyle w:val="6"/>
              <w:spacing w:line="209" w:lineRule="auto"/>
              <w:ind w:left="110" w:right="100" w:hanging="2"/>
              <w:rPr>
                <w:rFonts w:ascii="Times New Roman" w:hAnsi="Times New Roman" w:eastAsia="Times New Roman" w:cs="Times New Roman"/>
              </w:rPr>
            </w:pPr>
            <w:r>
              <w:rPr>
                <w:spacing w:val="-3"/>
              </w:rPr>
              <w:t>【部门规章】《评标专家和评标专家库管理暂行办法》第十五条第二款</w:t>
            </w:r>
            <w:r>
              <w:rPr>
                <w:rFonts w:ascii="Times New Roman" w:hAnsi="Times New Roman" w:eastAsia="Times New Roman" w:cs="Times New Roman"/>
                <w:spacing w:val="-3"/>
              </w:rPr>
              <w:t>“</w:t>
            </w:r>
            <w:r>
              <w:rPr>
                <w:spacing w:val="-3"/>
              </w:rPr>
              <w:t>评</w:t>
            </w:r>
            <w:r>
              <w:rPr>
                <w:spacing w:val="3"/>
              </w:rPr>
              <w:t xml:space="preserve"> </w:t>
            </w:r>
            <w:r>
              <w:t>标委员会成员收受投标人的财物或者其他好处的，评标委员会成员或者与</w:t>
            </w:r>
            <w:r>
              <w:rPr>
                <w:spacing w:val="3"/>
              </w:rPr>
              <w:t xml:space="preserve"> </w:t>
            </w:r>
            <w:r>
              <w:t>评标活动有关的工作人员向他人透露对投标文件的评审和比较、中标候选</w:t>
            </w:r>
            <w:r>
              <w:rPr>
                <w:spacing w:val="3"/>
              </w:rPr>
              <w:t xml:space="preserve"> </w:t>
            </w:r>
            <w:r>
              <w:t>人的推荐以及与评标有关的其他情况的，给予警告，没收收受的财物，可</w:t>
            </w:r>
            <w:r>
              <w:rPr>
                <w:spacing w:val="3"/>
              </w:rPr>
              <w:t xml:space="preserve"> </w:t>
            </w:r>
            <w:r>
              <w:t>以并处三千元以上五万元以下的罚款；对有所列违法行为的评标委员会成</w:t>
            </w:r>
            <w:r>
              <w:rPr>
                <w:spacing w:val="3"/>
              </w:rPr>
              <w:t xml:space="preserve"> </w:t>
            </w:r>
            <w:r>
              <w:t>员取消担任评标委员会成员的资格，不得再参加任何依法必须进行招标项</w:t>
            </w:r>
            <w:r>
              <w:rPr>
                <w:spacing w:val="3"/>
              </w:rPr>
              <w:t xml:space="preserve"> </w:t>
            </w:r>
            <w:r>
              <w:rPr>
                <w:spacing w:val="2"/>
              </w:rPr>
              <w:t>目的评标；构成犯罪的，依法追究刑事责任。</w:t>
            </w:r>
            <w:r>
              <w:rPr>
                <w:rFonts w:ascii="Times New Roman" w:hAnsi="Times New Roman" w:eastAsia="Times New Roman" w:cs="Times New Roman"/>
                <w:spacing w:val="2"/>
              </w:rPr>
              <w:t>”</w:t>
            </w:r>
          </w:p>
        </w:tc>
        <w:tc>
          <w:tcPr>
            <w:tcW w:w="947" w:type="dxa"/>
            <w:vAlign w:val="top"/>
          </w:tcPr>
          <w:p w14:paraId="5494BCE6">
            <w:pPr>
              <w:rPr>
                <w:rFonts w:ascii="Arial"/>
                <w:sz w:val="21"/>
              </w:rPr>
            </w:pPr>
          </w:p>
        </w:tc>
      </w:tr>
    </w:tbl>
    <w:p w14:paraId="7EF690A4">
      <w:pPr>
        <w:rPr>
          <w:rFonts w:ascii="Arial"/>
          <w:sz w:val="21"/>
        </w:rPr>
      </w:pPr>
    </w:p>
    <w:p w14:paraId="192B441C">
      <w:pPr>
        <w:rPr>
          <w:rFonts w:ascii="Arial" w:hAnsi="Arial" w:eastAsia="Arial" w:cs="Arial"/>
          <w:sz w:val="21"/>
          <w:szCs w:val="21"/>
        </w:rPr>
        <w:sectPr>
          <w:footerReference r:id="rId52" w:type="default"/>
          <w:pgSz w:w="16839" w:h="11906"/>
          <w:pgMar w:top="400" w:right="893" w:bottom="1724" w:left="892" w:header="0" w:footer="1471" w:gutter="0"/>
          <w:cols w:space="720" w:num="1"/>
        </w:sectPr>
      </w:pPr>
    </w:p>
    <w:p w14:paraId="551F0A2B">
      <w:pPr>
        <w:spacing w:before="19"/>
      </w:pPr>
    </w:p>
    <w:p w14:paraId="7B7939F1">
      <w:pPr>
        <w:spacing w:before="19"/>
      </w:pPr>
    </w:p>
    <w:p w14:paraId="388D35F5">
      <w:pPr>
        <w:spacing w:before="19"/>
      </w:pPr>
    </w:p>
    <w:p w14:paraId="21F37E63">
      <w:pPr>
        <w:spacing w:before="18"/>
      </w:pPr>
    </w:p>
    <w:p w14:paraId="5915DE4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68C5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8317EBC">
            <w:pPr>
              <w:spacing w:line="314" w:lineRule="auto"/>
              <w:rPr>
                <w:rFonts w:ascii="Arial"/>
                <w:sz w:val="21"/>
              </w:rPr>
            </w:pPr>
          </w:p>
          <w:p w14:paraId="04CC1E6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AF48174">
            <w:pPr>
              <w:spacing w:line="313" w:lineRule="auto"/>
              <w:rPr>
                <w:rFonts w:ascii="Arial"/>
                <w:sz w:val="21"/>
              </w:rPr>
            </w:pPr>
          </w:p>
          <w:p w14:paraId="7FAA74E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7244B64">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647A2F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76AB9B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1C1046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C62A5A3">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A8EFF7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88AC8E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AE981E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480BBA6">
            <w:pPr>
              <w:spacing w:line="314" w:lineRule="auto"/>
              <w:rPr>
                <w:rFonts w:ascii="Arial"/>
                <w:sz w:val="21"/>
              </w:rPr>
            </w:pPr>
          </w:p>
          <w:p w14:paraId="3929F68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61DCF14">
            <w:pPr>
              <w:spacing w:line="314" w:lineRule="auto"/>
              <w:rPr>
                <w:rFonts w:ascii="Arial"/>
                <w:sz w:val="21"/>
              </w:rPr>
            </w:pPr>
          </w:p>
          <w:p w14:paraId="7566AD91">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D3C65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4" w:hRule="atLeast"/>
        </w:trPr>
        <w:tc>
          <w:tcPr>
            <w:tcW w:w="738" w:type="dxa"/>
            <w:vAlign w:val="top"/>
          </w:tcPr>
          <w:p w14:paraId="38463DD0">
            <w:pPr>
              <w:spacing w:line="253" w:lineRule="auto"/>
              <w:rPr>
                <w:rFonts w:ascii="Arial"/>
                <w:sz w:val="21"/>
              </w:rPr>
            </w:pPr>
          </w:p>
          <w:p w14:paraId="79105437">
            <w:pPr>
              <w:spacing w:line="253" w:lineRule="auto"/>
              <w:rPr>
                <w:rFonts w:ascii="Arial"/>
                <w:sz w:val="21"/>
              </w:rPr>
            </w:pPr>
          </w:p>
          <w:p w14:paraId="3818D0C3">
            <w:pPr>
              <w:spacing w:line="253" w:lineRule="auto"/>
              <w:rPr>
                <w:rFonts w:ascii="Arial"/>
                <w:sz w:val="21"/>
              </w:rPr>
            </w:pPr>
          </w:p>
          <w:p w14:paraId="3236C0B1">
            <w:pPr>
              <w:spacing w:line="253" w:lineRule="auto"/>
              <w:rPr>
                <w:rFonts w:ascii="Arial"/>
                <w:sz w:val="21"/>
              </w:rPr>
            </w:pPr>
          </w:p>
          <w:p w14:paraId="235A49D5">
            <w:pPr>
              <w:spacing w:line="253" w:lineRule="auto"/>
              <w:rPr>
                <w:rFonts w:ascii="Arial"/>
                <w:sz w:val="21"/>
              </w:rPr>
            </w:pPr>
          </w:p>
          <w:p w14:paraId="19327246">
            <w:pPr>
              <w:spacing w:line="253" w:lineRule="auto"/>
              <w:rPr>
                <w:rFonts w:ascii="Arial"/>
                <w:sz w:val="21"/>
              </w:rPr>
            </w:pPr>
          </w:p>
          <w:p w14:paraId="27F639DC">
            <w:pPr>
              <w:spacing w:line="254" w:lineRule="auto"/>
              <w:rPr>
                <w:rFonts w:ascii="Arial"/>
                <w:sz w:val="21"/>
              </w:rPr>
            </w:pPr>
          </w:p>
          <w:p w14:paraId="4027097E">
            <w:pPr>
              <w:spacing w:before="69" w:line="185"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69</w:t>
            </w:r>
          </w:p>
        </w:tc>
        <w:tc>
          <w:tcPr>
            <w:tcW w:w="2342" w:type="dxa"/>
            <w:vAlign w:val="top"/>
          </w:tcPr>
          <w:p w14:paraId="78677D4B">
            <w:pPr>
              <w:spacing w:line="261" w:lineRule="auto"/>
              <w:rPr>
                <w:rFonts w:ascii="Arial"/>
                <w:sz w:val="21"/>
              </w:rPr>
            </w:pPr>
          </w:p>
          <w:p w14:paraId="4AD751FF">
            <w:pPr>
              <w:spacing w:line="261" w:lineRule="auto"/>
              <w:rPr>
                <w:rFonts w:ascii="Arial"/>
                <w:sz w:val="21"/>
              </w:rPr>
            </w:pPr>
          </w:p>
          <w:p w14:paraId="78D6A336">
            <w:pPr>
              <w:spacing w:line="261" w:lineRule="auto"/>
              <w:rPr>
                <w:rFonts w:ascii="Arial"/>
                <w:sz w:val="21"/>
              </w:rPr>
            </w:pPr>
          </w:p>
          <w:p w14:paraId="048F433E">
            <w:pPr>
              <w:spacing w:line="262" w:lineRule="auto"/>
              <w:rPr>
                <w:rFonts w:ascii="Arial"/>
                <w:sz w:val="21"/>
              </w:rPr>
            </w:pPr>
          </w:p>
          <w:p w14:paraId="7F346F4D">
            <w:pPr>
              <w:pStyle w:val="6"/>
              <w:spacing w:before="78" w:line="210" w:lineRule="auto"/>
              <w:ind w:left="108" w:right="105" w:firstLine="4"/>
              <w:jc w:val="both"/>
            </w:pPr>
            <w:r>
              <w:rPr>
                <w:spacing w:val="14"/>
              </w:rPr>
              <w:t>水利工程建设项</w:t>
            </w:r>
            <w:r>
              <w:rPr>
                <w:spacing w:val="-36"/>
              </w:rPr>
              <w:t xml:space="preserve"> </w:t>
            </w:r>
            <w:r>
              <w:rPr>
                <w:spacing w:val="14"/>
              </w:rPr>
              <w:t>目</w:t>
            </w:r>
            <w:r>
              <w:t xml:space="preserve"> </w:t>
            </w:r>
            <w:r>
              <w:rPr>
                <w:spacing w:val="16"/>
              </w:rPr>
              <w:t>中标人转让</w:t>
            </w:r>
            <w:r>
              <w:rPr>
                <w:spacing w:val="-47"/>
              </w:rPr>
              <w:t xml:space="preserve"> </w:t>
            </w:r>
            <w:r>
              <w:rPr>
                <w:spacing w:val="16"/>
              </w:rPr>
              <w:t>中标项</w:t>
            </w:r>
            <w:r>
              <w:t xml:space="preserve"> </w:t>
            </w:r>
            <w:r>
              <w:rPr>
                <w:spacing w:val="-5"/>
              </w:rPr>
              <w:t>目，分包其主体、关</w:t>
            </w:r>
            <w:r>
              <w:rPr>
                <w:spacing w:val="6"/>
              </w:rPr>
              <w:t xml:space="preserve"> </w:t>
            </w:r>
            <w:r>
              <w:rPr>
                <w:spacing w:val="-5"/>
              </w:rPr>
              <w:t>键性工作，或者分包</w:t>
            </w:r>
            <w:r>
              <w:rPr>
                <w:spacing w:val="6"/>
              </w:rPr>
              <w:t xml:space="preserve"> </w:t>
            </w:r>
            <w:r>
              <w:rPr>
                <w:spacing w:val="17"/>
              </w:rPr>
              <w:t>人再次分包</w:t>
            </w:r>
            <w:r>
              <w:rPr>
                <w:spacing w:val="-55"/>
              </w:rPr>
              <w:t xml:space="preserve"> </w:t>
            </w:r>
            <w:r>
              <w:rPr>
                <w:spacing w:val="17"/>
              </w:rPr>
              <w:t>的行政</w:t>
            </w:r>
            <w:r>
              <w:t xml:space="preserve"> </w:t>
            </w:r>
            <w:r>
              <w:rPr>
                <w:spacing w:val="-2"/>
              </w:rPr>
              <w:t>处罚</w:t>
            </w:r>
          </w:p>
        </w:tc>
        <w:tc>
          <w:tcPr>
            <w:tcW w:w="733" w:type="dxa"/>
            <w:vAlign w:val="top"/>
          </w:tcPr>
          <w:p w14:paraId="05067403">
            <w:pPr>
              <w:spacing w:line="264" w:lineRule="auto"/>
              <w:rPr>
                <w:rFonts w:ascii="Arial"/>
                <w:sz w:val="21"/>
              </w:rPr>
            </w:pPr>
          </w:p>
          <w:p w14:paraId="3C1C60AD">
            <w:pPr>
              <w:spacing w:line="264" w:lineRule="auto"/>
              <w:rPr>
                <w:rFonts w:ascii="Arial"/>
                <w:sz w:val="21"/>
              </w:rPr>
            </w:pPr>
          </w:p>
          <w:p w14:paraId="0E361ED0">
            <w:pPr>
              <w:spacing w:line="264" w:lineRule="auto"/>
              <w:rPr>
                <w:rFonts w:ascii="Arial"/>
                <w:sz w:val="21"/>
              </w:rPr>
            </w:pPr>
          </w:p>
          <w:p w14:paraId="2DC27469">
            <w:pPr>
              <w:spacing w:line="264" w:lineRule="auto"/>
              <w:rPr>
                <w:rFonts w:ascii="Arial"/>
                <w:sz w:val="21"/>
              </w:rPr>
            </w:pPr>
          </w:p>
          <w:p w14:paraId="25BBA164">
            <w:pPr>
              <w:spacing w:line="264" w:lineRule="auto"/>
              <w:rPr>
                <w:rFonts w:ascii="Arial"/>
                <w:sz w:val="21"/>
              </w:rPr>
            </w:pPr>
          </w:p>
          <w:p w14:paraId="2B7DD3C9">
            <w:pPr>
              <w:spacing w:line="265" w:lineRule="auto"/>
              <w:rPr>
                <w:rFonts w:ascii="Arial"/>
                <w:sz w:val="21"/>
              </w:rPr>
            </w:pPr>
          </w:p>
          <w:p w14:paraId="0A9F2C7E">
            <w:pPr>
              <w:pStyle w:val="6"/>
              <w:spacing w:before="78" w:line="209" w:lineRule="auto"/>
              <w:ind w:left="131"/>
            </w:pPr>
            <w:r>
              <w:rPr>
                <w:spacing w:val="-5"/>
              </w:rPr>
              <w:t>行政</w:t>
            </w:r>
          </w:p>
          <w:p w14:paraId="04FC1EC1">
            <w:pPr>
              <w:pStyle w:val="6"/>
              <w:spacing w:before="1" w:line="217" w:lineRule="auto"/>
              <w:ind w:left="140"/>
            </w:pPr>
            <w:r>
              <w:rPr>
                <w:spacing w:val="-10"/>
              </w:rPr>
              <w:t>处罚</w:t>
            </w:r>
          </w:p>
        </w:tc>
        <w:tc>
          <w:tcPr>
            <w:tcW w:w="1172" w:type="dxa"/>
            <w:vAlign w:val="top"/>
          </w:tcPr>
          <w:p w14:paraId="202E6687">
            <w:pPr>
              <w:spacing w:line="262" w:lineRule="auto"/>
              <w:rPr>
                <w:rFonts w:ascii="Arial"/>
                <w:sz w:val="21"/>
              </w:rPr>
            </w:pPr>
          </w:p>
          <w:p w14:paraId="66F2A900">
            <w:pPr>
              <w:spacing w:line="262" w:lineRule="auto"/>
              <w:rPr>
                <w:rFonts w:ascii="Arial"/>
                <w:sz w:val="21"/>
              </w:rPr>
            </w:pPr>
          </w:p>
          <w:p w14:paraId="50DC4148">
            <w:pPr>
              <w:spacing w:line="262" w:lineRule="auto"/>
              <w:rPr>
                <w:rFonts w:ascii="Arial"/>
                <w:sz w:val="21"/>
              </w:rPr>
            </w:pPr>
          </w:p>
          <w:p w14:paraId="743C1419">
            <w:pPr>
              <w:spacing w:line="262" w:lineRule="auto"/>
              <w:rPr>
                <w:rFonts w:ascii="Arial"/>
                <w:sz w:val="21"/>
              </w:rPr>
            </w:pPr>
          </w:p>
          <w:p w14:paraId="2B1BAF64">
            <w:pPr>
              <w:pStyle w:val="6"/>
              <w:spacing w:before="78" w:line="209" w:lineRule="auto"/>
              <w:ind w:left="121"/>
            </w:pPr>
            <w:r>
              <w:rPr>
                <w:spacing w:val="-3"/>
              </w:rPr>
              <w:t>省级、设</w:t>
            </w:r>
          </w:p>
          <w:p w14:paraId="0CCC4311">
            <w:pPr>
              <w:pStyle w:val="6"/>
              <w:spacing w:before="1" w:line="206" w:lineRule="auto"/>
              <w:ind w:left="264"/>
            </w:pPr>
            <w:r>
              <w:rPr>
                <w:spacing w:val="-15"/>
              </w:rPr>
              <w:t>区的市</w:t>
            </w:r>
          </w:p>
          <w:p w14:paraId="22DBE1C8">
            <w:pPr>
              <w:pStyle w:val="6"/>
              <w:spacing w:line="208" w:lineRule="auto"/>
              <w:ind w:left="123"/>
            </w:pPr>
            <w:r>
              <w:rPr>
                <w:spacing w:val="-6"/>
              </w:rPr>
              <w:t>级、县级</w:t>
            </w:r>
          </w:p>
          <w:p w14:paraId="7A52D5D4">
            <w:pPr>
              <w:pStyle w:val="6"/>
              <w:spacing w:before="1" w:line="206" w:lineRule="auto"/>
              <w:ind w:left="230"/>
            </w:pPr>
            <w:r>
              <w:rPr>
                <w:spacing w:val="-3"/>
              </w:rPr>
              <w:t>水行政</w:t>
            </w:r>
          </w:p>
          <w:p w14:paraId="42390FB0">
            <w:pPr>
              <w:pStyle w:val="6"/>
              <w:spacing w:line="208" w:lineRule="auto"/>
              <w:ind w:left="241"/>
            </w:pPr>
            <w:r>
              <w:rPr>
                <w:spacing w:val="-7"/>
              </w:rPr>
              <w:t>主管部</w:t>
            </w:r>
          </w:p>
          <w:p w14:paraId="09AE6919">
            <w:pPr>
              <w:pStyle w:val="6"/>
              <w:spacing w:line="216" w:lineRule="auto"/>
              <w:ind w:left="498"/>
            </w:pPr>
            <w:r>
              <w:t>门</w:t>
            </w:r>
          </w:p>
        </w:tc>
        <w:tc>
          <w:tcPr>
            <w:tcW w:w="1209" w:type="dxa"/>
            <w:vAlign w:val="top"/>
          </w:tcPr>
          <w:p w14:paraId="3761BD38">
            <w:pPr>
              <w:spacing w:line="241" w:lineRule="auto"/>
              <w:rPr>
                <w:rFonts w:ascii="Arial"/>
                <w:sz w:val="21"/>
              </w:rPr>
            </w:pPr>
          </w:p>
          <w:p w14:paraId="5A266325">
            <w:pPr>
              <w:spacing w:line="242" w:lineRule="auto"/>
              <w:rPr>
                <w:rFonts w:ascii="Arial"/>
                <w:sz w:val="21"/>
              </w:rPr>
            </w:pPr>
          </w:p>
          <w:p w14:paraId="7F360351">
            <w:pPr>
              <w:spacing w:line="242" w:lineRule="auto"/>
              <w:rPr>
                <w:rFonts w:ascii="Arial"/>
                <w:sz w:val="21"/>
              </w:rPr>
            </w:pPr>
          </w:p>
          <w:p w14:paraId="45C5B663">
            <w:pPr>
              <w:spacing w:line="242" w:lineRule="auto"/>
              <w:rPr>
                <w:rFonts w:ascii="Arial"/>
                <w:sz w:val="21"/>
              </w:rPr>
            </w:pPr>
          </w:p>
          <w:p w14:paraId="5ECE1FF9">
            <w:pPr>
              <w:spacing w:line="242" w:lineRule="auto"/>
              <w:rPr>
                <w:rFonts w:ascii="Arial"/>
                <w:sz w:val="21"/>
              </w:rPr>
            </w:pPr>
          </w:p>
          <w:p w14:paraId="0993BCD2">
            <w:pPr>
              <w:spacing w:line="242" w:lineRule="auto"/>
              <w:rPr>
                <w:rFonts w:ascii="Arial"/>
                <w:sz w:val="21"/>
              </w:rPr>
            </w:pPr>
          </w:p>
          <w:p w14:paraId="512C6B4D">
            <w:pPr>
              <w:spacing w:line="259" w:lineRule="auto"/>
              <w:rPr>
                <w:rFonts w:ascii="Arial"/>
                <w:sz w:val="21"/>
              </w:rPr>
            </w:pPr>
          </w:p>
          <w:p w14:paraId="1328DF73">
            <w:pPr>
              <w:pStyle w:val="6"/>
              <w:spacing w:line="217" w:lineRule="auto"/>
              <w:ind w:left="488"/>
            </w:pPr>
            <w:r>
              <w:rPr>
                <w:rFonts w:hint="eastAsia" w:ascii="Arial"/>
                <w:sz w:val="21"/>
                <w:lang w:eastAsia="zh-CN"/>
              </w:rPr>
              <w:t>水政股与水利建设中心</w:t>
            </w:r>
          </w:p>
        </w:tc>
        <w:tc>
          <w:tcPr>
            <w:tcW w:w="7906" w:type="dxa"/>
            <w:vAlign w:val="top"/>
          </w:tcPr>
          <w:p w14:paraId="2A198F5C">
            <w:pPr>
              <w:spacing w:line="242" w:lineRule="auto"/>
              <w:rPr>
                <w:rFonts w:ascii="Arial"/>
                <w:sz w:val="21"/>
              </w:rPr>
            </w:pPr>
          </w:p>
          <w:p w14:paraId="5E1AA89A">
            <w:pPr>
              <w:pStyle w:val="6"/>
              <w:spacing w:before="78" w:line="208" w:lineRule="auto"/>
              <w:ind w:left="112" w:right="50" w:hanging="4"/>
              <w:jc w:val="both"/>
              <w:rPr>
                <w:rFonts w:ascii="Times New Roman" w:hAnsi="Times New Roman" w:eastAsia="Times New Roman" w:cs="Times New Roman"/>
              </w:rPr>
            </w:pPr>
            <w:r>
              <w:rPr>
                <w:spacing w:val="-3"/>
              </w:rPr>
              <w:t>【法律】《中华人民共和国招标投标法》第五十八条</w:t>
            </w:r>
            <w:r>
              <w:rPr>
                <w:rFonts w:ascii="Times New Roman" w:hAnsi="Times New Roman" w:eastAsia="Times New Roman" w:cs="Times New Roman"/>
                <w:spacing w:val="-3"/>
              </w:rPr>
              <w:t>“</w:t>
            </w:r>
            <w:r>
              <w:rPr>
                <w:spacing w:val="-3"/>
              </w:rPr>
              <w:t>中标人将中标项目转</w:t>
            </w:r>
            <w:r>
              <w:rPr>
                <w:spacing w:val="3"/>
              </w:rPr>
              <w:t xml:space="preserve"> </w:t>
            </w:r>
            <w:r>
              <w:t>让给他人的，将中标项目肢解后分别转让给他人的，违反本法规定将中标</w:t>
            </w:r>
            <w:r>
              <w:rPr>
                <w:spacing w:val="1"/>
              </w:rPr>
              <w:t xml:space="preserve"> </w:t>
            </w:r>
            <w:r>
              <w:t>项目的部分主体、关键性工作分包给他人的，或者分包人再次分包的，转</w:t>
            </w:r>
            <w:r>
              <w:rPr>
                <w:spacing w:val="1"/>
              </w:rPr>
              <w:t xml:space="preserve"> </w:t>
            </w:r>
            <w:r>
              <w:rPr>
                <w:spacing w:val="-6"/>
              </w:rPr>
              <w:t>让、分包无效，处转让、分包项目金额千分之五以上千分之十以下的罚款；</w:t>
            </w:r>
            <w:r>
              <w:rPr>
                <w:spacing w:val="14"/>
              </w:rPr>
              <w:t xml:space="preserve"> </w:t>
            </w:r>
            <w:r>
              <w:t>有违法所得的，并处没收违法所得；可以责令停业整顿；情节严重的，由</w:t>
            </w:r>
            <w:r>
              <w:rPr>
                <w:spacing w:val="1"/>
              </w:rPr>
              <w:t xml:space="preserve"> </w:t>
            </w:r>
            <w:r>
              <w:rPr>
                <w:spacing w:val="2"/>
              </w:rPr>
              <w:t>工商行政管理机关吊销营业执照。</w:t>
            </w:r>
            <w:r>
              <w:rPr>
                <w:rFonts w:ascii="Times New Roman" w:hAnsi="Times New Roman" w:eastAsia="Times New Roman" w:cs="Times New Roman"/>
                <w:spacing w:val="2"/>
              </w:rPr>
              <w:t>”</w:t>
            </w:r>
          </w:p>
          <w:p w14:paraId="281DFD0A">
            <w:pPr>
              <w:pStyle w:val="6"/>
              <w:spacing w:before="6" w:line="208" w:lineRule="auto"/>
              <w:ind w:left="110" w:right="42" w:hanging="2"/>
              <w:jc w:val="both"/>
              <w:rPr>
                <w:rFonts w:ascii="Times New Roman" w:hAnsi="Times New Roman" w:eastAsia="Times New Roman" w:cs="Times New Roman"/>
              </w:rPr>
            </w:pPr>
            <w:r>
              <w:rPr>
                <w:spacing w:val="-3"/>
              </w:rPr>
              <w:t>【行政法规】《中华人民共和国招标投标法实施条例》第七十六条</w:t>
            </w:r>
            <w:r>
              <w:rPr>
                <w:rFonts w:ascii="Times New Roman" w:hAnsi="Times New Roman" w:eastAsia="Times New Roman" w:cs="Times New Roman"/>
                <w:spacing w:val="-3"/>
              </w:rPr>
              <w:t>“</w:t>
            </w:r>
            <w:r>
              <w:rPr>
                <w:spacing w:val="-3"/>
              </w:rPr>
              <w:t>中标人</w:t>
            </w:r>
            <w:r>
              <w:rPr>
                <w:spacing w:val="3"/>
              </w:rPr>
              <w:t xml:space="preserve"> </w:t>
            </w:r>
            <w:r>
              <w:t>将中标项目转让给他人的，将中标项目肢解后分别转让给他人的，违反招</w:t>
            </w:r>
            <w:r>
              <w:rPr>
                <w:spacing w:val="3"/>
              </w:rPr>
              <w:t xml:space="preserve"> </w:t>
            </w:r>
            <w:r>
              <w:rPr>
                <w:spacing w:val="-5"/>
              </w:rPr>
              <w:t>标投标法和本条例规定将中标项目的部分主体、关键性</w:t>
            </w:r>
            <w:r>
              <w:rPr>
                <w:spacing w:val="-6"/>
              </w:rPr>
              <w:t>工作分包给他人的，</w:t>
            </w:r>
            <w:r>
              <w:t xml:space="preserve"> </w:t>
            </w:r>
            <w:r>
              <w:rPr>
                <w:spacing w:val="2"/>
              </w:rPr>
              <w:t>或者分包人再次分包的，转让、分包无效，</w:t>
            </w:r>
            <w:r>
              <w:rPr>
                <w:spacing w:val="1"/>
              </w:rPr>
              <w:t>处转让、分包项目金额</w:t>
            </w:r>
            <w:r>
              <w:rPr>
                <w:spacing w:val="-46"/>
              </w:rPr>
              <w:t xml:space="preserve"> </w:t>
            </w:r>
            <w:r>
              <w:rPr>
                <w:rFonts w:ascii="Times New Roman" w:hAnsi="Times New Roman" w:eastAsia="Times New Roman" w:cs="Times New Roman"/>
                <w:spacing w:val="1"/>
              </w:rPr>
              <w:t>5‰</w:t>
            </w:r>
            <w:r>
              <w:rPr>
                <w:spacing w:val="1"/>
              </w:rPr>
              <w:t>以</w:t>
            </w:r>
            <w:r>
              <w:t xml:space="preserve"> </w:t>
            </w:r>
            <w:r>
              <w:rPr>
                <w:spacing w:val="-3"/>
              </w:rPr>
              <w:t>上</w:t>
            </w:r>
            <w:r>
              <w:rPr>
                <w:spacing w:val="-16"/>
              </w:rPr>
              <w:t xml:space="preserve"> </w:t>
            </w:r>
            <w:r>
              <w:rPr>
                <w:rFonts w:ascii="Times New Roman" w:hAnsi="Times New Roman" w:eastAsia="Times New Roman" w:cs="Times New Roman"/>
                <w:spacing w:val="-3"/>
              </w:rPr>
              <w:t>10‰</w:t>
            </w:r>
            <w:r>
              <w:rPr>
                <w:spacing w:val="-3"/>
              </w:rPr>
              <w:t>以下的罚款；有违法所得的，并处没收违法所得；可以责令停业整</w:t>
            </w:r>
            <w:r>
              <w:t xml:space="preserve"> </w:t>
            </w:r>
            <w:r>
              <w:rPr>
                <w:spacing w:val="2"/>
              </w:rPr>
              <w:t>顿；情节严重的，由工商行政管理机关吊销</w:t>
            </w:r>
            <w:r>
              <w:rPr>
                <w:spacing w:val="1"/>
              </w:rPr>
              <w:t>营业执照。</w:t>
            </w:r>
            <w:r>
              <w:rPr>
                <w:rFonts w:ascii="Times New Roman" w:hAnsi="Times New Roman" w:eastAsia="Times New Roman" w:cs="Times New Roman"/>
                <w:spacing w:val="1"/>
              </w:rPr>
              <w:t>”</w:t>
            </w:r>
          </w:p>
        </w:tc>
        <w:tc>
          <w:tcPr>
            <w:tcW w:w="947" w:type="dxa"/>
            <w:vAlign w:val="top"/>
          </w:tcPr>
          <w:p w14:paraId="1715F2C4">
            <w:pPr>
              <w:rPr>
                <w:rFonts w:ascii="Arial"/>
                <w:sz w:val="21"/>
              </w:rPr>
            </w:pPr>
          </w:p>
        </w:tc>
      </w:tr>
      <w:tr w14:paraId="2382D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2" w:hRule="atLeast"/>
        </w:trPr>
        <w:tc>
          <w:tcPr>
            <w:tcW w:w="738" w:type="dxa"/>
            <w:vAlign w:val="top"/>
          </w:tcPr>
          <w:p w14:paraId="5D8DF257">
            <w:pPr>
              <w:spacing w:line="244" w:lineRule="auto"/>
              <w:rPr>
                <w:rFonts w:ascii="Arial"/>
                <w:sz w:val="21"/>
              </w:rPr>
            </w:pPr>
          </w:p>
          <w:p w14:paraId="07351FAB">
            <w:pPr>
              <w:spacing w:line="244" w:lineRule="auto"/>
              <w:rPr>
                <w:rFonts w:ascii="Arial"/>
                <w:sz w:val="21"/>
              </w:rPr>
            </w:pPr>
          </w:p>
          <w:p w14:paraId="03A26215">
            <w:pPr>
              <w:spacing w:line="244" w:lineRule="auto"/>
              <w:rPr>
                <w:rFonts w:ascii="Arial"/>
                <w:sz w:val="21"/>
              </w:rPr>
            </w:pPr>
          </w:p>
          <w:p w14:paraId="7F1735B6">
            <w:pPr>
              <w:spacing w:line="244" w:lineRule="auto"/>
              <w:rPr>
                <w:rFonts w:ascii="Arial"/>
                <w:sz w:val="21"/>
              </w:rPr>
            </w:pPr>
          </w:p>
          <w:p w14:paraId="5FDB8F3B">
            <w:pPr>
              <w:spacing w:line="244" w:lineRule="auto"/>
              <w:rPr>
                <w:rFonts w:ascii="Arial"/>
                <w:sz w:val="21"/>
              </w:rPr>
            </w:pPr>
          </w:p>
          <w:p w14:paraId="696816C7">
            <w:pPr>
              <w:spacing w:line="245" w:lineRule="auto"/>
              <w:rPr>
                <w:rFonts w:ascii="Arial"/>
                <w:sz w:val="21"/>
              </w:rPr>
            </w:pPr>
          </w:p>
          <w:p w14:paraId="08842F14">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70</w:t>
            </w:r>
          </w:p>
        </w:tc>
        <w:tc>
          <w:tcPr>
            <w:tcW w:w="2342" w:type="dxa"/>
            <w:vAlign w:val="top"/>
          </w:tcPr>
          <w:p w14:paraId="65D3DCC8">
            <w:pPr>
              <w:spacing w:line="474" w:lineRule="auto"/>
              <w:rPr>
                <w:rFonts w:ascii="Arial"/>
                <w:sz w:val="21"/>
              </w:rPr>
            </w:pPr>
          </w:p>
          <w:p w14:paraId="55DA250C">
            <w:pPr>
              <w:pStyle w:val="6"/>
              <w:spacing w:before="78" w:line="209" w:lineRule="auto"/>
              <w:ind w:left="112" w:right="105"/>
              <w:jc w:val="both"/>
            </w:pPr>
            <w:r>
              <w:rPr>
                <w:spacing w:val="14"/>
              </w:rPr>
              <w:t>水利工程建设项</w:t>
            </w:r>
            <w:r>
              <w:rPr>
                <w:spacing w:val="-36"/>
              </w:rPr>
              <w:t xml:space="preserve"> </w:t>
            </w:r>
            <w:r>
              <w:rPr>
                <w:spacing w:val="14"/>
              </w:rPr>
              <w:t>目</w:t>
            </w:r>
            <w:r>
              <w:t xml:space="preserve"> </w:t>
            </w:r>
            <w:r>
              <w:rPr>
                <w:spacing w:val="24"/>
              </w:rPr>
              <w:t>招标人与中标人不</w:t>
            </w:r>
            <w:r>
              <w:rPr>
                <w:spacing w:val="5"/>
              </w:rPr>
              <w:t xml:space="preserve"> </w:t>
            </w:r>
            <w:r>
              <w:rPr>
                <w:spacing w:val="24"/>
              </w:rPr>
              <w:t>按照招标文件和中</w:t>
            </w:r>
            <w:r>
              <w:rPr>
                <w:spacing w:val="5"/>
              </w:rPr>
              <w:t xml:space="preserve"> </w:t>
            </w:r>
            <w:r>
              <w:rPr>
                <w:spacing w:val="10"/>
              </w:rPr>
              <w:t>标人</w:t>
            </w:r>
            <w:r>
              <w:rPr>
                <w:spacing w:val="-53"/>
              </w:rPr>
              <w:t xml:space="preserve"> </w:t>
            </w:r>
            <w:r>
              <w:rPr>
                <w:spacing w:val="10"/>
              </w:rPr>
              <w:t>的投标</w:t>
            </w:r>
            <w:r>
              <w:rPr>
                <w:spacing w:val="-70"/>
              </w:rPr>
              <w:t xml:space="preserve"> </w:t>
            </w:r>
            <w:r>
              <w:rPr>
                <w:spacing w:val="10"/>
              </w:rPr>
              <w:t>文件订</w:t>
            </w:r>
            <w:r>
              <w:t xml:space="preserve"> </w:t>
            </w:r>
            <w:r>
              <w:rPr>
                <w:spacing w:val="16"/>
              </w:rPr>
              <w:t>立合</w:t>
            </w:r>
            <w:r>
              <w:rPr>
                <w:spacing w:val="-51"/>
              </w:rPr>
              <w:t xml:space="preserve"> </w:t>
            </w:r>
            <w:r>
              <w:rPr>
                <w:spacing w:val="16"/>
              </w:rPr>
              <w:t>同的或者招标</w:t>
            </w:r>
            <w:r>
              <w:t xml:space="preserve"> </w:t>
            </w:r>
            <w:r>
              <w:rPr>
                <w:spacing w:val="-5"/>
              </w:rPr>
              <w:t>人、中标人订立背离</w:t>
            </w:r>
            <w:r>
              <w:rPr>
                <w:spacing w:val="2"/>
              </w:rPr>
              <w:t xml:space="preserve"> </w:t>
            </w:r>
            <w:r>
              <w:rPr>
                <w:spacing w:val="8"/>
              </w:rPr>
              <w:t>合同</w:t>
            </w:r>
            <w:r>
              <w:rPr>
                <w:spacing w:val="-61"/>
              </w:rPr>
              <w:t xml:space="preserve"> </w:t>
            </w:r>
            <w:r>
              <w:rPr>
                <w:spacing w:val="8"/>
              </w:rPr>
              <w:t>实质性</w:t>
            </w:r>
            <w:r>
              <w:rPr>
                <w:spacing w:val="-46"/>
              </w:rPr>
              <w:t xml:space="preserve"> </w:t>
            </w:r>
            <w:r>
              <w:rPr>
                <w:spacing w:val="8"/>
              </w:rPr>
              <w:t>内容的</w:t>
            </w:r>
            <w:r>
              <w:t xml:space="preserve"> </w:t>
            </w:r>
            <w:r>
              <w:rPr>
                <w:spacing w:val="-2"/>
              </w:rPr>
              <w:t>协议的行政处罚</w:t>
            </w:r>
          </w:p>
        </w:tc>
        <w:tc>
          <w:tcPr>
            <w:tcW w:w="733" w:type="dxa"/>
            <w:vAlign w:val="top"/>
          </w:tcPr>
          <w:p w14:paraId="299EB50D">
            <w:pPr>
              <w:spacing w:line="256" w:lineRule="auto"/>
              <w:rPr>
                <w:rFonts w:ascii="Arial"/>
                <w:sz w:val="21"/>
              </w:rPr>
            </w:pPr>
          </w:p>
          <w:p w14:paraId="2656E116">
            <w:pPr>
              <w:spacing w:line="256" w:lineRule="auto"/>
              <w:rPr>
                <w:rFonts w:ascii="Arial"/>
                <w:sz w:val="21"/>
              </w:rPr>
            </w:pPr>
          </w:p>
          <w:p w14:paraId="08314824">
            <w:pPr>
              <w:spacing w:line="256" w:lineRule="auto"/>
              <w:rPr>
                <w:rFonts w:ascii="Arial"/>
                <w:sz w:val="21"/>
              </w:rPr>
            </w:pPr>
          </w:p>
          <w:p w14:paraId="29A9D625">
            <w:pPr>
              <w:spacing w:line="257" w:lineRule="auto"/>
              <w:rPr>
                <w:rFonts w:ascii="Arial"/>
                <w:sz w:val="21"/>
              </w:rPr>
            </w:pPr>
          </w:p>
          <w:p w14:paraId="58383A85">
            <w:pPr>
              <w:spacing w:line="257" w:lineRule="auto"/>
              <w:rPr>
                <w:rFonts w:ascii="Arial"/>
                <w:sz w:val="21"/>
              </w:rPr>
            </w:pPr>
          </w:p>
          <w:p w14:paraId="0A4FD619">
            <w:pPr>
              <w:pStyle w:val="6"/>
              <w:spacing w:before="78" w:line="207" w:lineRule="auto"/>
              <w:ind w:left="131"/>
            </w:pPr>
            <w:r>
              <w:rPr>
                <w:spacing w:val="-5"/>
              </w:rPr>
              <w:t>行政</w:t>
            </w:r>
          </w:p>
          <w:p w14:paraId="540FA147">
            <w:pPr>
              <w:pStyle w:val="6"/>
              <w:spacing w:before="1" w:line="217" w:lineRule="auto"/>
              <w:ind w:left="140"/>
            </w:pPr>
            <w:r>
              <w:rPr>
                <w:spacing w:val="-10"/>
              </w:rPr>
              <w:t>处罚</w:t>
            </w:r>
          </w:p>
        </w:tc>
        <w:tc>
          <w:tcPr>
            <w:tcW w:w="1172" w:type="dxa"/>
            <w:vAlign w:val="top"/>
          </w:tcPr>
          <w:p w14:paraId="644BE17F">
            <w:pPr>
              <w:spacing w:line="248" w:lineRule="auto"/>
              <w:rPr>
                <w:rFonts w:ascii="Arial"/>
                <w:sz w:val="21"/>
              </w:rPr>
            </w:pPr>
          </w:p>
          <w:p w14:paraId="33D7C3E9">
            <w:pPr>
              <w:spacing w:line="248" w:lineRule="auto"/>
              <w:rPr>
                <w:rFonts w:ascii="Arial"/>
                <w:sz w:val="21"/>
              </w:rPr>
            </w:pPr>
          </w:p>
          <w:p w14:paraId="3884A174">
            <w:pPr>
              <w:spacing w:line="249" w:lineRule="auto"/>
              <w:rPr>
                <w:rFonts w:ascii="Arial"/>
                <w:sz w:val="21"/>
              </w:rPr>
            </w:pPr>
          </w:p>
          <w:p w14:paraId="627DA21C">
            <w:pPr>
              <w:pStyle w:val="6"/>
              <w:spacing w:before="78" w:line="207" w:lineRule="auto"/>
              <w:ind w:left="121"/>
            </w:pPr>
            <w:r>
              <w:rPr>
                <w:spacing w:val="-3"/>
              </w:rPr>
              <w:t>省级、设</w:t>
            </w:r>
          </w:p>
          <w:p w14:paraId="7D54DF6A">
            <w:pPr>
              <w:pStyle w:val="6"/>
              <w:spacing w:line="208" w:lineRule="auto"/>
              <w:ind w:left="264"/>
            </w:pPr>
            <w:r>
              <w:rPr>
                <w:spacing w:val="-15"/>
              </w:rPr>
              <w:t>区的市</w:t>
            </w:r>
          </w:p>
          <w:p w14:paraId="7AFA18F0">
            <w:pPr>
              <w:pStyle w:val="6"/>
              <w:spacing w:before="1" w:line="206" w:lineRule="auto"/>
              <w:ind w:left="123"/>
            </w:pPr>
            <w:r>
              <w:rPr>
                <w:spacing w:val="-6"/>
              </w:rPr>
              <w:t>级、县级</w:t>
            </w:r>
          </w:p>
          <w:p w14:paraId="6560440C">
            <w:pPr>
              <w:pStyle w:val="6"/>
              <w:spacing w:line="208" w:lineRule="auto"/>
              <w:ind w:left="230"/>
            </w:pPr>
            <w:r>
              <w:rPr>
                <w:spacing w:val="-3"/>
              </w:rPr>
              <w:t>水行政</w:t>
            </w:r>
          </w:p>
          <w:p w14:paraId="3C8F5EA8">
            <w:pPr>
              <w:pStyle w:val="6"/>
              <w:spacing w:before="1" w:line="206" w:lineRule="auto"/>
              <w:ind w:left="241"/>
            </w:pPr>
            <w:r>
              <w:rPr>
                <w:spacing w:val="-7"/>
              </w:rPr>
              <w:t>主管部</w:t>
            </w:r>
          </w:p>
          <w:p w14:paraId="20E2DF79">
            <w:pPr>
              <w:pStyle w:val="6"/>
              <w:spacing w:before="1" w:line="216" w:lineRule="auto"/>
              <w:ind w:left="498"/>
            </w:pPr>
            <w:r>
              <w:t>门</w:t>
            </w:r>
          </w:p>
        </w:tc>
        <w:tc>
          <w:tcPr>
            <w:tcW w:w="1209" w:type="dxa"/>
            <w:vAlign w:val="top"/>
          </w:tcPr>
          <w:p w14:paraId="0F21DEE1">
            <w:pPr>
              <w:spacing w:line="287" w:lineRule="auto"/>
              <w:rPr>
                <w:rFonts w:ascii="Arial"/>
                <w:sz w:val="21"/>
              </w:rPr>
            </w:pPr>
          </w:p>
          <w:p w14:paraId="5A9E5120">
            <w:pPr>
              <w:spacing w:line="287" w:lineRule="auto"/>
              <w:rPr>
                <w:rFonts w:ascii="Arial"/>
                <w:sz w:val="21"/>
              </w:rPr>
            </w:pPr>
          </w:p>
          <w:p w14:paraId="209423EA">
            <w:pPr>
              <w:spacing w:line="287" w:lineRule="auto"/>
              <w:rPr>
                <w:rFonts w:ascii="Arial"/>
                <w:sz w:val="21"/>
              </w:rPr>
            </w:pPr>
          </w:p>
          <w:p w14:paraId="57B84A1E">
            <w:pPr>
              <w:spacing w:line="288" w:lineRule="auto"/>
              <w:rPr>
                <w:rFonts w:ascii="Arial"/>
                <w:sz w:val="21"/>
              </w:rPr>
            </w:pPr>
          </w:p>
          <w:p w14:paraId="315C4D91">
            <w:pPr>
              <w:spacing w:line="259" w:lineRule="auto"/>
              <w:rPr>
                <w:rFonts w:ascii="Arial"/>
                <w:sz w:val="21"/>
              </w:rPr>
            </w:pPr>
          </w:p>
          <w:p w14:paraId="3393A734">
            <w:pPr>
              <w:pStyle w:val="6"/>
              <w:spacing w:line="217" w:lineRule="auto"/>
              <w:ind w:left="488"/>
            </w:pPr>
            <w:r>
              <w:rPr>
                <w:rFonts w:hint="eastAsia" w:ascii="Arial"/>
                <w:sz w:val="21"/>
                <w:lang w:eastAsia="zh-CN"/>
              </w:rPr>
              <w:t>水政股与水利建设中心</w:t>
            </w:r>
          </w:p>
        </w:tc>
        <w:tc>
          <w:tcPr>
            <w:tcW w:w="7906" w:type="dxa"/>
            <w:vAlign w:val="top"/>
          </w:tcPr>
          <w:p w14:paraId="67BAD2B5">
            <w:pPr>
              <w:spacing w:line="341" w:lineRule="auto"/>
              <w:rPr>
                <w:rFonts w:ascii="Arial"/>
                <w:sz w:val="21"/>
              </w:rPr>
            </w:pPr>
          </w:p>
          <w:p w14:paraId="1ED9CFB2">
            <w:pPr>
              <w:pStyle w:val="6"/>
              <w:spacing w:before="78" w:line="208" w:lineRule="auto"/>
              <w:ind w:left="118" w:right="100" w:hanging="10"/>
              <w:jc w:val="both"/>
              <w:rPr>
                <w:rFonts w:ascii="Times New Roman" w:hAnsi="Times New Roman" w:eastAsia="Times New Roman" w:cs="Times New Roman"/>
              </w:rPr>
            </w:pPr>
            <w:r>
              <w:rPr>
                <w:spacing w:val="-3"/>
              </w:rPr>
              <w:t>【法律】《中华人民共和国招标投标法》第五十九条</w:t>
            </w:r>
            <w:r>
              <w:rPr>
                <w:rFonts w:ascii="Times New Roman" w:hAnsi="Times New Roman" w:eastAsia="Times New Roman" w:cs="Times New Roman"/>
                <w:spacing w:val="-3"/>
              </w:rPr>
              <w:t>“</w:t>
            </w:r>
            <w:r>
              <w:rPr>
                <w:spacing w:val="-3"/>
              </w:rPr>
              <w:t>招标人与中标人不按</w:t>
            </w:r>
            <w:r>
              <w:rPr>
                <w:spacing w:val="3"/>
              </w:rPr>
              <w:t xml:space="preserve"> </w:t>
            </w:r>
            <w:r>
              <w:t>照招标文件和中标人的投标文件订立合同的，或者招标人、中</w:t>
            </w:r>
            <w:r>
              <w:rPr>
                <w:spacing w:val="-1"/>
              </w:rPr>
              <w:t>标人订立背</w:t>
            </w:r>
            <w:r>
              <w:t xml:space="preserve"> 离合同实质性内容的协议的，责令改正；可以处中标项目金额</w:t>
            </w:r>
            <w:r>
              <w:rPr>
                <w:spacing w:val="-1"/>
              </w:rPr>
              <w:t>千分之五以</w:t>
            </w:r>
            <w:r>
              <w:t xml:space="preserve"> </w:t>
            </w:r>
            <w:r>
              <w:rPr>
                <w:spacing w:val="3"/>
              </w:rPr>
              <w:t>上千分之十以下的罚款。</w:t>
            </w:r>
            <w:r>
              <w:rPr>
                <w:rFonts w:ascii="Times New Roman" w:hAnsi="Times New Roman" w:eastAsia="Times New Roman" w:cs="Times New Roman"/>
                <w:spacing w:val="3"/>
              </w:rPr>
              <w:t>”</w:t>
            </w:r>
          </w:p>
          <w:p w14:paraId="505789B1">
            <w:pPr>
              <w:pStyle w:val="6"/>
              <w:spacing w:before="3" w:line="209" w:lineRule="auto"/>
              <w:ind w:left="110" w:right="100" w:hanging="2"/>
              <w:jc w:val="both"/>
              <w:rPr>
                <w:rFonts w:ascii="Times New Roman" w:hAnsi="Times New Roman" w:eastAsia="Times New Roman" w:cs="Times New Roman"/>
              </w:rPr>
            </w:pPr>
            <w:r>
              <w:rPr>
                <w:spacing w:val="-3"/>
              </w:rPr>
              <w:t>【行政法规】《中华人民共和国招标投标法实施条例》第七十五条</w:t>
            </w:r>
            <w:r>
              <w:rPr>
                <w:rFonts w:ascii="Times New Roman" w:hAnsi="Times New Roman" w:eastAsia="Times New Roman" w:cs="Times New Roman"/>
                <w:spacing w:val="-3"/>
              </w:rPr>
              <w:t>“</w:t>
            </w:r>
            <w:r>
              <w:rPr>
                <w:spacing w:val="-3"/>
              </w:rPr>
              <w:t>招标人</w:t>
            </w:r>
            <w:r>
              <w:rPr>
                <w:spacing w:val="3"/>
              </w:rPr>
              <w:t xml:space="preserve"> </w:t>
            </w:r>
            <w:r>
              <w:t>和中标人不按照招标文件和中标人的投标文件订立合同，合同的主要条款</w:t>
            </w:r>
            <w:r>
              <w:rPr>
                <w:spacing w:val="3"/>
              </w:rPr>
              <w:t xml:space="preserve"> </w:t>
            </w:r>
            <w:r>
              <w:t>与招标文件、中标人的投标文件的内容不一致，或者招标人、中标人订立</w:t>
            </w:r>
            <w:r>
              <w:rPr>
                <w:spacing w:val="3"/>
              </w:rPr>
              <w:t xml:space="preserve"> </w:t>
            </w:r>
            <w:r>
              <w:t>背离合同实质性内容的协议的，由有关行政监督部门责令改正，可以处中</w:t>
            </w:r>
            <w:r>
              <w:rPr>
                <w:spacing w:val="3"/>
              </w:rPr>
              <w:t xml:space="preserve"> </w:t>
            </w:r>
            <w:r>
              <w:rPr>
                <w:spacing w:val="4"/>
              </w:rPr>
              <w:t>标项目金额</w:t>
            </w:r>
            <w:r>
              <w:rPr>
                <w:rFonts w:ascii="Times New Roman" w:hAnsi="Times New Roman" w:eastAsia="Times New Roman" w:cs="Times New Roman"/>
                <w:spacing w:val="4"/>
              </w:rPr>
              <w:t>5‰</w:t>
            </w:r>
            <w:r>
              <w:rPr>
                <w:spacing w:val="4"/>
              </w:rPr>
              <w:t>以上</w:t>
            </w:r>
            <w:r>
              <w:rPr>
                <w:spacing w:val="-32"/>
              </w:rPr>
              <w:t xml:space="preserve"> </w:t>
            </w:r>
            <w:r>
              <w:rPr>
                <w:rFonts w:ascii="Times New Roman" w:hAnsi="Times New Roman" w:eastAsia="Times New Roman" w:cs="Times New Roman"/>
                <w:spacing w:val="4"/>
              </w:rPr>
              <w:t>10‰</w:t>
            </w:r>
            <w:r>
              <w:rPr>
                <w:spacing w:val="4"/>
              </w:rPr>
              <w:t>以下的罚款。</w:t>
            </w:r>
            <w:r>
              <w:rPr>
                <w:rFonts w:ascii="Times New Roman" w:hAnsi="Times New Roman" w:eastAsia="Times New Roman" w:cs="Times New Roman"/>
                <w:spacing w:val="4"/>
              </w:rPr>
              <w:t>”</w:t>
            </w:r>
          </w:p>
        </w:tc>
        <w:tc>
          <w:tcPr>
            <w:tcW w:w="947" w:type="dxa"/>
            <w:vAlign w:val="top"/>
          </w:tcPr>
          <w:p w14:paraId="1AF196BF">
            <w:pPr>
              <w:rPr>
                <w:rFonts w:ascii="Arial"/>
                <w:sz w:val="21"/>
              </w:rPr>
            </w:pPr>
          </w:p>
        </w:tc>
      </w:tr>
    </w:tbl>
    <w:p w14:paraId="2DE2AC10">
      <w:pPr>
        <w:rPr>
          <w:rFonts w:ascii="Arial"/>
          <w:sz w:val="21"/>
        </w:rPr>
      </w:pPr>
    </w:p>
    <w:p w14:paraId="7308F2F3">
      <w:pPr>
        <w:rPr>
          <w:rFonts w:ascii="Arial" w:hAnsi="Arial" w:eastAsia="Arial" w:cs="Arial"/>
          <w:sz w:val="21"/>
          <w:szCs w:val="21"/>
        </w:rPr>
        <w:sectPr>
          <w:footerReference r:id="rId53" w:type="default"/>
          <w:pgSz w:w="16839" w:h="11906"/>
          <w:pgMar w:top="400" w:right="893" w:bottom="1724" w:left="892" w:header="0" w:footer="1471" w:gutter="0"/>
          <w:cols w:space="720" w:num="1"/>
        </w:sectPr>
      </w:pPr>
    </w:p>
    <w:p w14:paraId="021E5EC3">
      <w:pPr>
        <w:spacing w:before="19"/>
      </w:pPr>
    </w:p>
    <w:p w14:paraId="175C9572">
      <w:pPr>
        <w:spacing w:before="19"/>
      </w:pPr>
    </w:p>
    <w:p w14:paraId="4D181413">
      <w:pPr>
        <w:spacing w:before="19"/>
      </w:pPr>
    </w:p>
    <w:p w14:paraId="1B42A16A">
      <w:pPr>
        <w:spacing w:before="18"/>
      </w:pPr>
    </w:p>
    <w:p w14:paraId="707F921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B6745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5F0C61E">
            <w:pPr>
              <w:spacing w:line="314" w:lineRule="auto"/>
              <w:rPr>
                <w:rFonts w:ascii="Arial"/>
                <w:sz w:val="21"/>
              </w:rPr>
            </w:pPr>
          </w:p>
          <w:p w14:paraId="2D94824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22E59D3">
            <w:pPr>
              <w:spacing w:line="313" w:lineRule="auto"/>
              <w:rPr>
                <w:rFonts w:ascii="Arial"/>
                <w:sz w:val="21"/>
              </w:rPr>
            </w:pPr>
          </w:p>
          <w:p w14:paraId="4CEB434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596969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F35506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133540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04C76B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28DE24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203347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D895A8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E69B063">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6FEFA9E">
            <w:pPr>
              <w:spacing w:line="314" w:lineRule="auto"/>
              <w:rPr>
                <w:rFonts w:ascii="Arial"/>
                <w:sz w:val="21"/>
              </w:rPr>
            </w:pPr>
          </w:p>
          <w:p w14:paraId="2ECA679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AC757B9">
            <w:pPr>
              <w:spacing w:line="314" w:lineRule="auto"/>
              <w:rPr>
                <w:rFonts w:ascii="Arial"/>
                <w:sz w:val="21"/>
              </w:rPr>
            </w:pPr>
          </w:p>
          <w:p w14:paraId="44B3817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8588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9" w:hRule="atLeast"/>
        </w:trPr>
        <w:tc>
          <w:tcPr>
            <w:tcW w:w="738" w:type="dxa"/>
            <w:vAlign w:val="top"/>
          </w:tcPr>
          <w:p w14:paraId="464A3555">
            <w:pPr>
              <w:spacing w:line="267" w:lineRule="auto"/>
              <w:rPr>
                <w:rFonts w:ascii="Arial"/>
                <w:sz w:val="21"/>
              </w:rPr>
            </w:pPr>
          </w:p>
          <w:p w14:paraId="121ED047">
            <w:pPr>
              <w:spacing w:line="267" w:lineRule="auto"/>
              <w:rPr>
                <w:rFonts w:ascii="Arial"/>
                <w:sz w:val="21"/>
              </w:rPr>
            </w:pPr>
          </w:p>
          <w:p w14:paraId="5C7798D2">
            <w:pPr>
              <w:spacing w:line="267" w:lineRule="auto"/>
              <w:rPr>
                <w:rFonts w:ascii="Arial"/>
                <w:sz w:val="21"/>
              </w:rPr>
            </w:pPr>
          </w:p>
          <w:p w14:paraId="2CC354CE">
            <w:pPr>
              <w:spacing w:before="69" w:line="185"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71</w:t>
            </w:r>
          </w:p>
        </w:tc>
        <w:tc>
          <w:tcPr>
            <w:tcW w:w="2342" w:type="dxa"/>
            <w:vAlign w:val="top"/>
          </w:tcPr>
          <w:p w14:paraId="74FD0380">
            <w:pPr>
              <w:spacing w:line="344" w:lineRule="auto"/>
              <w:rPr>
                <w:rFonts w:ascii="Arial"/>
                <w:sz w:val="21"/>
              </w:rPr>
            </w:pPr>
          </w:p>
          <w:p w14:paraId="7FF37492">
            <w:pPr>
              <w:pStyle w:val="6"/>
              <w:spacing w:before="78" w:line="210" w:lineRule="auto"/>
              <w:ind w:left="113" w:right="105"/>
              <w:jc w:val="both"/>
            </w:pPr>
            <w:r>
              <w:rPr>
                <w:spacing w:val="14"/>
              </w:rPr>
              <w:t>未经批准擅</w:t>
            </w:r>
            <w:r>
              <w:rPr>
                <w:spacing w:val="-36"/>
              </w:rPr>
              <w:t xml:space="preserve"> </w:t>
            </w:r>
            <w:r>
              <w:rPr>
                <w:spacing w:val="14"/>
              </w:rPr>
              <w:t>自取水</w:t>
            </w:r>
            <w:r>
              <w:t xml:space="preserve"> </w:t>
            </w:r>
            <w:r>
              <w:rPr>
                <w:spacing w:val="-5"/>
              </w:rPr>
              <w:t>的；未依照批准的取</w:t>
            </w:r>
            <w:r>
              <w:rPr>
                <w:spacing w:val="1"/>
              </w:rPr>
              <w:t xml:space="preserve"> </w:t>
            </w:r>
            <w:r>
              <w:rPr>
                <w:spacing w:val="18"/>
              </w:rPr>
              <w:t>水许</w:t>
            </w:r>
            <w:r>
              <w:rPr>
                <w:spacing w:val="-68"/>
              </w:rPr>
              <w:t xml:space="preserve"> </w:t>
            </w:r>
            <w:r>
              <w:rPr>
                <w:spacing w:val="18"/>
              </w:rPr>
              <w:t>可规定条件取</w:t>
            </w:r>
            <w:r>
              <w:t xml:space="preserve"> </w:t>
            </w:r>
            <w:r>
              <w:rPr>
                <w:spacing w:val="-2"/>
              </w:rPr>
              <w:t>水的行政处罚</w:t>
            </w:r>
          </w:p>
        </w:tc>
        <w:tc>
          <w:tcPr>
            <w:tcW w:w="733" w:type="dxa"/>
            <w:vAlign w:val="top"/>
          </w:tcPr>
          <w:p w14:paraId="0E222AB3">
            <w:pPr>
              <w:spacing w:line="307" w:lineRule="auto"/>
              <w:rPr>
                <w:rFonts w:ascii="Arial"/>
                <w:sz w:val="21"/>
              </w:rPr>
            </w:pPr>
          </w:p>
          <w:p w14:paraId="0181FB5F">
            <w:pPr>
              <w:spacing w:line="307" w:lineRule="auto"/>
              <w:rPr>
                <w:rFonts w:ascii="Arial"/>
                <w:sz w:val="21"/>
              </w:rPr>
            </w:pPr>
          </w:p>
          <w:p w14:paraId="7AA2735B">
            <w:pPr>
              <w:pStyle w:val="6"/>
              <w:spacing w:before="78" w:line="207" w:lineRule="auto"/>
              <w:ind w:left="131"/>
            </w:pPr>
            <w:r>
              <w:rPr>
                <w:spacing w:val="-5"/>
              </w:rPr>
              <w:t>行政</w:t>
            </w:r>
          </w:p>
          <w:p w14:paraId="34D73430">
            <w:pPr>
              <w:pStyle w:val="6"/>
              <w:spacing w:before="1" w:line="217" w:lineRule="auto"/>
              <w:ind w:left="140"/>
            </w:pPr>
            <w:r>
              <w:rPr>
                <w:spacing w:val="-10"/>
              </w:rPr>
              <w:t>处罚</w:t>
            </w:r>
          </w:p>
        </w:tc>
        <w:tc>
          <w:tcPr>
            <w:tcW w:w="1172" w:type="dxa"/>
            <w:vAlign w:val="top"/>
          </w:tcPr>
          <w:p w14:paraId="2B3C5D1E">
            <w:pPr>
              <w:pStyle w:val="6"/>
              <w:spacing w:before="156" w:line="207" w:lineRule="auto"/>
              <w:ind w:left="121"/>
            </w:pPr>
            <w:r>
              <w:rPr>
                <w:spacing w:val="-3"/>
              </w:rPr>
              <w:t>省级、设</w:t>
            </w:r>
          </w:p>
          <w:p w14:paraId="56F9E748">
            <w:pPr>
              <w:pStyle w:val="6"/>
              <w:spacing w:line="208" w:lineRule="auto"/>
              <w:ind w:left="264"/>
            </w:pPr>
            <w:r>
              <w:rPr>
                <w:spacing w:val="-15"/>
              </w:rPr>
              <w:t>区的市</w:t>
            </w:r>
          </w:p>
          <w:p w14:paraId="41EAD171">
            <w:pPr>
              <w:pStyle w:val="6"/>
              <w:spacing w:before="1" w:line="206" w:lineRule="auto"/>
              <w:ind w:left="123"/>
            </w:pPr>
            <w:r>
              <w:rPr>
                <w:spacing w:val="-6"/>
              </w:rPr>
              <w:t>级、县级</w:t>
            </w:r>
          </w:p>
          <w:p w14:paraId="4D2119D1">
            <w:pPr>
              <w:pStyle w:val="6"/>
              <w:spacing w:line="208" w:lineRule="auto"/>
              <w:ind w:left="230"/>
            </w:pPr>
            <w:r>
              <w:rPr>
                <w:spacing w:val="-3"/>
              </w:rPr>
              <w:t>水行政</w:t>
            </w:r>
          </w:p>
          <w:p w14:paraId="7DB0A8B8">
            <w:pPr>
              <w:pStyle w:val="6"/>
              <w:spacing w:before="1" w:line="206" w:lineRule="auto"/>
              <w:ind w:left="241"/>
            </w:pPr>
            <w:r>
              <w:rPr>
                <w:spacing w:val="-7"/>
              </w:rPr>
              <w:t>主管部</w:t>
            </w:r>
          </w:p>
          <w:p w14:paraId="75157DDE">
            <w:pPr>
              <w:pStyle w:val="6"/>
              <w:spacing w:line="216" w:lineRule="auto"/>
              <w:ind w:left="498"/>
            </w:pPr>
            <w:r>
              <w:t>门</w:t>
            </w:r>
          </w:p>
        </w:tc>
        <w:tc>
          <w:tcPr>
            <w:tcW w:w="1209" w:type="dxa"/>
            <w:vAlign w:val="top"/>
          </w:tcPr>
          <w:p w14:paraId="51B1EA31">
            <w:pPr>
              <w:spacing w:line="478" w:lineRule="auto"/>
              <w:rPr>
                <w:rFonts w:ascii="Arial"/>
                <w:sz w:val="21"/>
              </w:rPr>
            </w:pPr>
          </w:p>
          <w:p w14:paraId="6F573EC8">
            <w:pPr>
              <w:pStyle w:val="6"/>
              <w:spacing w:line="217" w:lineRule="auto"/>
              <w:ind w:left="488"/>
              <w:rPr>
                <w:rFonts w:hint="eastAsia" w:eastAsia="仿宋"/>
                <w:lang w:eastAsia="zh-CN"/>
              </w:rPr>
            </w:pPr>
            <w:r>
              <w:rPr>
                <w:rFonts w:hint="eastAsia"/>
                <w:spacing w:val="-3"/>
                <w:lang w:eastAsia="zh-CN"/>
              </w:rPr>
              <w:t>水资办与水政股</w:t>
            </w:r>
          </w:p>
        </w:tc>
        <w:tc>
          <w:tcPr>
            <w:tcW w:w="7906" w:type="dxa"/>
            <w:vAlign w:val="top"/>
          </w:tcPr>
          <w:p w14:paraId="08D56301">
            <w:pPr>
              <w:pStyle w:val="6"/>
              <w:spacing w:before="288" w:line="210" w:lineRule="auto"/>
              <w:ind w:left="108" w:right="102"/>
              <w:rPr>
                <w:rFonts w:ascii="Times New Roman" w:hAnsi="Times New Roman" w:eastAsia="Times New Roman" w:cs="Times New Roman"/>
              </w:rPr>
            </w:pPr>
            <w:r>
              <w:rPr>
                <w:spacing w:val="-5"/>
              </w:rPr>
              <w:t>【法律】《中华人民共和国水法》第六十九条第（</w:t>
            </w:r>
            <w:r>
              <w:rPr>
                <w:spacing w:val="-54"/>
              </w:rPr>
              <w:t xml:space="preserve"> </w:t>
            </w:r>
            <w:r>
              <w:rPr>
                <w:spacing w:val="-5"/>
              </w:rPr>
              <w:t>一）项</w:t>
            </w:r>
            <w:r>
              <w:rPr>
                <w:rFonts w:ascii="Times New Roman" w:hAnsi="Times New Roman" w:eastAsia="Times New Roman" w:cs="Times New Roman"/>
                <w:spacing w:val="-5"/>
              </w:rPr>
              <w:t>“</w:t>
            </w:r>
            <w:r>
              <w:rPr>
                <w:spacing w:val="-5"/>
              </w:rPr>
              <w:t>有下列行为之一</w:t>
            </w:r>
            <w:r>
              <w:t xml:space="preserve"> 的，由县级以上人民政府水行政主管部门或者流域管理机构依据职权，责</w:t>
            </w:r>
            <w:r>
              <w:rPr>
                <w:spacing w:val="5"/>
              </w:rPr>
              <w:t xml:space="preserve"> </w:t>
            </w:r>
            <w:r>
              <w:t>令停止违法行为，限期采取补救措施，处二万元以上十万元以下的罚款；</w:t>
            </w:r>
            <w:r>
              <w:rPr>
                <w:spacing w:val="5"/>
              </w:rPr>
              <w:t xml:space="preserve"> </w:t>
            </w:r>
            <w:r>
              <w:rPr>
                <w:spacing w:val="-2"/>
              </w:rPr>
              <w:t>情节严重的，吊销其取水许可证</w:t>
            </w:r>
            <w:r>
              <w:rPr>
                <w:spacing w:val="-13"/>
              </w:rPr>
              <w:t>：（</w:t>
            </w:r>
            <w:r>
              <w:rPr>
                <w:spacing w:val="-61"/>
              </w:rPr>
              <w:t xml:space="preserve"> </w:t>
            </w:r>
            <w:r>
              <w:rPr>
                <w:spacing w:val="-2"/>
              </w:rPr>
              <w:t>一）未经批准擅自取水的</w:t>
            </w:r>
            <w:r>
              <w:rPr>
                <w:spacing w:val="-13"/>
              </w:rPr>
              <w:t>；（</w:t>
            </w:r>
            <w:r>
              <w:rPr>
                <w:spacing w:val="-66"/>
              </w:rPr>
              <w:t xml:space="preserve"> </w:t>
            </w:r>
            <w:r>
              <w:rPr>
                <w:spacing w:val="-2"/>
              </w:rPr>
              <w:t>二）未</w:t>
            </w:r>
            <w:r>
              <w:t xml:space="preserve"> </w:t>
            </w:r>
            <w:r>
              <w:rPr>
                <w:spacing w:val="2"/>
              </w:rPr>
              <w:t>依照批准的取水许可规定条件取水的。</w:t>
            </w:r>
            <w:r>
              <w:rPr>
                <w:rFonts w:ascii="Times New Roman" w:hAnsi="Times New Roman" w:eastAsia="Times New Roman" w:cs="Times New Roman"/>
                <w:spacing w:val="2"/>
              </w:rPr>
              <w:t>”</w:t>
            </w:r>
          </w:p>
        </w:tc>
        <w:tc>
          <w:tcPr>
            <w:tcW w:w="947" w:type="dxa"/>
            <w:vAlign w:val="top"/>
          </w:tcPr>
          <w:p w14:paraId="3C649E25">
            <w:pPr>
              <w:rPr>
                <w:rFonts w:ascii="Arial"/>
                <w:sz w:val="21"/>
              </w:rPr>
            </w:pPr>
          </w:p>
        </w:tc>
      </w:tr>
      <w:tr w14:paraId="500563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3" w:hRule="atLeast"/>
        </w:trPr>
        <w:tc>
          <w:tcPr>
            <w:tcW w:w="738" w:type="dxa"/>
            <w:vAlign w:val="top"/>
          </w:tcPr>
          <w:p w14:paraId="571DA476">
            <w:pPr>
              <w:spacing w:line="303" w:lineRule="auto"/>
              <w:rPr>
                <w:rFonts w:ascii="Arial"/>
                <w:sz w:val="21"/>
              </w:rPr>
            </w:pPr>
          </w:p>
          <w:p w14:paraId="7BC6127C">
            <w:pPr>
              <w:spacing w:line="303" w:lineRule="auto"/>
              <w:rPr>
                <w:rFonts w:ascii="Arial"/>
                <w:sz w:val="21"/>
              </w:rPr>
            </w:pPr>
          </w:p>
          <w:p w14:paraId="3376E758">
            <w:pPr>
              <w:spacing w:line="303" w:lineRule="auto"/>
              <w:rPr>
                <w:rFonts w:ascii="Arial"/>
                <w:sz w:val="21"/>
              </w:rPr>
            </w:pPr>
          </w:p>
          <w:p w14:paraId="488E5CE1">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72</w:t>
            </w:r>
          </w:p>
        </w:tc>
        <w:tc>
          <w:tcPr>
            <w:tcW w:w="2342" w:type="dxa"/>
            <w:vAlign w:val="top"/>
          </w:tcPr>
          <w:p w14:paraId="308C9468">
            <w:pPr>
              <w:spacing w:line="461" w:lineRule="auto"/>
              <w:rPr>
                <w:rFonts w:ascii="Arial"/>
                <w:sz w:val="21"/>
              </w:rPr>
            </w:pPr>
          </w:p>
          <w:p w14:paraId="42659AF7">
            <w:pPr>
              <w:pStyle w:val="6"/>
              <w:spacing w:before="78" w:line="209" w:lineRule="auto"/>
              <w:ind w:left="113" w:right="105"/>
              <w:jc w:val="both"/>
            </w:pPr>
            <w:r>
              <w:rPr>
                <w:spacing w:val="15"/>
              </w:rPr>
              <w:t>未取得取水</w:t>
            </w:r>
            <w:r>
              <w:rPr>
                <w:spacing w:val="-44"/>
              </w:rPr>
              <w:t xml:space="preserve"> </w:t>
            </w:r>
            <w:r>
              <w:rPr>
                <w:spacing w:val="15"/>
              </w:rPr>
              <w:t>申请批</w:t>
            </w:r>
            <w:r>
              <w:t xml:space="preserve"> </w:t>
            </w:r>
            <w:r>
              <w:rPr>
                <w:spacing w:val="14"/>
              </w:rPr>
              <w:t>准文件擅</w:t>
            </w:r>
            <w:r>
              <w:rPr>
                <w:spacing w:val="-36"/>
              </w:rPr>
              <w:t xml:space="preserve"> </w:t>
            </w:r>
            <w:r>
              <w:rPr>
                <w:spacing w:val="14"/>
              </w:rPr>
              <w:t>自建设取</w:t>
            </w:r>
            <w:r>
              <w:t xml:space="preserve"> </w:t>
            </w:r>
            <w:r>
              <w:rPr>
                <w:spacing w:val="24"/>
              </w:rPr>
              <w:t>水工程或者设施的</w:t>
            </w:r>
            <w:r>
              <w:rPr>
                <w:spacing w:val="4"/>
              </w:rPr>
              <w:t xml:space="preserve"> </w:t>
            </w:r>
            <w:r>
              <w:rPr>
                <w:spacing w:val="-3"/>
              </w:rPr>
              <w:t>行政处罚</w:t>
            </w:r>
          </w:p>
        </w:tc>
        <w:tc>
          <w:tcPr>
            <w:tcW w:w="733" w:type="dxa"/>
            <w:vAlign w:val="top"/>
          </w:tcPr>
          <w:p w14:paraId="422522EF">
            <w:pPr>
              <w:spacing w:line="241" w:lineRule="auto"/>
              <w:rPr>
                <w:rFonts w:ascii="Arial"/>
                <w:sz w:val="21"/>
              </w:rPr>
            </w:pPr>
          </w:p>
          <w:p w14:paraId="55ABF52D">
            <w:pPr>
              <w:spacing w:line="242" w:lineRule="auto"/>
              <w:rPr>
                <w:rFonts w:ascii="Arial"/>
                <w:sz w:val="21"/>
              </w:rPr>
            </w:pPr>
          </w:p>
          <w:p w14:paraId="22EFDCCF">
            <w:pPr>
              <w:spacing w:line="242" w:lineRule="auto"/>
              <w:rPr>
                <w:rFonts w:ascii="Arial"/>
                <w:sz w:val="21"/>
              </w:rPr>
            </w:pPr>
          </w:p>
          <w:p w14:paraId="489C68AA">
            <w:pPr>
              <w:pStyle w:val="6"/>
              <w:spacing w:before="78" w:line="209" w:lineRule="auto"/>
              <w:ind w:left="131"/>
            </w:pPr>
            <w:r>
              <w:rPr>
                <w:spacing w:val="-5"/>
              </w:rPr>
              <w:t>行政</w:t>
            </w:r>
          </w:p>
          <w:p w14:paraId="3A888A7B">
            <w:pPr>
              <w:pStyle w:val="6"/>
              <w:spacing w:before="1" w:line="217" w:lineRule="auto"/>
              <w:ind w:left="140"/>
            </w:pPr>
            <w:r>
              <w:rPr>
                <w:spacing w:val="-10"/>
              </w:rPr>
              <w:t>处罚</w:t>
            </w:r>
          </w:p>
        </w:tc>
        <w:tc>
          <w:tcPr>
            <w:tcW w:w="1172" w:type="dxa"/>
            <w:vAlign w:val="top"/>
          </w:tcPr>
          <w:p w14:paraId="167AEC0A">
            <w:pPr>
              <w:pStyle w:val="6"/>
              <w:spacing w:before="268" w:line="209" w:lineRule="auto"/>
              <w:ind w:left="121"/>
            </w:pPr>
            <w:r>
              <w:rPr>
                <w:spacing w:val="-3"/>
              </w:rPr>
              <w:t>省级、设</w:t>
            </w:r>
          </w:p>
          <w:p w14:paraId="544430E6">
            <w:pPr>
              <w:pStyle w:val="6"/>
              <w:spacing w:before="1" w:line="206" w:lineRule="auto"/>
              <w:ind w:left="264"/>
            </w:pPr>
            <w:r>
              <w:rPr>
                <w:spacing w:val="-15"/>
              </w:rPr>
              <w:t>区的市</w:t>
            </w:r>
          </w:p>
          <w:p w14:paraId="0A9B8FAA">
            <w:pPr>
              <w:pStyle w:val="6"/>
              <w:spacing w:line="208" w:lineRule="auto"/>
              <w:ind w:left="123"/>
            </w:pPr>
            <w:r>
              <w:rPr>
                <w:spacing w:val="-6"/>
              </w:rPr>
              <w:t>级、县级</w:t>
            </w:r>
          </w:p>
          <w:p w14:paraId="44BCEB79">
            <w:pPr>
              <w:pStyle w:val="6"/>
              <w:spacing w:before="1" w:line="206" w:lineRule="auto"/>
              <w:ind w:left="230"/>
            </w:pPr>
            <w:r>
              <w:rPr>
                <w:spacing w:val="-3"/>
              </w:rPr>
              <w:t>水行政</w:t>
            </w:r>
          </w:p>
          <w:p w14:paraId="533B0DA6">
            <w:pPr>
              <w:pStyle w:val="6"/>
              <w:spacing w:line="208" w:lineRule="auto"/>
              <w:ind w:left="241"/>
            </w:pPr>
            <w:r>
              <w:rPr>
                <w:spacing w:val="-7"/>
              </w:rPr>
              <w:t>主管部</w:t>
            </w:r>
          </w:p>
          <w:p w14:paraId="264ED8FE">
            <w:pPr>
              <w:pStyle w:val="6"/>
              <w:spacing w:line="216" w:lineRule="auto"/>
              <w:ind w:left="498"/>
            </w:pPr>
            <w:r>
              <w:t>门</w:t>
            </w:r>
          </w:p>
        </w:tc>
        <w:tc>
          <w:tcPr>
            <w:tcW w:w="1209" w:type="dxa"/>
            <w:vAlign w:val="top"/>
          </w:tcPr>
          <w:p w14:paraId="5096C426">
            <w:pPr>
              <w:spacing w:line="296" w:lineRule="auto"/>
              <w:rPr>
                <w:rFonts w:ascii="Arial"/>
                <w:sz w:val="21"/>
              </w:rPr>
            </w:pPr>
          </w:p>
          <w:p w14:paraId="3DF37072">
            <w:pPr>
              <w:spacing w:line="296" w:lineRule="auto"/>
              <w:rPr>
                <w:rFonts w:ascii="Arial"/>
                <w:sz w:val="21"/>
              </w:rPr>
            </w:pPr>
          </w:p>
          <w:p w14:paraId="6C807EB0">
            <w:pPr>
              <w:pStyle w:val="6"/>
              <w:spacing w:line="217" w:lineRule="auto"/>
              <w:ind w:left="488"/>
            </w:pPr>
            <w:r>
              <w:rPr>
                <w:rFonts w:hint="eastAsia"/>
                <w:spacing w:val="-3"/>
                <w:lang w:eastAsia="zh-CN"/>
              </w:rPr>
              <w:t>水资办与水政股</w:t>
            </w:r>
          </w:p>
        </w:tc>
        <w:tc>
          <w:tcPr>
            <w:tcW w:w="7906" w:type="dxa"/>
            <w:vAlign w:val="top"/>
          </w:tcPr>
          <w:p w14:paraId="480D4B1B">
            <w:pPr>
              <w:pStyle w:val="6"/>
              <w:spacing w:before="270" w:line="209" w:lineRule="auto"/>
              <w:ind w:left="111" w:right="100" w:hanging="3"/>
              <w:jc w:val="both"/>
              <w:rPr>
                <w:rFonts w:ascii="Times New Roman" w:hAnsi="Times New Roman" w:eastAsia="Times New Roman" w:cs="Times New Roman"/>
              </w:rPr>
            </w:pPr>
            <w:r>
              <w:rPr>
                <w:spacing w:val="-3"/>
              </w:rPr>
              <w:t>【行政法规】《取水许可和水资源费征收管理条例》第四十九条</w:t>
            </w:r>
            <w:r>
              <w:rPr>
                <w:rFonts w:ascii="Times New Roman" w:hAnsi="Times New Roman" w:eastAsia="Times New Roman" w:cs="Times New Roman"/>
                <w:spacing w:val="-3"/>
              </w:rPr>
              <w:t>“</w:t>
            </w:r>
            <w:r>
              <w:rPr>
                <w:spacing w:val="-3"/>
              </w:rPr>
              <w:t>未取得取</w:t>
            </w:r>
            <w:r>
              <w:rPr>
                <w:spacing w:val="3"/>
              </w:rPr>
              <w:t xml:space="preserve"> </w:t>
            </w:r>
            <w:r>
              <w:t>水申请批准文件擅自建设取水工程或者设施的，责令停止违法行为，限期</w:t>
            </w:r>
            <w:r>
              <w:rPr>
                <w:spacing w:val="2"/>
              </w:rPr>
              <w:t xml:space="preserve"> </w:t>
            </w:r>
            <w:r>
              <w:t>补办有关手续；逾期不补办或者补办未被批准的，责令限期拆除或者封闭</w:t>
            </w:r>
            <w:r>
              <w:rPr>
                <w:spacing w:val="2"/>
              </w:rPr>
              <w:t xml:space="preserve"> </w:t>
            </w:r>
            <w:r>
              <w:t>其取水工程或者设施；逾期不拆除或者不封闭其取水工程或者设施的，由</w:t>
            </w:r>
            <w:r>
              <w:rPr>
                <w:spacing w:val="2"/>
              </w:rPr>
              <w:t xml:space="preserve"> </w:t>
            </w:r>
            <w:r>
              <w:t>县级以上地方人民政府水行政主管部门或者流域管理机构组织拆除或者封</w:t>
            </w:r>
            <w:r>
              <w:rPr>
                <w:spacing w:val="2"/>
              </w:rPr>
              <w:t xml:space="preserve"> </w:t>
            </w:r>
            <w:r>
              <w:rPr>
                <w:spacing w:val="1"/>
              </w:rPr>
              <w:t>闭，所需费用由违法行为人承担，可以处五万元以下罚款。</w:t>
            </w:r>
            <w:r>
              <w:rPr>
                <w:rFonts w:ascii="Times New Roman" w:hAnsi="Times New Roman" w:eastAsia="Times New Roman" w:cs="Times New Roman"/>
                <w:spacing w:val="1"/>
              </w:rPr>
              <w:t>”</w:t>
            </w:r>
          </w:p>
        </w:tc>
        <w:tc>
          <w:tcPr>
            <w:tcW w:w="947" w:type="dxa"/>
            <w:vAlign w:val="top"/>
          </w:tcPr>
          <w:p w14:paraId="4DB5E586">
            <w:pPr>
              <w:rPr>
                <w:rFonts w:ascii="Arial"/>
                <w:sz w:val="21"/>
              </w:rPr>
            </w:pPr>
          </w:p>
        </w:tc>
      </w:tr>
    </w:tbl>
    <w:p w14:paraId="41C44E16">
      <w:pPr>
        <w:rPr>
          <w:rFonts w:ascii="Arial"/>
          <w:sz w:val="21"/>
        </w:rPr>
      </w:pPr>
    </w:p>
    <w:p w14:paraId="121B1C31">
      <w:pPr>
        <w:rPr>
          <w:rFonts w:ascii="Arial" w:hAnsi="Arial" w:eastAsia="Arial" w:cs="Arial"/>
          <w:sz w:val="21"/>
          <w:szCs w:val="21"/>
        </w:rPr>
        <w:sectPr>
          <w:footerReference r:id="rId54" w:type="default"/>
          <w:pgSz w:w="16839" w:h="11906"/>
          <w:pgMar w:top="400" w:right="893" w:bottom="1724" w:left="892" w:header="0" w:footer="1471" w:gutter="0"/>
          <w:cols w:space="720" w:num="1"/>
        </w:sectPr>
      </w:pPr>
    </w:p>
    <w:p w14:paraId="663E9CBE">
      <w:pPr>
        <w:spacing w:before="19"/>
      </w:pPr>
    </w:p>
    <w:p w14:paraId="46FC3470">
      <w:pPr>
        <w:spacing w:before="19"/>
      </w:pPr>
    </w:p>
    <w:p w14:paraId="29F76CE3">
      <w:pPr>
        <w:spacing w:before="19"/>
      </w:pPr>
    </w:p>
    <w:p w14:paraId="5B602C2E">
      <w:pPr>
        <w:spacing w:before="18"/>
      </w:pPr>
    </w:p>
    <w:p w14:paraId="3D20581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916B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787EF3C">
            <w:pPr>
              <w:spacing w:line="314" w:lineRule="auto"/>
              <w:rPr>
                <w:rFonts w:ascii="Arial"/>
                <w:sz w:val="21"/>
              </w:rPr>
            </w:pPr>
          </w:p>
          <w:p w14:paraId="411D153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19D4F95">
            <w:pPr>
              <w:spacing w:line="313" w:lineRule="auto"/>
              <w:rPr>
                <w:rFonts w:ascii="Arial"/>
                <w:sz w:val="21"/>
              </w:rPr>
            </w:pPr>
          </w:p>
          <w:p w14:paraId="559998B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81AC4FF">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910DEF6">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B6FE118">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AC7F734">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270FED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658674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8001F5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CDEF48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3A06E19">
            <w:pPr>
              <w:spacing w:line="314" w:lineRule="auto"/>
              <w:rPr>
                <w:rFonts w:ascii="Arial"/>
                <w:sz w:val="21"/>
              </w:rPr>
            </w:pPr>
          </w:p>
          <w:p w14:paraId="637DB352">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3DBD57A">
            <w:pPr>
              <w:spacing w:line="314" w:lineRule="auto"/>
              <w:rPr>
                <w:rFonts w:ascii="Arial"/>
                <w:sz w:val="21"/>
              </w:rPr>
            </w:pPr>
          </w:p>
          <w:p w14:paraId="7A739B4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0C565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6" w:hRule="atLeast"/>
        </w:trPr>
        <w:tc>
          <w:tcPr>
            <w:tcW w:w="738" w:type="dxa"/>
            <w:vAlign w:val="top"/>
          </w:tcPr>
          <w:p w14:paraId="126A6231">
            <w:pPr>
              <w:spacing w:line="263" w:lineRule="auto"/>
              <w:rPr>
                <w:rFonts w:ascii="Arial"/>
                <w:sz w:val="21"/>
              </w:rPr>
            </w:pPr>
          </w:p>
          <w:p w14:paraId="2F518770">
            <w:pPr>
              <w:spacing w:line="263" w:lineRule="auto"/>
              <w:rPr>
                <w:rFonts w:ascii="Arial"/>
                <w:sz w:val="21"/>
              </w:rPr>
            </w:pPr>
          </w:p>
          <w:p w14:paraId="1B417A3F">
            <w:pPr>
              <w:spacing w:line="264" w:lineRule="auto"/>
              <w:rPr>
                <w:rFonts w:ascii="Arial"/>
                <w:sz w:val="21"/>
              </w:rPr>
            </w:pPr>
          </w:p>
          <w:p w14:paraId="5FF292A9">
            <w:pPr>
              <w:spacing w:line="264" w:lineRule="auto"/>
              <w:rPr>
                <w:rFonts w:ascii="Arial"/>
                <w:sz w:val="21"/>
              </w:rPr>
            </w:pPr>
          </w:p>
          <w:p w14:paraId="18A34F32">
            <w:pPr>
              <w:spacing w:line="264" w:lineRule="auto"/>
              <w:rPr>
                <w:rFonts w:ascii="Arial"/>
                <w:sz w:val="21"/>
              </w:rPr>
            </w:pPr>
          </w:p>
          <w:p w14:paraId="559A7F73">
            <w:pPr>
              <w:spacing w:line="264" w:lineRule="auto"/>
              <w:rPr>
                <w:rFonts w:ascii="Arial"/>
                <w:sz w:val="21"/>
              </w:rPr>
            </w:pPr>
          </w:p>
          <w:p w14:paraId="533333EA">
            <w:pPr>
              <w:spacing w:before="69" w:line="188" w:lineRule="auto"/>
              <w:ind w:left="256"/>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73</w:t>
            </w:r>
          </w:p>
        </w:tc>
        <w:tc>
          <w:tcPr>
            <w:tcW w:w="2342" w:type="dxa"/>
            <w:vAlign w:val="top"/>
          </w:tcPr>
          <w:p w14:paraId="4431A03B">
            <w:pPr>
              <w:spacing w:line="249" w:lineRule="auto"/>
              <w:rPr>
                <w:rFonts w:ascii="Arial"/>
                <w:sz w:val="21"/>
              </w:rPr>
            </w:pPr>
          </w:p>
          <w:p w14:paraId="534ABA8B">
            <w:pPr>
              <w:spacing w:line="249" w:lineRule="auto"/>
              <w:rPr>
                <w:rFonts w:ascii="Arial"/>
                <w:sz w:val="21"/>
              </w:rPr>
            </w:pPr>
          </w:p>
          <w:p w14:paraId="7E2B5767">
            <w:pPr>
              <w:spacing w:line="249" w:lineRule="auto"/>
              <w:rPr>
                <w:rFonts w:ascii="Arial"/>
                <w:sz w:val="21"/>
              </w:rPr>
            </w:pPr>
          </w:p>
          <w:p w14:paraId="3DB7634A">
            <w:pPr>
              <w:spacing w:line="250" w:lineRule="auto"/>
              <w:rPr>
                <w:rFonts w:ascii="Arial"/>
                <w:sz w:val="21"/>
              </w:rPr>
            </w:pPr>
          </w:p>
          <w:p w14:paraId="70E17307">
            <w:pPr>
              <w:pStyle w:val="6"/>
              <w:spacing w:before="78" w:line="207" w:lineRule="auto"/>
              <w:ind w:left="118" w:right="105" w:firstLine="31"/>
              <w:jc w:val="both"/>
            </w:pPr>
            <w:r>
              <w:rPr>
                <w:spacing w:val="20"/>
              </w:rPr>
              <w:t>申请人隐瞒有关情</w:t>
            </w:r>
            <w:r>
              <w:t xml:space="preserve"> </w:t>
            </w:r>
            <w:r>
              <w:rPr>
                <w:spacing w:val="24"/>
              </w:rPr>
              <w:t>况或者提供虚假材</w:t>
            </w:r>
            <w:r>
              <w:t xml:space="preserve"> </w:t>
            </w:r>
            <w:r>
              <w:rPr>
                <w:spacing w:val="14"/>
              </w:rPr>
              <w:t>料骗取取水</w:t>
            </w:r>
            <w:r>
              <w:rPr>
                <w:spacing w:val="-40"/>
              </w:rPr>
              <w:t xml:space="preserve"> </w:t>
            </w:r>
            <w:r>
              <w:rPr>
                <w:spacing w:val="14"/>
              </w:rPr>
              <w:t>申请批</w:t>
            </w:r>
          </w:p>
          <w:p w14:paraId="4BCFFBD4">
            <w:pPr>
              <w:pStyle w:val="6"/>
              <w:spacing w:line="212" w:lineRule="auto"/>
              <w:ind w:left="123" w:right="105" w:hanging="5"/>
            </w:pPr>
            <w:r>
              <w:rPr>
                <w:spacing w:val="24"/>
              </w:rPr>
              <w:t>准文件或者取水许</w:t>
            </w:r>
            <w:r>
              <w:t xml:space="preserve"> </w:t>
            </w:r>
            <w:r>
              <w:rPr>
                <w:spacing w:val="-3"/>
              </w:rPr>
              <w:t>可证的行政处罚</w:t>
            </w:r>
          </w:p>
        </w:tc>
        <w:tc>
          <w:tcPr>
            <w:tcW w:w="733" w:type="dxa"/>
            <w:vAlign w:val="top"/>
          </w:tcPr>
          <w:p w14:paraId="0C0C1F42">
            <w:pPr>
              <w:spacing w:line="279" w:lineRule="auto"/>
              <w:rPr>
                <w:rFonts w:ascii="Arial"/>
                <w:sz w:val="21"/>
              </w:rPr>
            </w:pPr>
          </w:p>
          <w:p w14:paraId="77295D22">
            <w:pPr>
              <w:spacing w:line="279" w:lineRule="auto"/>
              <w:rPr>
                <w:rFonts w:ascii="Arial"/>
                <w:sz w:val="21"/>
              </w:rPr>
            </w:pPr>
          </w:p>
          <w:p w14:paraId="651214A5">
            <w:pPr>
              <w:spacing w:line="279" w:lineRule="auto"/>
              <w:rPr>
                <w:rFonts w:ascii="Arial"/>
                <w:sz w:val="21"/>
              </w:rPr>
            </w:pPr>
          </w:p>
          <w:p w14:paraId="4EB9FF15">
            <w:pPr>
              <w:spacing w:line="279" w:lineRule="auto"/>
              <w:rPr>
                <w:rFonts w:ascii="Arial"/>
                <w:sz w:val="21"/>
              </w:rPr>
            </w:pPr>
          </w:p>
          <w:p w14:paraId="4D7CEB71">
            <w:pPr>
              <w:spacing w:line="280" w:lineRule="auto"/>
              <w:rPr>
                <w:rFonts w:ascii="Arial"/>
                <w:sz w:val="21"/>
              </w:rPr>
            </w:pPr>
          </w:p>
          <w:p w14:paraId="7B578A4F">
            <w:pPr>
              <w:pStyle w:val="6"/>
              <w:spacing w:before="78" w:line="209" w:lineRule="auto"/>
              <w:ind w:left="131"/>
            </w:pPr>
            <w:r>
              <w:rPr>
                <w:spacing w:val="-5"/>
              </w:rPr>
              <w:t>行政</w:t>
            </w:r>
          </w:p>
          <w:p w14:paraId="3A249165">
            <w:pPr>
              <w:pStyle w:val="6"/>
              <w:spacing w:before="1" w:line="217" w:lineRule="auto"/>
              <w:ind w:left="140"/>
            </w:pPr>
            <w:r>
              <w:rPr>
                <w:spacing w:val="-10"/>
              </w:rPr>
              <w:t>处罚</w:t>
            </w:r>
          </w:p>
        </w:tc>
        <w:tc>
          <w:tcPr>
            <w:tcW w:w="1172" w:type="dxa"/>
            <w:vAlign w:val="top"/>
          </w:tcPr>
          <w:p w14:paraId="2F5E652E">
            <w:pPr>
              <w:spacing w:line="286" w:lineRule="auto"/>
              <w:rPr>
                <w:rFonts w:ascii="Arial"/>
                <w:sz w:val="21"/>
              </w:rPr>
            </w:pPr>
          </w:p>
          <w:p w14:paraId="2B2862A6">
            <w:pPr>
              <w:spacing w:line="286" w:lineRule="auto"/>
              <w:rPr>
                <w:rFonts w:ascii="Arial"/>
                <w:sz w:val="21"/>
              </w:rPr>
            </w:pPr>
          </w:p>
          <w:p w14:paraId="060754FA">
            <w:pPr>
              <w:spacing w:line="287" w:lineRule="auto"/>
              <w:rPr>
                <w:rFonts w:ascii="Arial"/>
                <w:sz w:val="21"/>
              </w:rPr>
            </w:pPr>
          </w:p>
          <w:p w14:paraId="1B053CE2">
            <w:pPr>
              <w:pStyle w:val="6"/>
              <w:spacing w:before="78" w:line="209" w:lineRule="auto"/>
              <w:ind w:left="121"/>
            </w:pPr>
            <w:r>
              <w:rPr>
                <w:spacing w:val="-3"/>
              </w:rPr>
              <w:t>省级、设</w:t>
            </w:r>
          </w:p>
          <w:p w14:paraId="3C6BD5FE">
            <w:pPr>
              <w:pStyle w:val="6"/>
              <w:spacing w:before="1" w:line="206" w:lineRule="auto"/>
              <w:ind w:left="264"/>
            </w:pPr>
            <w:r>
              <w:rPr>
                <w:spacing w:val="-15"/>
              </w:rPr>
              <w:t>区的市</w:t>
            </w:r>
          </w:p>
          <w:p w14:paraId="4F53E909">
            <w:pPr>
              <w:pStyle w:val="6"/>
              <w:spacing w:line="208" w:lineRule="auto"/>
              <w:ind w:left="123"/>
            </w:pPr>
            <w:r>
              <w:rPr>
                <w:spacing w:val="-6"/>
              </w:rPr>
              <w:t>级、县级</w:t>
            </w:r>
          </w:p>
          <w:p w14:paraId="397F3CAD">
            <w:pPr>
              <w:pStyle w:val="6"/>
              <w:spacing w:before="1" w:line="206" w:lineRule="auto"/>
              <w:ind w:left="230"/>
            </w:pPr>
            <w:r>
              <w:rPr>
                <w:spacing w:val="-3"/>
              </w:rPr>
              <w:t>水行政</w:t>
            </w:r>
          </w:p>
          <w:p w14:paraId="00F848A1">
            <w:pPr>
              <w:pStyle w:val="6"/>
              <w:spacing w:line="208" w:lineRule="auto"/>
              <w:ind w:left="241"/>
            </w:pPr>
            <w:r>
              <w:rPr>
                <w:spacing w:val="-7"/>
              </w:rPr>
              <w:t>主管部</w:t>
            </w:r>
          </w:p>
          <w:p w14:paraId="7C024BFD">
            <w:pPr>
              <w:pStyle w:val="6"/>
              <w:spacing w:before="1" w:line="216" w:lineRule="auto"/>
              <w:ind w:left="498"/>
            </w:pPr>
            <w:r>
              <w:t>门</w:t>
            </w:r>
          </w:p>
        </w:tc>
        <w:tc>
          <w:tcPr>
            <w:tcW w:w="1209" w:type="dxa"/>
            <w:vAlign w:val="top"/>
          </w:tcPr>
          <w:p w14:paraId="3D720168">
            <w:pPr>
              <w:spacing w:line="252" w:lineRule="auto"/>
              <w:rPr>
                <w:rFonts w:ascii="Arial"/>
                <w:sz w:val="21"/>
              </w:rPr>
            </w:pPr>
          </w:p>
          <w:p w14:paraId="16CC947B">
            <w:pPr>
              <w:spacing w:line="252" w:lineRule="auto"/>
              <w:rPr>
                <w:rFonts w:ascii="Arial"/>
                <w:sz w:val="21"/>
              </w:rPr>
            </w:pPr>
          </w:p>
          <w:p w14:paraId="57DD5130">
            <w:pPr>
              <w:spacing w:line="253" w:lineRule="auto"/>
              <w:rPr>
                <w:rFonts w:ascii="Arial"/>
                <w:sz w:val="21"/>
              </w:rPr>
            </w:pPr>
          </w:p>
          <w:p w14:paraId="600C16C6">
            <w:pPr>
              <w:spacing w:line="253" w:lineRule="auto"/>
              <w:rPr>
                <w:rFonts w:ascii="Arial"/>
                <w:sz w:val="21"/>
              </w:rPr>
            </w:pPr>
          </w:p>
          <w:p w14:paraId="0194723E">
            <w:pPr>
              <w:spacing w:line="253" w:lineRule="auto"/>
              <w:rPr>
                <w:rFonts w:ascii="Arial"/>
                <w:sz w:val="21"/>
              </w:rPr>
            </w:pPr>
          </w:p>
          <w:p w14:paraId="1E5EBAE7">
            <w:pPr>
              <w:pStyle w:val="6"/>
              <w:spacing w:line="217" w:lineRule="auto"/>
              <w:ind w:left="488"/>
            </w:pPr>
            <w:r>
              <w:rPr>
                <w:rFonts w:hint="eastAsia"/>
                <w:spacing w:val="-3"/>
                <w:lang w:eastAsia="zh-CN"/>
              </w:rPr>
              <w:t>水资办与水政股</w:t>
            </w:r>
          </w:p>
        </w:tc>
        <w:tc>
          <w:tcPr>
            <w:tcW w:w="7906" w:type="dxa"/>
            <w:vAlign w:val="top"/>
          </w:tcPr>
          <w:p w14:paraId="7BA40B11">
            <w:pPr>
              <w:pStyle w:val="6"/>
              <w:spacing w:before="268" w:line="208" w:lineRule="auto"/>
              <w:ind w:left="118" w:right="100" w:hanging="10"/>
              <w:rPr>
                <w:rFonts w:ascii="Times New Roman" w:hAnsi="Times New Roman" w:eastAsia="Times New Roman" w:cs="Times New Roman"/>
              </w:rPr>
            </w:pPr>
            <w:r>
              <w:rPr>
                <w:spacing w:val="-3"/>
              </w:rPr>
              <w:t>【法律】《中华人民共和国行政许可法》第六十九条第二款</w:t>
            </w:r>
            <w:r>
              <w:rPr>
                <w:rFonts w:ascii="Times New Roman" w:hAnsi="Times New Roman" w:eastAsia="Times New Roman" w:cs="Times New Roman"/>
                <w:spacing w:val="-3"/>
              </w:rPr>
              <w:t>“</w:t>
            </w:r>
            <w:r>
              <w:rPr>
                <w:spacing w:val="-3"/>
              </w:rPr>
              <w:t>被许可人以欺</w:t>
            </w:r>
            <w:r>
              <w:rPr>
                <w:spacing w:val="3"/>
              </w:rPr>
              <w:t xml:space="preserve"> </w:t>
            </w:r>
            <w:r>
              <w:rPr>
                <w:spacing w:val="1"/>
              </w:rPr>
              <w:t>骗、贿赂等不正当手段取得行政许可的，应当予以撤销。</w:t>
            </w:r>
            <w:r>
              <w:rPr>
                <w:rFonts w:ascii="Times New Roman" w:hAnsi="Times New Roman" w:eastAsia="Times New Roman" w:cs="Times New Roman"/>
                <w:spacing w:val="1"/>
              </w:rPr>
              <w:t>”</w:t>
            </w:r>
          </w:p>
          <w:p w14:paraId="5C3286B4">
            <w:pPr>
              <w:pStyle w:val="6"/>
              <w:spacing w:before="3" w:line="207" w:lineRule="auto"/>
              <w:ind w:left="111" w:right="105" w:firstLine="14"/>
              <w:rPr>
                <w:rFonts w:ascii="Times New Roman" w:hAnsi="Times New Roman" w:eastAsia="Times New Roman" w:cs="Times New Roman"/>
              </w:rPr>
            </w:pPr>
            <w:r>
              <w:rPr>
                <w:spacing w:val="4"/>
              </w:rPr>
              <w:t>第七十八条</w:t>
            </w:r>
            <w:r>
              <w:rPr>
                <w:rFonts w:ascii="Times New Roman" w:hAnsi="Times New Roman" w:eastAsia="Times New Roman" w:cs="Times New Roman"/>
                <w:spacing w:val="4"/>
              </w:rPr>
              <w:t>“</w:t>
            </w:r>
            <w:r>
              <w:rPr>
                <w:spacing w:val="4"/>
              </w:rPr>
              <w:t>行政许可申请人隐瞒有关情况或者提供虚假材</w:t>
            </w:r>
            <w:r>
              <w:rPr>
                <w:spacing w:val="3"/>
              </w:rPr>
              <w:t>料申请行政许</w:t>
            </w:r>
            <w:r>
              <w:t xml:space="preserve"> 可的，行政机关不予受理或者不予行政许可，并给予警告；行政许可申请</w:t>
            </w:r>
            <w:r>
              <w:rPr>
                <w:spacing w:val="3"/>
              </w:rPr>
              <w:t xml:space="preserve"> </w:t>
            </w:r>
            <w:r>
              <w:rPr>
                <w:spacing w:val="-2"/>
              </w:rPr>
              <w:t>属于直接关系公共安全、人身健康、生命财产安全事项的，</w:t>
            </w:r>
            <w:r>
              <w:rPr>
                <w:spacing w:val="-53"/>
              </w:rPr>
              <w:t xml:space="preserve"> </w:t>
            </w:r>
            <w:r>
              <w:rPr>
                <w:spacing w:val="-2"/>
              </w:rPr>
              <w:t>申请人在一年</w:t>
            </w:r>
            <w:r>
              <w:t xml:space="preserve"> </w:t>
            </w:r>
            <w:r>
              <w:rPr>
                <w:spacing w:val="3"/>
              </w:rPr>
              <w:t>内不得再次申请该行政许可。</w:t>
            </w:r>
            <w:r>
              <w:rPr>
                <w:rFonts w:ascii="Times New Roman" w:hAnsi="Times New Roman" w:eastAsia="Times New Roman" w:cs="Times New Roman"/>
                <w:spacing w:val="3"/>
              </w:rPr>
              <w:t>”</w:t>
            </w:r>
          </w:p>
          <w:p w14:paraId="44E8C4C6">
            <w:pPr>
              <w:pStyle w:val="6"/>
              <w:spacing w:before="4" w:line="209" w:lineRule="auto"/>
              <w:ind w:left="111" w:right="100" w:hanging="3"/>
              <w:rPr>
                <w:rFonts w:ascii="Times New Roman" w:hAnsi="Times New Roman" w:eastAsia="Times New Roman" w:cs="Times New Roman"/>
              </w:rPr>
            </w:pPr>
            <w:r>
              <w:rPr>
                <w:spacing w:val="-3"/>
              </w:rPr>
              <w:t>【行政法规】《取水许可和水资源费征收管理条例》第五十条</w:t>
            </w:r>
            <w:r>
              <w:rPr>
                <w:rFonts w:ascii="Times New Roman" w:hAnsi="Times New Roman" w:eastAsia="Times New Roman" w:cs="Times New Roman"/>
                <w:spacing w:val="-3"/>
              </w:rPr>
              <w:t>“</w:t>
            </w:r>
            <w:r>
              <w:rPr>
                <w:spacing w:val="-3"/>
              </w:rPr>
              <w:t>申请人隐瞒</w:t>
            </w:r>
            <w:r>
              <w:rPr>
                <w:spacing w:val="3"/>
              </w:rPr>
              <w:t xml:space="preserve"> </w:t>
            </w:r>
            <w:r>
              <w:t>有关情况或者提供虚假材料骗取取水申请批准文件或者取水许可证的，取</w:t>
            </w:r>
            <w:r>
              <w:rPr>
                <w:spacing w:val="2"/>
              </w:rPr>
              <w:t xml:space="preserve"> </w:t>
            </w:r>
            <w:r>
              <w:t>水申请批准文件或者取水许可证无效，对申请人给予警告，责令其限期补</w:t>
            </w:r>
            <w:r>
              <w:rPr>
                <w:spacing w:val="2"/>
              </w:rPr>
              <w:t xml:space="preserve"> </w:t>
            </w:r>
            <w:r>
              <w:t>缴应当缴纳的水资源费，处二万元以上十万元以下罚款；构成犯罪的，依</w:t>
            </w:r>
            <w:r>
              <w:rPr>
                <w:spacing w:val="2"/>
              </w:rPr>
              <w:t xml:space="preserve"> </w:t>
            </w:r>
            <w:r>
              <w:rPr>
                <w:spacing w:val="4"/>
              </w:rPr>
              <w:t>法追究刑事责任。</w:t>
            </w:r>
            <w:r>
              <w:rPr>
                <w:rFonts w:ascii="Times New Roman" w:hAnsi="Times New Roman" w:eastAsia="Times New Roman" w:cs="Times New Roman"/>
                <w:spacing w:val="4"/>
              </w:rPr>
              <w:t>”</w:t>
            </w:r>
          </w:p>
        </w:tc>
        <w:tc>
          <w:tcPr>
            <w:tcW w:w="947" w:type="dxa"/>
            <w:vAlign w:val="top"/>
          </w:tcPr>
          <w:p w14:paraId="66CE4CD4">
            <w:pPr>
              <w:rPr>
                <w:rFonts w:ascii="Arial"/>
                <w:sz w:val="21"/>
              </w:rPr>
            </w:pPr>
          </w:p>
        </w:tc>
      </w:tr>
      <w:tr w14:paraId="44DC3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4" w:hRule="atLeast"/>
        </w:trPr>
        <w:tc>
          <w:tcPr>
            <w:tcW w:w="738" w:type="dxa"/>
            <w:vAlign w:val="top"/>
          </w:tcPr>
          <w:p w14:paraId="20A9EA28">
            <w:pPr>
              <w:spacing w:line="297" w:lineRule="auto"/>
              <w:rPr>
                <w:rFonts w:ascii="Arial"/>
                <w:sz w:val="21"/>
              </w:rPr>
            </w:pPr>
          </w:p>
          <w:p w14:paraId="4B4655BC">
            <w:pPr>
              <w:spacing w:line="297" w:lineRule="auto"/>
              <w:rPr>
                <w:rFonts w:ascii="Arial"/>
                <w:sz w:val="21"/>
              </w:rPr>
            </w:pPr>
          </w:p>
          <w:p w14:paraId="2266B3C1">
            <w:pPr>
              <w:spacing w:line="297" w:lineRule="auto"/>
              <w:rPr>
                <w:rFonts w:ascii="Arial"/>
                <w:sz w:val="21"/>
              </w:rPr>
            </w:pPr>
          </w:p>
          <w:p w14:paraId="604F9CDC">
            <w:pPr>
              <w:spacing w:line="297" w:lineRule="auto"/>
              <w:rPr>
                <w:rFonts w:ascii="Arial"/>
                <w:sz w:val="21"/>
              </w:rPr>
            </w:pPr>
          </w:p>
          <w:p w14:paraId="75AFF21C">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74</w:t>
            </w:r>
          </w:p>
        </w:tc>
        <w:tc>
          <w:tcPr>
            <w:tcW w:w="2342" w:type="dxa"/>
            <w:vAlign w:val="top"/>
          </w:tcPr>
          <w:p w14:paraId="74408AB0">
            <w:pPr>
              <w:spacing w:line="301" w:lineRule="auto"/>
              <w:rPr>
                <w:rFonts w:ascii="Arial"/>
                <w:sz w:val="21"/>
              </w:rPr>
            </w:pPr>
          </w:p>
          <w:p w14:paraId="1057BCF9">
            <w:pPr>
              <w:spacing w:line="302" w:lineRule="auto"/>
              <w:rPr>
                <w:rFonts w:ascii="Arial"/>
                <w:sz w:val="21"/>
              </w:rPr>
            </w:pPr>
          </w:p>
          <w:p w14:paraId="0D576AAB">
            <w:pPr>
              <w:pStyle w:val="6"/>
              <w:spacing w:before="78" w:line="209" w:lineRule="auto"/>
              <w:ind w:left="114" w:right="105" w:firstLine="5"/>
              <w:jc w:val="both"/>
            </w:pPr>
            <w:r>
              <w:rPr>
                <w:spacing w:val="23"/>
              </w:rPr>
              <w:t>拒不执行审批机关</w:t>
            </w:r>
            <w:r>
              <w:rPr>
                <w:spacing w:val="6"/>
              </w:rPr>
              <w:t xml:space="preserve"> </w:t>
            </w:r>
            <w:r>
              <w:rPr>
                <w:spacing w:val="8"/>
              </w:rPr>
              <w:t>作</w:t>
            </w:r>
            <w:r>
              <w:rPr>
                <w:spacing w:val="-50"/>
              </w:rPr>
              <w:t xml:space="preserve"> </w:t>
            </w:r>
            <w:r>
              <w:rPr>
                <w:spacing w:val="8"/>
              </w:rPr>
              <w:t>出</w:t>
            </w:r>
            <w:r>
              <w:rPr>
                <w:spacing w:val="-58"/>
              </w:rPr>
              <w:t xml:space="preserve"> </w:t>
            </w:r>
            <w:r>
              <w:rPr>
                <w:spacing w:val="8"/>
              </w:rPr>
              <w:t>的取水量限制</w:t>
            </w:r>
            <w:r>
              <w:t xml:space="preserve"> </w:t>
            </w:r>
            <w:r>
              <w:rPr>
                <w:spacing w:val="24"/>
              </w:rPr>
              <w:t>决定或者未经批准</w:t>
            </w:r>
            <w:r>
              <w:rPr>
                <w:spacing w:val="4"/>
              </w:rPr>
              <w:t xml:space="preserve"> </w:t>
            </w:r>
            <w:r>
              <w:rPr>
                <w:spacing w:val="7"/>
              </w:rPr>
              <w:t>擅</w:t>
            </w:r>
            <w:r>
              <w:rPr>
                <w:spacing w:val="-33"/>
              </w:rPr>
              <w:t xml:space="preserve"> </w:t>
            </w:r>
            <w:r>
              <w:rPr>
                <w:spacing w:val="7"/>
              </w:rPr>
              <w:t>自</w:t>
            </w:r>
            <w:r>
              <w:rPr>
                <w:spacing w:val="-67"/>
              </w:rPr>
              <w:t xml:space="preserve"> </w:t>
            </w:r>
            <w:r>
              <w:rPr>
                <w:spacing w:val="7"/>
              </w:rPr>
              <w:t>转让取水权的</w:t>
            </w:r>
            <w:r>
              <w:t xml:space="preserve"> </w:t>
            </w:r>
            <w:r>
              <w:rPr>
                <w:spacing w:val="-3"/>
              </w:rPr>
              <w:t>行政处罚</w:t>
            </w:r>
          </w:p>
        </w:tc>
        <w:tc>
          <w:tcPr>
            <w:tcW w:w="733" w:type="dxa"/>
            <w:vAlign w:val="top"/>
          </w:tcPr>
          <w:p w14:paraId="3E24A4C6">
            <w:pPr>
              <w:spacing w:line="251" w:lineRule="auto"/>
              <w:rPr>
                <w:rFonts w:ascii="Arial"/>
                <w:sz w:val="21"/>
              </w:rPr>
            </w:pPr>
          </w:p>
          <w:p w14:paraId="0F87DF08">
            <w:pPr>
              <w:spacing w:line="251" w:lineRule="auto"/>
              <w:rPr>
                <w:rFonts w:ascii="Arial"/>
                <w:sz w:val="21"/>
              </w:rPr>
            </w:pPr>
          </w:p>
          <w:p w14:paraId="68292E23">
            <w:pPr>
              <w:spacing w:line="251" w:lineRule="auto"/>
              <w:rPr>
                <w:rFonts w:ascii="Arial"/>
                <w:sz w:val="21"/>
              </w:rPr>
            </w:pPr>
          </w:p>
          <w:p w14:paraId="24BCEDE1">
            <w:pPr>
              <w:spacing w:line="251" w:lineRule="auto"/>
              <w:rPr>
                <w:rFonts w:ascii="Arial"/>
                <w:sz w:val="21"/>
              </w:rPr>
            </w:pPr>
          </w:p>
          <w:p w14:paraId="21EB1660">
            <w:pPr>
              <w:pStyle w:val="6"/>
              <w:spacing w:before="78" w:line="209" w:lineRule="auto"/>
              <w:ind w:left="131"/>
            </w:pPr>
            <w:r>
              <w:rPr>
                <w:spacing w:val="-5"/>
              </w:rPr>
              <w:t>行政</w:t>
            </w:r>
          </w:p>
          <w:p w14:paraId="1A1186E7">
            <w:pPr>
              <w:pStyle w:val="6"/>
              <w:spacing w:before="1" w:line="217" w:lineRule="auto"/>
              <w:ind w:left="140"/>
            </w:pPr>
            <w:r>
              <w:rPr>
                <w:spacing w:val="-10"/>
              </w:rPr>
              <w:t>处罚</w:t>
            </w:r>
          </w:p>
        </w:tc>
        <w:tc>
          <w:tcPr>
            <w:tcW w:w="1172" w:type="dxa"/>
            <w:vAlign w:val="top"/>
          </w:tcPr>
          <w:p w14:paraId="27B806B7">
            <w:pPr>
              <w:spacing w:line="467" w:lineRule="auto"/>
              <w:rPr>
                <w:rFonts w:ascii="Arial"/>
                <w:sz w:val="21"/>
              </w:rPr>
            </w:pPr>
          </w:p>
          <w:p w14:paraId="72EAA53B">
            <w:pPr>
              <w:pStyle w:val="6"/>
              <w:spacing w:before="78" w:line="209" w:lineRule="auto"/>
              <w:ind w:left="121"/>
            </w:pPr>
            <w:r>
              <w:rPr>
                <w:spacing w:val="-3"/>
              </w:rPr>
              <w:t>省级、设</w:t>
            </w:r>
          </w:p>
          <w:p w14:paraId="7571ACA7">
            <w:pPr>
              <w:pStyle w:val="6"/>
              <w:spacing w:before="1" w:line="206" w:lineRule="auto"/>
              <w:ind w:left="264"/>
            </w:pPr>
            <w:r>
              <w:rPr>
                <w:spacing w:val="-15"/>
              </w:rPr>
              <w:t>区的市</w:t>
            </w:r>
          </w:p>
          <w:p w14:paraId="2FEC1188">
            <w:pPr>
              <w:pStyle w:val="6"/>
              <w:spacing w:line="208" w:lineRule="auto"/>
              <w:ind w:left="123"/>
            </w:pPr>
            <w:r>
              <w:rPr>
                <w:spacing w:val="-6"/>
              </w:rPr>
              <w:t>级、县级</w:t>
            </w:r>
          </w:p>
          <w:p w14:paraId="4343336D">
            <w:pPr>
              <w:pStyle w:val="6"/>
              <w:spacing w:before="1" w:line="206" w:lineRule="auto"/>
              <w:ind w:left="230"/>
            </w:pPr>
            <w:r>
              <w:rPr>
                <w:spacing w:val="-3"/>
              </w:rPr>
              <w:t>水行政</w:t>
            </w:r>
          </w:p>
          <w:p w14:paraId="648A8B4A">
            <w:pPr>
              <w:pStyle w:val="6"/>
              <w:spacing w:line="208" w:lineRule="auto"/>
              <w:ind w:left="241"/>
            </w:pPr>
            <w:r>
              <w:rPr>
                <w:spacing w:val="-7"/>
              </w:rPr>
              <w:t>主管部</w:t>
            </w:r>
          </w:p>
          <w:p w14:paraId="796CB998">
            <w:pPr>
              <w:pStyle w:val="6"/>
              <w:spacing w:line="216" w:lineRule="auto"/>
              <w:ind w:left="498"/>
            </w:pPr>
            <w:r>
              <w:t>门</w:t>
            </w:r>
          </w:p>
        </w:tc>
        <w:tc>
          <w:tcPr>
            <w:tcW w:w="1209" w:type="dxa"/>
            <w:vAlign w:val="top"/>
          </w:tcPr>
          <w:p w14:paraId="15D58B8A">
            <w:pPr>
              <w:spacing w:line="290" w:lineRule="auto"/>
              <w:rPr>
                <w:rFonts w:ascii="Arial"/>
                <w:sz w:val="21"/>
              </w:rPr>
            </w:pPr>
          </w:p>
          <w:p w14:paraId="57F5D86E">
            <w:pPr>
              <w:spacing w:line="290" w:lineRule="auto"/>
              <w:rPr>
                <w:rFonts w:ascii="Arial"/>
                <w:sz w:val="21"/>
              </w:rPr>
            </w:pPr>
          </w:p>
          <w:p w14:paraId="02EC2F07">
            <w:pPr>
              <w:spacing w:line="291" w:lineRule="auto"/>
              <w:rPr>
                <w:rFonts w:ascii="Arial"/>
                <w:sz w:val="21"/>
              </w:rPr>
            </w:pPr>
          </w:p>
          <w:p w14:paraId="6177A155">
            <w:pPr>
              <w:pStyle w:val="6"/>
              <w:spacing w:line="217" w:lineRule="auto"/>
              <w:ind w:left="488"/>
            </w:pPr>
            <w:r>
              <w:rPr>
                <w:rFonts w:hint="eastAsia"/>
                <w:spacing w:val="-3"/>
                <w:lang w:eastAsia="zh-CN"/>
              </w:rPr>
              <w:t>水资办与水政股</w:t>
            </w:r>
          </w:p>
        </w:tc>
        <w:tc>
          <w:tcPr>
            <w:tcW w:w="7906" w:type="dxa"/>
            <w:vAlign w:val="top"/>
          </w:tcPr>
          <w:p w14:paraId="5FFFED3C">
            <w:pPr>
              <w:pStyle w:val="6"/>
              <w:spacing w:before="278" w:line="208" w:lineRule="auto"/>
              <w:ind w:left="108" w:right="100"/>
              <w:jc w:val="both"/>
              <w:rPr>
                <w:rFonts w:ascii="Times New Roman" w:hAnsi="Times New Roman" w:eastAsia="Times New Roman" w:cs="Times New Roman"/>
              </w:rPr>
            </w:pPr>
            <w:r>
              <w:rPr>
                <w:spacing w:val="-3"/>
              </w:rPr>
              <w:t>【法律】《中华人民共和国行政许可法》第八十条第一款第一项</w:t>
            </w:r>
            <w:r>
              <w:rPr>
                <w:rFonts w:ascii="Times New Roman" w:hAnsi="Times New Roman" w:eastAsia="Times New Roman" w:cs="Times New Roman"/>
                <w:spacing w:val="-3"/>
              </w:rPr>
              <w:t>“</w:t>
            </w:r>
            <w:r>
              <w:rPr>
                <w:spacing w:val="-3"/>
              </w:rPr>
              <w:t>被许可人</w:t>
            </w:r>
            <w:r>
              <w:rPr>
                <w:spacing w:val="3"/>
              </w:rPr>
              <w:t xml:space="preserve"> </w:t>
            </w:r>
            <w:r>
              <w:t>有下列行为之一的，行政机关应当依法给予行政处罚；构成犯罪的，依法</w:t>
            </w:r>
            <w:r>
              <w:rPr>
                <w:spacing w:val="5"/>
              </w:rPr>
              <w:t xml:space="preserve"> </w:t>
            </w:r>
            <w:r>
              <w:rPr>
                <w:spacing w:val="-1"/>
              </w:rPr>
              <w:t>追究刑事责任</w:t>
            </w:r>
            <w:r>
              <w:rPr>
                <w:spacing w:val="-11"/>
              </w:rPr>
              <w:t>：（</w:t>
            </w:r>
            <w:r>
              <w:rPr>
                <w:spacing w:val="-63"/>
              </w:rPr>
              <w:t xml:space="preserve"> </w:t>
            </w:r>
            <w:r>
              <w:rPr>
                <w:spacing w:val="-1"/>
              </w:rPr>
              <w:t>一）涂改、倒卖、出租、出借行政许可证件，或者以其</w:t>
            </w:r>
            <w:r>
              <w:t xml:space="preserve"> </w:t>
            </w:r>
            <w:r>
              <w:rPr>
                <w:spacing w:val="3"/>
              </w:rPr>
              <w:t>他形式非法转让行政许可的。</w:t>
            </w:r>
            <w:r>
              <w:rPr>
                <w:rFonts w:ascii="Times New Roman" w:hAnsi="Times New Roman" w:eastAsia="Times New Roman" w:cs="Times New Roman"/>
                <w:spacing w:val="3"/>
              </w:rPr>
              <w:t>”</w:t>
            </w:r>
          </w:p>
          <w:p w14:paraId="77AA4CE6">
            <w:pPr>
              <w:pStyle w:val="6"/>
              <w:spacing w:before="3" w:line="209" w:lineRule="auto"/>
              <w:ind w:left="106" w:right="100" w:firstLine="2"/>
              <w:jc w:val="both"/>
              <w:rPr>
                <w:rFonts w:ascii="Times New Roman" w:hAnsi="Times New Roman" w:eastAsia="Times New Roman" w:cs="Times New Roman"/>
              </w:rPr>
            </w:pPr>
            <w:r>
              <w:rPr>
                <w:spacing w:val="-3"/>
              </w:rPr>
              <w:t>【行政法规】《取水许可和水资源费征收管理条例》第五十一条</w:t>
            </w:r>
            <w:r>
              <w:rPr>
                <w:rFonts w:ascii="Times New Roman" w:hAnsi="Times New Roman" w:eastAsia="Times New Roman" w:cs="Times New Roman"/>
                <w:spacing w:val="-3"/>
              </w:rPr>
              <w:t>“</w:t>
            </w:r>
            <w:r>
              <w:rPr>
                <w:spacing w:val="-3"/>
              </w:rPr>
              <w:t>拒不执行</w:t>
            </w:r>
            <w:r>
              <w:rPr>
                <w:spacing w:val="3"/>
              </w:rPr>
              <w:t xml:space="preserve"> </w:t>
            </w:r>
            <w:r>
              <w:t>审批机关作出的取水量限制决定，或者未经批准擅自转让取水权的，责令</w:t>
            </w:r>
            <w:r>
              <w:rPr>
                <w:spacing w:val="8"/>
              </w:rPr>
              <w:t xml:space="preserve"> </w:t>
            </w:r>
            <w:r>
              <w:t>停止违法行为，限期改正，处二万元以上十万元以下罚款；逾期拒不改正</w:t>
            </w:r>
            <w:r>
              <w:rPr>
                <w:spacing w:val="8"/>
              </w:rPr>
              <w:t xml:space="preserve"> </w:t>
            </w:r>
            <w:r>
              <w:rPr>
                <w:spacing w:val="2"/>
              </w:rPr>
              <w:t>或者情节严重的，吊销取水许可证。</w:t>
            </w:r>
            <w:r>
              <w:rPr>
                <w:rFonts w:ascii="Times New Roman" w:hAnsi="Times New Roman" w:eastAsia="Times New Roman" w:cs="Times New Roman"/>
                <w:spacing w:val="2"/>
              </w:rPr>
              <w:t>”</w:t>
            </w:r>
          </w:p>
        </w:tc>
        <w:tc>
          <w:tcPr>
            <w:tcW w:w="947" w:type="dxa"/>
            <w:vAlign w:val="top"/>
          </w:tcPr>
          <w:p w14:paraId="4F58A8B3">
            <w:pPr>
              <w:rPr>
                <w:rFonts w:ascii="Arial"/>
                <w:sz w:val="21"/>
              </w:rPr>
            </w:pPr>
          </w:p>
        </w:tc>
      </w:tr>
    </w:tbl>
    <w:p w14:paraId="3F69DB55">
      <w:pPr>
        <w:rPr>
          <w:rFonts w:ascii="Arial"/>
          <w:sz w:val="21"/>
        </w:rPr>
      </w:pPr>
    </w:p>
    <w:p w14:paraId="37044265">
      <w:pPr>
        <w:rPr>
          <w:rFonts w:ascii="Arial" w:hAnsi="Arial" w:eastAsia="Arial" w:cs="Arial"/>
          <w:sz w:val="21"/>
          <w:szCs w:val="21"/>
        </w:rPr>
        <w:sectPr>
          <w:footerReference r:id="rId55" w:type="default"/>
          <w:pgSz w:w="16839" w:h="11906"/>
          <w:pgMar w:top="400" w:right="893" w:bottom="1724" w:left="892" w:header="0" w:footer="1471" w:gutter="0"/>
          <w:cols w:space="720" w:num="1"/>
        </w:sectPr>
      </w:pPr>
    </w:p>
    <w:p w14:paraId="2815DCA2">
      <w:pPr>
        <w:spacing w:before="19"/>
      </w:pPr>
    </w:p>
    <w:p w14:paraId="5C8F67FB">
      <w:pPr>
        <w:spacing w:before="19"/>
      </w:pPr>
    </w:p>
    <w:p w14:paraId="500F76F5">
      <w:pPr>
        <w:spacing w:before="19"/>
      </w:pPr>
    </w:p>
    <w:p w14:paraId="1B7A3139">
      <w:pPr>
        <w:spacing w:before="18"/>
      </w:pPr>
    </w:p>
    <w:p w14:paraId="0DC87B4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7349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B7EF63C">
            <w:pPr>
              <w:spacing w:line="314" w:lineRule="auto"/>
              <w:rPr>
                <w:rFonts w:ascii="Arial"/>
                <w:sz w:val="21"/>
              </w:rPr>
            </w:pPr>
          </w:p>
          <w:p w14:paraId="72D614D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9F8D29F">
            <w:pPr>
              <w:spacing w:line="313" w:lineRule="auto"/>
              <w:rPr>
                <w:rFonts w:ascii="Arial"/>
                <w:sz w:val="21"/>
              </w:rPr>
            </w:pPr>
          </w:p>
          <w:p w14:paraId="27195CC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0E65E1E">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6F12EE4">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929FE8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50FE48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053C7F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E3598C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78CE24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92C88F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019DD02">
            <w:pPr>
              <w:spacing w:line="314" w:lineRule="auto"/>
              <w:rPr>
                <w:rFonts w:ascii="Arial"/>
                <w:sz w:val="21"/>
              </w:rPr>
            </w:pPr>
          </w:p>
          <w:p w14:paraId="7445903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9868B91">
            <w:pPr>
              <w:spacing w:line="314" w:lineRule="auto"/>
              <w:rPr>
                <w:rFonts w:ascii="Arial"/>
                <w:sz w:val="21"/>
              </w:rPr>
            </w:pPr>
          </w:p>
          <w:p w14:paraId="1AC4C117">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6585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0" w:hRule="atLeast"/>
        </w:trPr>
        <w:tc>
          <w:tcPr>
            <w:tcW w:w="738" w:type="dxa"/>
            <w:vAlign w:val="top"/>
          </w:tcPr>
          <w:p w14:paraId="2ECD2E98">
            <w:pPr>
              <w:spacing w:line="296" w:lineRule="auto"/>
              <w:rPr>
                <w:rFonts w:ascii="Arial"/>
                <w:sz w:val="21"/>
              </w:rPr>
            </w:pPr>
          </w:p>
          <w:p w14:paraId="29D032FA">
            <w:pPr>
              <w:spacing w:line="296" w:lineRule="auto"/>
              <w:rPr>
                <w:rFonts w:ascii="Arial"/>
                <w:sz w:val="21"/>
              </w:rPr>
            </w:pPr>
          </w:p>
          <w:p w14:paraId="1B2A7558">
            <w:pPr>
              <w:spacing w:line="296" w:lineRule="auto"/>
              <w:rPr>
                <w:rFonts w:ascii="Arial"/>
                <w:sz w:val="21"/>
              </w:rPr>
            </w:pPr>
          </w:p>
          <w:p w14:paraId="7F7B4A09">
            <w:pPr>
              <w:spacing w:line="296" w:lineRule="auto"/>
              <w:rPr>
                <w:rFonts w:ascii="Arial"/>
                <w:sz w:val="21"/>
              </w:rPr>
            </w:pPr>
          </w:p>
          <w:p w14:paraId="4162F8B6">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75</w:t>
            </w:r>
          </w:p>
        </w:tc>
        <w:tc>
          <w:tcPr>
            <w:tcW w:w="2342" w:type="dxa"/>
            <w:vAlign w:val="top"/>
          </w:tcPr>
          <w:p w14:paraId="642D0084">
            <w:pPr>
              <w:spacing w:line="244" w:lineRule="auto"/>
              <w:rPr>
                <w:rFonts w:ascii="Arial"/>
                <w:sz w:val="21"/>
              </w:rPr>
            </w:pPr>
          </w:p>
          <w:p w14:paraId="56CAE2C1">
            <w:pPr>
              <w:spacing w:line="245" w:lineRule="auto"/>
              <w:rPr>
                <w:rFonts w:ascii="Arial"/>
                <w:sz w:val="21"/>
              </w:rPr>
            </w:pPr>
          </w:p>
          <w:p w14:paraId="6E2E11F9">
            <w:pPr>
              <w:spacing w:line="245" w:lineRule="auto"/>
              <w:rPr>
                <w:rFonts w:ascii="Arial"/>
                <w:sz w:val="21"/>
              </w:rPr>
            </w:pPr>
          </w:p>
          <w:p w14:paraId="39FB7106">
            <w:pPr>
              <w:pStyle w:val="6"/>
              <w:spacing w:before="78" w:line="210" w:lineRule="auto"/>
              <w:ind w:left="113" w:right="105" w:firstLine="3"/>
              <w:jc w:val="both"/>
            </w:pPr>
            <w:r>
              <w:rPr>
                <w:spacing w:val="-6"/>
              </w:rPr>
              <w:t>伪造、涂改、冒用取</w:t>
            </w:r>
            <w:r>
              <w:rPr>
                <w:spacing w:val="7"/>
              </w:rPr>
              <w:t xml:space="preserve"> </w:t>
            </w:r>
            <w:r>
              <w:rPr>
                <w:spacing w:val="-5"/>
              </w:rPr>
              <w:t>水申请批准文件、取</w:t>
            </w:r>
            <w:r>
              <w:rPr>
                <w:spacing w:val="2"/>
              </w:rPr>
              <w:t xml:space="preserve"> </w:t>
            </w:r>
            <w:r>
              <w:rPr>
                <w:spacing w:val="18"/>
              </w:rPr>
              <w:t>水许</w:t>
            </w:r>
            <w:r>
              <w:rPr>
                <w:spacing w:val="-68"/>
              </w:rPr>
              <w:t xml:space="preserve"> </w:t>
            </w:r>
            <w:r>
              <w:rPr>
                <w:spacing w:val="18"/>
              </w:rPr>
              <w:t>可证的行政处</w:t>
            </w:r>
            <w:r>
              <w:t xml:space="preserve"> 罚</w:t>
            </w:r>
          </w:p>
        </w:tc>
        <w:tc>
          <w:tcPr>
            <w:tcW w:w="733" w:type="dxa"/>
            <w:vAlign w:val="top"/>
          </w:tcPr>
          <w:p w14:paraId="4C19BB88">
            <w:pPr>
              <w:spacing w:line="250" w:lineRule="auto"/>
              <w:rPr>
                <w:rFonts w:ascii="Arial"/>
                <w:sz w:val="21"/>
              </w:rPr>
            </w:pPr>
          </w:p>
          <w:p w14:paraId="7D05AD99">
            <w:pPr>
              <w:spacing w:line="250" w:lineRule="auto"/>
              <w:rPr>
                <w:rFonts w:ascii="Arial"/>
                <w:sz w:val="21"/>
              </w:rPr>
            </w:pPr>
          </w:p>
          <w:p w14:paraId="1533E0C5">
            <w:pPr>
              <w:spacing w:line="250" w:lineRule="auto"/>
              <w:rPr>
                <w:rFonts w:ascii="Arial"/>
                <w:sz w:val="21"/>
              </w:rPr>
            </w:pPr>
          </w:p>
          <w:p w14:paraId="1DA72BC8">
            <w:pPr>
              <w:spacing w:line="250" w:lineRule="auto"/>
              <w:rPr>
                <w:rFonts w:ascii="Arial"/>
                <w:sz w:val="21"/>
              </w:rPr>
            </w:pPr>
          </w:p>
          <w:p w14:paraId="684D21B8">
            <w:pPr>
              <w:pStyle w:val="6"/>
              <w:spacing w:before="78" w:line="209" w:lineRule="auto"/>
              <w:ind w:left="131"/>
            </w:pPr>
            <w:r>
              <w:rPr>
                <w:spacing w:val="-5"/>
              </w:rPr>
              <w:t>行政</w:t>
            </w:r>
          </w:p>
          <w:p w14:paraId="325CA0F0">
            <w:pPr>
              <w:pStyle w:val="6"/>
              <w:spacing w:before="1" w:line="217" w:lineRule="auto"/>
              <w:ind w:left="140"/>
            </w:pPr>
            <w:r>
              <w:rPr>
                <w:spacing w:val="-10"/>
              </w:rPr>
              <w:t>处罚</w:t>
            </w:r>
          </w:p>
        </w:tc>
        <w:tc>
          <w:tcPr>
            <w:tcW w:w="1172" w:type="dxa"/>
            <w:vAlign w:val="top"/>
          </w:tcPr>
          <w:p w14:paraId="60A58750">
            <w:pPr>
              <w:spacing w:line="464" w:lineRule="auto"/>
              <w:rPr>
                <w:rFonts w:ascii="Arial"/>
                <w:sz w:val="21"/>
              </w:rPr>
            </w:pPr>
          </w:p>
          <w:p w14:paraId="752DA108">
            <w:pPr>
              <w:pStyle w:val="6"/>
              <w:spacing w:before="78" w:line="209" w:lineRule="auto"/>
              <w:ind w:left="121"/>
            </w:pPr>
            <w:r>
              <w:rPr>
                <w:spacing w:val="-3"/>
              </w:rPr>
              <w:t>省级、设</w:t>
            </w:r>
          </w:p>
          <w:p w14:paraId="3B351BBA">
            <w:pPr>
              <w:pStyle w:val="6"/>
              <w:spacing w:before="1" w:line="206" w:lineRule="auto"/>
              <w:ind w:left="264"/>
            </w:pPr>
            <w:r>
              <w:rPr>
                <w:spacing w:val="-15"/>
              </w:rPr>
              <w:t>区的市</w:t>
            </w:r>
          </w:p>
          <w:p w14:paraId="18A6B9F8">
            <w:pPr>
              <w:pStyle w:val="6"/>
              <w:spacing w:line="208" w:lineRule="auto"/>
              <w:ind w:left="123"/>
            </w:pPr>
            <w:r>
              <w:rPr>
                <w:spacing w:val="-6"/>
              </w:rPr>
              <w:t>级、县级</w:t>
            </w:r>
          </w:p>
          <w:p w14:paraId="2F562C45">
            <w:pPr>
              <w:pStyle w:val="6"/>
              <w:spacing w:before="1" w:line="206" w:lineRule="auto"/>
              <w:ind w:left="230"/>
            </w:pPr>
            <w:r>
              <w:rPr>
                <w:spacing w:val="-3"/>
              </w:rPr>
              <w:t>水行政</w:t>
            </w:r>
          </w:p>
          <w:p w14:paraId="6B4B490B">
            <w:pPr>
              <w:pStyle w:val="6"/>
              <w:spacing w:line="208" w:lineRule="auto"/>
              <w:ind w:left="241"/>
            </w:pPr>
            <w:r>
              <w:rPr>
                <w:spacing w:val="-7"/>
              </w:rPr>
              <w:t>主管部</w:t>
            </w:r>
          </w:p>
          <w:p w14:paraId="1C3CF266">
            <w:pPr>
              <w:pStyle w:val="6"/>
              <w:spacing w:line="216" w:lineRule="auto"/>
              <w:ind w:left="498"/>
            </w:pPr>
            <w:r>
              <w:t>门</w:t>
            </w:r>
          </w:p>
        </w:tc>
        <w:tc>
          <w:tcPr>
            <w:tcW w:w="1209" w:type="dxa"/>
            <w:vAlign w:val="top"/>
          </w:tcPr>
          <w:p w14:paraId="52C64EE9">
            <w:pPr>
              <w:spacing w:line="289" w:lineRule="auto"/>
              <w:rPr>
                <w:rFonts w:ascii="Arial"/>
                <w:sz w:val="21"/>
              </w:rPr>
            </w:pPr>
          </w:p>
          <w:p w14:paraId="59A99C95">
            <w:pPr>
              <w:spacing w:line="289" w:lineRule="auto"/>
              <w:rPr>
                <w:rFonts w:ascii="Arial"/>
                <w:sz w:val="21"/>
              </w:rPr>
            </w:pPr>
          </w:p>
          <w:p w14:paraId="50CD3785">
            <w:pPr>
              <w:spacing w:line="289" w:lineRule="auto"/>
              <w:rPr>
                <w:rFonts w:ascii="Arial"/>
                <w:sz w:val="21"/>
              </w:rPr>
            </w:pPr>
          </w:p>
          <w:p w14:paraId="5287AAA3">
            <w:pPr>
              <w:pStyle w:val="6"/>
              <w:spacing w:line="217" w:lineRule="auto"/>
              <w:ind w:left="488"/>
            </w:pPr>
            <w:r>
              <w:rPr>
                <w:rFonts w:hint="eastAsia"/>
                <w:spacing w:val="-3"/>
                <w:lang w:eastAsia="zh-CN"/>
              </w:rPr>
              <w:t>水资办与水政股</w:t>
            </w:r>
          </w:p>
        </w:tc>
        <w:tc>
          <w:tcPr>
            <w:tcW w:w="7906" w:type="dxa"/>
            <w:vAlign w:val="top"/>
          </w:tcPr>
          <w:p w14:paraId="40AA2430">
            <w:pPr>
              <w:pStyle w:val="6"/>
              <w:spacing w:before="274" w:line="208" w:lineRule="auto"/>
              <w:ind w:left="108" w:right="100"/>
              <w:jc w:val="both"/>
              <w:rPr>
                <w:rFonts w:ascii="Times New Roman" w:hAnsi="Times New Roman" w:eastAsia="Times New Roman" w:cs="Times New Roman"/>
              </w:rPr>
            </w:pPr>
            <w:r>
              <w:rPr>
                <w:spacing w:val="-3"/>
              </w:rPr>
              <w:t>【法律】《中华人民共和国行政许可法》第八十条第一款第一项</w:t>
            </w:r>
            <w:r>
              <w:rPr>
                <w:rFonts w:ascii="Times New Roman" w:hAnsi="Times New Roman" w:eastAsia="Times New Roman" w:cs="Times New Roman"/>
                <w:spacing w:val="-3"/>
              </w:rPr>
              <w:t>“</w:t>
            </w:r>
            <w:r>
              <w:rPr>
                <w:spacing w:val="-3"/>
              </w:rPr>
              <w:t>被许可人</w:t>
            </w:r>
            <w:r>
              <w:rPr>
                <w:spacing w:val="3"/>
              </w:rPr>
              <w:t xml:space="preserve"> </w:t>
            </w:r>
            <w:r>
              <w:t>有下列行为之一的，行政机关应当依法给予行政处罚；构成犯罪的，依法</w:t>
            </w:r>
            <w:r>
              <w:rPr>
                <w:spacing w:val="5"/>
              </w:rPr>
              <w:t xml:space="preserve"> </w:t>
            </w:r>
            <w:r>
              <w:rPr>
                <w:spacing w:val="-1"/>
              </w:rPr>
              <w:t>追究刑事责任</w:t>
            </w:r>
            <w:r>
              <w:rPr>
                <w:spacing w:val="-11"/>
              </w:rPr>
              <w:t>：（</w:t>
            </w:r>
            <w:r>
              <w:rPr>
                <w:spacing w:val="-63"/>
              </w:rPr>
              <w:t xml:space="preserve"> </w:t>
            </w:r>
            <w:r>
              <w:rPr>
                <w:spacing w:val="-1"/>
              </w:rPr>
              <w:t>一）涂改、倒卖、出租、出借行政许可证件，或者以其</w:t>
            </w:r>
            <w:r>
              <w:t xml:space="preserve"> </w:t>
            </w:r>
            <w:r>
              <w:rPr>
                <w:spacing w:val="3"/>
              </w:rPr>
              <w:t>他形式非法转让行政许可的。</w:t>
            </w:r>
            <w:r>
              <w:rPr>
                <w:rFonts w:ascii="Times New Roman" w:hAnsi="Times New Roman" w:eastAsia="Times New Roman" w:cs="Times New Roman"/>
                <w:spacing w:val="3"/>
              </w:rPr>
              <w:t>”</w:t>
            </w:r>
          </w:p>
          <w:p w14:paraId="2A3F3DD3">
            <w:pPr>
              <w:pStyle w:val="6"/>
              <w:spacing w:line="210" w:lineRule="auto"/>
              <w:ind w:left="119" w:right="100" w:hanging="11"/>
              <w:jc w:val="both"/>
              <w:rPr>
                <w:rFonts w:ascii="Times New Roman" w:hAnsi="Times New Roman" w:eastAsia="Times New Roman" w:cs="Times New Roman"/>
              </w:rPr>
            </w:pPr>
            <w:r>
              <w:rPr>
                <w:spacing w:val="-3"/>
              </w:rPr>
              <w:t>【行政法规】《取水许可和水资源费征收管理条例》第五十六条</w:t>
            </w:r>
            <w:r>
              <w:rPr>
                <w:rFonts w:ascii="Times New Roman" w:hAnsi="Times New Roman" w:eastAsia="Times New Roman" w:cs="Times New Roman"/>
                <w:spacing w:val="-3"/>
              </w:rPr>
              <w:t>“</w:t>
            </w:r>
            <w:r>
              <w:rPr>
                <w:spacing w:val="-3"/>
              </w:rPr>
              <w:t>伪造、涂</w:t>
            </w:r>
            <w:r>
              <w:rPr>
                <w:spacing w:val="3"/>
              </w:rPr>
              <w:t xml:space="preserve"> </w:t>
            </w:r>
            <w:r>
              <w:rPr>
                <w:spacing w:val="-2"/>
              </w:rPr>
              <w:t>改、</w:t>
            </w:r>
            <w:r>
              <w:rPr>
                <w:spacing w:val="-62"/>
              </w:rPr>
              <w:t xml:space="preserve"> </w:t>
            </w:r>
            <w:r>
              <w:rPr>
                <w:spacing w:val="-2"/>
              </w:rPr>
              <w:t>冒用取水申请批准文件、取水许可证的，责令改正，没收违法所得和</w:t>
            </w:r>
            <w:r>
              <w:t xml:space="preserve"> 非法财物，并处二万元以上十万元以下罚款；构成犯罪的，</w:t>
            </w:r>
            <w:r>
              <w:rPr>
                <w:spacing w:val="-1"/>
              </w:rPr>
              <w:t>依法追究刑事</w:t>
            </w:r>
            <w:r>
              <w:t xml:space="preserve"> </w:t>
            </w:r>
            <w:r>
              <w:rPr>
                <w:spacing w:val="9"/>
              </w:rPr>
              <w:t>责任。</w:t>
            </w:r>
            <w:r>
              <w:rPr>
                <w:rFonts w:ascii="Times New Roman" w:hAnsi="Times New Roman" w:eastAsia="Times New Roman" w:cs="Times New Roman"/>
                <w:spacing w:val="9"/>
              </w:rPr>
              <w:t>”</w:t>
            </w:r>
          </w:p>
        </w:tc>
        <w:tc>
          <w:tcPr>
            <w:tcW w:w="947" w:type="dxa"/>
            <w:vAlign w:val="top"/>
          </w:tcPr>
          <w:p w14:paraId="779CB423">
            <w:pPr>
              <w:rPr>
                <w:rFonts w:ascii="Arial"/>
                <w:sz w:val="21"/>
              </w:rPr>
            </w:pPr>
          </w:p>
        </w:tc>
      </w:tr>
      <w:tr w14:paraId="03F180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9" w:hRule="atLeast"/>
        </w:trPr>
        <w:tc>
          <w:tcPr>
            <w:tcW w:w="738" w:type="dxa"/>
            <w:vAlign w:val="top"/>
          </w:tcPr>
          <w:p w14:paraId="3F41B81A">
            <w:pPr>
              <w:spacing w:line="278" w:lineRule="auto"/>
              <w:rPr>
                <w:rFonts w:ascii="Arial"/>
                <w:sz w:val="21"/>
              </w:rPr>
            </w:pPr>
          </w:p>
          <w:p w14:paraId="61B44DFE">
            <w:pPr>
              <w:spacing w:line="278" w:lineRule="auto"/>
              <w:rPr>
                <w:rFonts w:ascii="Arial"/>
                <w:sz w:val="21"/>
              </w:rPr>
            </w:pPr>
          </w:p>
          <w:p w14:paraId="23637031">
            <w:pPr>
              <w:spacing w:line="278" w:lineRule="auto"/>
              <w:rPr>
                <w:rFonts w:ascii="Arial"/>
                <w:sz w:val="21"/>
              </w:rPr>
            </w:pPr>
          </w:p>
          <w:p w14:paraId="0AD7BCCD">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76</w:t>
            </w:r>
          </w:p>
        </w:tc>
        <w:tc>
          <w:tcPr>
            <w:tcW w:w="2342" w:type="dxa"/>
            <w:vAlign w:val="top"/>
          </w:tcPr>
          <w:p w14:paraId="5F772351">
            <w:pPr>
              <w:spacing w:line="257" w:lineRule="auto"/>
              <w:rPr>
                <w:rFonts w:ascii="Arial"/>
                <w:sz w:val="21"/>
              </w:rPr>
            </w:pPr>
          </w:p>
          <w:p w14:paraId="2786ECD2">
            <w:pPr>
              <w:spacing w:line="258" w:lineRule="auto"/>
              <w:rPr>
                <w:rFonts w:ascii="Arial"/>
                <w:sz w:val="21"/>
              </w:rPr>
            </w:pPr>
          </w:p>
          <w:p w14:paraId="45BA2799">
            <w:pPr>
              <w:pStyle w:val="6"/>
              <w:spacing w:before="78" w:line="211" w:lineRule="auto"/>
              <w:ind w:left="113" w:right="105" w:firstLine="5"/>
              <w:jc w:val="both"/>
            </w:pPr>
            <w:r>
              <w:rPr>
                <w:spacing w:val="16"/>
              </w:rPr>
              <w:t>不按</w:t>
            </w:r>
            <w:r>
              <w:rPr>
                <w:spacing w:val="-57"/>
              </w:rPr>
              <w:t xml:space="preserve"> </w:t>
            </w:r>
            <w:r>
              <w:rPr>
                <w:spacing w:val="16"/>
              </w:rPr>
              <w:t>照规定报送年</w:t>
            </w:r>
            <w:r>
              <w:t xml:space="preserve"> </w:t>
            </w:r>
            <w:r>
              <w:rPr>
                <w:spacing w:val="17"/>
              </w:rPr>
              <w:t>度取水情况</w:t>
            </w:r>
            <w:r>
              <w:rPr>
                <w:spacing w:val="-59"/>
              </w:rPr>
              <w:t xml:space="preserve"> </w:t>
            </w:r>
            <w:r>
              <w:rPr>
                <w:spacing w:val="17"/>
              </w:rPr>
              <w:t>的行政</w:t>
            </w:r>
            <w:r>
              <w:t xml:space="preserve"> </w:t>
            </w:r>
            <w:r>
              <w:rPr>
                <w:spacing w:val="-5"/>
              </w:rPr>
              <w:t>处罚</w:t>
            </w:r>
          </w:p>
        </w:tc>
        <w:tc>
          <w:tcPr>
            <w:tcW w:w="733" w:type="dxa"/>
            <w:vAlign w:val="top"/>
          </w:tcPr>
          <w:p w14:paraId="2E27BEE9">
            <w:pPr>
              <w:spacing w:line="324" w:lineRule="auto"/>
              <w:rPr>
                <w:rFonts w:ascii="Arial"/>
                <w:sz w:val="21"/>
              </w:rPr>
            </w:pPr>
          </w:p>
          <w:p w14:paraId="3EECF494">
            <w:pPr>
              <w:spacing w:line="324" w:lineRule="auto"/>
              <w:rPr>
                <w:rFonts w:ascii="Arial"/>
                <w:sz w:val="21"/>
              </w:rPr>
            </w:pPr>
          </w:p>
          <w:p w14:paraId="0E9F22B0">
            <w:pPr>
              <w:pStyle w:val="6"/>
              <w:spacing w:before="78" w:line="209" w:lineRule="auto"/>
              <w:ind w:left="131"/>
            </w:pPr>
            <w:r>
              <w:rPr>
                <w:spacing w:val="-5"/>
              </w:rPr>
              <w:t>行政</w:t>
            </w:r>
          </w:p>
          <w:p w14:paraId="6BF57981">
            <w:pPr>
              <w:pStyle w:val="6"/>
              <w:spacing w:before="1" w:line="217" w:lineRule="auto"/>
              <w:ind w:left="140"/>
            </w:pPr>
            <w:r>
              <w:rPr>
                <w:spacing w:val="-10"/>
              </w:rPr>
              <w:t>处罚</w:t>
            </w:r>
          </w:p>
        </w:tc>
        <w:tc>
          <w:tcPr>
            <w:tcW w:w="1172" w:type="dxa"/>
            <w:vAlign w:val="top"/>
          </w:tcPr>
          <w:p w14:paraId="1030280A">
            <w:pPr>
              <w:pStyle w:val="6"/>
              <w:spacing w:before="190" w:line="209" w:lineRule="auto"/>
              <w:ind w:left="121"/>
            </w:pPr>
            <w:r>
              <w:rPr>
                <w:spacing w:val="-3"/>
              </w:rPr>
              <w:t>省级、设</w:t>
            </w:r>
          </w:p>
          <w:p w14:paraId="3F30C3D6">
            <w:pPr>
              <w:pStyle w:val="6"/>
              <w:spacing w:before="1" w:line="206" w:lineRule="auto"/>
              <w:ind w:left="264"/>
            </w:pPr>
            <w:r>
              <w:rPr>
                <w:spacing w:val="-15"/>
              </w:rPr>
              <w:t>区的市</w:t>
            </w:r>
          </w:p>
          <w:p w14:paraId="7B5DEC3C">
            <w:pPr>
              <w:pStyle w:val="6"/>
              <w:spacing w:line="208" w:lineRule="auto"/>
              <w:ind w:left="123"/>
            </w:pPr>
            <w:r>
              <w:rPr>
                <w:spacing w:val="-6"/>
              </w:rPr>
              <w:t>级、县级</w:t>
            </w:r>
          </w:p>
          <w:p w14:paraId="7F686EFD">
            <w:pPr>
              <w:pStyle w:val="6"/>
              <w:spacing w:before="1" w:line="206" w:lineRule="auto"/>
              <w:ind w:left="230"/>
            </w:pPr>
            <w:r>
              <w:rPr>
                <w:spacing w:val="-3"/>
              </w:rPr>
              <w:t>水行政</w:t>
            </w:r>
          </w:p>
          <w:p w14:paraId="567E8C7A">
            <w:pPr>
              <w:pStyle w:val="6"/>
              <w:spacing w:line="208" w:lineRule="auto"/>
              <w:ind w:left="241"/>
            </w:pPr>
            <w:r>
              <w:rPr>
                <w:spacing w:val="-7"/>
              </w:rPr>
              <w:t>主管部</w:t>
            </w:r>
          </w:p>
          <w:p w14:paraId="28B9862C">
            <w:pPr>
              <w:pStyle w:val="6"/>
              <w:spacing w:line="216" w:lineRule="auto"/>
              <w:ind w:left="498"/>
            </w:pPr>
            <w:r>
              <w:t>门</w:t>
            </w:r>
          </w:p>
        </w:tc>
        <w:tc>
          <w:tcPr>
            <w:tcW w:w="1209" w:type="dxa"/>
            <w:vAlign w:val="top"/>
          </w:tcPr>
          <w:p w14:paraId="7C7F1A01">
            <w:pPr>
              <w:spacing w:line="257" w:lineRule="auto"/>
              <w:rPr>
                <w:rFonts w:ascii="Arial"/>
                <w:sz w:val="21"/>
              </w:rPr>
            </w:pPr>
          </w:p>
          <w:p w14:paraId="51664E09">
            <w:pPr>
              <w:spacing w:line="257" w:lineRule="auto"/>
              <w:rPr>
                <w:rFonts w:ascii="Arial"/>
                <w:sz w:val="21"/>
              </w:rPr>
            </w:pPr>
          </w:p>
          <w:p w14:paraId="2434351D">
            <w:pPr>
              <w:pStyle w:val="6"/>
              <w:spacing w:line="217" w:lineRule="auto"/>
              <w:ind w:left="488"/>
            </w:pPr>
            <w:r>
              <w:rPr>
                <w:rFonts w:hint="eastAsia"/>
                <w:spacing w:val="-3"/>
                <w:lang w:eastAsia="zh-CN"/>
              </w:rPr>
              <w:t>水资办与水政股</w:t>
            </w:r>
          </w:p>
        </w:tc>
        <w:tc>
          <w:tcPr>
            <w:tcW w:w="7906" w:type="dxa"/>
            <w:vAlign w:val="top"/>
          </w:tcPr>
          <w:p w14:paraId="3D964F28">
            <w:pPr>
              <w:spacing w:line="380" w:lineRule="auto"/>
              <w:rPr>
                <w:rFonts w:ascii="Arial"/>
                <w:sz w:val="21"/>
              </w:rPr>
            </w:pPr>
          </w:p>
          <w:p w14:paraId="4BB4B20B">
            <w:pPr>
              <w:pStyle w:val="6"/>
              <w:spacing w:before="78" w:line="210" w:lineRule="auto"/>
              <w:ind w:left="115" w:right="100" w:hanging="7"/>
              <w:jc w:val="both"/>
              <w:rPr>
                <w:rFonts w:ascii="Times New Roman" w:hAnsi="Times New Roman" w:eastAsia="Times New Roman" w:cs="Times New Roman"/>
              </w:rPr>
            </w:pPr>
            <w:r>
              <w:rPr>
                <w:spacing w:val="-2"/>
              </w:rPr>
              <w:t>【行政法规】《取水许可和水资源费征收管理条例》第五十二条第（</w:t>
            </w:r>
            <w:r>
              <w:rPr>
                <w:spacing w:val="-46"/>
              </w:rPr>
              <w:t xml:space="preserve"> </w:t>
            </w:r>
            <w:r>
              <w:rPr>
                <w:spacing w:val="-2"/>
              </w:rPr>
              <w:t>一）</w:t>
            </w:r>
            <w:r>
              <w:t xml:space="preserve"> </w:t>
            </w:r>
            <w:r>
              <w:rPr>
                <w:spacing w:val="-3"/>
              </w:rPr>
              <w:t>项</w:t>
            </w:r>
            <w:r>
              <w:rPr>
                <w:rFonts w:ascii="Times New Roman" w:hAnsi="Times New Roman" w:eastAsia="Times New Roman" w:cs="Times New Roman"/>
                <w:spacing w:val="-3"/>
              </w:rPr>
              <w:t>“</w:t>
            </w:r>
            <w:r>
              <w:rPr>
                <w:spacing w:val="-3"/>
              </w:rPr>
              <w:t>有下列行为之一的，责令停止违法行为，限期改正，处五千元</w:t>
            </w:r>
            <w:r>
              <w:rPr>
                <w:spacing w:val="-4"/>
              </w:rPr>
              <w:t>以上二万</w:t>
            </w:r>
            <w:r>
              <w:t xml:space="preserve"> </w:t>
            </w:r>
            <w:r>
              <w:rPr>
                <w:spacing w:val="-1"/>
              </w:rPr>
              <w:t>元以下罚款；情节严重的，吊销取水许可证</w:t>
            </w:r>
            <w:r>
              <w:rPr>
                <w:spacing w:val="-15"/>
              </w:rPr>
              <w:t>：（</w:t>
            </w:r>
            <w:r>
              <w:rPr>
                <w:spacing w:val="-62"/>
              </w:rPr>
              <w:t xml:space="preserve"> </w:t>
            </w:r>
            <w:r>
              <w:rPr>
                <w:spacing w:val="-1"/>
              </w:rPr>
              <w:t>一）不按照规定报送年度</w:t>
            </w:r>
            <w:r>
              <w:t xml:space="preserve"> </w:t>
            </w:r>
            <w:r>
              <w:rPr>
                <w:spacing w:val="5"/>
              </w:rPr>
              <w:t>取水情况的。</w:t>
            </w:r>
            <w:r>
              <w:rPr>
                <w:rFonts w:ascii="Times New Roman" w:hAnsi="Times New Roman" w:eastAsia="Times New Roman" w:cs="Times New Roman"/>
                <w:spacing w:val="5"/>
              </w:rPr>
              <w:t>”</w:t>
            </w:r>
          </w:p>
        </w:tc>
        <w:tc>
          <w:tcPr>
            <w:tcW w:w="947" w:type="dxa"/>
            <w:vAlign w:val="top"/>
          </w:tcPr>
          <w:p w14:paraId="2DDBF68B">
            <w:pPr>
              <w:rPr>
                <w:rFonts w:ascii="Arial"/>
                <w:sz w:val="21"/>
              </w:rPr>
            </w:pPr>
          </w:p>
        </w:tc>
      </w:tr>
      <w:tr w14:paraId="4148D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7" w:hRule="atLeast"/>
        </w:trPr>
        <w:tc>
          <w:tcPr>
            <w:tcW w:w="738" w:type="dxa"/>
            <w:vAlign w:val="top"/>
          </w:tcPr>
          <w:p w14:paraId="29EFF402">
            <w:pPr>
              <w:spacing w:line="276" w:lineRule="auto"/>
              <w:rPr>
                <w:rFonts w:ascii="Arial"/>
                <w:sz w:val="21"/>
              </w:rPr>
            </w:pPr>
          </w:p>
          <w:p w14:paraId="07465E67">
            <w:pPr>
              <w:spacing w:line="276" w:lineRule="auto"/>
              <w:rPr>
                <w:rFonts w:ascii="Arial"/>
                <w:sz w:val="21"/>
              </w:rPr>
            </w:pPr>
          </w:p>
          <w:p w14:paraId="5A24A874">
            <w:pPr>
              <w:spacing w:line="276" w:lineRule="auto"/>
              <w:rPr>
                <w:rFonts w:ascii="Arial"/>
                <w:sz w:val="21"/>
              </w:rPr>
            </w:pPr>
          </w:p>
          <w:p w14:paraId="38E1E2FC">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77</w:t>
            </w:r>
          </w:p>
        </w:tc>
        <w:tc>
          <w:tcPr>
            <w:tcW w:w="2342" w:type="dxa"/>
            <w:vAlign w:val="top"/>
          </w:tcPr>
          <w:p w14:paraId="09551BE5">
            <w:pPr>
              <w:spacing w:line="377" w:lineRule="auto"/>
              <w:rPr>
                <w:rFonts w:ascii="Arial"/>
                <w:sz w:val="21"/>
              </w:rPr>
            </w:pPr>
          </w:p>
          <w:p w14:paraId="0933EA64">
            <w:pPr>
              <w:pStyle w:val="6"/>
              <w:spacing w:before="78" w:line="209" w:lineRule="auto"/>
              <w:ind w:left="115" w:right="105" w:firstLine="4"/>
              <w:jc w:val="both"/>
            </w:pPr>
            <w:r>
              <w:rPr>
                <w:spacing w:val="23"/>
              </w:rPr>
              <w:t>拒绝接受水行政主</w:t>
            </w:r>
            <w:r>
              <w:rPr>
                <w:spacing w:val="6"/>
              </w:rPr>
              <w:t xml:space="preserve"> </w:t>
            </w:r>
            <w:r>
              <w:rPr>
                <w:spacing w:val="24"/>
              </w:rPr>
              <w:t>管部门对取水情况</w:t>
            </w:r>
            <w:r>
              <w:rPr>
                <w:spacing w:val="3"/>
              </w:rPr>
              <w:t xml:space="preserve"> </w:t>
            </w:r>
            <w:r>
              <w:rPr>
                <w:spacing w:val="24"/>
              </w:rPr>
              <w:t>监督检查或者弄虚</w:t>
            </w:r>
            <w:r>
              <w:rPr>
                <w:spacing w:val="3"/>
              </w:rPr>
              <w:t xml:space="preserve"> </w:t>
            </w:r>
            <w:r>
              <w:rPr>
                <w:spacing w:val="-2"/>
              </w:rPr>
              <w:t>作假的行政处罚</w:t>
            </w:r>
          </w:p>
        </w:tc>
        <w:tc>
          <w:tcPr>
            <w:tcW w:w="733" w:type="dxa"/>
            <w:vAlign w:val="top"/>
          </w:tcPr>
          <w:p w14:paraId="3101932A">
            <w:pPr>
              <w:spacing w:line="321" w:lineRule="auto"/>
              <w:rPr>
                <w:rFonts w:ascii="Arial"/>
                <w:sz w:val="21"/>
              </w:rPr>
            </w:pPr>
          </w:p>
          <w:p w14:paraId="2D1B8D27">
            <w:pPr>
              <w:spacing w:line="321" w:lineRule="auto"/>
              <w:rPr>
                <w:rFonts w:ascii="Arial"/>
                <w:sz w:val="21"/>
              </w:rPr>
            </w:pPr>
          </w:p>
          <w:p w14:paraId="353D160B">
            <w:pPr>
              <w:pStyle w:val="6"/>
              <w:spacing w:before="78" w:line="209" w:lineRule="auto"/>
              <w:ind w:left="131"/>
            </w:pPr>
            <w:r>
              <w:rPr>
                <w:spacing w:val="-5"/>
              </w:rPr>
              <w:t>行政</w:t>
            </w:r>
          </w:p>
          <w:p w14:paraId="003BC25F">
            <w:pPr>
              <w:pStyle w:val="6"/>
              <w:spacing w:before="1" w:line="217" w:lineRule="auto"/>
              <w:ind w:left="140"/>
            </w:pPr>
            <w:r>
              <w:rPr>
                <w:spacing w:val="-10"/>
              </w:rPr>
              <w:t>处罚</w:t>
            </w:r>
          </w:p>
        </w:tc>
        <w:tc>
          <w:tcPr>
            <w:tcW w:w="1172" w:type="dxa"/>
            <w:vAlign w:val="top"/>
          </w:tcPr>
          <w:p w14:paraId="462B9208">
            <w:pPr>
              <w:pStyle w:val="6"/>
              <w:spacing w:before="184" w:line="209" w:lineRule="auto"/>
              <w:ind w:left="121"/>
            </w:pPr>
            <w:r>
              <w:rPr>
                <w:spacing w:val="-3"/>
              </w:rPr>
              <w:t>省级、设</w:t>
            </w:r>
          </w:p>
          <w:p w14:paraId="4A09F372">
            <w:pPr>
              <w:pStyle w:val="6"/>
              <w:spacing w:before="1" w:line="206" w:lineRule="auto"/>
              <w:ind w:left="264"/>
            </w:pPr>
            <w:r>
              <w:rPr>
                <w:spacing w:val="-15"/>
              </w:rPr>
              <w:t>区的市</w:t>
            </w:r>
          </w:p>
          <w:p w14:paraId="166AB8E6">
            <w:pPr>
              <w:pStyle w:val="6"/>
              <w:spacing w:line="208" w:lineRule="auto"/>
              <w:ind w:left="123"/>
            </w:pPr>
            <w:r>
              <w:rPr>
                <w:spacing w:val="-6"/>
              </w:rPr>
              <w:t>级、县级</w:t>
            </w:r>
          </w:p>
          <w:p w14:paraId="672DC2CA">
            <w:pPr>
              <w:pStyle w:val="6"/>
              <w:spacing w:before="1" w:line="206" w:lineRule="auto"/>
              <w:ind w:left="230"/>
            </w:pPr>
            <w:r>
              <w:rPr>
                <w:spacing w:val="-3"/>
              </w:rPr>
              <w:t>水行政</w:t>
            </w:r>
          </w:p>
          <w:p w14:paraId="120469EA">
            <w:pPr>
              <w:pStyle w:val="6"/>
              <w:spacing w:line="208" w:lineRule="auto"/>
              <w:ind w:left="241"/>
            </w:pPr>
            <w:r>
              <w:rPr>
                <w:spacing w:val="-7"/>
              </w:rPr>
              <w:t>主管部</w:t>
            </w:r>
          </w:p>
          <w:p w14:paraId="6B84CF1F">
            <w:pPr>
              <w:pStyle w:val="6"/>
              <w:spacing w:line="216" w:lineRule="auto"/>
              <w:ind w:left="498"/>
            </w:pPr>
            <w:r>
              <w:t>门</w:t>
            </w:r>
          </w:p>
        </w:tc>
        <w:tc>
          <w:tcPr>
            <w:tcW w:w="1209" w:type="dxa"/>
            <w:vAlign w:val="top"/>
          </w:tcPr>
          <w:p w14:paraId="38C1F0A0">
            <w:pPr>
              <w:spacing w:line="254" w:lineRule="auto"/>
              <w:rPr>
                <w:rFonts w:ascii="Arial"/>
                <w:sz w:val="21"/>
              </w:rPr>
            </w:pPr>
          </w:p>
          <w:p w14:paraId="29D8E444">
            <w:pPr>
              <w:spacing w:line="254" w:lineRule="auto"/>
              <w:rPr>
                <w:rFonts w:ascii="Arial"/>
                <w:sz w:val="21"/>
              </w:rPr>
            </w:pPr>
          </w:p>
          <w:p w14:paraId="7DC84718">
            <w:pPr>
              <w:pStyle w:val="6"/>
              <w:spacing w:line="217" w:lineRule="auto"/>
              <w:ind w:left="488"/>
            </w:pPr>
            <w:r>
              <w:rPr>
                <w:rFonts w:hint="eastAsia"/>
                <w:spacing w:val="-3"/>
                <w:lang w:eastAsia="zh-CN"/>
              </w:rPr>
              <w:t>水资办与水政股</w:t>
            </w:r>
          </w:p>
        </w:tc>
        <w:tc>
          <w:tcPr>
            <w:tcW w:w="7906" w:type="dxa"/>
            <w:vAlign w:val="top"/>
          </w:tcPr>
          <w:p w14:paraId="302330EE">
            <w:pPr>
              <w:spacing w:line="377" w:lineRule="auto"/>
              <w:rPr>
                <w:rFonts w:ascii="Arial"/>
                <w:sz w:val="21"/>
              </w:rPr>
            </w:pPr>
          </w:p>
          <w:p w14:paraId="4D058C8E">
            <w:pPr>
              <w:pStyle w:val="6"/>
              <w:spacing w:before="78" w:line="209" w:lineRule="auto"/>
              <w:ind w:left="114" w:right="100" w:hanging="6"/>
              <w:jc w:val="both"/>
              <w:rPr>
                <w:rFonts w:ascii="Times New Roman" w:hAnsi="Times New Roman" w:eastAsia="Times New Roman" w:cs="Times New Roman"/>
              </w:rPr>
            </w:pPr>
            <w:r>
              <w:rPr>
                <w:spacing w:val="-1"/>
              </w:rPr>
              <w:t>【行政法规】《取水许可和水资源费征收管理</w:t>
            </w:r>
            <w:r>
              <w:rPr>
                <w:spacing w:val="-2"/>
              </w:rPr>
              <w:t>条例》第五十二条第（</w:t>
            </w:r>
            <w:r>
              <w:rPr>
                <w:spacing w:val="-66"/>
              </w:rPr>
              <w:t xml:space="preserve"> </w:t>
            </w:r>
            <w:r>
              <w:rPr>
                <w:spacing w:val="-2"/>
              </w:rPr>
              <w:t>二）</w:t>
            </w:r>
            <w:r>
              <w:t xml:space="preserve"> </w:t>
            </w:r>
            <w:r>
              <w:rPr>
                <w:spacing w:val="-3"/>
              </w:rPr>
              <w:t>项</w:t>
            </w:r>
            <w:r>
              <w:rPr>
                <w:rFonts w:ascii="Times New Roman" w:hAnsi="Times New Roman" w:eastAsia="Times New Roman" w:cs="Times New Roman"/>
                <w:spacing w:val="-3"/>
              </w:rPr>
              <w:t>“</w:t>
            </w:r>
            <w:r>
              <w:rPr>
                <w:spacing w:val="-3"/>
              </w:rPr>
              <w:t>有下列行为之一的，责令停止违法行为，限期改正，处五千元以</w:t>
            </w:r>
            <w:r>
              <w:rPr>
                <w:spacing w:val="-4"/>
              </w:rPr>
              <w:t>上二万</w:t>
            </w:r>
            <w:r>
              <w:t xml:space="preserve"> </w:t>
            </w:r>
            <w:r>
              <w:rPr>
                <w:spacing w:val="-1"/>
              </w:rPr>
              <w:t>元以下罚款；情节严重的，吊销取水许可证</w:t>
            </w:r>
            <w:r>
              <w:rPr>
                <w:spacing w:val="-14"/>
              </w:rPr>
              <w:t>：（</w:t>
            </w:r>
            <w:r>
              <w:rPr>
                <w:spacing w:val="-63"/>
              </w:rPr>
              <w:t xml:space="preserve"> </w:t>
            </w:r>
            <w:r>
              <w:rPr>
                <w:spacing w:val="-1"/>
              </w:rPr>
              <w:t>二）拒绝接受监督检查或</w:t>
            </w:r>
            <w:r>
              <w:t xml:space="preserve"> </w:t>
            </w:r>
            <w:r>
              <w:rPr>
                <w:spacing w:val="5"/>
              </w:rPr>
              <w:t>者弄虚作假的。</w:t>
            </w:r>
            <w:r>
              <w:rPr>
                <w:rFonts w:ascii="Times New Roman" w:hAnsi="Times New Roman" w:eastAsia="Times New Roman" w:cs="Times New Roman"/>
                <w:spacing w:val="5"/>
              </w:rPr>
              <w:t>”</w:t>
            </w:r>
          </w:p>
        </w:tc>
        <w:tc>
          <w:tcPr>
            <w:tcW w:w="947" w:type="dxa"/>
            <w:vAlign w:val="top"/>
          </w:tcPr>
          <w:p w14:paraId="35615768">
            <w:pPr>
              <w:rPr>
                <w:rFonts w:ascii="Arial"/>
                <w:sz w:val="21"/>
              </w:rPr>
            </w:pPr>
          </w:p>
        </w:tc>
      </w:tr>
    </w:tbl>
    <w:p w14:paraId="6A9BD91B">
      <w:pPr>
        <w:rPr>
          <w:rFonts w:ascii="Arial"/>
          <w:sz w:val="21"/>
        </w:rPr>
      </w:pPr>
    </w:p>
    <w:p w14:paraId="71D9AE61">
      <w:pPr>
        <w:rPr>
          <w:rFonts w:ascii="Arial" w:hAnsi="Arial" w:eastAsia="Arial" w:cs="Arial"/>
          <w:sz w:val="21"/>
          <w:szCs w:val="21"/>
        </w:rPr>
        <w:sectPr>
          <w:footerReference r:id="rId56" w:type="default"/>
          <w:pgSz w:w="16839" w:h="11906"/>
          <w:pgMar w:top="400" w:right="893" w:bottom="1721" w:left="892" w:header="0" w:footer="1471" w:gutter="0"/>
          <w:cols w:space="720" w:num="1"/>
        </w:sectPr>
      </w:pPr>
    </w:p>
    <w:p w14:paraId="5AFAE657">
      <w:pPr>
        <w:spacing w:before="19"/>
      </w:pPr>
    </w:p>
    <w:p w14:paraId="05C7DF2E">
      <w:pPr>
        <w:spacing w:before="19"/>
      </w:pPr>
    </w:p>
    <w:p w14:paraId="3D6B22B1">
      <w:pPr>
        <w:spacing w:before="19"/>
      </w:pPr>
    </w:p>
    <w:p w14:paraId="1DD7F021">
      <w:pPr>
        <w:spacing w:before="18"/>
      </w:pPr>
    </w:p>
    <w:p w14:paraId="36268BF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FA89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3F418EE">
            <w:pPr>
              <w:spacing w:line="314" w:lineRule="auto"/>
              <w:rPr>
                <w:rFonts w:ascii="Arial"/>
                <w:sz w:val="21"/>
              </w:rPr>
            </w:pPr>
          </w:p>
          <w:p w14:paraId="4DDC71FE">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7272E4B">
            <w:pPr>
              <w:spacing w:line="313" w:lineRule="auto"/>
              <w:rPr>
                <w:rFonts w:ascii="Arial"/>
                <w:sz w:val="21"/>
              </w:rPr>
            </w:pPr>
          </w:p>
          <w:p w14:paraId="1A452747">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0071E7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B3BC683">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E084137">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AB5A074">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2806F2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7A61530">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983737C">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4BDD50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7F36AAF">
            <w:pPr>
              <w:spacing w:line="314" w:lineRule="auto"/>
              <w:rPr>
                <w:rFonts w:ascii="Arial"/>
                <w:sz w:val="21"/>
              </w:rPr>
            </w:pPr>
          </w:p>
          <w:p w14:paraId="55B7A67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37DDC5A">
            <w:pPr>
              <w:spacing w:line="314" w:lineRule="auto"/>
              <w:rPr>
                <w:rFonts w:ascii="Arial"/>
                <w:sz w:val="21"/>
              </w:rPr>
            </w:pPr>
          </w:p>
          <w:p w14:paraId="3B73BEE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C4D0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8" w:hRule="atLeast"/>
        </w:trPr>
        <w:tc>
          <w:tcPr>
            <w:tcW w:w="738" w:type="dxa"/>
            <w:vAlign w:val="top"/>
          </w:tcPr>
          <w:p w14:paraId="26F42F91">
            <w:pPr>
              <w:spacing w:line="259" w:lineRule="auto"/>
              <w:rPr>
                <w:rFonts w:ascii="Arial"/>
                <w:sz w:val="21"/>
              </w:rPr>
            </w:pPr>
          </w:p>
          <w:p w14:paraId="175EE1D6">
            <w:pPr>
              <w:spacing w:line="259" w:lineRule="auto"/>
              <w:rPr>
                <w:rFonts w:ascii="Arial"/>
                <w:sz w:val="21"/>
              </w:rPr>
            </w:pPr>
          </w:p>
          <w:p w14:paraId="4A5F633B">
            <w:pPr>
              <w:spacing w:line="260" w:lineRule="auto"/>
              <w:rPr>
                <w:rFonts w:ascii="Arial"/>
                <w:sz w:val="21"/>
              </w:rPr>
            </w:pPr>
          </w:p>
          <w:p w14:paraId="6CEB4355">
            <w:pPr>
              <w:spacing w:line="260" w:lineRule="auto"/>
              <w:rPr>
                <w:rFonts w:ascii="Arial"/>
                <w:sz w:val="21"/>
              </w:rPr>
            </w:pPr>
          </w:p>
          <w:p w14:paraId="50283439">
            <w:pPr>
              <w:spacing w:line="260" w:lineRule="auto"/>
              <w:rPr>
                <w:rFonts w:ascii="Arial"/>
                <w:sz w:val="21"/>
              </w:rPr>
            </w:pPr>
          </w:p>
          <w:p w14:paraId="5015FB92">
            <w:pPr>
              <w:spacing w:line="260" w:lineRule="auto"/>
              <w:rPr>
                <w:rFonts w:ascii="Arial"/>
                <w:sz w:val="21"/>
              </w:rPr>
            </w:pPr>
          </w:p>
          <w:p w14:paraId="3E359A98">
            <w:pPr>
              <w:spacing w:line="260" w:lineRule="auto"/>
              <w:rPr>
                <w:rFonts w:ascii="Arial"/>
                <w:sz w:val="21"/>
              </w:rPr>
            </w:pPr>
          </w:p>
          <w:p w14:paraId="508E06EA">
            <w:pPr>
              <w:spacing w:line="260" w:lineRule="auto"/>
              <w:rPr>
                <w:rFonts w:ascii="Arial"/>
                <w:sz w:val="21"/>
              </w:rPr>
            </w:pPr>
          </w:p>
          <w:p w14:paraId="336BC4F8">
            <w:pPr>
              <w:spacing w:line="260" w:lineRule="auto"/>
              <w:rPr>
                <w:rFonts w:ascii="Arial"/>
                <w:sz w:val="21"/>
              </w:rPr>
            </w:pPr>
          </w:p>
          <w:p w14:paraId="13EC9EF6">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78</w:t>
            </w:r>
          </w:p>
        </w:tc>
        <w:tc>
          <w:tcPr>
            <w:tcW w:w="2342" w:type="dxa"/>
            <w:vAlign w:val="top"/>
          </w:tcPr>
          <w:p w14:paraId="72E02C4C">
            <w:pPr>
              <w:spacing w:line="269" w:lineRule="auto"/>
              <w:rPr>
                <w:rFonts w:ascii="Arial"/>
                <w:sz w:val="21"/>
              </w:rPr>
            </w:pPr>
          </w:p>
          <w:p w14:paraId="74D2D67F">
            <w:pPr>
              <w:spacing w:line="269" w:lineRule="auto"/>
              <w:rPr>
                <w:rFonts w:ascii="Arial"/>
                <w:sz w:val="21"/>
              </w:rPr>
            </w:pPr>
          </w:p>
          <w:p w14:paraId="161D7EAB">
            <w:pPr>
              <w:spacing w:line="269" w:lineRule="auto"/>
              <w:rPr>
                <w:rFonts w:ascii="Arial"/>
                <w:sz w:val="21"/>
              </w:rPr>
            </w:pPr>
          </w:p>
          <w:p w14:paraId="3092CEC4">
            <w:pPr>
              <w:spacing w:line="269" w:lineRule="auto"/>
              <w:rPr>
                <w:rFonts w:ascii="Arial"/>
                <w:sz w:val="21"/>
              </w:rPr>
            </w:pPr>
          </w:p>
          <w:p w14:paraId="5E4FBFEE">
            <w:pPr>
              <w:spacing w:line="270" w:lineRule="auto"/>
              <w:rPr>
                <w:rFonts w:ascii="Arial"/>
                <w:sz w:val="21"/>
              </w:rPr>
            </w:pPr>
          </w:p>
          <w:p w14:paraId="7D13DC5D">
            <w:pPr>
              <w:spacing w:line="270" w:lineRule="auto"/>
              <w:rPr>
                <w:rFonts w:ascii="Arial"/>
                <w:sz w:val="21"/>
              </w:rPr>
            </w:pPr>
          </w:p>
          <w:p w14:paraId="3A316DB0">
            <w:pPr>
              <w:spacing w:line="270" w:lineRule="auto"/>
              <w:rPr>
                <w:rFonts w:ascii="Arial"/>
                <w:sz w:val="21"/>
              </w:rPr>
            </w:pPr>
          </w:p>
          <w:p w14:paraId="66C07DBE">
            <w:pPr>
              <w:pStyle w:val="6"/>
              <w:spacing w:before="78" w:line="210" w:lineRule="auto"/>
              <w:ind w:left="114" w:right="105"/>
              <w:jc w:val="both"/>
            </w:pPr>
            <w:r>
              <w:rPr>
                <w:spacing w:val="-5"/>
              </w:rPr>
              <w:t>未安装计量设施、计</w:t>
            </w:r>
            <w:r>
              <w:rPr>
                <w:spacing w:val="1"/>
              </w:rPr>
              <w:t xml:space="preserve"> </w:t>
            </w:r>
            <w:r>
              <w:rPr>
                <w:spacing w:val="24"/>
              </w:rPr>
              <w:t>量设施不合格或者</w:t>
            </w:r>
            <w:r>
              <w:rPr>
                <w:spacing w:val="3"/>
              </w:rPr>
              <w:t xml:space="preserve"> </w:t>
            </w:r>
            <w:r>
              <w:rPr>
                <w:spacing w:val="16"/>
              </w:rPr>
              <w:t>运行不正常</w:t>
            </w:r>
            <w:r>
              <w:rPr>
                <w:spacing w:val="-53"/>
              </w:rPr>
              <w:t xml:space="preserve"> </w:t>
            </w:r>
            <w:r>
              <w:rPr>
                <w:spacing w:val="16"/>
              </w:rPr>
              <w:t>的行政</w:t>
            </w:r>
            <w:r>
              <w:t xml:space="preserve"> </w:t>
            </w:r>
            <w:r>
              <w:rPr>
                <w:spacing w:val="-6"/>
              </w:rPr>
              <w:t>处罚</w:t>
            </w:r>
          </w:p>
        </w:tc>
        <w:tc>
          <w:tcPr>
            <w:tcW w:w="733" w:type="dxa"/>
            <w:vAlign w:val="top"/>
          </w:tcPr>
          <w:p w14:paraId="22293FCC">
            <w:pPr>
              <w:spacing w:line="269" w:lineRule="auto"/>
              <w:rPr>
                <w:rFonts w:ascii="Arial"/>
                <w:sz w:val="21"/>
              </w:rPr>
            </w:pPr>
          </w:p>
          <w:p w14:paraId="00CB1CA8">
            <w:pPr>
              <w:spacing w:line="269" w:lineRule="auto"/>
              <w:rPr>
                <w:rFonts w:ascii="Arial"/>
                <w:sz w:val="21"/>
              </w:rPr>
            </w:pPr>
          </w:p>
          <w:p w14:paraId="556F5605">
            <w:pPr>
              <w:spacing w:line="269" w:lineRule="auto"/>
              <w:rPr>
                <w:rFonts w:ascii="Arial"/>
                <w:sz w:val="21"/>
              </w:rPr>
            </w:pPr>
          </w:p>
          <w:p w14:paraId="5EA4A8DD">
            <w:pPr>
              <w:spacing w:line="269" w:lineRule="auto"/>
              <w:rPr>
                <w:rFonts w:ascii="Arial"/>
                <w:sz w:val="21"/>
              </w:rPr>
            </w:pPr>
          </w:p>
          <w:p w14:paraId="70C6C3FA">
            <w:pPr>
              <w:spacing w:line="269" w:lineRule="auto"/>
              <w:rPr>
                <w:rFonts w:ascii="Arial"/>
                <w:sz w:val="21"/>
              </w:rPr>
            </w:pPr>
          </w:p>
          <w:p w14:paraId="4EEA07FE">
            <w:pPr>
              <w:spacing w:line="269" w:lineRule="auto"/>
              <w:rPr>
                <w:rFonts w:ascii="Arial"/>
                <w:sz w:val="21"/>
              </w:rPr>
            </w:pPr>
          </w:p>
          <w:p w14:paraId="04CF4C8F">
            <w:pPr>
              <w:spacing w:line="269" w:lineRule="auto"/>
              <w:rPr>
                <w:rFonts w:ascii="Arial"/>
                <w:sz w:val="21"/>
              </w:rPr>
            </w:pPr>
          </w:p>
          <w:p w14:paraId="421534C1">
            <w:pPr>
              <w:spacing w:line="269" w:lineRule="auto"/>
              <w:rPr>
                <w:rFonts w:ascii="Arial"/>
                <w:sz w:val="21"/>
              </w:rPr>
            </w:pPr>
          </w:p>
          <w:p w14:paraId="6595EEC5">
            <w:pPr>
              <w:pStyle w:val="6"/>
              <w:spacing w:before="78" w:line="209" w:lineRule="auto"/>
              <w:ind w:left="131"/>
            </w:pPr>
            <w:r>
              <w:rPr>
                <w:spacing w:val="-5"/>
              </w:rPr>
              <w:t>行政</w:t>
            </w:r>
          </w:p>
          <w:p w14:paraId="430F3A3E">
            <w:pPr>
              <w:pStyle w:val="6"/>
              <w:spacing w:before="1" w:line="217" w:lineRule="auto"/>
              <w:ind w:left="140"/>
            </w:pPr>
            <w:r>
              <w:rPr>
                <w:spacing w:val="-10"/>
              </w:rPr>
              <w:t>处罚</w:t>
            </w:r>
          </w:p>
        </w:tc>
        <w:tc>
          <w:tcPr>
            <w:tcW w:w="1172" w:type="dxa"/>
            <w:vAlign w:val="top"/>
          </w:tcPr>
          <w:p w14:paraId="17755921">
            <w:pPr>
              <w:spacing w:line="269" w:lineRule="auto"/>
              <w:rPr>
                <w:rFonts w:ascii="Arial"/>
                <w:sz w:val="21"/>
              </w:rPr>
            </w:pPr>
          </w:p>
          <w:p w14:paraId="63EF83F6">
            <w:pPr>
              <w:spacing w:line="269" w:lineRule="auto"/>
              <w:rPr>
                <w:rFonts w:ascii="Arial"/>
                <w:sz w:val="21"/>
              </w:rPr>
            </w:pPr>
          </w:p>
          <w:p w14:paraId="4C070406">
            <w:pPr>
              <w:spacing w:line="269" w:lineRule="auto"/>
              <w:rPr>
                <w:rFonts w:ascii="Arial"/>
                <w:sz w:val="21"/>
              </w:rPr>
            </w:pPr>
          </w:p>
          <w:p w14:paraId="06A8607B">
            <w:pPr>
              <w:spacing w:line="269" w:lineRule="auto"/>
              <w:rPr>
                <w:rFonts w:ascii="Arial"/>
                <w:sz w:val="21"/>
              </w:rPr>
            </w:pPr>
          </w:p>
          <w:p w14:paraId="04EB9A3B">
            <w:pPr>
              <w:spacing w:line="270" w:lineRule="auto"/>
              <w:rPr>
                <w:rFonts w:ascii="Arial"/>
                <w:sz w:val="21"/>
              </w:rPr>
            </w:pPr>
          </w:p>
          <w:p w14:paraId="741154DD">
            <w:pPr>
              <w:spacing w:line="270" w:lineRule="auto"/>
              <w:rPr>
                <w:rFonts w:ascii="Arial"/>
                <w:sz w:val="21"/>
              </w:rPr>
            </w:pPr>
          </w:p>
          <w:p w14:paraId="0D66B744">
            <w:pPr>
              <w:pStyle w:val="6"/>
              <w:spacing w:before="78" w:line="209" w:lineRule="auto"/>
              <w:ind w:left="121"/>
            </w:pPr>
            <w:r>
              <w:rPr>
                <w:spacing w:val="-3"/>
              </w:rPr>
              <w:t>省级、设</w:t>
            </w:r>
          </w:p>
          <w:p w14:paraId="3C39DA68">
            <w:pPr>
              <w:pStyle w:val="6"/>
              <w:spacing w:before="1" w:line="206" w:lineRule="auto"/>
              <w:ind w:left="264"/>
            </w:pPr>
            <w:r>
              <w:rPr>
                <w:spacing w:val="-15"/>
              </w:rPr>
              <w:t>区的市</w:t>
            </w:r>
          </w:p>
          <w:p w14:paraId="37D5E023">
            <w:pPr>
              <w:pStyle w:val="6"/>
              <w:spacing w:line="208" w:lineRule="auto"/>
              <w:ind w:left="123"/>
            </w:pPr>
            <w:r>
              <w:rPr>
                <w:spacing w:val="-6"/>
              </w:rPr>
              <w:t>级、县级</w:t>
            </w:r>
          </w:p>
          <w:p w14:paraId="21C27C97">
            <w:pPr>
              <w:pStyle w:val="6"/>
              <w:spacing w:before="1" w:line="206" w:lineRule="auto"/>
              <w:ind w:left="230"/>
            </w:pPr>
            <w:r>
              <w:rPr>
                <w:spacing w:val="-3"/>
              </w:rPr>
              <w:t>水行政</w:t>
            </w:r>
          </w:p>
          <w:p w14:paraId="058D136A">
            <w:pPr>
              <w:pStyle w:val="6"/>
              <w:spacing w:line="208" w:lineRule="auto"/>
              <w:ind w:left="241"/>
            </w:pPr>
            <w:r>
              <w:rPr>
                <w:spacing w:val="-7"/>
              </w:rPr>
              <w:t>主管部</w:t>
            </w:r>
          </w:p>
          <w:p w14:paraId="6D3EB97A">
            <w:pPr>
              <w:pStyle w:val="6"/>
              <w:spacing w:line="216" w:lineRule="auto"/>
              <w:ind w:left="498"/>
            </w:pPr>
            <w:r>
              <w:t>门</w:t>
            </w:r>
          </w:p>
        </w:tc>
        <w:tc>
          <w:tcPr>
            <w:tcW w:w="1209" w:type="dxa"/>
            <w:vAlign w:val="top"/>
          </w:tcPr>
          <w:p w14:paraId="4A8CE0ED">
            <w:pPr>
              <w:spacing w:line="252" w:lineRule="auto"/>
              <w:rPr>
                <w:rFonts w:ascii="Arial"/>
                <w:sz w:val="21"/>
              </w:rPr>
            </w:pPr>
          </w:p>
          <w:p w14:paraId="58366AF7">
            <w:pPr>
              <w:spacing w:line="252" w:lineRule="auto"/>
              <w:rPr>
                <w:rFonts w:ascii="Arial"/>
                <w:sz w:val="21"/>
              </w:rPr>
            </w:pPr>
          </w:p>
          <w:p w14:paraId="7DC6F059">
            <w:pPr>
              <w:spacing w:line="252" w:lineRule="auto"/>
              <w:rPr>
                <w:rFonts w:ascii="Arial"/>
                <w:sz w:val="21"/>
              </w:rPr>
            </w:pPr>
          </w:p>
          <w:p w14:paraId="79DC7964">
            <w:pPr>
              <w:spacing w:line="252" w:lineRule="auto"/>
              <w:rPr>
                <w:rFonts w:ascii="Arial"/>
                <w:sz w:val="21"/>
              </w:rPr>
            </w:pPr>
          </w:p>
          <w:p w14:paraId="759F70F2">
            <w:pPr>
              <w:spacing w:line="252" w:lineRule="auto"/>
              <w:rPr>
                <w:rFonts w:ascii="Arial"/>
                <w:sz w:val="21"/>
              </w:rPr>
            </w:pPr>
          </w:p>
          <w:p w14:paraId="722C76FA">
            <w:pPr>
              <w:spacing w:line="253" w:lineRule="auto"/>
              <w:rPr>
                <w:rFonts w:ascii="Arial"/>
                <w:sz w:val="21"/>
              </w:rPr>
            </w:pPr>
          </w:p>
          <w:p w14:paraId="4B5110D0">
            <w:pPr>
              <w:spacing w:line="253" w:lineRule="auto"/>
              <w:rPr>
                <w:rFonts w:ascii="Arial"/>
                <w:sz w:val="21"/>
              </w:rPr>
            </w:pPr>
          </w:p>
          <w:p w14:paraId="6ED15D05">
            <w:pPr>
              <w:spacing w:line="253" w:lineRule="auto"/>
              <w:rPr>
                <w:rFonts w:ascii="Arial"/>
                <w:sz w:val="21"/>
              </w:rPr>
            </w:pPr>
          </w:p>
          <w:p w14:paraId="1A9FC817">
            <w:pPr>
              <w:pStyle w:val="6"/>
              <w:spacing w:line="217" w:lineRule="auto"/>
              <w:ind w:left="488"/>
            </w:pPr>
            <w:r>
              <w:rPr>
                <w:rFonts w:hint="eastAsia"/>
                <w:spacing w:val="-3"/>
                <w:lang w:eastAsia="zh-CN"/>
              </w:rPr>
              <w:t>水资办与水政股</w:t>
            </w:r>
          </w:p>
        </w:tc>
        <w:tc>
          <w:tcPr>
            <w:tcW w:w="7906" w:type="dxa"/>
            <w:vAlign w:val="top"/>
          </w:tcPr>
          <w:p w14:paraId="0BC0416D">
            <w:pPr>
              <w:spacing w:line="408" w:lineRule="auto"/>
              <w:rPr>
                <w:rFonts w:ascii="Arial"/>
                <w:sz w:val="21"/>
              </w:rPr>
            </w:pPr>
          </w:p>
          <w:p w14:paraId="06854E27">
            <w:pPr>
              <w:pStyle w:val="6"/>
              <w:spacing w:before="78" w:line="208" w:lineRule="auto"/>
              <w:ind w:left="112" w:right="102" w:hanging="4"/>
              <w:jc w:val="both"/>
            </w:pPr>
            <w:r>
              <w:rPr>
                <w:spacing w:val="-3"/>
              </w:rPr>
              <w:t>【行政法规】《地下水管理条例》第五十六条</w:t>
            </w:r>
            <w:r>
              <w:rPr>
                <w:rFonts w:ascii="Times New Roman" w:hAnsi="Times New Roman" w:eastAsia="Times New Roman" w:cs="Times New Roman"/>
                <w:spacing w:val="-3"/>
              </w:rPr>
              <w:t>“</w:t>
            </w:r>
            <w:r>
              <w:rPr>
                <w:spacing w:val="-3"/>
              </w:rPr>
              <w:t>地下水取水工程未安装计量</w:t>
            </w:r>
            <w:r>
              <w:t xml:space="preserve"> 设施的，由县级以上地方人民政府水行政主管部门责令限期安装，并按照</w:t>
            </w:r>
            <w:r>
              <w:rPr>
                <w:spacing w:val="1"/>
              </w:rPr>
              <w:t xml:space="preserve"> </w:t>
            </w:r>
            <w:r>
              <w:t>日最大取水能力计算的取水量计征相关费用，处十万元以上五十万元以下</w:t>
            </w:r>
            <w:r>
              <w:rPr>
                <w:spacing w:val="1"/>
              </w:rPr>
              <w:t xml:space="preserve"> </w:t>
            </w:r>
            <w:r>
              <w:rPr>
                <w:spacing w:val="-1"/>
              </w:rPr>
              <w:t>罚款；情节严重的，吊销取水许可证。</w:t>
            </w:r>
          </w:p>
          <w:p w14:paraId="53618DA3">
            <w:pPr>
              <w:pStyle w:val="6"/>
              <w:spacing w:before="3" w:line="207" w:lineRule="auto"/>
              <w:ind w:left="108" w:right="105" w:firstLine="10"/>
              <w:jc w:val="both"/>
              <w:rPr>
                <w:rFonts w:ascii="Times New Roman" w:hAnsi="Times New Roman" w:eastAsia="Times New Roman" w:cs="Times New Roman"/>
              </w:rPr>
            </w:pPr>
            <w:r>
              <w:t>计量设施不合格或者运行不正常的，由县级以上地方人民政府</w:t>
            </w:r>
            <w:r>
              <w:rPr>
                <w:spacing w:val="-1"/>
              </w:rPr>
              <w:t>水行政主管</w:t>
            </w:r>
            <w:r>
              <w:t xml:space="preserve"> 部门责令限期更换或者修复；逾期不更换或者不修复的，按照日最大取水</w:t>
            </w:r>
            <w:r>
              <w:rPr>
                <w:spacing w:val="6"/>
              </w:rPr>
              <w:t xml:space="preserve"> </w:t>
            </w:r>
            <w:r>
              <w:t>能力计算的取水量计征相关费用，处十万元以上五十万元以下罚款；情节</w:t>
            </w:r>
            <w:r>
              <w:rPr>
                <w:spacing w:val="6"/>
              </w:rPr>
              <w:t xml:space="preserve"> </w:t>
            </w:r>
            <w:r>
              <w:rPr>
                <w:spacing w:val="3"/>
              </w:rPr>
              <w:t>严重的，吊销取水许可证。</w:t>
            </w:r>
            <w:r>
              <w:rPr>
                <w:rFonts w:ascii="Times New Roman" w:hAnsi="Times New Roman" w:eastAsia="Times New Roman" w:cs="Times New Roman"/>
                <w:spacing w:val="3"/>
              </w:rPr>
              <w:t>”</w:t>
            </w:r>
          </w:p>
          <w:p w14:paraId="6DB8A710">
            <w:pPr>
              <w:pStyle w:val="6"/>
              <w:spacing w:before="3" w:line="207" w:lineRule="auto"/>
              <w:ind w:left="118" w:right="100" w:hanging="10"/>
              <w:jc w:val="both"/>
            </w:pPr>
            <w:r>
              <w:rPr>
                <w:spacing w:val="-3"/>
              </w:rPr>
              <w:t>【行政法规】《取水许可和水资源费征收管理条例》第五十三条</w:t>
            </w:r>
            <w:r>
              <w:rPr>
                <w:rFonts w:ascii="Times New Roman" w:hAnsi="Times New Roman" w:eastAsia="Times New Roman" w:cs="Times New Roman"/>
                <w:spacing w:val="-3"/>
              </w:rPr>
              <w:t>“</w:t>
            </w:r>
            <w:r>
              <w:rPr>
                <w:spacing w:val="-3"/>
              </w:rPr>
              <w:t>未安装计</w:t>
            </w:r>
            <w:r>
              <w:rPr>
                <w:spacing w:val="3"/>
              </w:rPr>
              <w:t xml:space="preserve"> </w:t>
            </w:r>
            <w:r>
              <w:t>量设施的，责令限期安装，并按照日最大取水能力计算的取水</w:t>
            </w:r>
            <w:r>
              <w:rPr>
                <w:spacing w:val="-1"/>
              </w:rPr>
              <w:t>量和水资源</w:t>
            </w:r>
            <w:r>
              <w:t xml:space="preserve"> 费征收标准计征水资源费，处五千元以上二万元以下罚款；情节严重的， </w:t>
            </w:r>
            <w:r>
              <w:rPr>
                <w:spacing w:val="-2"/>
              </w:rPr>
              <w:t>吊销取水许可证。</w:t>
            </w:r>
          </w:p>
          <w:p w14:paraId="7C0666C9">
            <w:pPr>
              <w:pStyle w:val="6"/>
              <w:spacing w:before="2" w:line="210" w:lineRule="auto"/>
              <w:ind w:left="107" w:right="105" w:firstLine="11"/>
              <w:jc w:val="both"/>
              <w:rPr>
                <w:rFonts w:ascii="Times New Roman" w:hAnsi="Times New Roman" w:eastAsia="Times New Roman" w:cs="Times New Roman"/>
              </w:rPr>
            </w:pPr>
            <w:r>
              <w:t>计量设施不合格或者运行不正常的，责令限期更换或者修复；</w:t>
            </w:r>
            <w:r>
              <w:rPr>
                <w:spacing w:val="-1"/>
              </w:rPr>
              <w:t>逾期不更换</w:t>
            </w:r>
            <w:r>
              <w:t xml:space="preserve"> 或者不修复的，按照日最大取水能力计算的取水量和水资源费征收标准计</w:t>
            </w:r>
            <w:r>
              <w:rPr>
                <w:spacing w:val="7"/>
              </w:rPr>
              <w:t xml:space="preserve"> </w:t>
            </w:r>
            <w:r>
              <w:rPr>
                <w:spacing w:val="1"/>
              </w:rPr>
              <w:t>征水资源费，可以处一万元以下罚款；情节严重的，吊销取水许可证。</w:t>
            </w:r>
            <w:r>
              <w:rPr>
                <w:rFonts w:ascii="Times New Roman" w:hAnsi="Times New Roman" w:eastAsia="Times New Roman" w:cs="Times New Roman"/>
                <w:spacing w:val="1"/>
              </w:rPr>
              <w:t>”</w:t>
            </w:r>
          </w:p>
        </w:tc>
        <w:tc>
          <w:tcPr>
            <w:tcW w:w="947" w:type="dxa"/>
            <w:vAlign w:val="top"/>
          </w:tcPr>
          <w:p w14:paraId="0F61B160">
            <w:pPr>
              <w:rPr>
                <w:rFonts w:ascii="Arial"/>
                <w:sz w:val="21"/>
              </w:rPr>
            </w:pPr>
          </w:p>
        </w:tc>
      </w:tr>
      <w:tr w14:paraId="6DA2D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7" w:hRule="atLeast"/>
        </w:trPr>
        <w:tc>
          <w:tcPr>
            <w:tcW w:w="738" w:type="dxa"/>
            <w:vAlign w:val="top"/>
          </w:tcPr>
          <w:p w14:paraId="4FAA8C5A">
            <w:pPr>
              <w:spacing w:line="332" w:lineRule="auto"/>
              <w:rPr>
                <w:rFonts w:ascii="Arial"/>
                <w:sz w:val="21"/>
              </w:rPr>
            </w:pPr>
          </w:p>
          <w:p w14:paraId="52E7DFFA">
            <w:pPr>
              <w:spacing w:line="333" w:lineRule="auto"/>
              <w:rPr>
                <w:rFonts w:ascii="Arial"/>
                <w:sz w:val="21"/>
              </w:rPr>
            </w:pPr>
          </w:p>
          <w:p w14:paraId="6B6132FE">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79</w:t>
            </w:r>
          </w:p>
        </w:tc>
        <w:tc>
          <w:tcPr>
            <w:tcW w:w="2342" w:type="dxa"/>
            <w:vAlign w:val="top"/>
          </w:tcPr>
          <w:p w14:paraId="1A204085">
            <w:pPr>
              <w:pStyle w:val="6"/>
              <w:spacing w:before="294" w:line="209" w:lineRule="auto"/>
              <w:ind w:left="113" w:right="105" w:hanging="7"/>
              <w:jc w:val="both"/>
            </w:pPr>
            <w:r>
              <w:rPr>
                <w:spacing w:val="-4"/>
              </w:rPr>
              <w:t>侵占、损毁、擅自移</w:t>
            </w:r>
            <w:r>
              <w:t xml:space="preserve"> </w:t>
            </w:r>
            <w:r>
              <w:rPr>
                <w:spacing w:val="-5"/>
              </w:rPr>
              <w:t>动用水计量设施，或</w:t>
            </w:r>
            <w:r>
              <w:rPr>
                <w:spacing w:val="1"/>
              </w:rPr>
              <w:t xml:space="preserve"> </w:t>
            </w:r>
            <w:r>
              <w:rPr>
                <w:spacing w:val="24"/>
              </w:rPr>
              <w:t>者干扰用水计量的</w:t>
            </w:r>
            <w:r>
              <w:rPr>
                <w:spacing w:val="4"/>
              </w:rPr>
              <w:t xml:space="preserve"> </w:t>
            </w:r>
            <w:r>
              <w:rPr>
                <w:spacing w:val="-3"/>
              </w:rPr>
              <w:t>行政处罚</w:t>
            </w:r>
          </w:p>
        </w:tc>
        <w:tc>
          <w:tcPr>
            <w:tcW w:w="733" w:type="dxa"/>
            <w:vAlign w:val="top"/>
          </w:tcPr>
          <w:p w14:paraId="23260F47">
            <w:pPr>
              <w:spacing w:line="479" w:lineRule="auto"/>
              <w:rPr>
                <w:rFonts w:ascii="Arial"/>
                <w:sz w:val="21"/>
              </w:rPr>
            </w:pPr>
          </w:p>
          <w:p w14:paraId="74622D50">
            <w:pPr>
              <w:pStyle w:val="6"/>
              <w:spacing w:before="78" w:line="209" w:lineRule="auto"/>
              <w:ind w:left="131"/>
            </w:pPr>
            <w:r>
              <w:rPr>
                <w:spacing w:val="-5"/>
              </w:rPr>
              <w:t>行政</w:t>
            </w:r>
          </w:p>
          <w:p w14:paraId="306D86CC">
            <w:pPr>
              <w:pStyle w:val="6"/>
              <w:spacing w:before="1" w:line="217" w:lineRule="auto"/>
              <w:ind w:left="140"/>
            </w:pPr>
            <w:r>
              <w:rPr>
                <w:spacing w:val="-10"/>
              </w:rPr>
              <w:t>处罚</w:t>
            </w:r>
          </w:p>
        </w:tc>
        <w:tc>
          <w:tcPr>
            <w:tcW w:w="1172" w:type="dxa"/>
            <w:vAlign w:val="top"/>
          </w:tcPr>
          <w:p w14:paraId="096E8DF7">
            <w:pPr>
              <w:pStyle w:val="6"/>
              <w:spacing w:before="20" w:line="209" w:lineRule="auto"/>
              <w:ind w:left="121"/>
            </w:pPr>
            <w:r>
              <w:rPr>
                <w:spacing w:val="-3"/>
              </w:rPr>
              <w:t>省级、设</w:t>
            </w:r>
          </w:p>
          <w:p w14:paraId="56128876">
            <w:pPr>
              <w:pStyle w:val="6"/>
              <w:spacing w:before="1" w:line="206" w:lineRule="auto"/>
              <w:ind w:left="264"/>
            </w:pPr>
            <w:r>
              <w:rPr>
                <w:spacing w:val="-15"/>
              </w:rPr>
              <w:t>区的市</w:t>
            </w:r>
          </w:p>
          <w:p w14:paraId="583F06AC">
            <w:pPr>
              <w:pStyle w:val="6"/>
              <w:spacing w:line="208" w:lineRule="auto"/>
              <w:ind w:left="123"/>
            </w:pPr>
            <w:r>
              <w:rPr>
                <w:spacing w:val="-6"/>
              </w:rPr>
              <w:t>级、县级</w:t>
            </w:r>
          </w:p>
          <w:p w14:paraId="4693D202">
            <w:pPr>
              <w:pStyle w:val="6"/>
              <w:spacing w:before="1" w:line="206" w:lineRule="auto"/>
              <w:ind w:left="230"/>
            </w:pPr>
            <w:r>
              <w:rPr>
                <w:spacing w:val="-3"/>
              </w:rPr>
              <w:t>水行政</w:t>
            </w:r>
          </w:p>
          <w:p w14:paraId="74A74CC4">
            <w:pPr>
              <w:pStyle w:val="6"/>
              <w:spacing w:line="208" w:lineRule="auto"/>
              <w:ind w:left="241"/>
            </w:pPr>
            <w:r>
              <w:rPr>
                <w:spacing w:val="-7"/>
              </w:rPr>
              <w:t>主管部</w:t>
            </w:r>
          </w:p>
          <w:p w14:paraId="08182571">
            <w:pPr>
              <w:pStyle w:val="6"/>
              <w:spacing w:line="188" w:lineRule="auto"/>
              <w:ind w:left="498"/>
            </w:pPr>
            <w:r>
              <w:t>门</w:t>
            </w:r>
          </w:p>
        </w:tc>
        <w:tc>
          <w:tcPr>
            <w:tcW w:w="1209" w:type="dxa"/>
            <w:vAlign w:val="top"/>
          </w:tcPr>
          <w:p w14:paraId="263061C3">
            <w:pPr>
              <w:spacing w:line="345" w:lineRule="auto"/>
              <w:rPr>
                <w:rFonts w:ascii="Arial"/>
                <w:sz w:val="21"/>
              </w:rPr>
            </w:pPr>
          </w:p>
          <w:p w14:paraId="384D7D9F">
            <w:pPr>
              <w:pStyle w:val="6"/>
              <w:spacing w:line="217" w:lineRule="auto"/>
              <w:ind w:left="488"/>
            </w:pPr>
            <w:r>
              <w:rPr>
                <w:rFonts w:hint="eastAsia"/>
                <w:spacing w:val="-3"/>
                <w:lang w:eastAsia="zh-CN"/>
              </w:rPr>
              <w:t>水资办与水政股</w:t>
            </w:r>
          </w:p>
        </w:tc>
        <w:tc>
          <w:tcPr>
            <w:tcW w:w="7906" w:type="dxa"/>
            <w:vAlign w:val="top"/>
          </w:tcPr>
          <w:p w14:paraId="773F64C3">
            <w:pPr>
              <w:pStyle w:val="6"/>
              <w:spacing w:before="291" w:line="210" w:lineRule="auto"/>
              <w:ind w:left="110" w:right="53" w:hanging="2"/>
              <w:jc w:val="both"/>
              <w:rPr>
                <w:rFonts w:ascii="Times New Roman" w:hAnsi="Times New Roman" w:eastAsia="Times New Roman" w:cs="Times New Roman"/>
              </w:rPr>
            </w:pPr>
            <w:r>
              <w:rPr>
                <w:spacing w:val="1"/>
              </w:rPr>
              <w:t xml:space="preserve">【行政法规】《节约用水条例》第四十六条 </w:t>
            </w:r>
            <w:r>
              <w:rPr>
                <w:rFonts w:ascii="Times New Roman" w:hAnsi="Times New Roman" w:eastAsia="Times New Roman" w:cs="Times New Roman"/>
                <w:spacing w:val="1"/>
              </w:rPr>
              <w:t>“</w:t>
            </w:r>
            <w:r>
              <w:t xml:space="preserve">侵占、损毁、擅自移动用水 </w:t>
            </w:r>
            <w:r>
              <w:rPr>
                <w:spacing w:val="-2"/>
              </w:rPr>
              <w:t>计量设施，或者干扰用水计量的，</w:t>
            </w:r>
            <w:r>
              <w:rPr>
                <w:spacing w:val="-53"/>
              </w:rPr>
              <w:t xml:space="preserve"> </w:t>
            </w:r>
            <w:r>
              <w:rPr>
                <w:spacing w:val="-2"/>
              </w:rPr>
              <w:t>由县级以上地方人民政府水行政、住房</w:t>
            </w:r>
            <w:r>
              <w:t xml:space="preserve"> 城乡建设主管部门或者流域管理机构责令停止违法行为，限期采取补救措</w:t>
            </w:r>
            <w:r>
              <w:rPr>
                <w:spacing w:val="3"/>
              </w:rPr>
              <w:t xml:space="preserve"> </w:t>
            </w:r>
            <w:r>
              <w:rPr>
                <w:spacing w:val="-2"/>
              </w:rPr>
              <w:t>施，处一万元以上十万元以下的罚款；造成损失的，依法承担赔偿责任。</w:t>
            </w:r>
            <w:r>
              <w:rPr>
                <w:rFonts w:ascii="Times New Roman" w:hAnsi="Times New Roman" w:eastAsia="Times New Roman" w:cs="Times New Roman"/>
                <w:spacing w:val="-2"/>
              </w:rPr>
              <w:t>”</w:t>
            </w:r>
          </w:p>
        </w:tc>
        <w:tc>
          <w:tcPr>
            <w:tcW w:w="947" w:type="dxa"/>
            <w:vAlign w:val="top"/>
          </w:tcPr>
          <w:p w14:paraId="5092DB32">
            <w:pPr>
              <w:rPr>
                <w:rFonts w:ascii="Arial"/>
                <w:sz w:val="21"/>
              </w:rPr>
            </w:pPr>
          </w:p>
        </w:tc>
      </w:tr>
    </w:tbl>
    <w:p w14:paraId="418FBE7C">
      <w:pPr>
        <w:rPr>
          <w:rFonts w:ascii="Arial"/>
          <w:sz w:val="21"/>
        </w:rPr>
      </w:pPr>
    </w:p>
    <w:p w14:paraId="1B4F0494">
      <w:pPr>
        <w:rPr>
          <w:rFonts w:ascii="Arial" w:hAnsi="Arial" w:eastAsia="Arial" w:cs="Arial"/>
          <w:sz w:val="21"/>
          <w:szCs w:val="21"/>
        </w:rPr>
        <w:sectPr>
          <w:footerReference r:id="rId57" w:type="default"/>
          <w:pgSz w:w="16839" w:h="11906"/>
          <w:pgMar w:top="400" w:right="893" w:bottom="1724" w:left="892" w:header="0" w:footer="1471" w:gutter="0"/>
          <w:cols w:space="720" w:num="1"/>
        </w:sectPr>
      </w:pPr>
    </w:p>
    <w:p w14:paraId="70F861FD">
      <w:pPr>
        <w:spacing w:before="19"/>
      </w:pPr>
    </w:p>
    <w:p w14:paraId="62930801">
      <w:pPr>
        <w:spacing w:before="19"/>
      </w:pPr>
    </w:p>
    <w:p w14:paraId="6ADE2DFA">
      <w:pPr>
        <w:spacing w:before="19"/>
      </w:pPr>
    </w:p>
    <w:p w14:paraId="03EE0474">
      <w:pPr>
        <w:spacing w:before="18"/>
      </w:pPr>
    </w:p>
    <w:p w14:paraId="7599C3C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9C3D2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138B530">
            <w:pPr>
              <w:spacing w:line="314" w:lineRule="auto"/>
              <w:rPr>
                <w:rFonts w:ascii="Arial"/>
                <w:sz w:val="21"/>
              </w:rPr>
            </w:pPr>
          </w:p>
          <w:p w14:paraId="539D85B2">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77AF687">
            <w:pPr>
              <w:spacing w:line="313" w:lineRule="auto"/>
              <w:rPr>
                <w:rFonts w:ascii="Arial"/>
                <w:sz w:val="21"/>
              </w:rPr>
            </w:pPr>
          </w:p>
          <w:p w14:paraId="3FF06F9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23632C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6B73BB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C6479B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9F8838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0C8527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0D5F95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3E1911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8F51F3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8D5FF46">
            <w:pPr>
              <w:spacing w:line="314" w:lineRule="auto"/>
              <w:rPr>
                <w:rFonts w:ascii="Arial"/>
                <w:sz w:val="21"/>
              </w:rPr>
            </w:pPr>
          </w:p>
          <w:p w14:paraId="70C34C2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00507EF">
            <w:pPr>
              <w:spacing w:line="314" w:lineRule="auto"/>
              <w:rPr>
                <w:rFonts w:ascii="Arial"/>
                <w:sz w:val="21"/>
              </w:rPr>
            </w:pPr>
          </w:p>
          <w:p w14:paraId="2C3EE25A">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B07E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8" w:hRule="atLeast"/>
        </w:trPr>
        <w:tc>
          <w:tcPr>
            <w:tcW w:w="738" w:type="dxa"/>
            <w:vAlign w:val="top"/>
          </w:tcPr>
          <w:p w14:paraId="31135336">
            <w:pPr>
              <w:spacing w:line="265" w:lineRule="auto"/>
              <w:rPr>
                <w:rFonts w:ascii="Arial"/>
                <w:sz w:val="21"/>
              </w:rPr>
            </w:pPr>
          </w:p>
          <w:p w14:paraId="2E49A4CA">
            <w:pPr>
              <w:spacing w:line="265" w:lineRule="auto"/>
              <w:rPr>
                <w:rFonts w:ascii="Arial"/>
                <w:sz w:val="21"/>
              </w:rPr>
            </w:pPr>
          </w:p>
          <w:p w14:paraId="1291C759">
            <w:pPr>
              <w:spacing w:line="265" w:lineRule="auto"/>
              <w:rPr>
                <w:rFonts w:ascii="Arial"/>
                <w:sz w:val="21"/>
              </w:rPr>
            </w:pPr>
          </w:p>
          <w:p w14:paraId="73BEC928">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80</w:t>
            </w:r>
          </w:p>
        </w:tc>
        <w:tc>
          <w:tcPr>
            <w:tcW w:w="2342" w:type="dxa"/>
            <w:vAlign w:val="top"/>
          </w:tcPr>
          <w:p w14:paraId="13F616C9">
            <w:pPr>
              <w:pStyle w:val="6"/>
              <w:spacing w:before="290" w:line="209" w:lineRule="auto"/>
              <w:ind w:left="113" w:right="105" w:firstLine="11"/>
              <w:jc w:val="both"/>
            </w:pPr>
            <w:r>
              <w:rPr>
                <w:spacing w:val="23"/>
              </w:rPr>
              <w:t>高耗水工业企业用</w:t>
            </w:r>
            <w:r>
              <w:rPr>
                <w:spacing w:val="1"/>
              </w:rPr>
              <w:t xml:space="preserve"> </w:t>
            </w:r>
            <w:r>
              <w:rPr>
                <w:spacing w:val="24"/>
              </w:rPr>
              <w:t>水水平超过用水定</w:t>
            </w:r>
            <w:r>
              <w:rPr>
                <w:spacing w:val="4"/>
              </w:rPr>
              <w:t xml:space="preserve"> </w:t>
            </w:r>
            <w:r>
              <w:rPr>
                <w:spacing w:val="-5"/>
              </w:rPr>
              <w:t>额，未在规定的期限</w:t>
            </w:r>
            <w:r>
              <w:rPr>
                <w:spacing w:val="1"/>
              </w:rPr>
              <w:t xml:space="preserve"> </w:t>
            </w:r>
            <w:r>
              <w:rPr>
                <w:spacing w:val="16"/>
              </w:rPr>
              <w:t>内进行节水</w:t>
            </w:r>
            <w:r>
              <w:rPr>
                <w:spacing w:val="-52"/>
              </w:rPr>
              <w:t xml:space="preserve"> </w:t>
            </w:r>
            <w:r>
              <w:rPr>
                <w:spacing w:val="16"/>
              </w:rPr>
              <w:t>改造的</w:t>
            </w:r>
            <w:r>
              <w:t xml:space="preserve"> </w:t>
            </w:r>
            <w:r>
              <w:rPr>
                <w:spacing w:val="-3"/>
              </w:rPr>
              <w:t>行政处罚</w:t>
            </w:r>
          </w:p>
        </w:tc>
        <w:tc>
          <w:tcPr>
            <w:tcW w:w="733" w:type="dxa"/>
            <w:vAlign w:val="top"/>
          </w:tcPr>
          <w:p w14:paraId="38DD8236">
            <w:pPr>
              <w:spacing w:line="305" w:lineRule="auto"/>
              <w:rPr>
                <w:rFonts w:ascii="Arial"/>
                <w:sz w:val="21"/>
              </w:rPr>
            </w:pPr>
          </w:p>
          <w:p w14:paraId="76F855E9">
            <w:pPr>
              <w:spacing w:line="306" w:lineRule="auto"/>
              <w:rPr>
                <w:rFonts w:ascii="Arial"/>
                <w:sz w:val="21"/>
              </w:rPr>
            </w:pPr>
          </w:p>
          <w:p w14:paraId="32284601">
            <w:pPr>
              <w:pStyle w:val="6"/>
              <w:spacing w:before="78" w:line="209" w:lineRule="auto"/>
              <w:ind w:left="131"/>
            </w:pPr>
            <w:r>
              <w:rPr>
                <w:spacing w:val="-5"/>
              </w:rPr>
              <w:t>行政</w:t>
            </w:r>
          </w:p>
          <w:p w14:paraId="6BCB3D25">
            <w:pPr>
              <w:pStyle w:val="6"/>
              <w:spacing w:before="1" w:line="217" w:lineRule="auto"/>
              <w:ind w:left="140"/>
            </w:pPr>
            <w:r>
              <w:rPr>
                <w:spacing w:val="-10"/>
              </w:rPr>
              <w:t>处罚</w:t>
            </w:r>
          </w:p>
        </w:tc>
        <w:tc>
          <w:tcPr>
            <w:tcW w:w="1172" w:type="dxa"/>
            <w:vAlign w:val="top"/>
          </w:tcPr>
          <w:p w14:paraId="6B73E957">
            <w:pPr>
              <w:pStyle w:val="6"/>
              <w:spacing w:before="153" w:line="209" w:lineRule="auto"/>
              <w:ind w:left="121"/>
            </w:pPr>
            <w:r>
              <w:rPr>
                <w:spacing w:val="-3"/>
              </w:rPr>
              <w:t>省级、设</w:t>
            </w:r>
          </w:p>
          <w:p w14:paraId="22DAD45F">
            <w:pPr>
              <w:pStyle w:val="6"/>
              <w:spacing w:before="1" w:line="206" w:lineRule="auto"/>
              <w:ind w:left="264"/>
            </w:pPr>
            <w:r>
              <w:rPr>
                <w:spacing w:val="-15"/>
              </w:rPr>
              <w:t>区的市</w:t>
            </w:r>
          </w:p>
          <w:p w14:paraId="5368885E">
            <w:pPr>
              <w:pStyle w:val="6"/>
              <w:spacing w:line="208" w:lineRule="auto"/>
              <w:ind w:left="123"/>
            </w:pPr>
            <w:r>
              <w:rPr>
                <w:spacing w:val="-6"/>
              </w:rPr>
              <w:t>级、县级</w:t>
            </w:r>
          </w:p>
          <w:p w14:paraId="063E53D8">
            <w:pPr>
              <w:pStyle w:val="6"/>
              <w:spacing w:before="1" w:line="206" w:lineRule="auto"/>
              <w:ind w:left="230"/>
            </w:pPr>
            <w:r>
              <w:rPr>
                <w:spacing w:val="-3"/>
              </w:rPr>
              <w:t>水行政</w:t>
            </w:r>
          </w:p>
          <w:p w14:paraId="1443519E">
            <w:pPr>
              <w:pStyle w:val="6"/>
              <w:spacing w:line="208" w:lineRule="auto"/>
              <w:ind w:left="241"/>
            </w:pPr>
            <w:r>
              <w:rPr>
                <w:spacing w:val="-7"/>
              </w:rPr>
              <w:t>主管部</w:t>
            </w:r>
          </w:p>
          <w:p w14:paraId="2246BA92">
            <w:pPr>
              <w:pStyle w:val="6"/>
              <w:spacing w:line="216" w:lineRule="auto"/>
              <w:ind w:left="498"/>
            </w:pPr>
            <w:r>
              <w:t>门</w:t>
            </w:r>
          </w:p>
        </w:tc>
        <w:tc>
          <w:tcPr>
            <w:tcW w:w="1209" w:type="dxa"/>
            <w:vAlign w:val="top"/>
          </w:tcPr>
          <w:p w14:paraId="20409F78">
            <w:pPr>
              <w:spacing w:line="478" w:lineRule="auto"/>
              <w:rPr>
                <w:rFonts w:ascii="Arial"/>
                <w:sz w:val="21"/>
              </w:rPr>
            </w:pPr>
          </w:p>
          <w:p w14:paraId="79C99BE4">
            <w:pPr>
              <w:pStyle w:val="6"/>
              <w:spacing w:line="217" w:lineRule="auto"/>
              <w:ind w:left="488"/>
            </w:pPr>
            <w:r>
              <w:rPr>
                <w:rFonts w:hint="eastAsia"/>
                <w:spacing w:val="-3"/>
                <w:lang w:eastAsia="zh-CN"/>
              </w:rPr>
              <w:t>水资办与水政股</w:t>
            </w:r>
          </w:p>
        </w:tc>
        <w:tc>
          <w:tcPr>
            <w:tcW w:w="7906" w:type="dxa"/>
            <w:vAlign w:val="top"/>
          </w:tcPr>
          <w:p w14:paraId="3CA88F1E">
            <w:pPr>
              <w:pStyle w:val="6"/>
              <w:spacing w:before="285" w:line="210" w:lineRule="auto"/>
              <w:ind w:left="111" w:right="102" w:hanging="3"/>
              <w:rPr>
                <w:rFonts w:ascii="Times New Roman" w:hAnsi="Times New Roman" w:eastAsia="Times New Roman" w:cs="Times New Roman"/>
              </w:rPr>
            </w:pPr>
            <w:r>
              <w:rPr>
                <w:spacing w:val="-3"/>
              </w:rPr>
              <w:t>【行政法规】《节约用水条例》第四十八条</w:t>
            </w:r>
            <w:r>
              <w:rPr>
                <w:rFonts w:ascii="Times New Roman" w:hAnsi="Times New Roman" w:eastAsia="Times New Roman" w:cs="Times New Roman"/>
                <w:spacing w:val="-3"/>
              </w:rPr>
              <w:t>“</w:t>
            </w:r>
            <w:r>
              <w:rPr>
                <w:spacing w:val="-3"/>
              </w:rPr>
              <w:t>高耗水工业企业用水水平超过</w:t>
            </w:r>
            <w:r>
              <w:t xml:space="preserve"> </w:t>
            </w:r>
            <w:r>
              <w:rPr>
                <w:spacing w:val="-2"/>
              </w:rPr>
              <w:t>用水定额，未在规定的期限内进行节水改造的，</w:t>
            </w:r>
            <w:r>
              <w:rPr>
                <w:spacing w:val="-54"/>
              </w:rPr>
              <w:t xml:space="preserve"> </w:t>
            </w:r>
            <w:r>
              <w:rPr>
                <w:spacing w:val="-2"/>
              </w:rPr>
              <w:t>由县级以上地方人民政府</w:t>
            </w:r>
            <w:r>
              <w:t xml:space="preserve"> 水行政主管部门或者流域管理机构责令改正，可以处十万元以下的罚款；</w:t>
            </w:r>
            <w:r>
              <w:rPr>
                <w:spacing w:val="2"/>
              </w:rPr>
              <w:t xml:space="preserve"> </w:t>
            </w:r>
            <w:r>
              <w:t>拒不改正的，处十万元以上五十万元以下的罚款，情节严重的，采取限制</w:t>
            </w:r>
            <w:r>
              <w:rPr>
                <w:spacing w:val="2"/>
              </w:rPr>
              <w:t xml:space="preserve"> 用水措施或者吊销其取水许可证。</w:t>
            </w:r>
            <w:r>
              <w:rPr>
                <w:rFonts w:ascii="Times New Roman" w:hAnsi="Times New Roman" w:eastAsia="Times New Roman" w:cs="Times New Roman"/>
                <w:spacing w:val="2"/>
              </w:rPr>
              <w:t>”</w:t>
            </w:r>
          </w:p>
        </w:tc>
        <w:tc>
          <w:tcPr>
            <w:tcW w:w="947" w:type="dxa"/>
            <w:vAlign w:val="top"/>
          </w:tcPr>
          <w:p w14:paraId="717EC1A8">
            <w:pPr>
              <w:rPr>
                <w:rFonts w:ascii="Arial"/>
                <w:sz w:val="21"/>
              </w:rPr>
            </w:pPr>
          </w:p>
        </w:tc>
      </w:tr>
      <w:tr w14:paraId="5253F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1" w:hRule="atLeast"/>
        </w:trPr>
        <w:tc>
          <w:tcPr>
            <w:tcW w:w="738" w:type="dxa"/>
            <w:vAlign w:val="top"/>
          </w:tcPr>
          <w:p w14:paraId="45B264DF">
            <w:pPr>
              <w:spacing w:line="357" w:lineRule="auto"/>
              <w:rPr>
                <w:rFonts w:ascii="Arial"/>
                <w:sz w:val="21"/>
              </w:rPr>
            </w:pPr>
          </w:p>
          <w:p w14:paraId="685D8DF3">
            <w:pPr>
              <w:spacing w:line="357" w:lineRule="auto"/>
              <w:rPr>
                <w:rFonts w:ascii="Arial"/>
                <w:sz w:val="21"/>
              </w:rPr>
            </w:pPr>
          </w:p>
          <w:p w14:paraId="7ADBC6A4">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81</w:t>
            </w:r>
          </w:p>
        </w:tc>
        <w:tc>
          <w:tcPr>
            <w:tcW w:w="2342" w:type="dxa"/>
            <w:vAlign w:val="top"/>
          </w:tcPr>
          <w:p w14:paraId="3C32786F">
            <w:pPr>
              <w:spacing w:line="261" w:lineRule="auto"/>
              <w:rPr>
                <w:rFonts w:ascii="Arial"/>
                <w:sz w:val="21"/>
              </w:rPr>
            </w:pPr>
          </w:p>
          <w:p w14:paraId="099E9A72">
            <w:pPr>
              <w:pStyle w:val="6"/>
              <w:spacing w:before="78" w:line="210" w:lineRule="auto"/>
              <w:ind w:left="113" w:right="105" w:firstLine="6"/>
              <w:jc w:val="both"/>
            </w:pPr>
            <w:r>
              <w:rPr>
                <w:spacing w:val="16"/>
              </w:rPr>
              <w:t>工业企业的</w:t>
            </w:r>
            <w:r>
              <w:rPr>
                <w:spacing w:val="-58"/>
              </w:rPr>
              <w:t xml:space="preserve"> </w:t>
            </w:r>
            <w:r>
              <w:rPr>
                <w:spacing w:val="16"/>
              </w:rPr>
              <w:t>生产设</w:t>
            </w:r>
            <w:r>
              <w:t xml:space="preserve"> </w:t>
            </w:r>
            <w:r>
              <w:rPr>
                <w:spacing w:val="-5"/>
              </w:rPr>
              <w:t>备冷却水、空调冷却</w:t>
            </w:r>
            <w:r>
              <w:rPr>
                <w:spacing w:val="2"/>
              </w:rPr>
              <w:t xml:space="preserve"> </w:t>
            </w:r>
            <w:r>
              <w:rPr>
                <w:spacing w:val="-5"/>
              </w:rPr>
              <w:t>水、锅炉冷凝水未回</w:t>
            </w:r>
            <w:r>
              <w:rPr>
                <w:spacing w:val="1"/>
              </w:rPr>
              <w:t xml:space="preserve"> </w:t>
            </w:r>
            <w:r>
              <w:rPr>
                <w:spacing w:val="-2"/>
              </w:rPr>
              <w:t>收利用的行政处罚</w:t>
            </w:r>
          </w:p>
        </w:tc>
        <w:tc>
          <w:tcPr>
            <w:tcW w:w="733" w:type="dxa"/>
            <w:vAlign w:val="top"/>
          </w:tcPr>
          <w:p w14:paraId="37EECC77">
            <w:pPr>
              <w:spacing w:line="265" w:lineRule="auto"/>
              <w:rPr>
                <w:rFonts w:ascii="Arial"/>
                <w:sz w:val="21"/>
              </w:rPr>
            </w:pPr>
          </w:p>
          <w:p w14:paraId="1D0A4A84">
            <w:pPr>
              <w:spacing w:line="266" w:lineRule="auto"/>
              <w:rPr>
                <w:rFonts w:ascii="Arial"/>
                <w:sz w:val="21"/>
              </w:rPr>
            </w:pPr>
          </w:p>
          <w:p w14:paraId="18439D71">
            <w:pPr>
              <w:pStyle w:val="6"/>
              <w:spacing w:before="78" w:line="207" w:lineRule="auto"/>
              <w:ind w:left="131"/>
            </w:pPr>
            <w:r>
              <w:rPr>
                <w:spacing w:val="-5"/>
              </w:rPr>
              <w:t>行政</w:t>
            </w:r>
          </w:p>
          <w:p w14:paraId="5C95E451">
            <w:pPr>
              <w:pStyle w:val="6"/>
              <w:spacing w:before="1" w:line="217" w:lineRule="auto"/>
              <w:ind w:left="140"/>
            </w:pPr>
            <w:r>
              <w:rPr>
                <w:spacing w:val="-10"/>
              </w:rPr>
              <w:t>处罚</w:t>
            </w:r>
          </w:p>
        </w:tc>
        <w:tc>
          <w:tcPr>
            <w:tcW w:w="1172" w:type="dxa"/>
            <w:vAlign w:val="top"/>
          </w:tcPr>
          <w:p w14:paraId="50D7F4E4">
            <w:pPr>
              <w:pStyle w:val="6"/>
              <w:spacing w:before="72" w:line="207" w:lineRule="auto"/>
              <w:ind w:left="121"/>
            </w:pPr>
            <w:r>
              <w:rPr>
                <w:spacing w:val="-3"/>
              </w:rPr>
              <w:t>省级、设</w:t>
            </w:r>
          </w:p>
          <w:p w14:paraId="0156B1D0">
            <w:pPr>
              <w:pStyle w:val="6"/>
              <w:spacing w:line="208" w:lineRule="auto"/>
              <w:ind w:left="264"/>
            </w:pPr>
            <w:r>
              <w:rPr>
                <w:spacing w:val="-15"/>
              </w:rPr>
              <w:t>区的市</w:t>
            </w:r>
          </w:p>
          <w:p w14:paraId="73680A25">
            <w:pPr>
              <w:pStyle w:val="6"/>
              <w:spacing w:before="1" w:line="206" w:lineRule="auto"/>
              <w:ind w:left="123"/>
            </w:pPr>
            <w:r>
              <w:rPr>
                <w:spacing w:val="-6"/>
              </w:rPr>
              <w:t>级、县级</w:t>
            </w:r>
          </w:p>
          <w:p w14:paraId="3AA0BAB2">
            <w:pPr>
              <w:pStyle w:val="6"/>
              <w:spacing w:line="208" w:lineRule="auto"/>
              <w:ind w:left="230"/>
            </w:pPr>
            <w:r>
              <w:rPr>
                <w:spacing w:val="-3"/>
              </w:rPr>
              <w:t>水行政</w:t>
            </w:r>
          </w:p>
          <w:p w14:paraId="497ACDFB">
            <w:pPr>
              <w:pStyle w:val="6"/>
              <w:spacing w:before="1" w:line="206" w:lineRule="auto"/>
              <w:ind w:left="241"/>
            </w:pPr>
            <w:r>
              <w:rPr>
                <w:spacing w:val="-7"/>
              </w:rPr>
              <w:t>主管部</w:t>
            </w:r>
          </w:p>
          <w:p w14:paraId="3C8B387A">
            <w:pPr>
              <w:pStyle w:val="6"/>
              <w:spacing w:line="216" w:lineRule="auto"/>
              <w:ind w:left="498"/>
            </w:pPr>
            <w:r>
              <w:t>门</w:t>
            </w:r>
          </w:p>
        </w:tc>
        <w:tc>
          <w:tcPr>
            <w:tcW w:w="1209" w:type="dxa"/>
            <w:vAlign w:val="top"/>
          </w:tcPr>
          <w:p w14:paraId="7B82E9F3">
            <w:pPr>
              <w:spacing w:line="397" w:lineRule="auto"/>
              <w:rPr>
                <w:rFonts w:ascii="Arial"/>
                <w:sz w:val="21"/>
              </w:rPr>
            </w:pPr>
          </w:p>
          <w:p w14:paraId="1A4F3DF7">
            <w:pPr>
              <w:pStyle w:val="6"/>
              <w:spacing w:line="217" w:lineRule="auto"/>
              <w:ind w:left="488"/>
            </w:pPr>
            <w:r>
              <w:rPr>
                <w:rFonts w:hint="eastAsia"/>
                <w:spacing w:val="-3"/>
                <w:lang w:eastAsia="zh-CN"/>
              </w:rPr>
              <w:t>水资办与水政股</w:t>
            </w:r>
          </w:p>
        </w:tc>
        <w:tc>
          <w:tcPr>
            <w:tcW w:w="7906" w:type="dxa"/>
            <w:vAlign w:val="top"/>
          </w:tcPr>
          <w:p w14:paraId="62D95589">
            <w:pPr>
              <w:spacing w:line="263" w:lineRule="auto"/>
              <w:rPr>
                <w:rFonts w:ascii="Arial"/>
                <w:sz w:val="21"/>
              </w:rPr>
            </w:pPr>
          </w:p>
          <w:p w14:paraId="3396F0AE">
            <w:pPr>
              <w:pStyle w:val="6"/>
              <w:spacing w:before="78" w:line="210" w:lineRule="auto"/>
              <w:ind w:left="118" w:right="58" w:hanging="10"/>
              <w:jc w:val="both"/>
              <w:rPr>
                <w:rFonts w:ascii="Times New Roman" w:hAnsi="Times New Roman" w:eastAsia="Times New Roman" w:cs="Times New Roman"/>
              </w:rPr>
            </w:pPr>
            <w:r>
              <w:rPr>
                <w:spacing w:val="-2"/>
              </w:rPr>
              <w:t>【行政法规】《节约用水条例》第四十九条</w:t>
            </w:r>
            <w:r>
              <w:rPr>
                <w:rFonts w:ascii="Times New Roman" w:hAnsi="Times New Roman" w:eastAsia="Times New Roman" w:cs="Times New Roman"/>
                <w:spacing w:val="-2"/>
              </w:rPr>
              <w:t>“</w:t>
            </w:r>
            <w:r>
              <w:rPr>
                <w:spacing w:val="-2"/>
              </w:rPr>
              <w:t>工业企业的生产设备冷却水、</w:t>
            </w:r>
            <w:r>
              <w:rPr>
                <w:spacing w:val="12"/>
              </w:rPr>
              <w:t xml:space="preserve"> </w:t>
            </w:r>
            <w:r>
              <w:t>空调冷却水、锅炉冷凝水未回收利用的，由县级以上地方人民</w:t>
            </w:r>
            <w:r>
              <w:rPr>
                <w:spacing w:val="-1"/>
              </w:rPr>
              <w:t>政府水行政</w:t>
            </w:r>
            <w:r>
              <w:t xml:space="preserve"> 主管部门责令改正，可以处五万元以下的罚款；拒不改正的，</w:t>
            </w:r>
            <w:r>
              <w:rPr>
                <w:spacing w:val="-1"/>
              </w:rPr>
              <w:t>处五万元以</w:t>
            </w:r>
            <w:r>
              <w:t xml:space="preserve"> </w:t>
            </w:r>
            <w:r>
              <w:rPr>
                <w:spacing w:val="3"/>
              </w:rPr>
              <w:t>上十万元以下的罚款。</w:t>
            </w:r>
            <w:r>
              <w:rPr>
                <w:rFonts w:ascii="Times New Roman" w:hAnsi="Times New Roman" w:eastAsia="Times New Roman" w:cs="Times New Roman"/>
                <w:spacing w:val="3"/>
              </w:rPr>
              <w:t>”</w:t>
            </w:r>
          </w:p>
        </w:tc>
        <w:tc>
          <w:tcPr>
            <w:tcW w:w="947" w:type="dxa"/>
            <w:vAlign w:val="top"/>
          </w:tcPr>
          <w:p w14:paraId="00D44B64">
            <w:pPr>
              <w:rPr>
                <w:rFonts w:ascii="Arial"/>
                <w:sz w:val="21"/>
              </w:rPr>
            </w:pPr>
          </w:p>
        </w:tc>
      </w:tr>
      <w:tr w14:paraId="49D188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6" w:hRule="atLeast"/>
        </w:trPr>
        <w:tc>
          <w:tcPr>
            <w:tcW w:w="738" w:type="dxa"/>
            <w:vAlign w:val="top"/>
          </w:tcPr>
          <w:p w14:paraId="58A537A5">
            <w:pPr>
              <w:spacing w:line="264" w:lineRule="auto"/>
              <w:rPr>
                <w:rFonts w:ascii="Arial"/>
                <w:sz w:val="21"/>
              </w:rPr>
            </w:pPr>
          </w:p>
          <w:p w14:paraId="285F9473">
            <w:pPr>
              <w:spacing w:line="264" w:lineRule="auto"/>
              <w:rPr>
                <w:rFonts w:ascii="Arial"/>
                <w:sz w:val="21"/>
              </w:rPr>
            </w:pPr>
          </w:p>
          <w:p w14:paraId="4F898C7E">
            <w:pPr>
              <w:spacing w:line="264" w:lineRule="auto"/>
              <w:rPr>
                <w:rFonts w:ascii="Arial"/>
                <w:sz w:val="21"/>
              </w:rPr>
            </w:pPr>
          </w:p>
          <w:p w14:paraId="3F5510D7">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8"/>
                <w:sz w:val="24"/>
                <w:szCs w:val="24"/>
                <w:lang w:val="en-US" w:eastAsia="zh-CN"/>
              </w:rPr>
              <w:t>82</w:t>
            </w:r>
          </w:p>
        </w:tc>
        <w:tc>
          <w:tcPr>
            <w:tcW w:w="2342" w:type="dxa"/>
            <w:vAlign w:val="top"/>
          </w:tcPr>
          <w:p w14:paraId="51B0172A">
            <w:pPr>
              <w:pStyle w:val="6"/>
              <w:spacing w:before="283" w:line="210" w:lineRule="auto"/>
              <w:ind w:left="114" w:right="105" w:firstLine="5"/>
              <w:jc w:val="both"/>
            </w:pPr>
            <w:r>
              <w:rPr>
                <w:spacing w:val="23"/>
              </w:rPr>
              <w:t>计划用水单位不得</w:t>
            </w:r>
            <w:r>
              <w:rPr>
                <w:spacing w:val="6"/>
              </w:rPr>
              <w:t xml:space="preserve"> </w:t>
            </w:r>
            <w:r>
              <w:rPr>
                <w:spacing w:val="7"/>
              </w:rPr>
              <w:t>擅</w:t>
            </w:r>
            <w:r>
              <w:rPr>
                <w:spacing w:val="-37"/>
              </w:rPr>
              <w:t xml:space="preserve"> </w:t>
            </w:r>
            <w:r>
              <w:rPr>
                <w:spacing w:val="7"/>
              </w:rPr>
              <w:t>自</w:t>
            </w:r>
            <w:r>
              <w:rPr>
                <w:spacing w:val="-63"/>
              </w:rPr>
              <w:t xml:space="preserve"> </w:t>
            </w:r>
            <w:r>
              <w:rPr>
                <w:spacing w:val="7"/>
              </w:rPr>
              <w:t>变更取水用途</w:t>
            </w:r>
            <w:r>
              <w:t xml:space="preserve"> </w:t>
            </w:r>
            <w:r>
              <w:rPr>
                <w:spacing w:val="-5"/>
              </w:rPr>
              <w:t>或者向其他单位、个</w:t>
            </w:r>
            <w:r>
              <w:rPr>
                <w:spacing w:val="1"/>
              </w:rPr>
              <w:t xml:space="preserve"> </w:t>
            </w:r>
            <w:r>
              <w:rPr>
                <w:spacing w:val="24"/>
              </w:rPr>
              <w:t>人转供水的行政处</w:t>
            </w:r>
            <w:r>
              <w:rPr>
                <w:spacing w:val="4"/>
              </w:rPr>
              <w:t xml:space="preserve"> </w:t>
            </w:r>
            <w:r>
              <w:t>罚</w:t>
            </w:r>
          </w:p>
        </w:tc>
        <w:tc>
          <w:tcPr>
            <w:tcW w:w="733" w:type="dxa"/>
            <w:vAlign w:val="top"/>
          </w:tcPr>
          <w:p w14:paraId="7901834A">
            <w:pPr>
              <w:spacing w:line="304" w:lineRule="auto"/>
              <w:rPr>
                <w:rFonts w:ascii="Arial"/>
                <w:sz w:val="21"/>
              </w:rPr>
            </w:pPr>
          </w:p>
          <w:p w14:paraId="461ACAD8">
            <w:pPr>
              <w:spacing w:line="305" w:lineRule="auto"/>
              <w:rPr>
                <w:rFonts w:ascii="Arial"/>
                <w:sz w:val="21"/>
              </w:rPr>
            </w:pPr>
          </w:p>
          <w:p w14:paraId="724F15E4">
            <w:pPr>
              <w:pStyle w:val="6"/>
              <w:spacing w:before="78" w:line="207" w:lineRule="auto"/>
              <w:ind w:left="131"/>
            </w:pPr>
            <w:r>
              <w:rPr>
                <w:spacing w:val="-5"/>
              </w:rPr>
              <w:t>行政</w:t>
            </w:r>
          </w:p>
          <w:p w14:paraId="5F5345BF">
            <w:pPr>
              <w:pStyle w:val="6"/>
              <w:spacing w:before="1" w:line="217" w:lineRule="auto"/>
              <w:ind w:left="140"/>
            </w:pPr>
            <w:r>
              <w:rPr>
                <w:spacing w:val="-10"/>
              </w:rPr>
              <w:t>处罚</w:t>
            </w:r>
          </w:p>
        </w:tc>
        <w:tc>
          <w:tcPr>
            <w:tcW w:w="1172" w:type="dxa"/>
            <w:vAlign w:val="top"/>
          </w:tcPr>
          <w:p w14:paraId="74B9896D">
            <w:pPr>
              <w:pStyle w:val="6"/>
              <w:spacing w:before="150" w:line="207" w:lineRule="auto"/>
              <w:ind w:left="121"/>
            </w:pPr>
            <w:r>
              <w:rPr>
                <w:spacing w:val="-3"/>
              </w:rPr>
              <w:t>省级、设</w:t>
            </w:r>
          </w:p>
          <w:p w14:paraId="43F018E9">
            <w:pPr>
              <w:pStyle w:val="6"/>
              <w:spacing w:line="208" w:lineRule="auto"/>
              <w:ind w:left="264"/>
            </w:pPr>
            <w:r>
              <w:rPr>
                <w:spacing w:val="-15"/>
              </w:rPr>
              <w:t>区的市</w:t>
            </w:r>
          </w:p>
          <w:p w14:paraId="0C65F67F">
            <w:pPr>
              <w:pStyle w:val="6"/>
              <w:spacing w:line="206" w:lineRule="auto"/>
              <w:ind w:left="123"/>
            </w:pPr>
            <w:r>
              <w:rPr>
                <w:spacing w:val="-6"/>
              </w:rPr>
              <w:t>级、县级</w:t>
            </w:r>
          </w:p>
          <w:p w14:paraId="11075605">
            <w:pPr>
              <w:pStyle w:val="6"/>
              <w:spacing w:before="1" w:line="208" w:lineRule="auto"/>
              <w:ind w:left="230"/>
            </w:pPr>
            <w:r>
              <w:rPr>
                <w:spacing w:val="-3"/>
              </w:rPr>
              <w:t>水行政</w:t>
            </w:r>
          </w:p>
          <w:p w14:paraId="4D31779C">
            <w:pPr>
              <w:pStyle w:val="6"/>
              <w:spacing w:before="1" w:line="206" w:lineRule="auto"/>
              <w:ind w:left="241"/>
            </w:pPr>
            <w:r>
              <w:rPr>
                <w:spacing w:val="-7"/>
              </w:rPr>
              <w:t>主管部</w:t>
            </w:r>
          </w:p>
          <w:p w14:paraId="14F180BD">
            <w:pPr>
              <w:pStyle w:val="6"/>
              <w:spacing w:before="1" w:line="216" w:lineRule="auto"/>
              <w:ind w:left="498"/>
            </w:pPr>
            <w:r>
              <w:t>门</w:t>
            </w:r>
          </w:p>
        </w:tc>
        <w:tc>
          <w:tcPr>
            <w:tcW w:w="1209" w:type="dxa"/>
            <w:vAlign w:val="top"/>
          </w:tcPr>
          <w:p w14:paraId="45D3B829">
            <w:pPr>
              <w:spacing w:line="475" w:lineRule="auto"/>
              <w:rPr>
                <w:rFonts w:ascii="Arial"/>
                <w:sz w:val="21"/>
              </w:rPr>
            </w:pPr>
          </w:p>
          <w:p w14:paraId="65C749A9">
            <w:pPr>
              <w:pStyle w:val="6"/>
              <w:spacing w:line="217" w:lineRule="auto"/>
              <w:ind w:left="488"/>
            </w:pPr>
            <w:r>
              <w:rPr>
                <w:rFonts w:hint="eastAsia"/>
                <w:spacing w:val="-3"/>
                <w:lang w:eastAsia="zh-CN"/>
              </w:rPr>
              <w:t>水资办与水政股</w:t>
            </w:r>
          </w:p>
        </w:tc>
        <w:tc>
          <w:tcPr>
            <w:tcW w:w="7906" w:type="dxa"/>
            <w:vAlign w:val="top"/>
          </w:tcPr>
          <w:p w14:paraId="50819331">
            <w:pPr>
              <w:spacing w:line="341" w:lineRule="auto"/>
              <w:rPr>
                <w:rFonts w:ascii="Arial"/>
                <w:sz w:val="21"/>
              </w:rPr>
            </w:pPr>
          </w:p>
          <w:p w14:paraId="09233931">
            <w:pPr>
              <w:pStyle w:val="6"/>
              <w:spacing w:before="78" w:line="210" w:lineRule="auto"/>
              <w:ind w:left="118" w:right="68" w:hanging="10"/>
              <w:jc w:val="both"/>
              <w:rPr>
                <w:rFonts w:ascii="Times New Roman" w:hAnsi="Times New Roman" w:eastAsia="Times New Roman" w:cs="Times New Roman"/>
              </w:rPr>
            </w:pPr>
            <w:r>
              <w:rPr>
                <w:spacing w:val="-2"/>
              </w:rPr>
              <w:t>【部门规章】《湖南省节约用水管理办法》第二十七条</w:t>
            </w:r>
            <w:r>
              <w:rPr>
                <w:rFonts w:ascii="Times New Roman" w:hAnsi="Times New Roman" w:eastAsia="Times New Roman" w:cs="Times New Roman"/>
                <w:spacing w:val="-2"/>
              </w:rPr>
              <w:t>“</w:t>
            </w:r>
            <w:r>
              <w:rPr>
                <w:spacing w:val="-2"/>
              </w:rPr>
              <w:t>违反本办法规定，</w:t>
            </w:r>
            <w:r>
              <w:rPr>
                <w:spacing w:val="1"/>
              </w:rPr>
              <w:t xml:space="preserve"> </w:t>
            </w:r>
            <w:r>
              <w:t>计划用水单位擅自变更取水用途或者向其他单位、个人转供水</w:t>
            </w:r>
            <w:r>
              <w:rPr>
                <w:spacing w:val="-1"/>
              </w:rPr>
              <w:t>的，由县级</w:t>
            </w:r>
            <w:r>
              <w:t xml:space="preserve"> 以上人民政府水行政主管部门、住房城乡建设主管部门按照职</w:t>
            </w:r>
            <w:r>
              <w:rPr>
                <w:spacing w:val="-1"/>
              </w:rPr>
              <w:t>责分工责令</w:t>
            </w:r>
            <w:r>
              <w:t xml:space="preserve"> </w:t>
            </w:r>
            <w:r>
              <w:rPr>
                <w:spacing w:val="1"/>
              </w:rPr>
              <w:t>限期改正；逾期不改正的，处五千元以上五万元以下罚款。</w:t>
            </w:r>
            <w:r>
              <w:rPr>
                <w:rFonts w:ascii="Times New Roman" w:hAnsi="Times New Roman" w:eastAsia="Times New Roman" w:cs="Times New Roman"/>
                <w:spacing w:val="1"/>
              </w:rPr>
              <w:t>”</w:t>
            </w:r>
          </w:p>
        </w:tc>
        <w:tc>
          <w:tcPr>
            <w:tcW w:w="947" w:type="dxa"/>
            <w:vAlign w:val="top"/>
          </w:tcPr>
          <w:p w14:paraId="41F8BA21">
            <w:pPr>
              <w:rPr>
                <w:rFonts w:ascii="Arial"/>
                <w:sz w:val="21"/>
              </w:rPr>
            </w:pPr>
          </w:p>
        </w:tc>
      </w:tr>
    </w:tbl>
    <w:p w14:paraId="092D5FB1">
      <w:pPr>
        <w:rPr>
          <w:rFonts w:ascii="Arial"/>
          <w:sz w:val="21"/>
        </w:rPr>
      </w:pPr>
    </w:p>
    <w:p w14:paraId="218F99E1">
      <w:pPr>
        <w:rPr>
          <w:rFonts w:ascii="Arial" w:hAnsi="Arial" w:eastAsia="Arial" w:cs="Arial"/>
          <w:sz w:val="21"/>
          <w:szCs w:val="21"/>
        </w:rPr>
        <w:sectPr>
          <w:footerReference r:id="rId58" w:type="default"/>
          <w:pgSz w:w="16839" w:h="11906"/>
          <w:pgMar w:top="400" w:right="893" w:bottom="1721" w:left="892" w:header="0" w:footer="1471" w:gutter="0"/>
          <w:cols w:space="720" w:num="1"/>
        </w:sectPr>
      </w:pPr>
    </w:p>
    <w:p w14:paraId="4D21A6C6">
      <w:pPr>
        <w:spacing w:before="19"/>
      </w:pPr>
    </w:p>
    <w:p w14:paraId="1BBAA1A7">
      <w:pPr>
        <w:spacing w:before="19"/>
      </w:pPr>
    </w:p>
    <w:p w14:paraId="4095D796">
      <w:pPr>
        <w:spacing w:before="19"/>
      </w:pPr>
    </w:p>
    <w:p w14:paraId="3BB4463C">
      <w:pPr>
        <w:spacing w:before="18"/>
      </w:pPr>
    </w:p>
    <w:p w14:paraId="71C3EFD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62B6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BF2A4E7">
            <w:pPr>
              <w:spacing w:line="314" w:lineRule="auto"/>
              <w:rPr>
                <w:rFonts w:ascii="Arial"/>
                <w:sz w:val="21"/>
              </w:rPr>
            </w:pPr>
          </w:p>
          <w:p w14:paraId="558C2E1E">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9765C39">
            <w:pPr>
              <w:spacing w:line="313" w:lineRule="auto"/>
              <w:rPr>
                <w:rFonts w:ascii="Arial"/>
                <w:sz w:val="21"/>
              </w:rPr>
            </w:pPr>
          </w:p>
          <w:p w14:paraId="4D6AFC72">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493DA8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96A7B1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58EF36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170656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1790CF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6E37C5E">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817609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E6DF6E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502D5E5">
            <w:pPr>
              <w:spacing w:line="314" w:lineRule="auto"/>
              <w:rPr>
                <w:rFonts w:ascii="Arial"/>
                <w:sz w:val="21"/>
              </w:rPr>
            </w:pPr>
          </w:p>
          <w:p w14:paraId="31E3BF4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6EF8AC5">
            <w:pPr>
              <w:spacing w:line="314" w:lineRule="auto"/>
              <w:rPr>
                <w:rFonts w:ascii="Arial"/>
                <w:sz w:val="21"/>
              </w:rPr>
            </w:pPr>
          </w:p>
          <w:p w14:paraId="305F227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B6E58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1" w:hRule="atLeast"/>
        </w:trPr>
        <w:tc>
          <w:tcPr>
            <w:tcW w:w="738" w:type="dxa"/>
            <w:vAlign w:val="top"/>
          </w:tcPr>
          <w:p w14:paraId="59F9EDD8">
            <w:pPr>
              <w:spacing w:line="253" w:lineRule="auto"/>
              <w:rPr>
                <w:rFonts w:ascii="Arial"/>
                <w:sz w:val="21"/>
              </w:rPr>
            </w:pPr>
          </w:p>
          <w:p w14:paraId="5BB3BED7">
            <w:pPr>
              <w:spacing w:line="253" w:lineRule="auto"/>
              <w:rPr>
                <w:rFonts w:ascii="Arial"/>
                <w:sz w:val="21"/>
              </w:rPr>
            </w:pPr>
          </w:p>
          <w:p w14:paraId="62E28B63">
            <w:pPr>
              <w:spacing w:line="253" w:lineRule="auto"/>
              <w:rPr>
                <w:rFonts w:ascii="Arial"/>
                <w:sz w:val="21"/>
              </w:rPr>
            </w:pPr>
          </w:p>
          <w:p w14:paraId="4721B9F8">
            <w:pPr>
              <w:spacing w:line="253" w:lineRule="auto"/>
              <w:rPr>
                <w:rFonts w:ascii="Arial"/>
                <w:sz w:val="21"/>
              </w:rPr>
            </w:pPr>
          </w:p>
          <w:p w14:paraId="7B263BF1">
            <w:pPr>
              <w:spacing w:before="69" w:line="188" w:lineRule="auto"/>
              <w:ind w:left="262"/>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83</w:t>
            </w:r>
          </w:p>
        </w:tc>
        <w:tc>
          <w:tcPr>
            <w:tcW w:w="2342" w:type="dxa"/>
            <w:vAlign w:val="top"/>
          </w:tcPr>
          <w:p w14:paraId="1865F3B0">
            <w:pPr>
              <w:spacing w:line="426" w:lineRule="auto"/>
              <w:rPr>
                <w:rFonts w:ascii="Arial"/>
                <w:sz w:val="21"/>
              </w:rPr>
            </w:pPr>
          </w:p>
          <w:p w14:paraId="222EB5B9">
            <w:pPr>
              <w:pStyle w:val="6"/>
              <w:spacing w:before="78" w:line="207" w:lineRule="auto"/>
              <w:ind w:left="213"/>
            </w:pPr>
            <w:r>
              <w:rPr>
                <w:spacing w:val="-1"/>
              </w:rPr>
              <w:t>建设项目的节水设</w:t>
            </w:r>
          </w:p>
          <w:p w14:paraId="282E3CDA">
            <w:pPr>
              <w:pStyle w:val="6"/>
              <w:spacing w:line="208" w:lineRule="auto"/>
              <w:ind w:left="215"/>
            </w:pPr>
            <w:r>
              <w:rPr>
                <w:spacing w:val="-2"/>
              </w:rPr>
              <w:t>施没有建成或者没</w:t>
            </w:r>
          </w:p>
          <w:p w14:paraId="3E578A10">
            <w:pPr>
              <w:pStyle w:val="6"/>
              <w:spacing w:before="1" w:line="206" w:lineRule="auto"/>
              <w:ind w:left="220"/>
            </w:pPr>
            <w:r>
              <w:rPr>
                <w:spacing w:val="-2"/>
              </w:rPr>
              <w:t>有达到国家规定的</w:t>
            </w:r>
          </w:p>
          <w:p w14:paraId="3373D453">
            <w:pPr>
              <w:pStyle w:val="6"/>
              <w:spacing w:line="208" w:lineRule="auto"/>
              <w:ind w:left="222"/>
            </w:pPr>
            <w:r>
              <w:rPr>
                <w:spacing w:val="-3"/>
              </w:rPr>
              <w:t>要求擅自投入使用</w:t>
            </w:r>
          </w:p>
          <w:p w14:paraId="7A67B3FC">
            <w:pPr>
              <w:pStyle w:val="6"/>
              <w:spacing w:line="215" w:lineRule="auto"/>
              <w:ind w:left="595"/>
            </w:pPr>
            <w:r>
              <w:rPr>
                <w:spacing w:val="-7"/>
              </w:rPr>
              <w:t>的行政处罚</w:t>
            </w:r>
          </w:p>
        </w:tc>
        <w:tc>
          <w:tcPr>
            <w:tcW w:w="733" w:type="dxa"/>
            <w:vAlign w:val="top"/>
          </w:tcPr>
          <w:p w14:paraId="70161469">
            <w:pPr>
              <w:spacing w:line="276" w:lineRule="auto"/>
              <w:rPr>
                <w:rFonts w:ascii="Arial"/>
                <w:sz w:val="21"/>
              </w:rPr>
            </w:pPr>
          </w:p>
          <w:p w14:paraId="6B8E23F3">
            <w:pPr>
              <w:spacing w:line="276" w:lineRule="auto"/>
              <w:rPr>
                <w:rFonts w:ascii="Arial"/>
                <w:sz w:val="21"/>
              </w:rPr>
            </w:pPr>
          </w:p>
          <w:p w14:paraId="12453895">
            <w:pPr>
              <w:spacing w:line="277" w:lineRule="auto"/>
              <w:rPr>
                <w:rFonts w:ascii="Arial"/>
                <w:sz w:val="21"/>
              </w:rPr>
            </w:pPr>
          </w:p>
          <w:p w14:paraId="699DD105">
            <w:pPr>
              <w:pStyle w:val="6"/>
              <w:spacing w:before="78" w:line="207" w:lineRule="auto"/>
              <w:ind w:left="131"/>
            </w:pPr>
            <w:r>
              <w:rPr>
                <w:spacing w:val="-5"/>
              </w:rPr>
              <w:t>行政</w:t>
            </w:r>
          </w:p>
          <w:p w14:paraId="5CEA10E6">
            <w:pPr>
              <w:pStyle w:val="6"/>
              <w:spacing w:before="1" w:line="217" w:lineRule="auto"/>
              <w:ind w:left="140"/>
            </w:pPr>
            <w:r>
              <w:rPr>
                <w:spacing w:val="-10"/>
              </w:rPr>
              <w:t>处罚</w:t>
            </w:r>
          </w:p>
        </w:tc>
        <w:tc>
          <w:tcPr>
            <w:tcW w:w="1172" w:type="dxa"/>
            <w:vAlign w:val="top"/>
          </w:tcPr>
          <w:p w14:paraId="3003CE13">
            <w:pPr>
              <w:spacing w:line="292" w:lineRule="auto"/>
              <w:rPr>
                <w:rFonts w:ascii="Arial"/>
                <w:sz w:val="21"/>
              </w:rPr>
            </w:pPr>
          </w:p>
          <w:p w14:paraId="7E05FD81">
            <w:pPr>
              <w:pStyle w:val="6"/>
              <w:spacing w:before="78" w:line="207" w:lineRule="auto"/>
              <w:ind w:left="121"/>
            </w:pPr>
            <w:r>
              <w:rPr>
                <w:spacing w:val="-3"/>
              </w:rPr>
              <w:t>省级、设</w:t>
            </w:r>
          </w:p>
          <w:p w14:paraId="078F97C0">
            <w:pPr>
              <w:pStyle w:val="6"/>
              <w:spacing w:line="208" w:lineRule="auto"/>
              <w:ind w:left="264"/>
            </w:pPr>
            <w:r>
              <w:rPr>
                <w:spacing w:val="-15"/>
              </w:rPr>
              <w:t>区的市</w:t>
            </w:r>
          </w:p>
          <w:p w14:paraId="3F416D2C">
            <w:pPr>
              <w:pStyle w:val="6"/>
              <w:spacing w:before="1" w:line="206" w:lineRule="auto"/>
              <w:ind w:left="123"/>
            </w:pPr>
            <w:r>
              <w:rPr>
                <w:spacing w:val="-6"/>
              </w:rPr>
              <w:t>级、县级</w:t>
            </w:r>
          </w:p>
          <w:p w14:paraId="63D0BC0C">
            <w:pPr>
              <w:pStyle w:val="6"/>
              <w:spacing w:line="208" w:lineRule="auto"/>
              <w:ind w:left="230"/>
            </w:pPr>
            <w:r>
              <w:rPr>
                <w:spacing w:val="-3"/>
              </w:rPr>
              <w:t>水行政</w:t>
            </w:r>
          </w:p>
          <w:p w14:paraId="7D2B2AB2">
            <w:pPr>
              <w:pStyle w:val="6"/>
              <w:spacing w:before="1" w:line="206" w:lineRule="auto"/>
              <w:ind w:left="241"/>
            </w:pPr>
            <w:r>
              <w:rPr>
                <w:spacing w:val="-7"/>
              </w:rPr>
              <w:t>主管部</w:t>
            </w:r>
          </w:p>
          <w:p w14:paraId="2A956D2F">
            <w:pPr>
              <w:pStyle w:val="6"/>
              <w:spacing w:line="216" w:lineRule="auto"/>
              <w:ind w:left="498"/>
            </w:pPr>
            <w:r>
              <w:t>门</w:t>
            </w:r>
          </w:p>
        </w:tc>
        <w:tc>
          <w:tcPr>
            <w:tcW w:w="1209" w:type="dxa"/>
            <w:vAlign w:val="top"/>
          </w:tcPr>
          <w:p w14:paraId="20BF4339">
            <w:pPr>
              <w:spacing w:line="346" w:lineRule="auto"/>
              <w:rPr>
                <w:rFonts w:ascii="Arial"/>
                <w:sz w:val="21"/>
              </w:rPr>
            </w:pPr>
          </w:p>
          <w:p w14:paraId="0A33CE13">
            <w:pPr>
              <w:spacing w:line="347" w:lineRule="auto"/>
              <w:rPr>
                <w:rFonts w:ascii="Arial"/>
                <w:sz w:val="21"/>
              </w:rPr>
            </w:pPr>
          </w:p>
          <w:p w14:paraId="6EA9C36D">
            <w:pPr>
              <w:pStyle w:val="6"/>
              <w:spacing w:line="217" w:lineRule="auto"/>
              <w:ind w:left="488"/>
            </w:pPr>
            <w:r>
              <w:rPr>
                <w:rFonts w:hint="eastAsia"/>
                <w:spacing w:val="-3"/>
                <w:lang w:eastAsia="zh-CN"/>
              </w:rPr>
              <w:t>水资办与水政股</w:t>
            </w:r>
          </w:p>
        </w:tc>
        <w:tc>
          <w:tcPr>
            <w:tcW w:w="7906" w:type="dxa"/>
            <w:vAlign w:val="top"/>
          </w:tcPr>
          <w:p w14:paraId="7FCE89E1">
            <w:pPr>
              <w:pStyle w:val="6"/>
              <w:spacing w:before="99" w:line="208" w:lineRule="auto"/>
              <w:ind w:left="118" w:right="102" w:hanging="10"/>
              <w:jc w:val="both"/>
              <w:rPr>
                <w:rFonts w:ascii="Times New Roman" w:hAnsi="Times New Roman" w:eastAsia="Times New Roman" w:cs="Times New Roman"/>
              </w:rPr>
            </w:pPr>
            <w:r>
              <w:rPr>
                <w:spacing w:val="-3"/>
              </w:rPr>
              <w:t>【法律】《中华人民共和国水法》第七十一条</w:t>
            </w:r>
            <w:r>
              <w:rPr>
                <w:rFonts w:ascii="Times New Roman" w:hAnsi="Times New Roman" w:eastAsia="Times New Roman" w:cs="Times New Roman"/>
                <w:spacing w:val="-3"/>
              </w:rPr>
              <w:t>“</w:t>
            </w:r>
            <w:r>
              <w:rPr>
                <w:spacing w:val="-3"/>
              </w:rPr>
              <w:t>建设项目的节水设施没有建</w:t>
            </w:r>
            <w:r>
              <w:t xml:space="preserve"> </w:t>
            </w:r>
            <w:r>
              <w:rPr>
                <w:spacing w:val="-1"/>
              </w:rPr>
              <w:t>成或者没有达到国家规定的要求，擅自投入使用的，由县级以上人民政府</w:t>
            </w:r>
            <w:r>
              <w:rPr>
                <w:spacing w:val="15"/>
              </w:rPr>
              <w:t xml:space="preserve"> </w:t>
            </w:r>
            <w:r>
              <w:rPr>
                <w:spacing w:val="-1"/>
              </w:rPr>
              <w:t>有关部门或者流域管理机构依据职权，责令停止使用，限期改正，处五万</w:t>
            </w:r>
            <w:r>
              <w:rPr>
                <w:spacing w:val="15"/>
              </w:rPr>
              <w:t xml:space="preserve"> </w:t>
            </w:r>
            <w:r>
              <w:rPr>
                <w:spacing w:val="2"/>
              </w:rPr>
              <w:t>元以上十万元以下的罚款。</w:t>
            </w:r>
            <w:r>
              <w:rPr>
                <w:rFonts w:ascii="Times New Roman" w:hAnsi="Times New Roman" w:eastAsia="Times New Roman" w:cs="Times New Roman"/>
                <w:spacing w:val="2"/>
              </w:rPr>
              <w:t>”</w:t>
            </w:r>
          </w:p>
          <w:p w14:paraId="38693851">
            <w:pPr>
              <w:pStyle w:val="6"/>
              <w:spacing w:line="210" w:lineRule="auto"/>
              <w:ind w:left="112" w:right="105" w:hanging="4"/>
              <w:jc w:val="both"/>
              <w:rPr>
                <w:rFonts w:ascii="Times New Roman" w:hAnsi="Times New Roman" w:eastAsia="Times New Roman" w:cs="Times New Roman"/>
              </w:rPr>
            </w:pPr>
            <w:r>
              <w:rPr>
                <w:spacing w:val="-3"/>
              </w:rPr>
              <w:t>【行政法规】《节约用水条例》第四十七条</w:t>
            </w:r>
            <w:r>
              <w:rPr>
                <w:rFonts w:ascii="Times New Roman" w:hAnsi="Times New Roman" w:eastAsia="Times New Roman" w:cs="Times New Roman"/>
                <w:spacing w:val="-3"/>
              </w:rPr>
              <w:t>“</w:t>
            </w:r>
            <w:r>
              <w:rPr>
                <w:spacing w:val="-3"/>
              </w:rPr>
              <w:t>建设项目的节水设施没有</w:t>
            </w:r>
            <w:r>
              <w:rPr>
                <w:spacing w:val="-4"/>
              </w:rPr>
              <w:t>建成</w:t>
            </w:r>
            <w:r>
              <w:t xml:space="preserve"> 或者没有达到国家规定的要求，擅自投入使用的</w:t>
            </w:r>
            <w:r>
              <w:rPr>
                <w:spacing w:val="-1"/>
              </w:rPr>
              <w:t>，以及生产、销售或者在</w:t>
            </w:r>
            <w:r>
              <w:t xml:space="preserve"> 生产经营中使用国家明令淘汰的落后的、耗水量</w:t>
            </w:r>
            <w:r>
              <w:rPr>
                <w:spacing w:val="-1"/>
              </w:rPr>
              <w:t>高的技术、工艺、设备和</w:t>
            </w:r>
            <w:r>
              <w:t xml:space="preserve"> </w:t>
            </w:r>
            <w:r>
              <w:rPr>
                <w:spacing w:val="1"/>
              </w:rPr>
              <w:t>产品的，依照《中华人民共和国水法》有关规定给予处罚。</w:t>
            </w:r>
            <w:r>
              <w:rPr>
                <w:rFonts w:ascii="Times New Roman" w:hAnsi="Times New Roman" w:eastAsia="Times New Roman" w:cs="Times New Roman"/>
                <w:spacing w:val="1"/>
              </w:rPr>
              <w:t>”</w:t>
            </w:r>
          </w:p>
        </w:tc>
        <w:tc>
          <w:tcPr>
            <w:tcW w:w="947" w:type="dxa"/>
            <w:vAlign w:val="top"/>
          </w:tcPr>
          <w:p w14:paraId="6E153E32">
            <w:pPr>
              <w:rPr>
                <w:rFonts w:ascii="Arial"/>
                <w:sz w:val="21"/>
              </w:rPr>
            </w:pPr>
          </w:p>
        </w:tc>
      </w:tr>
      <w:tr w14:paraId="17EA5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9" w:hRule="atLeast"/>
        </w:trPr>
        <w:tc>
          <w:tcPr>
            <w:tcW w:w="738" w:type="dxa"/>
            <w:vAlign w:val="top"/>
          </w:tcPr>
          <w:p w14:paraId="12D0F4A2">
            <w:pPr>
              <w:spacing w:line="319" w:lineRule="auto"/>
              <w:rPr>
                <w:rFonts w:ascii="Arial"/>
                <w:sz w:val="21"/>
              </w:rPr>
            </w:pPr>
          </w:p>
          <w:p w14:paraId="4D9FB8E0">
            <w:pPr>
              <w:spacing w:line="320" w:lineRule="auto"/>
              <w:rPr>
                <w:rFonts w:ascii="Arial"/>
                <w:sz w:val="21"/>
              </w:rPr>
            </w:pPr>
          </w:p>
          <w:p w14:paraId="602007D6">
            <w:pPr>
              <w:spacing w:line="320" w:lineRule="auto"/>
              <w:rPr>
                <w:rFonts w:ascii="Arial"/>
                <w:sz w:val="21"/>
              </w:rPr>
            </w:pPr>
          </w:p>
          <w:p w14:paraId="7E1069B1">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84</w:t>
            </w:r>
          </w:p>
        </w:tc>
        <w:tc>
          <w:tcPr>
            <w:tcW w:w="2342" w:type="dxa"/>
            <w:vAlign w:val="top"/>
          </w:tcPr>
          <w:p w14:paraId="6A594652">
            <w:pPr>
              <w:pStyle w:val="6"/>
              <w:spacing w:before="181" w:line="209" w:lineRule="auto"/>
              <w:ind w:left="217"/>
            </w:pPr>
            <w:r>
              <w:rPr>
                <w:spacing w:val="-2"/>
              </w:rPr>
              <w:t>取水单位或者个人</w:t>
            </w:r>
          </w:p>
          <w:p w14:paraId="00114D3D">
            <w:pPr>
              <w:pStyle w:val="6"/>
              <w:spacing w:line="206" w:lineRule="auto"/>
              <w:ind w:left="217"/>
            </w:pPr>
            <w:r>
              <w:rPr>
                <w:spacing w:val="-2"/>
              </w:rPr>
              <w:t>擅自停止使用节水</w:t>
            </w:r>
          </w:p>
          <w:p w14:paraId="193F1362">
            <w:pPr>
              <w:pStyle w:val="6"/>
              <w:spacing w:line="208" w:lineRule="auto"/>
              <w:ind w:left="114"/>
            </w:pPr>
            <w:r>
              <w:rPr>
                <w:spacing w:val="-5"/>
              </w:rPr>
              <w:t>设施、擅自停止使用</w:t>
            </w:r>
          </w:p>
          <w:p w14:paraId="1ECBC25B">
            <w:pPr>
              <w:pStyle w:val="6"/>
              <w:spacing w:before="1" w:line="206" w:lineRule="auto"/>
              <w:ind w:left="117"/>
            </w:pPr>
            <w:r>
              <w:rPr>
                <w:spacing w:val="-4"/>
              </w:rPr>
              <w:t>取退水计量设施、不</w:t>
            </w:r>
          </w:p>
          <w:p w14:paraId="1BB88ED0">
            <w:pPr>
              <w:pStyle w:val="6"/>
              <w:spacing w:before="1" w:line="208" w:lineRule="auto"/>
              <w:ind w:left="115"/>
            </w:pPr>
            <w:r>
              <w:rPr>
                <w:spacing w:val="-4"/>
              </w:rPr>
              <w:t>按规定提供取水、退</w:t>
            </w:r>
          </w:p>
          <w:p w14:paraId="2DFD1926">
            <w:pPr>
              <w:pStyle w:val="6"/>
              <w:spacing w:before="1" w:line="206" w:lineRule="auto"/>
              <w:ind w:left="214"/>
            </w:pPr>
            <w:r>
              <w:rPr>
                <w:spacing w:val="-2"/>
              </w:rPr>
              <w:t>水计量资料的行政</w:t>
            </w:r>
          </w:p>
          <w:p w14:paraId="05A8E789">
            <w:pPr>
              <w:pStyle w:val="6"/>
              <w:spacing w:before="1" w:line="217" w:lineRule="auto"/>
              <w:ind w:left="944"/>
            </w:pPr>
            <w:r>
              <w:rPr>
                <w:spacing w:val="-10"/>
              </w:rPr>
              <w:t>处罚</w:t>
            </w:r>
          </w:p>
        </w:tc>
        <w:tc>
          <w:tcPr>
            <w:tcW w:w="733" w:type="dxa"/>
            <w:vAlign w:val="top"/>
          </w:tcPr>
          <w:p w14:paraId="3AC6F171">
            <w:pPr>
              <w:spacing w:line="257" w:lineRule="auto"/>
              <w:rPr>
                <w:rFonts w:ascii="Arial"/>
                <w:sz w:val="21"/>
              </w:rPr>
            </w:pPr>
          </w:p>
          <w:p w14:paraId="5EB673C3">
            <w:pPr>
              <w:spacing w:line="258" w:lineRule="auto"/>
              <w:rPr>
                <w:rFonts w:ascii="Arial"/>
                <w:sz w:val="21"/>
              </w:rPr>
            </w:pPr>
          </w:p>
          <w:p w14:paraId="10D882C6">
            <w:pPr>
              <w:spacing w:line="258" w:lineRule="auto"/>
              <w:rPr>
                <w:rFonts w:ascii="Arial"/>
                <w:sz w:val="21"/>
              </w:rPr>
            </w:pPr>
          </w:p>
          <w:p w14:paraId="7B753974">
            <w:pPr>
              <w:pStyle w:val="6"/>
              <w:spacing w:before="78" w:line="209" w:lineRule="auto"/>
              <w:ind w:left="131"/>
            </w:pPr>
            <w:r>
              <w:rPr>
                <w:spacing w:val="-5"/>
              </w:rPr>
              <w:t>行政</w:t>
            </w:r>
          </w:p>
          <w:p w14:paraId="5B93F770">
            <w:pPr>
              <w:pStyle w:val="6"/>
              <w:spacing w:before="1" w:line="217" w:lineRule="auto"/>
              <w:ind w:left="140"/>
            </w:pPr>
            <w:r>
              <w:rPr>
                <w:spacing w:val="-10"/>
              </w:rPr>
              <w:t>处罚</w:t>
            </w:r>
          </w:p>
        </w:tc>
        <w:tc>
          <w:tcPr>
            <w:tcW w:w="1172" w:type="dxa"/>
            <w:vAlign w:val="top"/>
          </w:tcPr>
          <w:p w14:paraId="29D3F2F8">
            <w:pPr>
              <w:pStyle w:val="6"/>
              <w:spacing w:before="316" w:line="209" w:lineRule="auto"/>
              <w:ind w:left="121"/>
            </w:pPr>
            <w:r>
              <w:rPr>
                <w:spacing w:val="-3"/>
              </w:rPr>
              <w:t>省级、设</w:t>
            </w:r>
          </w:p>
          <w:p w14:paraId="6CDE6024">
            <w:pPr>
              <w:pStyle w:val="6"/>
              <w:spacing w:before="1" w:line="206" w:lineRule="auto"/>
              <w:ind w:left="264"/>
            </w:pPr>
            <w:r>
              <w:rPr>
                <w:spacing w:val="-15"/>
              </w:rPr>
              <w:t>区的市</w:t>
            </w:r>
          </w:p>
          <w:p w14:paraId="3BA7B232">
            <w:pPr>
              <w:pStyle w:val="6"/>
              <w:spacing w:line="208" w:lineRule="auto"/>
              <w:ind w:left="123"/>
            </w:pPr>
            <w:r>
              <w:rPr>
                <w:spacing w:val="-6"/>
              </w:rPr>
              <w:t>级、县级</w:t>
            </w:r>
          </w:p>
          <w:p w14:paraId="032E490A">
            <w:pPr>
              <w:pStyle w:val="6"/>
              <w:spacing w:before="1" w:line="206" w:lineRule="auto"/>
              <w:ind w:left="230"/>
            </w:pPr>
            <w:r>
              <w:rPr>
                <w:spacing w:val="-3"/>
              </w:rPr>
              <w:t>水行政</w:t>
            </w:r>
          </w:p>
          <w:p w14:paraId="7B3FCE5D">
            <w:pPr>
              <w:pStyle w:val="6"/>
              <w:spacing w:line="208" w:lineRule="auto"/>
              <w:ind w:left="241"/>
            </w:pPr>
            <w:r>
              <w:rPr>
                <w:spacing w:val="-7"/>
              </w:rPr>
              <w:t>主管部</w:t>
            </w:r>
          </w:p>
          <w:p w14:paraId="28C65608">
            <w:pPr>
              <w:pStyle w:val="6"/>
              <w:spacing w:line="216" w:lineRule="auto"/>
              <w:ind w:left="498"/>
            </w:pPr>
            <w:r>
              <w:t>门</w:t>
            </w:r>
          </w:p>
        </w:tc>
        <w:tc>
          <w:tcPr>
            <w:tcW w:w="1209" w:type="dxa"/>
            <w:vAlign w:val="top"/>
          </w:tcPr>
          <w:p w14:paraId="65A615A1">
            <w:pPr>
              <w:spacing w:line="319" w:lineRule="auto"/>
              <w:rPr>
                <w:rFonts w:ascii="Arial"/>
                <w:sz w:val="21"/>
              </w:rPr>
            </w:pPr>
          </w:p>
          <w:p w14:paraId="72DE98C4">
            <w:pPr>
              <w:spacing w:line="320" w:lineRule="auto"/>
              <w:rPr>
                <w:rFonts w:ascii="Arial"/>
                <w:sz w:val="21"/>
              </w:rPr>
            </w:pPr>
          </w:p>
          <w:p w14:paraId="2236873E">
            <w:pPr>
              <w:pStyle w:val="6"/>
              <w:spacing w:line="217" w:lineRule="auto"/>
              <w:ind w:left="488"/>
            </w:pPr>
            <w:r>
              <w:rPr>
                <w:rFonts w:hint="eastAsia"/>
                <w:spacing w:val="-3"/>
                <w:lang w:eastAsia="zh-CN"/>
              </w:rPr>
              <w:t>水资办与水政股</w:t>
            </w:r>
          </w:p>
        </w:tc>
        <w:tc>
          <w:tcPr>
            <w:tcW w:w="7906" w:type="dxa"/>
            <w:vAlign w:val="top"/>
          </w:tcPr>
          <w:p w14:paraId="258B89A5">
            <w:pPr>
              <w:spacing w:line="253" w:lineRule="auto"/>
              <w:rPr>
                <w:rFonts w:ascii="Arial"/>
                <w:sz w:val="21"/>
              </w:rPr>
            </w:pPr>
          </w:p>
          <w:p w14:paraId="00BB6C6C">
            <w:pPr>
              <w:spacing w:line="253" w:lineRule="auto"/>
              <w:rPr>
                <w:rFonts w:ascii="Arial"/>
                <w:sz w:val="21"/>
              </w:rPr>
            </w:pPr>
          </w:p>
          <w:p w14:paraId="66E523A7">
            <w:pPr>
              <w:pStyle w:val="6"/>
              <w:spacing w:before="78" w:line="207" w:lineRule="auto"/>
              <w:ind w:left="111"/>
            </w:pPr>
            <w:r>
              <w:rPr>
                <w:spacing w:val="-3"/>
              </w:rPr>
              <w:t>【部门规章】《取水许可管理办法》第四十九条</w:t>
            </w:r>
            <w:r>
              <w:rPr>
                <w:rFonts w:ascii="Times New Roman" w:hAnsi="Times New Roman" w:eastAsia="Times New Roman" w:cs="Times New Roman"/>
                <w:spacing w:val="-3"/>
              </w:rPr>
              <w:t>“</w:t>
            </w:r>
            <w:r>
              <w:rPr>
                <w:spacing w:val="-3"/>
              </w:rPr>
              <w:t>取水单位或者个人违</w:t>
            </w:r>
            <w:r>
              <w:rPr>
                <w:spacing w:val="-4"/>
              </w:rPr>
              <w:t>反本</w:t>
            </w:r>
          </w:p>
          <w:p w14:paraId="4B9ECA2B">
            <w:pPr>
              <w:pStyle w:val="6"/>
              <w:spacing w:line="208" w:lineRule="auto"/>
              <w:ind w:left="130"/>
            </w:pPr>
            <w:r>
              <w:rPr>
                <w:spacing w:val="-1"/>
              </w:rPr>
              <w:t>办法规定，有下列行为之一的，由取水审批机关责令其限期改正，并可处</w:t>
            </w:r>
          </w:p>
          <w:p w14:paraId="6A805C13">
            <w:pPr>
              <w:pStyle w:val="6"/>
              <w:spacing w:before="1" w:line="206" w:lineRule="auto"/>
              <w:ind w:left="135"/>
            </w:pPr>
            <w:r>
              <w:rPr>
                <w:spacing w:val="-3"/>
              </w:rPr>
              <w:t>一千元以下罚款</w:t>
            </w:r>
            <w:r>
              <w:rPr>
                <w:spacing w:val="-14"/>
              </w:rPr>
              <w:t>：（</w:t>
            </w:r>
            <w:r>
              <w:rPr>
                <w:spacing w:val="-60"/>
              </w:rPr>
              <w:t xml:space="preserve"> </w:t>
            </w:r>
            <w:r>
              <w:rPr>
                <w:spacing w:val="-3"/>
              </w:rPr>
              <w:t>一）擅自停止使用节水设施的</w:t>
            </w:r>
            <w:r>
              <w:rPr>
                <w:spacing w:val="-14"/>
              </w:rPr>
              <w:t>；（</w:t>
            </w:r>
            <w:r>
              <w:rPr>
                <w:spacing w:val="-66"/>
              </w:rPr>
              <w:t xml:space="preserve"> </w:t>
            </w:r>
            <w:r>
              <w:rPr>
                <w:spacing w:val="-3"/>
              </w:rPr>
              <w:t>二）擅自停止使用</w:t>
            </w:r>
          </w:p>
          <w:p w14:paraId="11BF4C0F">
            <w:pPr>
              <w:pStyle w:val="6"/>
              <w:spacing w:before="1" w:line="214" w:lineRule="auto"/>
              <w:ind w:left="430"/>
              <w:rPr>
                <w:rFonts w:ascii="Times New Roman" w:hAnsi="Times New Roman" w:eastAsia="Times New Roman" w:cs="Times New Roman"/>
              </w:rPr>
            </w:pPr>
            <w:r>
              <w:t>取退水计量设施的</w:t>
            </w:r>
            <w:r>
              <w:rPr>
                <w:spacing w:val="-11"/>
              </w:rPr>
              <w:t>；（</w:t>
            </w:r>
            <w:r>
              <w:rPr>
                <w:spacing w:val="-61"/>
              </w:rPr>
              <w:t xml:space="preserve"> </w:t>
            </w:r>
            <w:r>
              <w:t>三）不按规定提供取水、退水计量资料的。</w:t>
            </w:r>
            <w:r>
              <w:rPr>
                <w:rFonts w:ascii="Times New Roman" w:hAnsi="Times New Roman" w:eastAsia="Times New Roman" w:cs="Times New Roman"/>
              </w:rPr>
              <w:t>”</w:t>
            </w:r>
          </w:p>
        </w:tc>
        <w:tc>
          <w:tcPr>
            <w:tcW w:w="947" w:type="dxa"/>
            <w:vAlign w:val="top"/>
          </w:tcPr>
          <w:p w14:paraId="056214A2">
            <w:pPr>
              <w:rPr>
                <w:rFonts w:ascii="Arial"/>
                <w:sz w:val="21"/>
              </w:rPr>
            </w:pPr>
          </w:p>
        </w:tc>
      </w:tr>
      <w:tr w14:paraId="57DEC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1" w:hRule="atLeast"/>
        </w:trPr>
        <w:tc>
          <w:tcPr>
            <w:tcW w:w="738" w:type="dxa"/>
            <w:vAlign w:val="top"/>
          </w:tcPr>
          <w:p w14:paraId="59B68445">
            <w:pPr>
              <w:spacing w:line="248" w:lineRule="auto"/>
              <w:rPr>
                <w:rFonts w:ascii="Arial"/>
                <w:sz w:val="21"/>
              </w:rPr>
            </w:pPr>
          </w:p>
          <w:p w14:paraId="7829D217">
            <w:pPr>
              <w:spacing w:line="248" w:lineRule="auto"/>
              <w:rPr>
                <w:rFonts w:ascii="Arial"/>
                <w:sz w:val="21"/>
              </w:rPr>
            </w:pPr>
          </w:p>
          <w:p w14:paraId="14D52797">
            <w:pPr>
              <w:spacing w:line="249" w:lineRule="auto"/>
              <w:rPr>
                <w:rFonts w:ascii="Arial"/>
                <w:sz w:val="21"/>
              </w:rPr>
            </w:pPr>
          </w:p>
          <w:p w14:paraId="2A5BD61E">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85</w:t>
            </w:r>
          </w:p>
        </w:tc>
        <w:tc>
          <w:tcPr>
            <w:tcW w:w="2342" w:type="dxa"/>
            <w:vAlign w:val="top"/>
          </w:tcPr>
          <w:p w14:paraId="690E19F8">
            <w:pPr>
              <w:spacing w:line="292" w:lineRule="auto"/>
              <w:rPr>
                <w:rFonts w:ascii="Arial"/>
                <w:sz w:val="21"/>
              </w:rPr>
            </w:pPr>
          </w:p>
          <w:p w14:paraId="7E1CB2A8">
            <w:pPr>
              <w:pStyle w:val="6"/>
              <w:spacing w:before="78" w:line="209" w:lineRule="auto"/>
              <w:ind w:left="213"/>
            </w:pPr>
            <w:r>
              <w:rPr>
                <w:spacing w:val="-1"/>
              </w:rPr>
              <w:t>地下工程建设对地</w:t>
            </w:r>
          </w:p>
          <w:p w14:paraId="612C8E39">
            <w:pPr>
              <w:pStyle w:val="6"/>
              <w:spacing w:before="1" w:line="206" w:lineRule="auto"/>
              <w:ind w:left="124"/>
            </w:pPr>
            <w:r>
              <w:rPr>
                <w:spacing w:val="-5"/>
              </w:rPr>
              <w:t>下水补给、径流、排</w:t>
            </w:r>
          </w:p>
          <w:p w14:paraId="26B325AE">
            <w:pPr>
              <w:pStyle w:val="6"/>
              <w:spacing w:line="208" w:lineRule="auto"/>
              <w:ind w:left="225"/>
            </w:pPr>
            <w:r>
              <w:rPr>
                <w:spacing w:val="-3"/>
              </w:rPr>
              <w:t>泄等造成重大不利</w:t>
            </w:r>
          </w:p>
          <w:p w14:paraId="247F9D9F">
            <w:pPr>
              <w:pStyle w:val="6"/>
              <w:spacing w:line="215" w:lineRule="auto"/>
              <w:ind w:left="342"/>
            </w:pPr>
            <w:r>
              <w:rPr>
                <w:spacing w:val="-3"/>
              </w:rPr>
              <w:t>影响的行政处罚</w:t>
            </w:r>
          </w:p>
        </w:tc>
        <w:tc>
          <w:tcPr>
            <w:tcW w:w="733" w:type="dxa"/>
            <w:vAlign w:val="top"/>
          </w:tcPr>
          <w:p w14:paraId="481D6776">
            <w:pPr>
              <w:spacing w:line="281" w:lineRule="auto"/>
              <w:rPr>
                <w:rFonts w:ascii="Arial"/>
                <w:sz w:val="21"/>
              </w:rPr>
            </w:pPr>
          </w:p>
          <w:p w14:paraId="78988E1F">
            <w:pPr>
              <w:spacing w:line="281" w:lineRule="auto"/>
              <w:rPr>
                <w:rFonts w:ascii="Arial"/>
                <w:sz w:val="21"/>
              </w:rPr>
            </w:pPr>
          </w:p>
          <w:p w14:paraId="2BCB5CE2">
            <w:pPr>
              <w:pStyle w:val="6"/>
              <w:spacing w:before="78" w:line="207" w:lineRule="auto"/>
              <w:ind w:left="131"/>
            </w:pPr>
            <w:r>
              <w:rPr>
                <w:spacing w:val="-5"/>
              </w:rPr>
              <w:t>行政</w:t>
            </w:r>
          </w:p>
          <w:p w14:paraId="52FB7B05">
            <w:pPr>
              <w:pStyle w:val="6"/>
              <w:spacing w:before="1" w:line="217" w:lineRule="auto"/>
              <w:ind w:left="140"/>
            </w:pPr>
            <w:r>
              <w:rPr>
                <w:spacing w:val="-10"/>
              </w:rPr>
              <w:t>处罚</w:t>
            </w:r>
          </w:p>
        </w:tc>
        <w:tc>
          <w:tcPr>
            <w:tcW w:w="1172" w:type="dxa"/>
            <w:vAlign w:val="top"/>
          </w:tcPr>
          <w:p w14:paraId="31D5A0C0">
            <w:pPr>
              <w:pStyle w:val="6"/>
              <w:spacing w:before="103" w:line="207" w:lineRule="auto"/>
              <w:ind w:left="121"/>
            </w:pPr>
            <w:r>
              <w:rPr>
                <w:spacing w:val="-3"/>
              </w:rPr>
              <w:t>省级、设</w:t>
            </w:r>
          </w:p>
          <w:p w14:paraId="1DED2D65">
            <w:pPr>
              <w:pStyle w:val="6"/>
              <w:spacing w:line="208" w:lineRule="auto"/>
              <w:ind w:left="264"/>
            </w:pPr>
            <w:r>
              <w:rPr>
                <w:spacing w:val="-15"/>
              </w:rPr>
              <w:t>区的市</w:t>
            </w:r>
          </w:p>
          <w:p w14:paraId="110FBE41">
            <w:pPr>
              <w:pStyle w:val="6"/>
              <w:spacing w:before="1" w:line="206" w:lineRule="auto"/>
              <w:ind w:left="123"/>
            </w:pPr>
            <w:r>
              <w:rPr>
                <w:spacing w:val="-6"/>
              </w:rPr>
              <w:t>级、县级</w:t>
            </w:r>
          </w:p>
          <w:p w14:paraId="057EFA7A">
            <w:pPr>
              <w:pStyle w:val="6"/>
              <w:spacing w:line="208" w:lineRule="auto"/>
              <w:ind w:left="230"/>
            </w:pPr>
            <w:r>
              <w:rPr>
                <w:spacing w:val="-3"/>
              </w:rPr>
              <w:t>水行政</w:t>
            </w:r>
          </w:p>
          <w:p w14:paraId="2A48E1A8">
            <w:pPr>
              <w:pStyle w:val="6"/>
              <w:spacing w:before="1" w:line="206" w:lineRule="auto"/>
              <w:ind w:left="241"/>
            </w:pPr>
            <w:r>
              <w:rPr>
                <w:spacing w:val="-7"/>
              </w:rPr>
              <w:t>主管部</w:t>
            </w:r>
          </w:p>
          <w:p w14:paraId="546F4937">
            <w:pPr>
              <w:pStyle w:val="6"/>
              <w:spacing w:line="216" w:lineRule="auto"/>
              <w:ind w:left="498"/>
            </w:pPr>
            <w:r>
              <w:t>门</w:t>
            </w:r>
          </w:p>
        </w:tc>
        <w:tc>
          <w:tcPr>
            <w:tcW w:w="1209" w:type="dxa"/>
            <w:vAlign w:val="top"/>
          </w:tcPr>
          <w:p w14:paraId="0AABDBF9">
            <w:pPr>
              <w:spacing w:line="428" w:lineRule="auto"/>
              <w:rPr>
                <w:rFonts w:ascii="Arial"/>
                <w:sz w:val="21"/>
              </w:rPr>
            </w:pPr>
          </w:p>
          <w:p w14:paraId="331EE2F4">
            <w:pPr>
              <w:pStyle w:val="6"/>
              <w:spacing w:line="217" w:lineRule="auto"/>
              <w:ind w:left="488"/>
            </w:pPr>
            <w:r>
              <w:rPr>
                <w:rFonts w:hint="eastAsia"/>
                <w:spacing w:val="-3"/>
                <w:lang w:eastAsia="zh-CN"/>
              </w:rPr>
              <w:t>水资办与水政股</w:t>
            </w:r>
          </w:p>
        </w:tc>
        <w:tc>
          <w:tcPr>
            <w:tcW w:w="7906" w:type="dxa"/>
            <w:vAlign w:val="top"/>
          </w:tcPr>
          <w:p w14:paraId="61B16E2F">
            <w:pPr>
              <w:pStyle w:val="6"/>
              <w:spacing w:before="240" w:line="209" w:lineRule="auto"/>
              <w:ind w:left="119" w:right="102" w:hanging="8"/>
              <w:jc w:val="both"/>
              <w:rPr>
                <w:rFonts w:ascii="Times New Roman" w:hAnsi="Times New Roman" w:eastAsia="Times New Roman" w:cs="Times New Roman"/>
              </w:rPr>
            </w:pPr>
            <w:r>
              <w:rPr>
                <w:spacing w:val="-3"/>
              </w:rPr>
              <w:t>【行政法规】《地下水管理条例》第五十七条第一款</w:t>
            </w:r>
            <w:r>
              <w:rPr>
                <w:rFonts w:ascii="Times New Roman" w:hAnsi="Times New Roman" w:eastAsia="Times New Roman" w:cs="Times New Roman"/>
                <w:spacing w:val="-3"/>
              </w:rPr>
              <w:t>“</w:t>
            </w:r>
            <w:r>
              <w:rPr>
                <w:spacing w:val="-3"/>
              </w:rPr>
              <w:t>地下工程建设对</w:t>
            </w:r>
            <w:r>
              <w:rPr>
                <w:spacing w:val="-4"/>
              </w:rPr>
              <w:t>地下</w:t>
            </w:r>
            <w:r>
              <w:t xml:space="preserve"> 水补给、径流、排泄等造成重大不利影响的，由县</w:t>
            </w:r>
            <w:r>
              <w:rPr>
                <w:spacing w:val="-1"/>
              </w:rPr>
              <w:t>级以上地方人民政府水</w:t>
            </w:r>
            <w:r>
              <w:t xml:space="preserve"> 行政主管部门责令限期采取措施消除不利影响，处</w:t>
            </w:r>
            <w:r>
              <w:rPr>
                <w:spacing w:val="-1"/>
              </w:rPr>
              <w:t>十万元以上五十万元以</w:t>
            </w:r>
            <w:r>
              <w:t xml:space="preserve"> 下罚款；逾期不采取措施消除不利影响的，由县级</w:t>
            </w:r>
            <w:r>
              <w:rPr>
                <w:spacing w:val="-1"/>
              </w:rPr>
              <w:t>以上地方人民政府水行</w:t>
            </w:r>
            <w:r>
              <w:t xml:space="preserve"> </w:t>
            </w:r>
            <w:r>
              <w:rPr>
                <w:spacing w:val="3"/>
              </w:rPr>
              <w:t>政主管部门组织采取措施消除不利影响，所需费用由违法行为人承担。</w:t>
            </w:r>
            <w:r>
              <w:rPr>
                <w:rFonts w:ascii="Times New Roman" w:hAnsi="Times New Roman" w:eastAsia="Times New Roman" w:cs="Times New Roman"/>
                <w:spacing w:val="3"/>
              </w:rPr>
              <w:t>”</w:t>
            </w:r>
          </w:p>
        </w:tc>
        <w:tc>
          <w:tcPr>
            <w:tcW w:w="947" w:type="dxa"/>
            <w:vAlign w:val="top"/>
          </w:tcPr>
          <w:p w14:paraId="08972BEB">
            <w:pPr>
              <w:rPr>
                <w:rFonts w:ascii="Arial"/>
                <w:sz w:val="21"/>
              </w:rPr>
            </w:pPr>
          </w:p>
        </w:tc>
      </w:tr>
    </w:tbl>
    <w:p w14:paraId="4C6BD6EB">
      <w:pPr>
        <w:rPr>
          <w:rFonts w:ascii="Arial"/>
          <w:sz w:val="21"/>
        </w:rPr>
      </w:pPr>
    </w:p>
    <w:p w14:paraId="48751D97">
      <w:pPr>
        <w:rPr>
          <w:rFonts w:ascii="Arial" w:hAnsi="Arial" w:eastAsia="Arial" w:cs="Arial"/>
          <w:sz w:val="21"/>
          <w:szCs w:val="21"/>
        </w:rPr>
        <w:sectPr>
          <w:footerReference r:id="rId59" w:type="default"/>
          <w:pgSz w:w="16839" w:h="11906"/>
          <w:pgMar w:top="400" w:right="893" w:bottom="1724" w:left="892" w:header="0" w:footer="1471" w:gutter="0"/>
          <w:cols w:space="720" w:num="1"/>
        </w:sectPr>
      </w:pPr>
    </w:p>
    <w:p w14:paraId="3985D4C7">
      <w:pPr>
        <w:spacing w:before="19"/>
      </w:pPr>
    </w:p>
    <w:p w14:paraId="74B0CB76">
      <w:pPr>
        <w:spacing w:before="19"/>
      </w:pPr>
    </w:p>
    <w:p w14:paraId="0D6C3470">
      <w:pPr>
        <w:spacing w:before="19"/>
      </w:pPr>
    </w:p>
    <w:p w14:paraId="1B71EECE">
      <w:pPr>
        <w:spacing w:before="18"/>
      </w:pPr>
    </w:p>
    <w:p w14:paraId="5AFC6AA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809A1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EFE499B">
            <w:pPr>
              <w:spacing w:line="314" w:lineRule="auto"/>
              <w:rPr>
                <w:rFonts w:ascii="Arial"/>
                <w:sz w:val="21"/>
              </w:rPr>
            </w:pPr>
          </w:p>
          <w:p w14:paraId="0E323E5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7D9A516">
            <w:pPr>
              <w:spacing w:line="313" w:lineRule="auto"/>
              <w:rPr>
                <w:rFonts w:ascii="Arial"/>
                <w:sz w:val="21"/>
              </w:rPr>
            </w:pPr>
          </w:p>
          <w:p w14:paraId="46856E5F">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4A31DB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74FB6D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47038ED">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50A732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FF4982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BC88DD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FA82EBE">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B5785B2">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12D2B47">
            <w:pPr>
              <w:spacing w:line="314" w:lineRule="auto"/>
              <w:rPr>
                <w:rFonts w:ascii="Arial"/>
                <w:sz w:val="21"/>
              </w:rPr>
            </w:pPr>
          </w:p>
          <w:p w14:paraId="6D81C1C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4C3E16A">
            <w:pPr>
              <w:spacing w:line="314" w:lineRule="auto"/>
              <w:rPr>
                <w:rFonts w:ascii="Arial"/>
                <w:sz w:val="21"/>
              </w:rPr>
            </w:pPr>
          </w:p>
          <w:p w14:paraId="653AC18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A183C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0" w:hRule="atLeast"/>
        </w:trPr>
        <w:tc>
          <w:tcPr>
            <w:tcW w:w="738" w:type="dxa"/>
            <w:vAlign w:val="top"/>
          </w:tcPr>
          <w:p w14:paraId="05BC0520">
            <w:pPr>
              <w:spacing w:line="264" w:lineRule="auto"/>
              <w:rPr>
                <w:rFonts w:ascii="Arial"/>
                <w:sz w:val="21"/>
              </w:rPr>
            </w:pPr>
          </w:p>
          <w:p w14:paraId="3E6ADDCC">
            <w:pPr>
              <w:spacing w:line="265" w:lineRule="auto"/>
              <w:rPr>
                <w:rFonts w:ascii="Arial"/>
                <w:sz w:val="21"/>
              </w:rPr>
            </w:pPr>
          </w:p>
          <w:p w14:paraId="60FA14F9">
            <w:pPr>
              <w:spacing w:line="265" w:lineRule="auto"/>
              <w:rPr>
                <w:rFonts w:ascii="Arial"/>
                <w:sz w:val="21"/>
              </w:rPr>
            </w:pPr>
          </w:p>
          <w:p w14:paraId="17F3049F">
            <w:pPr>
              <w:spacing w:line="265" w:lineRule="auto"/>
              <w:rPr>
                <w:rFonts w:ascii="Arial"/>
                <w:sz w:val="21"/>
              </w:rPr>
            </w:pPr>
          </w:p>
          <w:p w14:paraId="08009578">
            <w:pPr>
              <w:spacing w:line="265" w:lineRule="auto"/>
              <w:rPr>
                <w:rFonts w:ascii="Arial"/>
                <w:sz w:val="21"/>
              </w:rPr>
            </w:pPr>
          </w:p>
          <w:p w14:paraId="560F9D12">
            <w:pPr>
              <w:spacing w:line="265" w:lineRule="auto"/>
              <w:rPr>
                <w:rFonts w:ascii="Arial"/>
                <w:sz w:val="21"/>
              </w:rPr>
            </w:pPr>
          </w:p>
          <w:p w14:paraId="4DBA56DD">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86</w:t>
            </w:r>
          </w:p>
        </w:tc>
        <w:tc>
          <w:tcPr>
            <w:tcW w:w="2342" w:type="dxa"/>
            <w:vAlign w:val="top"/>
          </w:tcPr>
          <w:p w14:paraId="4935721B">
            <w:pPr>
              <w:pStyle w:val="6"/>
              <w:spacing w:before="141" w:line="207" w:lineRule="auto"/>
              <w:ind w:left="213"/>
            </w:pPr>
            <w:r>
              <w:rPr>
                <w:spacing w:val="-1"/>
              </w:rPr>
              <w:t>地下工程建设应当</w:t>
            </w:r>
          </w:p>
          <w:p w14:paraId="45EB7A99">
            <w:pPr>
              <w:pStyle w:val="6"/>
              <w:spacing w:line="208" w:lineRule="auto"/>
              <w:ind w:left="226"/>
            </w:pPr>
            <w:r>
              <w:rPr>
                <w:spacing w:val="-3"/>
              </w:rPr>
              <w:t>于开工前将工程建</w:t>
            </w:r>
          </w:p>
          <w:p w14:paraId="2090A973">
            <w:pPr>
              <w:pStyle w:val="6"/>
              <w:spacing w:line="206" w:lineRule="auto"/>
              <w:ind w:left="214"/>
            </w:pPr>
            <w:r>
              <w:rPr>
                <w:spacing w:val="-2"/>
              </w:rPr>
              <w:t>设方案和防止对地</w:t>
            </w:r>
          </w:p>
          <w:p w14:paraId="63E30D1D">
            <w:pPr>
              <w:pStyle w:val="6"/>
              <w:spacing w:before="1" w:line="208" w:lineRule="auto"/>
              <w:ind w:left="225"/>
            </w:pPr>
            <w:r>
              <w:rPr>
                <w:spacing w:val="-3"/>
              </w:rPr>
              <w:t>下水产生不利影响</w:t>
            </w:r>
          </w:p>
          <w:p w14:paraId="73DE54BC">
            <w:pPr>
              <w:pStyle w:val="6"/>
              <w:spacing w:before="1" w:line="206" w:lineRule="auto"/>
              <w:ind w:left="235"/>
            </w:pPr>
            <w:r>
              <w:rPr>
                <w:spacing w:val="-4"/>
              </w:rPr>
              <w:t>的措施方案备案而</w:t>
            </w:r>
          </w:p>
          <w:p w14:paraId="48C4BB0D">
            <w:pPr>
              <w:pStyle w:val="6"/>
              <w:spacing w:before="1" w:line="208" w:lineRule="auto"/>
              <w:ind w:left="114"/>
            </w:pPr>
            <w:r>
              <w:rPr>
                <w:spacing w:val="-5"/>
              </w:rPr>
              <w:t>未备案的，或者矿产</w:t>
            </w:r>
          </w:p>
          <w:p w14:paraId="5E2F2D35">
            <w:pPr>
              <w:pStyle w:val="6"/>
              <w:spacing w:before="1" w:line="206" w:lineRule="auto"/>
              <w:ind w:left="124"/>
            </w:pPr>
            <w:r>
              <w:rPr>
                <w:spacing w:val="-6"/>
              </w:rPr>
              <w:t>资源开采、地下工程</w:t>
            </w:r>
          </w:p>
          <w:p w14:paraId="26EF7E7F">
            <w:pPr>
              <w:pStyle w:val="6"/>
              <w:spacing w:before="1" w:line="208" w:lineRule="auto"/>
              <w:ind w:left="213"/>
            </w:pPr>
            <w:r>
              <w:rPr>
                <w:spacing w:val="-1"/>
              </w:rPr>
              <w:t>建设疏干排水应当</w:t>
            </w:r>
          </w:p>
          <w:p w14:paraId="22D10F7C">
            <w:pPr>
              <w:pStyle w:val="6"/>
              <w:spacing w:before="1" w:line="206" w:lineRule="auto"/>
              <w:ind w:left="217"/>
            </w:pPr>
            <w:r>
              <w:rPr>
                <w:spacing w:val="-2"/>
              </w:rPr>
              <w:t>定期报送疏干排水</w:t>
            </w:r>
          </w:p>
          <w:p w14:paraId="130D41DB">
            <w:pPr>
              <w:pStyle w:val="6"/>
              <w:spacing w:line="208" w:lineRule="auto"/>
              <w:ind w:left="220"/>
            </w:pPr>
            <w:r>
              <w:rPr>
                <w:spacing w:val="-2"/>
              </w:rPr>
              <w:t>量和地下水水位状</w:t>
            </w:r>
          </w:p>
          <w:p w14:paraId="2C822C63">
            <w:pPr>
              <w:pStyle w:val="6"/>
              <w:spacing w:before="1" w:line="206" w:lineRule="auto"/>
              <w:ind w:left="222"/>
            </w:pPr>
            <w:r>
              <w:rPr>
                <w:spacing w:val="-3"/>
              </w:rPr>
              <w:t>况而未报送的行政</w:t>
            </w:r>
          </w:p>
          <w:p w14:paraId="73C8386D">
            <w:pPr>
              <w:pStyle w:val="6"/>
              <w:spacing w:before="2" w:line="217" w:lineRule="auto"/>
              <w:ind w:left="944"/>
            </w:pPr>
            <w:r>
              <w:rPr>
                <w:spacing w:val="-10"/>
              </w:rPr>
              <w:t>处罚</w:t>
            </w:r>
          </w:p>
        </w:tc>
        <w:tc>
          <w:tcPr>
            <w:tcW w:w="733" w:type="dxa"/>
            <w:vAlign w:val="top"/>
          </w:tcPr>
          <w:p w14:paraId="2C62191C">
            <w:pPr>
              <w:spacing w:line="280" w:lineRule="auto"/>
              <w:rPr>
                <w:rFonts w:ascii="Arial"/>
                <w:sz w:val="21"/>
              </w:rPr>
            </w:pPr>
          </w:p>
          <w:p w14:paraId="75D0C43C">
            <w:pPr>
              <w:spacing w:line="280" w:lineRule="auto"/>
              <w:rPr>
                <w:rFonts w:ascii="Arial"/>
                <w:sz w:val="21"/>
              </w:rPr>
            </w:pPr>
          </w:p>
          <w:p w14:paraId="6A45A84E">
            <w:pPr>
              <w:spacing w:line="281" w:lineRule="auto"/>
              <w:rPr>
                <w:rFonts w:ascii="Arial"/>
                <w:sz w:val="21"/>
              </w:rPr>
            </w:pPr>
          </w:p>
          <w:p w14:paraId="38C7D181">
            <w:pPr>
              <w:spacing w:line="281" w:lineRule="auto"/>
              <w:rPr>
                <w:rFonts w:ascii="Arial"/>
                <w:sz w:val="21"/>
              </w:rPr>
            </w:pPr>
          </w:p>
          <w:p w14:paraId="43989C26">
            <w:pPr>
              <w:spacing w:line="281" w:lineRule="auto"/>
              <w:rPr>
                <w:rFonts w:ascii="Arial"/>
                <w:sz w:val="21"/>
              </w:rPr>
            </w:pPr>
          </w:p>
          <w:p w14:paraId="7FA6524C">
            <w:pPr>
              <w:pStyle w:val="6"/>
              <w:spacing w:before="78" w:line="209" w:lineRule="auto"/>
              <w:ind w:left="131"/>
            </w:pPr>
            <w:r>
              <w:rPr>
                <w:spacing w:val="-5"/>
              </w:rPr>
              <w:t>行政</w:t>
            </w:r>
          </w:p>
          <w:p w14:paraId="5CAD03F9">
            <w:pPr>
              <w:pStyle w:val="6"/>
              <w:spacing w:before="1" w:line="217" w:lineRule="auto"/>
              <w:ind w:left="140"/>
            </w:pPr>
            <w:r>
              <w:rPr>
                <w:spacing w:val="-10"/>
              </w:rPr>
              <w:t>处罚</w:t>
            </w:r>
          </w:p>
        </w:tc>
        <w:tc>
          <w:tcPr>
            <w:tcW w:w="1172" w:type="dxa"/>
            <w:vAlign w:val="top"/>
          </w:tcPr>
          <w:p w14:paraId="6573CAF6">
            <w:pPr>
              <w:spacing w:line="289" w:lineRule="auto"/>
              <w:rPr>
                <w:rFonts w:ascii="Arial"/>
                <w:sz w:val="21"/>
              </w:rPr>
            </w:pPr>
          </w:p>
          <w:p w14:paraId="4D1444CC">
            <w:pPr>
              <w:spacing w:line="289" w:lineRule="auto"/>
              <w:rPr>
                <w:rFonts w:ascii="Arial"/>
                <w:sz w:val="21"/>
              </w:rPr>
            </w:pPr>
          </w:p>
          <w:p w14:paraId="0DDF5DDB">
            <w:pPr>
              <w:spacing w:line="289" w:lineRule="auto"/>
              <w:rPr>
                <w:rFonts w:ascii="Arial"/>
                <w:sz w:val="21"/>
              </w:rPr>
            </w:pPr>
          </w:p>
          <w:p w14:paraId="5A30AE7E">
            <w:pPr>
              <w:pStyle w:val="6"/>
              <w:spacing w:before="78" w:line="209" w:lineRule="auto"/>
              <w:ind w:left="121"/>
            </w:pPr>
            <w:r>
              <w:rPr>
                <w:spacing w:val="-3"/>
              </w:rPr>
              <w:t>省级、设</w:t>
            </w:r>
          </w:p>
          <w:p w14:paraId="00DFD3A1">
            <w:pPr>
              <w:pStyle w:val="6"/>
              <w:spacing w:line="206" w:lineRule="auto"/>
              <w:ind w:left="264"/>
            </w:pPr>
            <w:r>
              <w:rPr>
                <w:spacing w:val="-15"/>
              </w:rPr>
              <w:t>区的市</w:t>
            </w:r>
          </w:p>
          <w:p w14:paraId="0930A75D">
            <w:pPr>
              <w:pStyle w:val="6"/>
              <w:spacing w:line="208" w:lineRule="auto"/>
              <w:ind w:left="123"/>
            </w:pPr>
            <w:r>
              <w:rPr>
                <w:spacing w:val="-6"/>
              </w:rPr>
              <w:t>级、县级</w:t>
            </w:r>
          </w:p>
          <w:p w14:paraId="3D42AC2E">
            <w:pPr>
              <w:pStyle w:val="6"/>
              <w:spacing w:line="206" w:lineRule="auto"/>
              <w:ind w:left="230"/>
            </w:pPr>
            <w:r>
              <w:rPr>
                <w:spacing w:val="-3"/>
              </w:rPr>
              <w:t>水行政</w:t>
            </w:r>
          </w:p>
          <w:p w14:paraId="28054EDA">
            <w:pPr>
              <w:pStyle w:val="6"/>
              <w:spacing w:before="1" w:line="208" w:lineRule="auto"/>
              <w:ind w:left="241"/>
            </w:pPr>
            <w:r>
              <w:rPr>
                <w:spacing w:val="-7"/>
              </w:rPr>
              <w:t>主管部</w:t>
            </w:r>
          </w:p>
          <w:p w14:paraId="51622E0B">
            <w:pPr>
              <w:pStyle w:val="6"/>
              <w:spacing w:before="1" w:line="216" w:lineRule="auto"/>
              <w:ind w:left="498"/>
            </w:pPr>
            <w:r>
              <w:t>门</w:t>
            </w:r>
          </w:p>
        </w:tc>
        <w:tc>
          <w:tcPr>
            <w:tcW w:w="1209" w:type="dxa"/>
            <w:vAlign w:val="top"/>
          </w:tcPr>
          <w:p w14:paraId="3F864BA7">
            <w:pPr>
              <w:spacing w:line="254" w:lineRule="auto"/>
              <w:rPr>
                <w:rFonts w:ascii="Arial"/>
                <w:sz w:val="21"/>
              </w:rPr>
            </w:pPr>
          </w:p>
          <w:p w14:paraId="1BE61B73">
            <w:pPr>
              <w:spacing w:line="254" w:lineRule="auto"/>
              <w:rPr>
                <w:rFonts w:ascii="Arial"/>
                <w:sz w:val="21"/>
              </w:rPr>
            </w:pPr>
          </w:p>
          <w:p w14:paraId="792A7465">
            <w:pPr>
              <w:spacing w:line="254" w:lineRule="auto"/>
              <w:rPr>
                <w:rFonts w:ascii="Arial"/>
                <w:sz w:val="21"/>
              </w:rPr>
            </w:pPr>
          </w:p>
          <w:p w14:paraId="522708FE">
            <w:pPr>
              <w:spacing w:line="254" w:lineRule="auto"/>
              <w:rPr>
                <w:rFonts w:ascii="Arial"/>
                <w:sz w:val="21"/>
              </w:rPr>
            </w:pPr>
          </w:p>
          <w:p w14:paraId="1257ADF5">
            <w:pPr>
              <w:spacing w:line="254" w:lineRule="auto"/>
              <w:rPr>
                <w:rFonts w:ascii="Arial"/>
                <w:sz w:val="21"/>
              </w:rPr>
            </w:pPr>
          </w:p>
          <w:p w14:paraId="77F128C8">
            <w:pPr>
              <w:pStyle w:val="6"/>
              <w:spacing w:line="217" w:lineRule="auto"/>
              <w:ind w:left="488"/>
            </w:pPr>
            <w:r>
              <w:rPr>
                <w:rFonts w:hint="eastAsia"/>
                <w:spacing w:val="-3"/>
                <w:lang w:eastAsia="zh-CN"/>
              </w:rPr>
              <w:t>水资办与水政股</w:t>
            </w:r>
          </w:p>
        </w:tc>
        <w:tc>
          <w:tcPr>
            <w:tcW w:w="7906" w:type="dxa"/>
            <w:vAlign w:val="top"/>
          </w:tcPr>
          <w:p w14:paraId="4CF8DBBE">
            <w:pPr>
              <w:spacing w:line="250" w:lineRule="auto"/>
              <w:rPr>
                <w:rFonts w:ascii="Arial"/>
                <w:sz w:val="21"/>
              </w:rPr>
            </w:pPr>
          </w:p>
          <w:p w14:paraId="67D837CA">
            <w:pPr>
              <w:spacing w:line="251" w:lineRule="auto"/>
              <w:rPr>
                <w:rFonts w:ascii="Arial"/>
                <w:sz w:val="21"/>
              </w:rPr>
            </w:pPr>
          </w:p>
          <w:p w14:paraId="577E8AF0">
            <w:pPr>
              <w:spacing w:line="251" w:lineRule="auto"/>
              <w:rPr>
                <w:rFonts w:ascii="Arial"/>
                <w:sz w:val="21"/>
              </w:rPr>
            </w:pPr>
          </w:p>
          <w:p w14:paraId="598AF3B5">
            <w:pPr>
              <w:spacing w:line="251" w:lineRule="auto"/>
              <w:rPr>
                <w:rFonts w:ascii="Arial"/>
                <w:sz w:val="21"/>
              </w:rPr>
            </w:pPr>
          </w:p>
          <w:p w14:paraId="54161A1D">
            <w:pPr>
              <w:pStyle w:val="6"/>
              <w:spacing w:before="78" w:line="207" w:lineRule="auto"/>
              <w:ind w:left="111"/>
            </w:pPr>
            <w:r>
              <w:rPr>
                <w:spacing w:val="-3"/>
              </w:rPr>
              <w:t>【行政法规】《地下水管理条例》第五十七条第二款</w:t>
            </w:r>
            <w:r>
              <w:rPr>
                <w:rFonts w:ascii="Times New Roman" w:hAnsi="Times New Roman" w:eastAsia="Times New Roman" w:cs="Times New Roman"/>
                <w:spacing w:val="-3"/>
              </w:rPr>
              <w:t>“</w:t>
            </w:r>
            <w:r>
              <w:rPr>
                <w:spacing w:val="-3"/>
              </w:rPr>
              <w:t>地下工程建设应</w:t>
            </w:r>
            <w:r>
              <w:rPr>
                <w:spacing w:val="-4"/>
              </w:rPr>
              <w:t>当于</w:t>
            </w:r>
          </w:p>
          <w:p w14:paraId="6FD16415">
            <w:pPr>
              <w:pStyle w:val="6"/>
              <w:spacing w:line="208" w:lineRule="auto"/>
              <w:ind w:left="127"/>
            </w:pPr>
            <w:r>
              <w:rPr>
                <w:spacing w:val="-1"/>
              </w:rPr>
              <w:t>开工前将工程建设方案和防止对地下水产生不利影响的措施方案备案而未</w:t>
            </w:r>
          </w:p>
          <w:p w14:paraId="50B1D3CD">
            <w:pPr>
              <w:pStyle w:val="6"/>
              <w:spacing w:line="206" w:lineRule="auto"/>
              <w:ind w:left="123"/>
            </w:pPr>
            <w:r>
              <w:rPr>
                <w:spacing w:val="-1"/>
              </w:rPr>
              <w:t>备案的，或者矿产资源开采、地下工程建设疏干排水应当定期报送疏干排</w:t>
            </w:r>
          </w:p>
          <w:p w14:paraId="39BB746F">
            <w:pPr>
              <w:pStyle w:val="6"/>
              <w:spacing w:line="208" w:lineRule="auto"/>
              <w:ind w:left="119"/>
            </w:pPr>
            <w:r>
              <w:t>水量和地下水水位状况而未报送的，由县级以上地</w:t>
            </w:r>
            <w:r>
              <w:rPr>
                <w:spacing w:val="-1"/>
              </w:rPr>
              <w:t>方人民政府水行政主管</w:t>
            </w:r>
          </w:p>
          <w:p w14:paraId="57CEFBE5">
            <w:pPr>
              <w:pStyle w:val="6"/>
              <w:spacing w:before="1" w:line="216" w:lineRule="auto"/>
              <w:ind w:left="307"/>
              <w:rPr>
                <w:rFonts w:ascii="Times New Roman" w:hAnsi="Times New Roman" w:eastAsia="Times New Roman" w:cs="Times New Roman"/>
              </w:rPr>
            </w:pPr>
            <w:r>
              <w:rPr>
                <w:spacing w:val="1"/>
              </w:rPr>
              <w:t>部门责令限期补报；逾期不补报的，处二万元以上十万元以下罚款。</w:t>
            </w:r>
            <w:r>
              <w:rPr>
                <w:rFonts w:ascii="Times New Roman" w:hAnsi="Times New Roman" w:eastAsia="Times New Roman" w:cs="Times New Roman"/>
                <w:spacing w:val="1"/>
              </w:rPr>
              <w:t>”</w:t>
            </w:r>
          </w:p>
        </w:tc>
        <w:tc>
          <w:tcPr>
            <w:tcW w:w="947" w:type="dxa"/>
            <w:vAlign w:val="top"/>
          </w:tcPr>
          <w:p w14:paraId="663B3D47">
            <w:pPr>
              <w:rPr>
                <w:rFonts w:ascii="Arial"/>
                <w:sz w:val="21"/>
              </w:rPr>
            </w:pPr>
          </w:p>
        </w:tc>
      </w:tr>
      <w:tr w14:paraId="0DC84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6" w:hRule="atLeast"/>
        </w:trPr>
        <w:tc>
          <w:tcPr>
            <w:tcW w:w="738" w:type="dxa"/>
            <w:vAlign w:val="top"/>
          </w:tcPr>
          <w:p w14:paraId="6A77DF7D">
            <w:pPr>
              <w:spacing w:line="287" w:lineRule="auto"/>
              <w:rPr>
                <w:rFonts w:ascii="Arial"/>
                <w:sz w:val="21"/>
              </w:rPr>
            </w:pPr>
          </w:p>
          <w:p w14:paraId="159249E3">
            <w:pPr>
              <w:spacing w:line="287" w:lineRule="auto"/>
              <w:rPr>
                <w:rFonts w:ascii="Arial"/>
                <w:sz w:val="21"/>
              </w:rPr>
            </w:pPr>
          </w:p>
          <w:p w14:paraId="5D2A1F0C">
            <w:pPr>
              <w:spacing w:line="287" w:lineRule="auto"/>
              <w:rPr>
                <w:rFonts w:ascii="Arial"/>
                <w:sz w:val="21"/>
              </w:rPr>
            </w:pPr>
          </w:p>
          <w:p w14:paraId="0BB5AF06">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87</w:t>
            </w:r>
          </w:p>
        </w:tc>
        <w:tc>
          <w:tcPr>
            <w:tcW w:w="2342" w:type="dxa"/>
            <w:vAlign w:val="top"/>
          </w:tcPr>
          <w:p w14:paraId="3752F4D9">
            <w:pPr>
              <w:spacing w:line="275" w:lineRule="auto"/>
              <w:rPr>
                <w:rFonts w:ascii="Arial"/>
                <w:sz w:val="21"/>
              </w:rPr>
            </w:pPr>
          </w:p>
          <w:p w14:paraId="4911FCDD">
            <w:pPr>
              <w:pStyle w:val="6"/>
              <w:spacing w:before="78" w:line="209" w:lineRule="auto"/>
              <w:ind w:left="147"/>
            </w:pPr>
            <w:r>
              <w:rPr>
                <w:spacing w:val="-9"/>
              </w:rPr>
              <w:t>以监测、勘探为目的</w:t>
            </w:r>
          </w:p>
          <w:p w14:paraId="7417586B">
            <w:pPr>
              <w:pStyle w:val="6"/>
              <w:spacing w:before="1" w:line="206" w:lineRule="auto"/>
              <w:ind w:left="235"/>
            </w:pPr>
            <w:r>
              <w:rPr>
                <w:spacing w:val="-4"/>
              </w:rPr>
              <w:t>的地下水取水工程</w:t>
            </w:r>
          </w:p>
          <w:p w14:paraId="49421942">
            <w:pPr>
              <w:pStyle w:val="6"/>
              <w:spacing w:line="208" w:lineRule="auto"/>
              <w:ind w:left="217"/>
            </w:pPr>
            <w:r>
              <w:rPr>
                <w:spacing w:val="-2"/>
              </w:rPr>
              <w:t>在施工前应当备案</w:t>
            </w:r>
          </w:p>
          <w:p w14:paraId="03C56C25">
            <w:pPr>
              <w:pStyle w:val="6"/>
              <w:spacing w:before="1" w:line="206" w:lineRule="auto"/>
              <w:ind w:left="230"/>
            </w:pPr>
            <w:r>
              <w:rPr>
                <w:spacing w:val="-4"/>
              </w:rPr>
              <w:t>而未备案的行政处</w:t>
            </w:r>
          </w:p>
          <w:p w14:paraId="3C68978C">
            <w:pPr>
              <w:pStyle w:val="6"/>
              <w:spacing w:before="1" w:line="217" w:lineRule="auto"/>
              <w:ind w:left="1068"/>
            </w:pPr>
            <w:r>
              <w:t>罚</w:t>
            </w:r>
          </w:p>
        </w:tc>
        <w:tc>
          <w:tcPr>
            <w:tcW w:w="733" w:type="dxa"/>
            <w:vAlign w:val="top"/>
          </w:tcPr>
          <w:p w14:paraId="7FFB5509">
            <w:pPr>
              <w:spacing w:line="339" w:lineRule="auto"/>
              <w:rPr>
                <w:rFonts w:ascii="Arial"/>
                <w:sz w:val="21"/>
              </w:rPr>
            </w:pPr>
          </w:p>
          <w:p w14:paraId="3C90AD4F">
            <w:pPr>
              <w:spacing w:line="339" w:lineRule="auto"/>
              <w:rPr>
                <w:rFonts w:ascii="Arial"/>
                <w:sz w:val="21"/>
              </w:rPr>
            </w:pPr>
          </w:p>
          <w:p w14:paraId="4DD59BD0">
            <w:pPr>
              <w:pStyle w:val="6"/>
              <w:spacing w:before="78" w:line="207" w:lineRule="auto"/>
              <w:ind w:left="131"/>
            </w:pPr>
            <w:r>
              <w:rPr>
                <w:spacing w:val="-5"/>
              </w:rPr>
              <w:t>行政</w:t>
            </w:r>
          </w:p>
          <w:p w14:paraId="28CA2DBB">
            <w:pPr>
              <w:pStyle w:val="6"/>
              <w:spacing w:before="1" w:line="217" w:lineRule="auto"/>
              <w:ind w:left="140"/>
            </w:pPr>
            <w:r>
              <w:rPr>
                <w:spacing w:val="-10"/>
              </w:rPr>
              <w:t>处罚</w:t>
            </w:r>
          </w:p>
        </w:tc>
        <w:tc>
          <w:tcPr>
            <w:tcW w:w="1172" w:type="dxa"/>
            <w:vAlign w:val="top"/>
          </w:tcPr>
          <w:p w14:paraId="3EB801D6">
            <w:pPr>
              <w:pStyle w:val="6"/>
              <w:spacing w:before="220" w:line="207" w:lineRule="auto"/>
              <w:ind w:left="121"/>
            </w:pPr>
            <w:r>
              <w:rPr>
                <w:spacing w:val="-3"/>
              </w:rPr>
              <w:t>省级、设</w:t>
            </w:r>
          </w:p>
          <w:p w14:paraId="043E9276">
            <w:pPr>
              <w:pStyle w:val="6"/>
              <w:spacing w:line="208" w:lineRule="auto"/>
              <w:ind w:left="264"/>
            </w:pPr>
            <w:r>
              <w:rPr>
                <w:spacing w:val="-15"/>
              </w:rPr>
              <w:t>区的市</w:t>
            </w:r>
          </w:p>
          <w:p w14:paraId="11D60205">
            <w:pPr>
              <w:pStyle w:val="6"/>
              <w:spacing w:before="1" w:line="206" w:lineRule="auto"/>
              <w:ind w:left="123"/>
            </w:pPr>
            <w:r>
              <w:rPr>
                <w:spacing w:val="-6"/>
              </w:rPr>
              <w:t>级、县级</w:t>
            </w:r>
          </w:p>
          <w:p w14:paraId="0704ED7D">
            <w:pPr>
              <w:pStyle w:val="6"/>
              <w:spacing w:line="208" w:lineRule="auto"/>
              <w:ind w:left="230"/>
            </w:pPr>
            <w:r>
              <w:rPr>
                <w:spacing w:val="-3"/>
              </w:rPr>
              <w:t>水行政</w:t>
            </w:r>
          </w:p>
          <w:p w14:paraId="765307B0">
            <w:pPr>
              <w:pStyle w:val="6"/>
              <w:spacing w:before="1" w:line="206" w:lineRule="auto"/>
              <w:ind w:left="241"/>
            </w:pPr>
            <w:r>
              <w:rPr>
                <w:spacing w:val="-7"/>
              </w:rPr>
              <w:t>主管部</w:t>
            </w:r>
          </w:p>
          <w:p w14:paraId="46A75502">
            <w:pPr>
              <w:pStyle w:val="6"/>
              <w:spacing w:line="216" w:lineRule="auto"/>
              <w:ind w:left="498"/>
            </w:pPr>
            <w:r>
              <w:t>门</w:t>
            </w:r>
          </w:p>
        </w:tc>
        <w:tc>
          <w:tcPr>
            <w:tcW w:w="1209" w:type="dxa"/>
            <w:vAlign w:val="top"/>
          </w:tcPr>
          <w:p w14:paraId="660BCC12">
            <w:pPr>
              <w:spacing w:line="272" w:lineRule="auto"/>
              <w:rPr>
                <w:rFonts w:ascii="Arial"/>
                <w:sz w:val="21"/>
              </w:rPr>
            </w:pPr>
          </w:p>
          <w:p w14:paraId="3B27B630">
            <w:pPr>
              <w:spacing w:line="272" w:lineRule="auto"/>
              <w:rPr>
                <w:rFonts w:ascii="Arial"/>
                <w:sz w:val="21"/>
              </w:rPr>
            </w:pPr>
          </w:p>
          <w:p w14:paraId="66875421">
            <w:pPr>
              <w:pStyle w:val="6"/>
              <w:spacing w:line="217" w:lineRule="auto"/>
              <w:ind w:left="488"/>
            </w:pPr>
            <w:r>
              <w:rPr>
                <w:rFonts w:hint="eastAsia"/>
                <w:spacing w:val="-3"/>
                <w:lang w:eastAsia="zh-CN"/>
              </w:rPr>
              <w:t>水资办与水政股</w:t>
            </w:r>
          </w:p>
        </w:tc>
        <w:tc>
          <w:tcPr>
            <w:tcW w:w="7906" w:type="dxa"/>
            <w:vAlign w:val="top"/>
          </w:tcPr>
          <w:p w14:paraId="7F635A7D">
            <w:pPr>
              <w:pStyle w:val="6"/>
              <w:spacing w:before="220" w:line="207" w:lineRule="auto"/>
              <w:ind w:left="111"/>
            </w:pPr>
            <w:r>
              <w:rPr>
                <w:spacing w:val="-3"/>
              </w:rPr>
              <w:t>【行政法规】《地下水管理条例》第六十一条</w:t>
            </w:r>
            <w:r>
              <w:rPr>
                <w:rFonts w:ascii="Times New Roman" w:hAnsi="Times New Roman" w:eastAsia="Times New Roman" w:cs="Times New Roman"/>
                <w:spacing w:val="-3"/>
              </w:rPr>
              <w:t>“</w:t>
            </w:r>
            <w:r>
              <w:rPr>
                <w:spacing w:val="-3"/>
              </w:rPr>
              <w:t>以监测、勘探为目的的</w:t>
            </w:r>
            <w:r>
              <w:rPr>
                <w:spacing w:val="-4"/>
              </w:rPr>
              <w:t>地下</w:t>
            </w:r>
          </w:p>
          <w:p w14:paraId="2E55548B">
            <w:pPr>
              <w:pStyle w:val="6"/>
              <w:spacing w:line="208" w:lineRule="auto"/>
              <w:ind w:left="119"/>
            </w:pPr>
            <w:r>
              <w:t>水取水工程在施工前应当备案而未备案的，由县级</w:t>
            </w:r>
            <w:r>
              <w:rPr>
                <w:spacing w:val="-1"/>
              </w:rPr>
              <w:t>以上地方人民政府水行</w:t>
            </w:r>
          </w:p>
          <w:p w14:paraId="3C228AEB">
            <w:pPr>
              <w:pStyle w:val="6"/>
              <w:spacing w:before="1" w:line="206" w:lineRule="auto"/>
              <w:ind w:left="125"/>
            </w:pPr>
            <w:r>
              <w:rPr>
                <w:spacing w:val="-1"/>
              </w:rPr>
              <w:t>政主管部门责令限期补办备案手续；逾期不补办备案手续的，责令限期封</w:t>
            </w:r>
          </w:p>
          <w:p w14:paraId="4F68C3EC">
            <w:pPr>
              <w:pStyle w:val="6"/>
              <w:spacing w:line="208" w:lineRule="auto"/>
              <w:ind w:left="134"/>
            </w:pPr>
            <w:r>
              <w:t>井或者回填，处二万元以上十万元以下罚款；逾期不封井或者回填的，由</w:t>
            </w:r>
          </w:p>
          <w:p w14:paraId="2F067B02">
            <w:pPr>
              <w:pStyle w:val="6"/>
              <w:spacing w:before="1" w:line="206" w:lineRule="auto"/>
              <w:ind w:left="123"/>
            </w:pPr>
            <w:r>
              <w:rPr>
                <w:spacing w:val="-1"/>
              </w:rPr>
              <w:t>县级以上地方人民政府水行政主管部门组织封井或者回填，所需费用由违</w:t>
            </w:r>
          </w:p>
          <w:p w14:paraId="0ED125C0">
            <w:pPr>
              <w:pStyle w:val="6"/>
              <w:spacing w:before="1" w:line="215" w:lineRule="auto"/>
              <w:ind w:left="3076"/>
              <w:rPr>
                <w:rFonts w:ascii="Times New Roman" w:hAnsi="Times New Roman" w:eastAsia="Times New Roman" w:cs="Times New Roman"/>
              </w:rPr>
            </w:pPr>
            <w:r>
              <w:rPr>
                <w:spacing w:val="4"/>
              </w:rPr>
              <w:t>法行为人承担。</w:t>
            </w:r>
            <w:r>
              <w:rPr>
                <w:rFonts w:ascii="Times New Roman" w:hAnsi="Times New Roman" w:eastAsia="Times New Roman" w:cs="Times New Roman"/>
                <w:spacing w:val="4"/>
              </w:rPr>
              <w:t>”</w:t>
            </w:r>
          </w:p>
        </w:tc>
        <w:tc>
          <w:tcPr>
            <w:tcW w:w="947" w:type="dxa"/>
            <w:vAlign w:val="top"/>
          </w:tcPr>
          <w:p w14:paraId="2F1D6EB2">
            <w:pPr>
              <w:rPr>
                <w:rFonts w:ascii="Arial"/>
                <w:sz w:val="21"/>
              </w:rPr>
            </w:pPr>
          </w:p>
        </w:tc>
      </w:tr>
    </w:tbl>
    <w:p w14:paraId="0ED7461B">
      <w:pPr>
        <w:rPr>
          <w:rFonts w:ascii="Arial"/>
          <w:sz w:val="21"/>
        </w:rPr>
      </w:pPr>
    </w:p>
    <w:p w14:paraId="7AE7648A">
      <w:pPr>
        <w:rPr>
          <w:rFonts w:ascii="Arial" w:hAnsi="Arial" w:eastAsia="Arial" w:cs="Arial"/>
          <w:sz w:val="21"/>
          <w:szCs w:val="21"/>
        </w:rPr>
        <w:sectPr>
          <w:footerReference r:id="rId60" w:type="default"/>
          <w:pgSz w:w="16839" w:h="11906"/>
          <w:pgMar w:top="400" w:right="893" w:bottom="1724" w:left="892" w:header="0" w:footer="1471" w:gutter="0"/>
          <w:cols w:space="720" w:num="1"/>
        </w:sectPr>
      </w:pPr>
    </w:p>
    <w:p w14:paraId="5A0F0D87">
      <w:pPr>
        <w:spacing w:before="19"/>
      </w:pPr>
    </w:p>
    <w:p w14:paraId="5E7E11B7">
      <w:pPr>
        <w:spacing w:before="19"/>
      </w:pPr>
    </w:p>
    <w:p w14:paraId="57398811">
      <w:pPr>
        <w:spacing w:before="19"/>
      </w:pPr>
    </w:p>
    <w:p w14:paraId="249C421D">
      <w:pPr>
        <w:spacing w:before="18"/>
      </w:pPr>
    </w:p>
    <w:p w14:paraId="51A14AA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78F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88DB88D">
            <w:pPr>
              <w:spacing w:line="314" w:lineRule="auto"/>
              <w:rPr>
                <w:rFonts w:ascii="Arial"/>
                <w:sz w:val="21"/>
              </w:rPr>
            </w:pPr>
          </w:p>
          <w:p w14:paraId="1DC7722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14EDF24">
            <w:pPr>
              <w:spacing w:line="313" w:lineRule="auto"/>
              <w:rPr>
                <w:rFonts w:ascii="Arial"/>
                <w:sz w:val="21"/>
              </w:rPr>
            </w:pPr>
          </w:p>
          <w:p w14:paraId="1A4723A0">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FF190A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14C248F">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5C2319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1ABCD18">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59B725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550927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477004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027545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AEC7975">
            <w:pPr>
              <w:spacing w:line="314" w:lineRule="auto"/>
              <w:rPr>
                <w:rFonts w:ascii="Arial"/>
                <w:sz w:val="21"/>
              </w:rPr>
            </w:pPr>
          </w:p>
          <w:p w14:paraId="23F9C98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71193F2">
            <w:pPr>
              <w:spacing w:line="314" w:lineRule="auto"/>
              <w:rPr>
                <w:rFonts w:ascii="Arial"/>
                <w:sz w:val="21"/>
              </w:rPr>
            </w:pPr>
          </w:p>
          <w:p w14:paraId="39B2D2A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FAE34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6" w:hRule="atLeast"/>
        </w:trPr>
        <w:tc>
          <w:tcPr>
            <w:tcW w:w="738" w:type="dxa"/>
            <w:vAlign w:val="top"/>
          </w:tcPr>
          <w:p w14:paraId="3CFC10CD">
            <w:pPr>
              <w:spacing w:line="268" w:lineRule="auto"/>
              <w:rPr>
                <w:rFonts w:ascii="Arial"/>
                <w:sz w:val="21"/>
              </w:rPr>
            </w:pPr>
          </w:p>
          <w:p w14:paraId="33458AE0">
            <w:pPr>
              <w:spacing w:line="268" w:lineRule="auto"/>
              <w:rPr>
                <w:rFonts w:ascii="Arial"/>
                <w:sz w:val="21"/>
              </w:rPr>
            </w:pPr>
          </w:p>
          <w:p w14:paraId="2B0F0729">
            <w:pPr>
              <w:spacing w:line="269" w:lineRule="auto"/>
              <w:rPr>
                <w:rFonts w:ascii="Arial"/>
                <w:sz w:val="21"/>
              </w:rPr>
            </w:pPr>
          </w:p>
          <w:p w14:paraId="13FDD841">
            <w:pPr>
              <w:spacing w:line="269" w:lineRule="auto"/>
              <w:rPr>
                <w:rFonts w:ascii="Arial"/>
                <w:sz w:val="21"/>
              </w:rPr>
            </w:pPr>
          </w:p>
          <w:p w14:paraId="3D23108E">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88</w:t>
            </w:r>
          </w:p>
        </w:tc>
        <w:tc>
          <w:tcPr>
            <w:tcW w:w="2342" w:type="dxa"/>
            <w:vAlign w:val="top"/>
          </w:tcPr>
          <w:p w14:paraId="25F96915">
            <w:pPr>
              <w:pStyle w:val="6"/>
              <w:spacing w:before="164" w:line="209" w:lineRule="auto"/>
              <w:ind w:left="111" w:right="105" w:firstLine="1"/>
              <w:jc w:val="both"/>
            </w:pPr>
            <w:r>
              <w:rPr>
                <w:spacing w:val="18"/>
              </w:rPr>
              <w:t>水能</w:t>
            </w:r>
            <w:r>
              <w:rPr>
                <w:spacing w:val="-68"/>
              </w:rPr>
              <w:t xml:space="preserve"> </w:t>
            </w:r>
            <w:r>
              <w:rPr>
                <w:spacing w:val="18"/>
              </w:rPr>
              <w:t>资源开发未办</w:t>
            </w:r>
            <w:r>
              <w:t xml:space="preserve"> </w:t>
            </w:r>
            <w:r>
              <w:rPr>
                <w:spacing w:val="14"/>
              </w:rPr>
              <w:t>理项</w:t>
            </w:r>
            <w:r>
              <w:rPr>
                <w:spacing w:val="-34"/>
              </w:rPr>
              <w:t xml:space="preserve"> </w:t>
            </w:r>
            <w:r>
              <w:rPr>
                <w:spacing w:val="14"/>
              </w:rPr>
              <w:t>目初步设计审</w:t>
            </w:r>
            <w:r>
              <w:t xml:space="preserve"> </w:t>
            </w:r>
            <w:r>
              <w:rPr>
                <w:spacing w:val="14"/>
              </w:rPr>
              <w:t>批手续擅</w:t>
            </w:r>
            <w:r>
              <w:rPr>
                <w:spacing w:val="-34"/>
              </w:rPr>
              <w:t xml:space="preserve"> </w:t>
            </w:r>
            <w:r>
              <w:rPr>
                <w:spacing w:val="14"/>
              </w:rPr>
              <w:t>自施工建</w:t>
            </w:r>
            <w:r>
              <w:t xml:space="preserve"> </w:t>
            </w:r>
            <w:r>
              <w:rPr>
                <w:spacing w:val="-5"/>
              </w:rPr>
              <w:t>设的；水能资源开发</w:t>
            </w:r>
            <w:r>
              <w:rPr>
                <w:spacing w:val="3"/>
              </w:rPr>
              <w:t xml:space="preserve"> </w:t>
            </w:r>
            <w:r>
              <w:rPr>
                <w:spacing w:val="14"/>
              </w:rPr>
              <w:t>利用项</w:t>
            </w:r>
            <w:r>
              <w:rPr>
                <w:spacing w:val="-34"/>
              </w:rPr>
              <w:t xml:space="preserve"> </w:t>
            </w:r>
            <w:r>
              <w:rPr>
                <w:spacing w:val="14"/>
              </w:rPr>
              <w:t>目未经验收</w:t>
            </w:r>
            <w:r>
              <w:t xml:space="preserve"> </w:t>
            </w:r>
            <w:r>
              <w:rPr>
                <w:spacing w:val="24"/>
              </w:rPr>
              <w:t>或者验收不合格即</w:t>
            </w:r>
            <w:r>
              <w:rPr>
                <w:spacing w:val="6"/>
              </w:rPr>
              <w:t xml:space="preserve"> </w:t>
            </w:r>
            <w:r>
              <w:rPr>
                <w:spacing w:val="24"/>
              </w:rPr>
              <w:t>投入运行的行政处</w:t>
            </w:r>
            <w:r>
              <w:rPr>
                <w:spacing w:val="6"/>
              </w:rPr>
              <w:t xml:space="preserve"> </w:t>
            </w:r>
            <w:r>
              <w:t>罚</w:t>
            </w:r>
          </w:p>
        </w:tc>
        <w:tc>
          <w:tcPr>
            <w:tcW w:w="733" w:type="dxa"/>
            <w:vAlign w:val="top"/>
          </w:tcPr>
          <w:p w14:paraId="0452E993">
            <w:pPr>
              <w:spacing w:line="296" w:lineRule="auto"/>
              <w:rPr>
                <w:rFonts w:ascii="Arial"/>
                <w:sz w:val="21"/>
              </w:rPr>
            </w:pPr>
          </w:p>
          <w:p w14:paraId="42BC4537">
            <w:pPr>
              <w:spacing w:line="297" w:lineRule="auto"/>
              <w:rPr>
                <w:rFonts w:ascii="Arial"/>
                <w:sz w:val="21"/>
              </w:rPr>
            </w:pPr>
          </w:p>
          <w:p w14:paraId="229FC166">
            <w:pPr>
              <w:spacing w:line="297" w:lineRule="auto"/>
              <w:rPr>
                <w:rFonts w:ascii="Arial"/>
                <w:sz w:val="21"/>
              </w:rPr>
            </w:pPr>
          </w:p>
          <w:p w14:paraId="439BA113">
            <w:pPr>
              <w:pStyle w:val="6"/>
              <w:spacing w:before="78" w:line="209" w:lineRule="auto"/>
              <w:ind w:left="131"/>
            </w:pPr>
            <w:r>
              <w:rPr>
                <w:spacing w:val="-5"/>
              </w:rPr>
              <w:t>行政</w:t>
            </w:r>
          </w:p>
          <w:p w14:paraId="426F6C53">
            <w:pPr>
              <w:pStyle w:val="6"/>
              <w:spacing w:before="1" w:line="217" w:lineRule="auto"/>
              <w:ind w:left="140"/>
            </w:pPr>
            <w:r>
              <w:rPr>
                <w:spacing w:val="-10"/>
              </w:rPr>
              <w:t>处罚</w:t>
            </w:r>
          </w:p>
        </w:tc>
        <w:tc>
          <w:tcPr>
            <w:tcW w:w="1172" w:type="dxa"/>
            <w:vAlign w:val="top"/>
          </w:tcPr>
          <w:p w14:paraId="1119E300">
            <w:pPr>
              <w:spacing w:line="353" w:lineRule="auto"/>
              <w:rPr>
                <w:rFonts w:ascii="Arial"/>
                <w:sz w:val="21"/>
              </w:rPr>
            </w:pPr>
          </w:p>
          <w:p w14:paraId="32EEE231">
            <w:pPr>
              <w:pStyle w:val="6"/>
              <w:spacing w:before="78" w:line="209" w:lineRule="auto"/>
              <w:ind w:left="121"/>
            </w:pPr>
            <w:r>
              <w:rPr>
                <w:spacing w:val="-3"/>
              </w:rPr>
              <w:t>省级、设</w:t>
            </w:r>
          </w:p>
          <w:p w14:paraId="014412D0">
            <w:pPr>
              <w:pStyle w:val="6"/>
              <w:spacing w:before="1" w:line="206" w:lineRule="auto"/>
              <w:ind w:left="264"/>
            </w:pPr>
            <w:r>
              <w:rPr>
                <w:spacing w:val="-15"/>
              </w:rPr>
              <w:t>区的市</w:t>
            </w:r>
          </w:p>
          <w:p w14:paraId="766ADBA3">
            <w:pPr>
              <w:pStyle w:val="6"/>
              <w:spacing w:line="208" w:lineRule="auto"/>
              <w:ind w:left="123"/>
            </w:pPr>
            <w:r>
              <w:rPr>
                <w:spacing w:val="-6"/>
              </w:rPr>
              <w:t>级、县级</w:t>
            </w:r>
          </w:p>
          <w:p w14:paraId="6471B3B6">
            <w:pPr>
              <w:pStyle w:val="6"/>
              <w:spacing w:before="1" w:line="206" w:lineRule="auto"/>
              <w:ind w:left="230"/>
            </w:pPr>
            <w:r>
              <w:rPr>
                <w:spacing w:val="-3"/>
              </w:rPr>
              <w:t>水行政</w:t>
            </w:r>
          </w:p>
          <w:p w14:paraId="31ACAAC2">
            <w:pPr>
              <w:pStyle w:val="6"/>
              <w:spacing w:line="208" w:lineRule="auto"/>
              <w:ind w:left="241"/>
            </w:pPr>
            <w:r>
              <w:rPr>
                <w:spacing w:val="-7"/>
              </w:rPr>
              <w:t>主管部</w:t>
            </w:r>
          </w:p>
          <w:p w14:paraId="55B69FD1">
            <w:pPr>
              <w:pStyle w:val="6"/>
              <w:spacing w:before="1" w:line="216" w:lineRule="auto"/>
              <w:ind w:left="498"/>
            </w:pPr>
            <w:r>
              <w:t>门</w:t>
            </w:r>
          </w:p>
        </w:tc>
        <w:tc>
          <w:tcPr>
            <w:tcW w:w="1209" w:type="dxa"/>
            <w:vAlign w:val="top"/>
          </w:tcPr>
          <w:p w14:paraId="01DB2C9E">
            <w:pPr>
              <w:spacing w:line="252" w:lineRule="auto"/>
              <w:rPr>
                <w:rFonts w:ascii="Arial"/>
                <w:sz w:val="21"/>
              </w:rPr>
            </w:pPr>
          </w:p>
          <w:p w14:paraId="75AC30B6">
            <w:pPr>
              <w:spacing w:line="252" w:lineRule="auto"/>
              <w:rPr>
                <w:rFonts w:ascii="Arial"/>
                <w:sz w:val="21"/>
              </w:rPr>
            </w:pPr>
          </w:p>
          <w:p w14:paraId="6CF4C8EB">
            <w:pPr>
              <w:spacing w:line="253" w:lineRule="auto"/>
              <w:rPr>
                <w:rFonts w:ascii="Arial"/>
                <w:sz w:val="21"/>
              </w:rPr>
            </w:pPr>
          </w:p>
          <w:p w14:paraId="5FF68484">
            <w:pPr>
              <w:pStyle w:val="6"/>
              <w:spacing w:line="217" w:lineRule="auto"/>
              <w:ind w:left="488"/>
            </w:pPr>
            <w:r>
              <w:rPr>
                <w:rFonts w:hint="eastAsia"/>
                <w:spacing w:val="-3"/>
                <w:lang w:eastAsia="zh-CN"/>
              </w:rPr>
              <w:t>水资办与水政股</w:t>
            </w:r>
          </w:p>
        </w:tc>
        <w:tc>
          <w:tcPr>
            <w:tcW w:w="7906" w:type="dxa"/>
            <w:vAlign w:val="top"/>
          </w:tcPr>
          <w:p w14:paraId="7ADDCC8A">
            <w:pPr>
              <w:spacing w:line="357" w:lineRule="auto"/>
              <w:rPr>
                <w:rFonts w:ascii="Arial"/>
                <w:sz w:val="21"/>
              </w:rPr>
            </w:pPr>
          </w:p>
          <w:p w14:paraId="719EE5C8">
            <w:pPr>
              <w:pStyle w:val="6"/>
              <w:spacing w:before="78" w:line="209" w:lineRule="auto"/>
              <w:ind w:left="108" w:right="42"/>
              <w:rPr>
                <w:rFonts w:ascii="Times New Roman" w:hAnsi="Times New Roman" w:eastAsia="Times New Roman" w:cs="Times New Roman"/>
              </w:rPr>
            </w:pPr>
            <w:r>
              <w:rPr>
                <w:spacing w:val="-3"/>
              </w:rPr>
              <w:t>【省级地方性法规】《湖南省水能资源开发利用管理条例》第十八条</w:t>
            </w:r>
            <w:r>
              <w:rPr>
                <w:rFonts w:ascii="Times New Roman" w:hAnsi="Times New Roman" w:eastAsia="Times New Roman" w:cs="Times New Roman"/>
                <w:spacing w:val="-3"/>
              </w:rPr>
              <w:t>“</w:t>
            </w:r>
            <w:r>
              <w:rPr>
                <w:spacing w:val="-3"/>
              </w:rPr>
              <w:t>违反</w:t>
            </w:r>
            <w:r>
              <w:rPr>
                <w:spacing w:val="3"/>
              </w:rPr>
              <w:t xml:space="preserve"> </w:t>
            </w:r>
            <w:r>
              <w:t>本条例规定的，由县级以上人民政府水行政主管部门按照下列规定处理：</w:t>
            </w:r>
            <w:r>
              <w:rPr>
                <w:spacing w:val="5"/>
              </w:rPr>
              <w:t xml:space="preserve"> </w:t>
            </w:r>
            <w:r>
              <w:rPr>
                <w:spacing w:val="-5"/>
              </w:rPr>
              <w:t>（一）未办理项目初步设计审批手续擅自施工建设的，责令</w:t>
            </w:r>
            <w:r>
              <w:rPr>
                <w:spacing w:val="-6"/>
              </w:rPr>
              <w:t>停止违法建设，</w:t>
            </w:r>
            <w:r>
              <w:t xml:space="preserve"> </w:t>
            </w:r>
            <w:r>
              <w:rPr>
                <w:spacing w:val="-2"/>
              </w:rPr>
              <w:t>限期补办手续，可以处一万元以上十万元以下的罚款。（</w:t>
            </w:r>
            <w:r>
              <w:rPr>
                <w:spacing w:val="-51"/>
              </w:rPr>
              <w:t xml:space="preserve"> </w:t>
            </w:r>
            <w:r>
              <w:rPr>
                <w:spacing w:val="-2"/>
              </w:rPr>
              <w:t>二）水能资源开</w:t>
            </w:r>
            <w:r>
              <w:t xml:space="preserve"> 发利用项目未经验收或者验收不合格即投入运行的，责令停止运行、限期</w:t>
            </w:r>
            <w:r>
              <w:rPr>
                <w:spacing w:val="5"/>
              </w:rPr>
              <w:t xml:space="preserve"> </w:t>
            </w:r>
            <w:r>
              <w:rPr>
                <w:spacing w:val="2"/>
              </w:rPr>
              <w:t>整改，没收违法所得，可以处二万元以上十</w:t>
            </w:r>
            <w:r>
              <w:rPr>
                <w:spacing w:val="1"/>
              </w:rPr>
              <w:t>万元以下的罚款。</w:t>
            </w:r>
            <w:r>
              <w:rPr>
                <w:rFonts w:ascii="Times New Roman" w:hAnsi="Times New Roman" w:eastAsia="Times New Roman" w:cs="Times New Roman"/>
                <w:spacing w:val="1"/>
              </w:rPr>
              <w:t>”</w:t>
            </w:r>
          </w:p>
        </w:tc>
        <w:tc>
          <w:tcPr>
            <w:tcW w:w="947" w:type="dxa"/>
            <w:vAlign w:val="top"/>
          </w:tcPr>
          <w:p w14:paraId="4114FCFF">
            <w:pPr>
              <w:rPr>
                <w:rFonts w:ascii="Arial"/>
                <w:sz w:val="21"/>
              </w:rPr>
            </w:pPr>
          </w:p>
        </w:tc>
      </w:tr>
      <w:tr w14:paraId="7E85A5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1" w:hRule="atLeast"/>
        </w:trPr>
        <w:tc>
          <w:tcPr>
            <w:tcW w:w="738" w:type="dxa"/>
            <w:vAlign w:val="top"/>
          </w:tcPr>
          <w:p w14:paraId="3D691C00">
            <w:pPr>
              <w:spacing w:line="265" w:lineRule="auto"/>
              <w:rPr>
                <w:rFonts w:ascii="Arial"/>
                <w:sz w:val="21"/>
              </w:rPr>
            </w:pPr>
          </w:p>
          <w:p w14:paraId="6549EDCD">
            <w:pPr>
              <w:spacing w:line="266" w:lineRule="auto"/>
              <w:rPr>
                <w:rFonts w:ascii="Arial"/>
                <w:sz w:val="21"/>
              </w:rPr>
            </w:pPr>
          </w:p>
          <w:p w14:paraId="0850D3E3">
            <w:pPr>
              <w:spacing w:line="266" w:lineRule="auto"/>
              <w:rPr>
                <w:rFonts w:ascii="Arial"/>
                <w:sz w:val="21"/>
              </w:rPr>
            </w:pPr>
          </w:p>
          <w:p w14:paraId="3C4C5F0D">
            <w:pPr>
              <w:spacing w:line="266" w:lineRule="auto"/>
              <w:rPr>
                <w:rFonts w:ascii="Arial"/>
                <w:sz w:val="21"/>
              </w:rPr>
            </w:pPr>
          </w:p>
          <w:p w14:paraId="2CE609AB">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89</w:t>
            </w:r>
          </w:p>
        </w:tc>
        <w:tc>
          <w:tcPr>
            <w:tcW w:w="2342" w:type="dxa"/>
            <w:vAlign w:val="top"/>
          </w:tcPr>
          <w:p w14:paraId="5C738134">
            <w:pPr>
              <w:spacing w:line="342" w:lineRule="auto"/>
              <w:rPr>
                <w:rFonts w:ascii="Arial"/>
                <w:sz w:val="21"/>
              </w:rPr>
            </w:pPr>
          </w:p>
          <w:p w14:paraId="46AFC351">
            <w:pPr>
              <w:pStyle w:val="6"/>
              <w:spacing w:before="78" w:line="209" w:lineRule="auto"/>
              <w:ind w:left="119" w:right="105" w:hanging="6"/>
              <w:jc w:val="both"/>
            </w:pPr>
            <w:r>
              <w:rPr>
                <w:spacing w:val="-5"/>
              </w:rPr>
              <w:t>水库、水电站、拦河</w:t>
            </w:r>
            <w:r>
              <w:rPr>
                <w:spacing w:val="2"/>
              </w:rPr>
              <w:t xml:space="preserve"> </w:t>
            </w:r>
            <w:r>
              <w:rPr>
                <w:spacing w:val="9"/>
              </w:rPr>
              <w:t>闸坝</w:t>
            </w:r>
            <w:r>
              <w:rPr>
                <w:spacing w:val="-63"/>
              </w:rPr>
              <w:t xml:space="preserve"> </w:t>
            </w:r>
            <w:r>
              <w:rPr>
                <w:spacing w:val="9"/>
              </w:rPr>
              <w:t>等工程</w:t>
            </w:r>
            <w:r>
              <w:rPr>
                <w:spacing w:val="-59"/>
              </w:rPr>
              <w:t xml:space="preserve"> </w:t>
            </w:r>
            <w:r>
              <w:rPr>
                <w:spacing w:val="9"/>
              </w:rPr>
              <w:t>的管理</w:t>
            </w:r>
            <w:r>
              <w:t xml:space="preserve"> </w:t>
            </w:r>
            <w:r>
              <w:rPr>
                <w:spacing w:val="14"/>
              </w:rPr>
              <w:t>单位</w:t>
            </w:r>
            <w:r>
              <w:rPr>
                <w:spacing w:val="-42"/>
              </w:rPr>
              <w:t xml:space="preserve"> </w:t>
            </w:r>
            <w:r>
              <w:rPr>
                <w:spacing w:val="14"/>
              </w:rPr>
              <w:t>以及其他经营</w:t>
            </w:r>
            <w:r>
              <w:t xml:space="preserve"> </w:t>
            </w:r>
            <w:r>
              <w:rPr>
                <w:spacing w:val="23"/>
              </w:rPr>
              <w:t>工程设施的经营者</w:t>
            </w:r>
            <w:r>
              <w:rPr>
                <w:spacing w:val="6"/>
              </w:rPr>
              <w:t xml:space="preserve"> </w:t>
            </w:r>
            <w:r>
              <w:rPr>
                <w:spacing w:val="16"/>
              </w:rPr>
              <w:t>拒不服从统</w:t>
            </w:r>
            <w:r>
              <w:rPr>
                <w:spacing w:val="-58"/>
              </w:rPr>
              <w:t xml:space="preserve"> </w:t>
            </w:r>
            <w:r>
              <w:rPr>
                <w:spacing w:val="16"/>
              </w:rPr>
              <w:t>一调度</w:t>
            </w:r>
            <w:r>
              <w:t xml:space="preserve"> </w:t>
            </w:r>
            <w:r>
              <w:rPr>
                <w:spacing w:val="-2"/>
              </w:rPr>
              <w:t>和指挥的行政处罚</w:t>
            </w:r>
          </w:p>
        </w:tc>
        <w:tc>
          <w:tcPr>
            <w:tcW w:w="733" w:type="dxa"/>
            <w:vAlign w:val="top"/>
          </w:tcPr>
          <w:p w14:paraId="31037947">
            <w:pPr>
              <w:spacing w:line="292" w:lineRule="auto"/>
              <w:rPr>
                <w:rFonts w:ascii="Arial"/>
                <w:sz w:val="21"/>
              </w:rPr>
            </w:pPr>
          </w:p>
          <w:p w14:paraId="771188DE">
            <w:pPr>
              <w:spacing w:line="292" w:lineRule="auto"/>
              <w:rPr>
                <w:rFonts w:ascii="Arial"/>
                <w:sz w:val="21"/>
              </w:rPr>
            </w:pPr>
          </w:p>
          <w:p w14:paraId="21FCB2FC">
            <w:pPr>
              <w:spacing w:line="293" w:lineRule="auto"/>
              <w:rPr>
                <w:rFonts w:ascii="Arial"/>
                <w:sz w:val="21"/>
              </w:rPr>
            </w:pPr>
          </w:p>
          <w:p w14:paraId="42D86011">
            <w:pPr>
              <w:pStyle w:val="6"/>
              <w:spacing w:before="78" w:line="209" w:lineRule="auto"/>
              <w:ind w:left="131"/>
            </w:pPr>
            <w:r>
              <w:rPr>
                <w:spacing w:val="-5"/>
              </w:rPr>
              <w:t>行政</w:t>
            </w:r>
          </w:p>
          <w:p w14:paraId="15EBD64A">
            <w:pPr>
              <w:pStyle w:val="6"/>
              <w:spacing w:before="1" w:line="217" w:lineRule="auto"/>
              <w:ind w:left="140"/>
            </w:pPr>
            <w:r>
              <w:rPr>
                <w:spacing w:val="-10"/>
              </w:rPr>
              <w:t>处罚</w:t>
            </w:r>
          </w:p>
        </w:tc>
        <w:tc>
          <w:tcPr>
            <w:tcW w:w="1172" w:type="dxa"/>
            <w:vAlign w:val="top"/>
          </w:tcPr>
          <w:p w14:paraId="6E7A9830">
            <w:pPr>
              <w:spacing w:line="340" w:lineRule="auto"/>
              <w:rPr>
                <w:rFonts w:ascii="Arial"/>
                <w:sz w:val="21"/>
              </w:rPr>
            </w:pPr>
          </w:p>
          <w:p w14:paraId="4444E70E">
            <w:pPr>
              <w:pStyle w:val="6"/>
              <w:spacing w:before="79" w:line="209" w:lineRule="auto"/>
              <w:ind w:left="121"/>
            </w:pPr>
            <w:r>
              <w:rPr>
                <w:spacing w:val="-3"/>
              </w:rPr>
              <w:t>省级、设</w:t>
            </w:r>
          </w:p>
          <w:p w14:paraId="6CAC18F1">
            <w:pPr>
              <w:pStyle w:val="6"/>
              <w:spacing w:before="1" w:line="206" w:lineRule="auto"/>
              <w:ind w:left="264"/>
            </w:pPr>
            <w:r>
              <w:rPr>
                <w:spacing w:val="-15"/>
              </w:rPr>
              <w:t>区的市</w:t>
            </w:r>
          </w:p>
          <w:p w14:paraId="71A7AC87">
            <w:pPr>
              <w:pStyle w:val="6"/>
              <w:spacing w:line="208" w:lineRule="auto"/>
              <w:ind w:left="123"/>
            </w:pPr>
            <w:r>
              <w:rPr>
                <w:spacing w:val="-6"/>
              </w:rPr>
              <w:t>级、县级</w:t>
            </w:r>
          </w:p>
          <w:p w14:paraId="5D5FE123">
            <w:pPr>
              <w:pStyle w:val="6"/>
              <w:spacing w:before="1" w:line="206" w:lineRule="auto"/>
              <w:ind w:left="230"/>
            </w:pPr>
            <w:r>
              <w:rPr>
                <w:spacing w:val="-3"/>
              </w:rPr>
              <w:t>水行政</w:t>
            </w:r>
          </w:p>
          <w:p w14:paraId="29D452B3">
            <w:pPr>
              <w:pStyle w:val="6"/>
              <w:spacing w:line="208" w:lineRule="auto"/>
              <w:ind w:left="241"/>
            </w:pPr>
            <w:r>
              <w:rPr>
                <w:spacing w:val="-7"/>
              </w:rPr>
              <w:t>主管部</w:t>
            </w:r>
          </w:p>
          <w:p w14:paraId="606CBFAC">
            <w:pPr>
              <w:pStyle w:val="6"/>
              <w:spacing w:line="216" w:lineRule="auto"/>
              <w:ind w:left="498"/>
            </w:pPr>
            <w:r>
              <w:t>门</w:t>
            </w:r>
          </w:p>
        </w:tc>
        <w:tc>
          <w:tcPr>
            <w:tcW w:w="1209" w:type="dxa"/>
            <w:vAlign w:val="top"/>
          </w:tcPr>
          <w:p w14:paraId="7A3971B3">
            <w:pPr>
              <w:spacing w:line="248" w:lineRule="auto"/>
              <w:rPr>
                <w:rFonts w:ascii="Arial"/>
                <w:sz w:val="21"/>
              </w:rPr>
            </w:pPr>
          </w:p>
          <w:p w14:paraId="6042E783">
            <w:pPr>
              <w:spacing w:line="248" w:lineRule="auto"/>
              <w:rPr>
                <w:rFonts w:ascii="Arial"/>
                <w:sz w:val="21"/>
              </w:rPr>
            </w:pPr>
          </w:p>
          <w:p w14:paraId="1D8B7925">
            <w:pPr>
              <w:spacing w:line="248" w:lineRule="auto"/>
              <w:rPr>
                <w:rFonts w:ascii="Arial"/>
                <w:sz w:val="21"/>
              </w:rPr>
            </w:pPr>
          </w:p>
          <w:p w14:paraId="157BB375">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004C91AB">
            <w:pPr>
              <w:spacing w:line="474" w:lineRule="auto"/>
              <w:rPr>
                <w:rFonts w:ascii="Arial"/>
                <w:sz w:val="21"/>
              </w:rPr>
            </w:pPr>
          </w:p>
          <w:p w14:paraId="499B092C">
            <w:pPr>
              <w:pStyle w:val="6"/>
              <w:spacing w:before="78" w:line="210" w:lineRule="auto"/>
              <w:ind w:left="108" w:right="100"/>
              <w:jc w:val="both"/>
              <w:rPr>
                <w:rFonts w:ascii="Times New Roman" w:hAnsi="Times New Roman" w:eastAsia="Times New Roman" w:cs="Times New Roman"/>
              </w:rPr>
            </w:pPr>
            <w:r>
              <w:rPr>
                <w:spacing w:val="-3"/>
              </w:rPr>
              <w:t>【行政法规】《中华人民共和国抗旱条例》第六十条</w:t>
            </w:r>
            <w:r>
              <w:rPr>
                <w:rFonts w:ascii="Times New Roman" w:hAnsi="Times New Roman" w:eastAsia="Times New Roman" w:cs="Times New Roman"/>
                <w:spacing w:val="-3"/>
              </w:rPr>
              <w:t>“</w:t>
            </w:r>
            <w:r>
              <w:rPr>
                <w:spacing w:val="-3"/>
              </w:rPr>
              <w:t>违反本条例规定，水</w:t>
            </w:r>
            <w:r>
              <w:rPr>
                <w:spacing w:val="3"/>
              </w:rPr>
              <w:t xml:space="preserve"> </w:t>
            </w:r>
            <w:r>
              <w:t>库、水电站、拦河闸坝等工程的管理单位以及其他经营工程设施的经营者</w:t>
            </w:r>
            <w:r>
              <w:rPr>
                <w:spacing w:val="5"/>
              </w:rPr>
              <w:t xml:space="preserve"> </w:t>
            </w:r>
            <w:r>
              <w:t>拒不服从统一调度和指挥的，由县级以上人民政府水行政主管部门或者流</w:t>
            </w:r>
            <w:r>
              <w:rPr>
                <w:spacing w:val="5"/>
              </w:rPr>
              <w:t xml:space="preserve"> </w:t>
            </w:r>
            <w:r>
              <w:t>域管理机构责令改正，给予警告；拒不改正的，强制执行，处一万元以上</w:t>
            </w:r>
            <w:r>
              <w:rPr>
                <w:spacing w:val="5"/>
              </w:rPr>
              <w:t xml:space="preserve"> </w:t>
            </w:r>
            <w:r>
              <w:rPr>
                <w:spacing w:val="4"/>
              </w:rPr>
              <w:t>五万元以下的罚款。</w:t>
            </w:r>
            <w:r>
              <w:rPr>
                <w:rFonts w:ascii="Times New Roman" w:hAnsi="Times New Roman" w:eastAsia="Times New Roman" w:cs="Times New Roman"/>
                <w:spacing w:val="4"/>
              </w:rPr>
              <w:t>”</w:t>
            </w:r>
          </w:p>
        </w:tc>
        <w:tc>
          <w:tcPr>
            <w:tcW w:w="947" w:type="dxa"/>
            <w:vAlign w:val="top"/>
          </w:tcPr>
          <w:p w14:paraId="1118B084">
            <w:pPr>
              <w:rPr>
                <w:rFonts w:ascii="Arial"/>
                <w:sz w:val="21"/>
              </w:rPr>
            </w:pPr>
          </w:p>
        </w:tc>
      </w:tr>
    </w:tbl>
    <w:p w14:paraId="37F784F9">
      <w:pPr>
        <w:rPr>
          <w:rFonts w:ascii="Arial"/>
          <w:sz w:val="21"/>
        </w:rPr>
      </w:pPr>
    </w:p>
    <w:p w14:paraId="0CEF8322">
      <w:pPr>
        <w:rPr>
          <w:rFonts w:ascii="Arial" w:hAnsi="Arial" w:eastAsia="Arial" w:cs="Arial"/>
          <w:sz w:val="21"/>
          <w:szCs w:val="21"/>
        </w:rPr>
        <w:sectPr>
          <w:footerReference r:id="rId61" w:type="default"/>
          <w:pgSz w:w="16839" w:h="11906"/>
          <w:pgMar w:top="400" w:right="893" w:bottom="1724" w:left="892" w:header="0" w:footer="1471" w:gutter="0"/>
          <w:cols w:space="720" w:num="1"/>
        </w:sectPr>
      </w:pPr>
    </w:p>
    <w:p w14:paraId="2C8E6460">
      <w:pPr>
        <w:spacing w:before="19"/>
      </w:pPr>
    </w:p>
    <w:p w14:paraId="28BECCF4">
      <w:pPr>
        <w:spacing w:before="19"/>
      </w:pPr>
    </w:p>
    <w:p w14:paraId="41739C4B">
      <w:pPr>
        <w:spacing w:before="19"/>
      </w:pPr>
    </w:p>
    <w:p w14:paraId="1B85963E">
      <w:pPr>
        <w:spacing w:before="18"/>
      </w:pPr>
    </w:p>
    <w:p w14:paraId="09048DE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4C555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3F68C121">
            <w:pPr>
              <w:spacing w:line="314" w:lineRule="auto"/>
              <w:rPr>
                <w:rFonts w:ascii="Arial"/>
                <w:sz w:val="21"/>
              </w:rPr>
            </w:pPr>
          </w:p>
          <w:p w14:paraId="273BCC5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C674CAE">
            <w:pPr>
              <w:spacing w:line="313" w:lineRule="auto"/>
              <w:rPr>
                <w:rFonts w:ascii="Arial"/>
                <w:sz w:val="21"/>
              </w:rPr>
            </w:pPr>
          </w:p>
          <w:p w14:paraId="5C277FD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6E7B70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EAFF306">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971380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7BF94A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988A27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74CEDF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E7DA3E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2787192">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2D42330">
            <w:pPr>
              <w:spacing w:line="314" w:lineRule="auto"/>
              <w:rPr>
                <w:rFonts w:ascii="Arial"/>
                <w:sz w:val="21"/>
              </w:rPr>
            </w:pPr>
          </w:p>
          <w:p w14:paraId="2B1B81D0">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5372525">
            <w:pPr>
              <w:spacing w:line="314" w:lineRule="auto"/>
              <w:rPr>
                <w:rFonts w:ascii="Arial"/>
                <w:sz w:val="21"/>
              </w:rPr>
            </w:pPr>
          </w:p>
          <w:p w14:paraId="2D60EEFF">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ECFDD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7" w:hRule="atLeast"/>
        </w:trPr>
        <w:tc>
          <w:tcPr>
            <w:tcW w:w="738" w:type="dxa"/>
            <w:vAlign w:val="top"/>
          </w:tcPr>
          <w:p w14:paraId="3124DD98">
            <w:pPr>
              <w:spacing w:line="247" w:lineRule="auto"/>
              <w:rPr>
                <w:rFonts w:ascii="Arial"/>
                <w:sz w:val="21"/>
              </w:rPr>
            </w:pPr>
          </w:p>
          <w:p w14:paraId="53E9648E">
            <w:pPr>
              <w:spacing w:line="248" w:lineRule="auto"/>
              <w:rPr>
                <w:rFonts w:ascii="Arial"/>
                <w:sz w:val="21"/>
              </w:rPr>
            </w:pPr>
          </w:p>
          <w:p w14:paraId="600A4B55">
            <w:pPr>
              <w:spacing w:line="248" w:lineRule="auto"/>
              <w:rPr>
                <w:rFonts w:ascii="Arial"/>
                <w:sz w:val="21"/>
              </w:rPr>
            </w:pPr>
          </w:p>
          <w:p w14:paraId="62BBC136">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90</w:t>
            </w:r>
          </w:p>
        </w:tc>
        <w:tc>
          <w:tcPr>
            <w:tcW w:w="2342" w:type="dxa"/>
            <w:vAlign w:val="top"/>
          </w:tcPr>
          <w:p w14:paraId="110A5729">
            <w:pPr>
              <w:spacing w:line="279" w:lineRule="auto"/>
              <w:rPr>
                <w:rFonts w:ascii="Arial"/>
                <w:sz w:val="21"/>
              </w:rPr>
            </w:pPr>
          </w:p>
          <w:p w14:paraId="04D9DDF1">
            <w:pPr>
              <w:spacing w:line="279" w:lineRule="auto"/>
              <w:rPr>
                <w:rFonts w:ascii="Arial"/>
                <w:sz w:val="21"/>
              </w:rPr>
            </w:pPr>
          </w:p>
          <w:p w14:paraId="50DE9ABB">
            <w:pPr>
              <w:pStyle w:val="6"/>
              <w:spacing w:before="78" w:line="212" w:lineRule="auto"/>
              <w:ind w:left="120" w:right="105" w:hanging="14"/>
            </w:pPr>
            <w:r>
              <w:rPr>
                <w:spacing w:val="-4"/>
              </w:rPr>
              <w:t>侵占、破坏水源和抗</w:t>
            </w:r>
            <w:r>
              <w:t xml:space="preserve"> </w:t>
            </w:r>
            <w:r>
              <w:rPr>
                <w:spacing w:val="-3"/>
              </w:rPr>
              <w:t>旱设施的行政处罚</w:t>
            </w:r>
          </w:p>
        </w:tc>
        <w:tc>
          <w:tcPr>
            <w:tcW w:w="733" w:type="dxa"/>
            <w:vAlign w:val="top"/>
          </w:tcPr>
          <w:p w14:paraId="0A7AB7B4">
            <w:pPr>
              <w:spacing w:line="279" w:lineRule="auto"/>
              <w:rPr>
                <w:rFonts w:ascii="Arial"/>
                <w:sz w:val="21"/>
              </w:rPr>
            </w:pPr>
          </w:p>
          <w:p w14:paraId="5DC017F8">
            <w:pPr>
              <w:spacing w:line="279" w:lineRule="auto"/>
              <w:rPr>
                <w:rFonts w:ascii="Arial"/>
                <w:sz w:val="21"/>
              </w:rPr>
            </w:pPr>
          </w:p>
          <w:p w14:paraId="694925CD">
            <w:pPr>
              <w:pStyle w:val="6"/>
              <w:spacing w:before="78" w:line="209" w:lineRule="auto"/>
              <w:ind w:left="131"/>
            </w:pPr>
            <w:r>
              <w:rPr>
                <w:spacing w:val="-5"/>
              </w:rPr>
              <w:t>行政</w:t>
            </w:r>
          </w:p>
          <w:p w14:paraId="75ECAC88">
            <w:pPr>
              <w:pStyle w:val="6"/>
              <w:spacing w:before="1" w:line="217" w:lineRule="auto"/>
              <w:ind w:left="140"/>
            </w:pPr>
            <w:r>
              <w:rPr>
                <w:spacing w:val="-10"/>
              </w:rPr>
              <w:t>处罚</w:t>
            </w:r>
          </w:p>
        </w:tc>
        <w:tc>
          <w:tcPr>
            <w:tcW w:w="1172" w:type="dxa"/>
            <w:vAlign w:val="top"/>
          </w:tcPr>
          <w:p w14:paraId="042C160E">
            <w:pPr>
              <w:pStyle w:val="6"/>
              <w:spacing w:before="99" w:line="209" w:lineRule="auto"/>
              <w:ind w:left="121"/>
            </w:pPr>
            <w:r>
              <w:rPr>
                <w:spacing w:val="-3"/>
              </w:rPr>
              <w:t>省级、设</w:t>
            </w:r>
          </w:p>
          <w:p w14:paraId="5B6E2F5D">
            <w:pPr>
              <w:pStyle w:val="6"/>
              <w:spacing w:line="206" w:lineRule="auto"/>
              <w:ind w:left="264"/>
            </w:pPr>
            <w:r>
              <w:rPr>
                <w:spacing w:val="-15"/>
              </w:rPr>
              <w:t>区的市</w:t>
            </w:r>
          </w:p>
          <w:p w14:paraId="7C74DF99">
            <w:pPr>
              <w:pStyle w:val="6"/>
              <w:spacing w:line="208" w:lineRule="auto"/>
              <w:ind w:left="123"/>
            </w:pPr>
            <w:r>
              <w:rPr>
                <w:spacing w:val="-6"/>
              </w:rPr>
              <w:t>级、县级</w:t>
            </w:r>
          </w:p>
          <w:p w14:paraId="5C1D07F0">
            <w:pPr>
              <w:pStyle w:val="6"/>
              <w:spacing w:before="1" w:line="206" w:lineRule="auto"/>
              <w:ind w:left="230"/>
            </w:pPr>
            <w:r>
              <w:rPr>
                <w:spacing w:val="-3"/>
              </w:rPr>
              <w:t>水行政</w:t>
            </w:r>
          </w:p>
          <w:p w14:paraId="6EB74CA4">
            <w:pPr>
              <w:pStyle w:val="6"/>
              <w:spacing w:before="1" w:line="208" w:lineRule="auto"/>
              <w:ind w:left="241"/>
            </w:pPr>
            <w:r>
              <w:rPr>
                <w:spacing w:val="-7"/>
              </w:rPr>
              <w:t>主管部</w:t>
            </w:r>
          </w:p>
          <w:p w14:paraId="62C70A6A">
            <w:pPr>
              <w:pStyle w:val="6"/>
              <w:spacing w:line="216" w:lineRule="auto"/>
              <w:ind w:left="498"/>
            </w:pPr>
            <w:r>
              <w:t>门</w:t>
            </w:r>
          </w:p>
        </w:tc>
        <w:tc>
          <w:tcPr>
            <w:tcW w:w="1209" w:type="dxa"/>
            <w:vAlign w:val="top"/>
          </w:tcPr>
          <w:p w14:paraId="11C76630">
            <w:pPr>
              <w:spacing w:line="424" w:lineRule="auto"/>
              <w:rPr>
                <w:rFonts w:ascii="Arial"/>
                <w:sz w:val="21"/>
              </w:rPr>
            </w:pPr>
          </w:p>
          <w:p w14:paraId="51B09DF4">
            <w:pPr>
              <w:pStyle w:val="6"/>
              <w:spacing w:line="217" w:lineRule="auto"/>
              <w:ind w:left="488"/>
              <w:rPr>
                <w:rFonts w:hint="eastAsia" w:eastAsia="仿宋"/>
                <w:lang w:eastAsia="zh-CN"/>
              </w:rPr>
            </w:pPr>
            <w:r>
              <w:rPr>
                <w:rFonts w:hint="eastAsia"/>
                <w:spacing w:val="-3"/>
                <w:lang w:eastAsia="zh-CN"/>
              </w:rPr>
              <w:t>防办与水政股</w:t>
            </w:r>
          </w:p>
        </w:tc>
        <w:tc>
          <w:tcPr>
            <w:tcW w:w="7906" w:type="dxa"/>
            <w:vAlign w:val="top"/>
          </w:tcPr>
          <w:p w14:paraId="495CC6BF">
            <w:pPr>
              <w:pStyle w:val="6"/>
              <w:spacing w:before="96" w:line="210" w:lineRule="auto"/>
              <w:ind w:left="105" w:right="68" w:firstLine="3"/>
              <w:jc w:val="both"/>
              <w:rPr>
                <w:rFonts w:ascii="Times New Roman" w:hAnsi="Times New Roman" w:eastAsia="Times New Roman" w:cs="Times New Roman"/>
              </w:rPr>
            </w:pPr>
            <w:r>
              <w:rPr>
                <w:spacing w:val="-2"/>
              </w:rPr>
              <w:t>【行政法规】《中华人民共和国抗旱条例》第六十一条</w:t>
            </w:r>
            <w:r>
              <w:rPr>
                <w:rFonts w:ascii="Times New Roman" w:hAnsi="Times New Roman" w:eastAsia="Times New Roman" w:cs="Times New Roman"/>
                <w:spacing w:val="-2"/>
              </w:rPr>
              <w:t>“</w:t>
            </w:r>
            <w:r>
              <w:rPr>
                <w:spacing w:val="-2"/>
              </w:rPr>
              <w:t>违反本条例规定，</w:t>
            </w:r>
            <w:r>
              <w:rPr>
                <w:spacing w:val="1"/>
              </w:rPr>
              <w:t xml:space="preserve"> </w:t>
            </w:r>
            <w:r>
              <w:t>侵占、破坏水源和抗旱设施的，由县级以上人民政府水行政主管部门或者</w:t>
            </w:r>
            <w:r>
              <w:rPr>
                <w:spacing w:val="9"/>
              </w:rPr>
              <w:t xml:space="preserve"> </w:t>
            </w:r>
            <w:r>
              <w:t>流域管理机构责令停止违法行为，采取补救措施，处一万元以上五万元以</w:t>
            </w:r>
            <w:r>
              <w:rPr>
                <w:spacing w:val="9"/>
              </w:rPr>
              <w:t xml:space="preserve"> </w:t>
            </w:r>
            <w:r>
              <w:rPr>
                <w:spacing w:val="1"/>
              </w:rPr>
              <w:t>下的罚款；造成损坏的，依法承担民事责任；构成违反治安管理行为的，</w:t>
            </w:r>
            <w:r>
              <w:rPr>
                <w:spacing w:val="9"/>
              </w:rPr>
              <w:t xml:space="preserve"> </w:t>
            </w:r>
            <w:r>
              <w:t>依照《中华人民共和国治安管理处罚法》的规定处罚；构成犯罪的，依法</w:t>
            </w:r>
            <w:r>
              <w:rPr>
                <w:spacing w:val="9"/>
              </w:rPr>
              <w:t xml:space="preserve"> </w:t>
            </w:r>
            <w:r>
              <w:rPr>
                <w:spacing w:val="6"/>
              </w:rPr>
              <w:t>追究刑事责任。</w:t>
            </w:r>
            <w:r>
              <w:rPr>
                <w:rFonts w:ascii="Times New Roman" w:hAnsi="Times New Roman" w:eastAsia="Times New Roman" w:cs="Times New Roman"/>
                <w:spacing w:val="6"/>
              </w:rPr>
              <w:t>”</w:t>
            </w:r>
          </w:p>
        </w:tc>
        <w:tc>
          <w:tcPr>
            <w:tcW w:w="947" w:type="dxa"/>
            <w:vAlign w:val="top"/>
          </w:tcPr>
          <w:p w14:paraId="5571B350">
            <w:pPr>
              <w:rPr>
                <w:rFonts w:ascii="Arial"/>
                <w:sz w:val="21"/>
              </w:rPr>
            </w:pPr>
          </w:p>
        </w:tc>
      </w:tr>
      <w:tr w14:paraId="3D25AB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1" w:hRule="atLeast"/>
        </w:trPr>
        <w:tc>
          <w:tcPr>
            <w:tcW w:w="738" w:type="dxa"/>
            <w:vAlign w:val="top"/>
          </w:tcPr>
          <w:p w14:paraId="60BCA774">
            <w:pPr>
              <w:spacing w:line="352" w:lineRule="auto"/>
              <w:rPr>
                <w:rFonts w:ascii="Arial"/>
                <w:sz w:val="21"/>
              </w:rPr>
            </w:pPr>
          </w:p>
          <w:p w14:paraId="423F1947">
            <w:pPr>
              <w:spacing w:line="352" w:lineRule="auto"/>
              <w:rPr>
                <w:rFonts w:ascii="Arial"/>
                <w:sz w:val="21"/>
              </w:rPr>
            </w:pPr>
          </w:p>
          <w:p w14:paraId="04BBB8AF">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91</w:t>
            </w:r>
          </w:p>
        </w:tc>
        <w:tc>
          <w:tcPr>
            <w:tcW w:w="2342" w:type="dxa"/>
            <w:vAlign w:val="top"/>
          </w:tcPr>
          <w:p w14:paraId="5DC24945">
            <w:pPr>
              <w:spacing w:line="389" w:lineRule="auto"/>
              <w:rPr>
                <w:rFonts w:ascii="Arial"/>
                <w:sz w:val="21"/>
              </w:rPr>
            </w:pPr>
          </w:p>
          <w:p w14:paraId="0D8302E3">
            <w:pPr>
              <w:pStyle w:val="6"/>
              <w:spacing w:before="78" w:line="210" w:lineRule="auto"/>
              <w:ind w:left="114" w:right="105" w:firstLine="15"/>
              <w:jc w:val="both"/>
            </w:pPr>
            <w:r>
              <w:rPr>
                <w:spacing w:val="15"/>
              </w:rPr>
              <w:t>汛期违反防</w:t>
            </w:r>
            <w:r>
              <w:rPr>
                <w:spacing w:val="-60"/>
              </w:rPr>
              <w:t xml:space="preserve"> </w:t>
            </w:r>
            <w:r>
              <w:rPr>
                <w:spacing w:val="15"/>
              </w:rPr>
              <w:t>汛指挥</w:t>
            </w:r>
            <w:r>
              <w:t xml:space="preserve"> </w:t>
            </w:r>
            <w:r>
              <w:rPr>
                <w:spacing w:val="24"/>
              </w:rPr>
              <w:t>部的规定或者指令</w:t>
            </w:r>
            <w:r>
              <w:rPr>
                <w:spacing w:val="4"/>
              </w:rPr>
              <w:t xml:space="preserve"> </w:t>
            </w:r>
            <w:r>
              <w:rPr>
                <w:spacing w:val="-2"/>
              </w:rPr>
              <w:t>的行政处罚</w:t>
            </w:r>
          </w:p>
        </w:tc>
        <w:tc>
          <w:tcPr>
            <w:tcW w:w="733" w:type="dxa"/>
            <w:vAlign w:val="top"/>
          </w:tcPr>
          <w:p w14:paraId="6B285021">
            <w:pPr>
              <w:spacing w:line="260" w:lineRule="auto"/>
              <w:rPr>
                <w:rFonts w:ascii="Arial"/>
                <w:sz w:val="21"/>
              </w:rPr>
            </w:pPr>
          </w:p>
          <w:p w14:paraId="64429605">
            <w:pPr>
              <w:spacing w:line="260" w:lineRule="auto"/>
              <w:rPr>
                <w:rFonts w:ascii="Arial"/>
                <w:sz w:val="21"/>
              </w:rPr>
            </w:pPr>
          </w:p>
          <w:p w14:paraId="6A305652">
            <w:pPr>
              <w:pStyle w:val="6"/>
              <w:spacing w:before="78" w:line="209" w:lineRule="auto"/>
              <w:ind w:left="131"/>
            </w:pPr>
            <w:r>
              <w:rPr>
                <w:spacing w:val="-5"/>
              </w:rPr>
              <w:t>行政</w:t>
            </w:r>
          </w:p>
          <w:p w14:paraId="22259C9E">
            <w:pPr>
              <w:pStyle w:val="6"/>
              <w:spacing w:before="1" w:line="217" w:lineRule="auto"/>
              <w:ind w:left="140"/>
            </w:pPr>
            <w:r>
              <w:rPr>
                <w:spacing w:val="-10"/>
              </w:rPr>
              <w:t>处罚</w:t>
            </w:r>
          </w:p>
        </w:tc>
        <w:tc>
          <w:tcPr>
            <w:tcW w:w="1172" w:type="dxa"/>
            <w:vAlign w:val="top"/>
          </w:tcPr>
          <w:p w14:paraId="343BF838">
            <w:pPr>
              <w:pStyle w:val="6"/>
              <w:spacing w:before="61" w:line="209" w:lineRule="auto"/>
              <w:ind w:left="121"/>
            </w:pPr>
            <w:r>
              <w:rPr>
                <w:spacing w:val="-3"/>
              </w:rPr>
              <w:t>省级、设</w:t>
            </w:r>
          </w:p>
          <w:p w14:paraId="3B057CA5">
            <w:pPr>
              <w:pStyle w:val="6"/>
              <w:spacing w:before="1" w:line="206" w:lineRule="auto"/>
              <w:ind w:left="264"/>
            </w:pPr>
            <w:r>
              <w:rPr>
                <w:spacing w:val="-15"/>
              </w:rPr>
              <w:t>区的市</w:t>
            </w:r>
          </w:p>
          <w:p w14:paraId="3CF766D7">
            <w:pPr>
              <w:pStyle w:val="6"/>
              <w:spacing w:line="208" w:lineRule="auto"/>
              <w:ind w:left="123"/>
            </w:pPr>
            <w:r>
              <w:rPr>
                <w:spacing w:val="-6"/>
              </w:rPr>
              <w:t>级、县级</w:t>
            </w:r>
          </w:p>
          <w:p w14:paraId="400074F6">
            <w:pPr>
              <w:pStyle w:val="6"/>
              <w:spacing w:before="1" w:line="206" w:lineRule="auto"/>
              <w:ind w:left="230"/>
            </w:pPr>
            <w:r>
              <w:rPr>
                <w:spacing w:val="-3"/>
              </w:rPr>
              <w:t>水行政</w:t>
            </w:r>
          </w:p>
          <w:p w14:paraId="57BFD6B9">
            <w:pPr>
              <w:pStyle w:val="6"/>
              <w:spacing w:line="208" w:lineRule="auto"/>
              <w:ind w:left="241"/>
            </w:pPr>
            <w:r>
              <w:rPr>
                <w:spacing w:val="-7"/>
              </w:rPr>
              <w:t>主管部</w:t>
            </w:r>
          </w:p>
          <w:p w14:paraId="37A9F9A2">
            <w:pPr>
              <w:pStyle w:val="6"/>
              <w:spacing w:before="1" w:line="216" w:lineRule="auto"/>
              <w:ind w:left="498"/>
            </w:pPr>
            <w:r>
              <w:t>门</w:t>
            </w:r>
          </w:p>
        </w:tc>
        <w:tc>
          <w:tcPr>
            <w:tcW w:w="1209" w:type="dxa"/>
            <w:vAlign w:val="top"/>
          </w:tcPr>
          <w:p w14:paraId="3448F40E">
            <w:pPr>
              <w:spacing w:line="387" w:lineRule="auto"/>
              <w:rPr>
                <w:rFonts w:ascii="Arial"/>
                <w:sz w:val="21"/>
              </w:rPr>
            </w:pPr>
          </w:p>
          <w:p w14:paraId="74AFE948">
            <w:pPr>
              <w:pStyle w:val="6"/>
              <w:spacing w:line="217" w:lineRule="auto"/>
              <w:ind w:left="488"/>
            </w:pPr>
            <w:r>
              <w:rPr>
                <w:rFonts w:hint="eastAsia"/>
                <w:spacing w:val="-3"/>
                <w:lang w:eastAsia="zh-CN"/>
              </w:rPr>
              <w:t>防办与水政股</w:t>
            </w:r>
          </w:p>
        </w:tc>
        <w:tc>
          <w:tcPr>
            <w:tcW w:w="7906" w:type="dxa"/>
            <w:vAlign w:val="top"/>
          </w:tcPr>
          <w:p w14:paraId="379AF085">
            <w:pPr>
              <w:pStyle w:val="6"/>
              <w:spacing w:before="194" w:line="210" w:lineRule="auto"/>
              <w:ind w:left="115" w:right="53" w:hanging="7"/>
              <w:jc w:val="both"/>
              <w:rPr>
                <w:rFonts w:ascii="Times New Roman" w:hAnsi="Times New Roman" w:eastAsia="Times New Roman" w:cs="Times New Roman"/>
              </w:rPr>
            </w:pPr>
            <w:r>
              <w:rPr>
                <w:spacing w:val="-3"/>
              </w:rPr>
              <w:t>【行政法规】《中华人民共和国河道管理条例》第四十四条</w:t>
            </w:r>
            <w:r>
              <w:rPr>
                <w:rFonts w:ascii="Times New Roman" w:hAnsi="Times New Roman" w:eastAsia="Times New Roman" w:cs="Times New Roman"/>
                <w:spacing w:val="-3"/>
              </w:rPr>
              <w:t>“</w:t>
            </w:r>
            <w:r>
              <w:rPr>
                <w:spacing w:val="-3"/>
              </w:rPr>
              <w:t>违反本条例规</w:t>
            </w:r>
            <w:r>
              <w:rPr>
                <w:spacing w:val="3"/>
              </w:rPr>
              <w:t xml:space="preserve"> </w:t>
            </w:r>
            <w:r>
              <w:t>定，有下列行为之一的，县级以上地方人民政府河道主管机关除责令</w:t>
            </w:r>
            <w:r>
              <w:rPr>
                <w:spacing w:val="-1"/>
              </w:rPr>
              <w:t>其纠</w:t>
            </w:r>
            <w:r>
              <w:t xml:space="preserve"> 正违法行为、采取补救措施外，可以并处警告、罚款、没收非法所得</w:t>
            </w:r>
            <w:r>
              <w:rPr>
                <w:spacing w:val="-1"/>
              </w:rPr>
              <w:t>；对</w:t>
            </w:r>
            <w:r>
              <w:t xml:space="preserve"> 有关责任人员，由其所在单位或者上级主管机关给予行政处分；构成</w:t>
            </w:r>
            <w:r>
              <w:rPr>
                <w:spacing w:val="-1"/>
              </w:rPr>
              <w:t>犯罪</w:t>
            </w:r>
            <w:r>
              <w:t xml:space="preserve"> </w:t>
            </w:r>
            <w:r>
              <w:rPr>
                <w:spacing w:val="1"/>
              </w:rPr>
              <w:t>的，依法追究刑事责任</w:t>
            </w:r>
            <w:r>
              <w:rPr>
                <w:spacing w:val="-44"/>
              </w:rPr>
              <w:t>：（</w:t>
            </w:r>
            <w:r>
              <w:rPr>
                <w:spacing w:val="1"/>
              </w:rPr>
              <w:t>八）汛期违反防汛指挥部的规定或者指令的。</w:t>
            </w:r>
            <w:r>
              <w:rPr>
                <w:rFonts w:ascii="Times New Roman" w:hAnsi="Times New Roman" w:eastAsia="Times New Roman" w:cs="Times New Roman"/>
                <w:spacing w:val="1"/>
              </w:rPr>
              <w:t>”</w:t>
            </w:r>
          </w:p>
        </w:tc>
        <w:tc>
          <w:tcPr>
            <w:tcW w:w="947" w:type="dxa"/>
            <w:vAlign w:val="top"/>
          </w:tcPr>
          <w:p w14:paraId="60F26021">
            <w:pPr>
              <w:rPr>
                <w:rFonts w:ascii="Arial"/>
                <w:sz w:val="21"/>
              </w:rPr>
            </w:pPr>
          </w:p>
        </w:tc>
      </w:tr>
    </w:tbl>
    <w:p w14:paraId="5931DD40">
      <w:pPr>
        <w:rPr>
          <w:rFonts w:ascii="Arial"/>
          <w:sz w:val="21"/>
        </w:rPr>
      </w:pPr>
    </w:p>
    <w:p w14:paraId="63831F20">
      <w:pPr>
        <w:rPr>
          <w:rFonts w:ascii="Arial" w:hAnsi="Arial" w:eastAsia="Arial" w:cs="Arial"/>
          <w:sz w:val="21"/>
          <w:szCs w:val="21"/>
        </w:rPr>
        <w:sectPr>
          <w:footerReference r:id="rId62" w:type="default"/>
          <w:pgSz w:w="16839" w:h="11906"/>
          <w:pgMar w:top="400" w:right="893" w:bottom="1724" w:left="892" w:header="0" w:footer="1471" w:gutter="0"/>
          <w:cols w:space="720" w:num="1"/>
        </w:sectPr>
      </w:pPr>
    </w:p>
    <w:p w14:paraId="66A3CE55">
      <w:pPr>
        <w:spacing w:before="19"/>
      </w:pPr>
    </w:p>
    <w:p w14:paraId="62A1718F">
      <w:pPr>
        <w:spacing w:before="19"/>
      </w:pPr>
    </w:p>
    <w:p w14:paraId="2D379724">
      <w:pPr>
        <w:spacing w:before="19"/>
      </w:pPr>
    </w:p>
    <w:p w14:paraId="16B8D187">
      <w:pPr>
        <w:spacing w:before="18"/>
      </w:pPr>
    </w:p>
    <w:p w14:paraId="21B40F6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A5948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B95ADF6">
            <w:pPr>
              <w:spacing w:line="314" w:lineRule="auto"/>
              <w:rPr>
                <w:rFonts w:ascii="Arial"/>
                <w:sz w:val="21"/>
              </w:rPr>
            </w:pPr>
          </w:p>
          <w:p w14:paraId="76F1CF8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426D881">
            <w:pPr>
              <w:spacing w:line="313" w:lineRule="auto"/>
              <w:rPr>
                <w:rFonts w:ascii="Arial"/>
                <w:sz w:val="21"/>
              </w:rPr>
            </w:pPr>
          </w:p>
          <w:p w14:paraId="6A4C1170">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8419161">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CE9718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05144B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349E9C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F49E870">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BD0540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9F34A2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00D8C0C">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A64F017">
            <w:pPr>
              <w:spacing w:line="314" w:lineRule="auto"/>
              <w:rPr>
                <w:rFonts w:ascii="Arial"/>
                <w:sz w:val="21"/>
              </w:rPr>
            </w:pPr>
          </w:p>
          <w:p w14:paraId="6B39DB1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D83E752">
            <w:pPr>
              <w:spacing w:line="314" w:lineRule="auto"/>
              <w:rPr>
                <w:rFonts w:ascii="Arial"/>
                <w:sz w:val="21"/>
              </w:rPr>
            </w:pPr>
          </w:p>
          <w:p w14:paraId="7F7CF826">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718B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8" w:hRule="atLeast"/>
        </w:trPr>
        <w:tc>
          <w:tcPr>
            <w:tcW w:w="738" w:type="dxa"/>
            <w:vAlign w:val="top"/>
          </w:tcPr>
          <w:p w14:paraId="641004CB">
            <w:pPr>
              <w:spacing w:line="252" w:lineRule="auto"/>
              <w:rPr>
                <w:rFonts w:ascii="Arial"/>
                <w:sz w:val="21"/>
              </w:rPr>
            </w:pPr>
          </w:p>
          <w:p w14:paraId="314ECB4B">
            <w:pPr>
              <w:spacing w:line="252" w:lineRule="auto"/>
              <w:rPr>
                <w:rFonts w:ascii="Arial"/>
                <w:sz w:val="21"/>
              </w:rPr>
            </w:pPr>
          </w:p>
          <w:p w14:paraId="1E7822E1">
            <w:pPr>
              <w:spacing w:line="252" w:lineRule="auto"/>
              <w:rPr>
                <w:rFonts w:ascii="Arial"/>
                <w:sz w:val="21"/>
              </w:rPr>
            </w:pPr>
          </w:p>
          <w:p w14:paraId="7DCAAA90">
            <w:pPr>
              <w:spacing w:line="252" w:lineRule="auto"/>
              <w:rPr>
                <w:rFonts w:ascii="Arial"/>
                <w:sz w:val="21"/>
              </w:rPr>
            </w:pPr>
          </w:p>
          <w:p w14:paraId="2294184E">
            <w:pPr>
              <w:spacing w:line="252" w:lineRule="auto"/>
              <w:rPr>
                <w:rFonts w:ascii="Arial"/>
                <w:sz w:val="21"/>
              </w:rPr>
            </w:pPr>
          </w:p>
          <w:p w14:paraId="3382AF47">
            <w:pPr>
              <w:spacing w:line="253" w:lineRule="auto"/>
              <w:rPr>
                <w:rFonts w:ascii="Arial"/>
                <w:sz w:val="21"/>
              </w:rPr>
            </w:pPr>
          </w:p>
          <w:p w14:paraId="3132EA41">
            <w:pPr>
              <w:spacing w:line="253" w:lineRule="auto"/>
              <w:rPr>
                <w:rFonts w:ascii="Arial"/>
                <w:sz w:val="21"/>
              </w:rPr>
            </w:pPr>
          </w:p>
          <w:p w14:paraId="75ED2849">
            <w:pPr>
              <w:spacing w:before="69" w:line="188" w:lineRule="auto"/>
              <w:ind w:left="257"/>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92</w:t>
            </w:r>
          </w:p>
        </w:tc>
        <w:tc>
          <w:tcPr>
            <w:tcW w:w="2342" w:type="dxa"/>
            <w:vAlign w:val="top"/>
          </w:tcPr>
          <w:p w14:paraId="16AB4D9F">
            <w:pPr>
              <w:spacing w:line="262" w:lineRule="auto"/>
              <w:rPr>
                <w:rFonts w:ascii="Arial"/>
                <w:sz w:val="21"/>
              </w:rPr>
            </w:pPr>
          </w:p>
          <w:p w14:paraId="3B3D08BE">
            <w:pPr>
              <w:spacing w:line="262" w:lineRule="auto"/>
              <w:rPr>
                <w:rFonts w:ascii="Arial"/>
                <w:sz w:val="21"/>
              </w:rPr>
            </w:pPr>
          </w:p>
          <w:p w14:paraId="7A3A5FAD">
            <w:pPr>
              <w:spacing w:line="263" w:lineRule="auto"/>
              <w:rPr>
                <w:rFonts w:ascii="Arial"/>
                <w:sz w:val="21"/>
              </w:rPr>
            </w:pPr>
          </w:p>
          <w:p w14:paraId="132FA97A">
            <w:pPr>
              <w:spacing w:line="263" w:lineRule="auto"/>
              <w:rPr>
                <w:rFonts w:ascii="Arial"/>
                <w:sz w:val="21"/>
              </w:rPr>
            </w:pPr>
          </w:p>
          <w:p w14:paraId="4740A5A5">
            <w:pPr>
              <w:spacing w:line="263" w:lineRule="auto"/>
              <w:rPr>
                <w:rFonts w:ascii="Arial"/>
                <w:sz w:val="21"/>
              </w:rPr>
            </w:pPr>
          </w:p>
          <w:p w14:paraId="0C937948">
            <w:pPr>
              <w:pStyle w:val="6"/>
              <w:spacing w:before="78" w:line="210" w:lineRule="auto"/>
              <w:ind w:left="123" w:right="105" w:hanging="6"/>
            </w:pPr>
            <w:r>
              <w:rPr>
                <w:spacing w:val="-6"/>
              </w:rPr>
              <w:t>在崩塌滑坡危险区、</w:t>
            </w:r>
            <w:r>
              <w:rPr>
                <w:spacing w:val="7"/>
              </w:rPr>
              <w:t xml:space="preserve"> </w:t>
            </w:r>
            <w:r>
              <w:rPr>
                <w:spacing w:val="14"/>
              </w:rPr>
              <w:t>泥石流易发</w:t>
            </w:r>
            <w:r>
              <w:rPr>
                <w:spacing w:val="-46"/>
              </w:rPr>
              <w:t xml:space="preserve"> </w:t>
            </w:r>
            <w:r>
              <w:rPr>
                <w:spacing w:val="14"/>
              </w:rPr>
              <w:t>区范围</w:t>
            </w:r>
            <w:r>
              <w:t xml:space="preserve"> </w:t>
            </w:r>
            <w:r>
              <w:rPr>
                <w:spacing w:val="-6"/>
              </w:rPr>
              <w:t>内取土、挖砂或者采</w:t>
            </w:r>
            <w:r>
              <w:t xml:space="preserve"> </w:t>
            </w:r>
            <w:r>
              <w:rPr>
                <w:spacing w:val="-4"/>
              </w:rPr>
              <w:t>石的行政处罚</w:t>
            </w:r>
          </w:p>
        </w:tc>
        <w:tc>
          <w:tcPr>
            <w:tcW w:w="733" w:type="dxa"/>
            <w:vAlign w:val="top"/>
          </w:tcPr>
          <w:p w14:paraId="6A3D0D3D">
            <w:pPr>
              <w:spacing w:line="263" w:lineRule="auto"/>
              <w:rPr>
                <w:rFonts w:ascii="Arial"/>
                <w:sz w:val="21"/>
              </w:rPr>
            </w:pPr>
          </w:p>
          <w:p w14:paraId="20FA2B49">
            <w:pPr>
              <w:spacing w:line="263" w:lineRule="auto"/>
              <w:rPr>
                <w:rFonts w:ascii="Arial"/>
                <w:sz w:val="21"/>
              </w:rPr>
            </w:pPr>
          </w:p>
          <w:p w14:paraId="7723B768">
            <w:pPr>
              <w:spacing w:line="264" w:lineRule="auto"/>
              <w:rPr>
                <w:rFonts w:ascii="Arial"/>
                <w:sz w:val="21"/>
              </w:rPr>
            </w:pPr>
          </w:p>
          <w:p w14:paraId="1F75169E">
            <w:pPr>
              <w:spacing w:line="264" w:lineRule="auto"/>
              <w:rPr>
                <w:rFonts w:ascii="Arial"/>
                <w:sz w:val="21"/>
              </w:rPr>
            </w:pPr>
          </w:p>
          <w:p w14:paraId="2ED8CC42">
            <w:pPr>
              <w:spacing w:line="264" w:lineRule="auto"/>
              <w:rPr>
                <w:rFonts w:ascii="Arial"/>
                <w:sz w:val="21"/>
              </w:rPr>
            </w:pPr>
          </w:p>
          <w:p w14:paraId="208AD720">
            <w:pPr>
              <w:spacing w:line="264" w:lineRule="auto"/>
              <w:rPr>
                <w:rFonts w:ascii="Arial"/>
                <w:sz w:val="21"/>
              </w:rPr>
            </w:pPr>
          </w:p>
          <w:p w14:paraId="12E009A6">
            <w:pPr>
              <w:pStyle w:val="6"/>
              <w:spacing w:before="78" w:line="207" w:lineRule="auto"/>
              <w:ind w:left="131"/>
            </w:pPr>
            <w:r>
              <w:rPr>
                <w:spacing w:val="-5"/>
              </w:rPr>
              <w:t>行政</w:t>
            </w:r>
          </w:p>
          <w:p w14:paraId="21B82BBE">
            <w:pPr>
              <w:pStyle w:val="6"/>
              <w:spacing w:before="1" w:line="217" w:lineRule="auto"/>
              <w:ind w:left="140"/>
            </w:pPr>
            <w:r>
              <w:rPr>
                <w:spacing w:val="-10"/>
              </w:rPr>
              <w:t>处罚</w:t>
            </w:r>
          </w:p>
        </w:tc>
        <w:tc>
          <w:tcPr>
            <w:tcW w:w="1172" w:type="dxa"/>
            <w:vAlign w:val="top"/>
          </w:tcPr>
          <w:p w14:paraId="39530237">
            <w:pPr>
              <w:spacing w:line="261" w:lineRule="auto"/>
              <w:rPr>
                <w:rFonts w:ascii="Arial"/>
                <w:sz w:val="21"/>
              </w:rPr>
            </w:pPr>
          </w:p>
          <w:p w14:paraId="0DAAEFB8">
            <w:pPr>
              <w:spacing w:line="261" w:lineRule="auto"/>
              <w:rPr>
                <w:rFonts w:ascii="Arial"/>
                <w:sz w:val="21"/>
              </w:rPr>
            </w:pPr>
          </w:p>
          <w:p w14:paraId="25209CFE">
            <w:pPr>
              <w:spacing w:line="262" w:lineRule="auto"/>
              <w:rPr>
                <w:rFonts w:ascii="Arial"/>
                <w:sz w:val="21"/>
              </w:rPr>
            </w:pPr>
          </w:p>
          <w:p w14:paraId="42ACDDC1">
            <w:pPr>
              <w:spacing w:line="262" w:lineRule="auto"/>
              <w:rPr>
                <w:rFonts w:ascii="Arial"/>
                <w:sz w:val="21"/>
              </w:rPr>
            </w:pPr>
          </w:p>
          <w:p w14:paraId="269B1497">
            <w:pPr>
              <w:pStyle w:val="6"/>
              <w:spacing w:before="78" w:line="207" w:lineRule="auto"/>
              <w:ind w:left="121"/>
            </w:pPr>
            <w:r>
              <w:rPr>
                <w:spacing w:val="-3"/>
              </w:rPr>
              <w:t>省级、设</w:t>
            </w:r>
          </w:p>
          <w:p w14:paraId="3EBC4505">
            <w:pPr>
              <w:pStyle w:val="6"/>
              <w:spacing w:line="208" w:lineRule="auto"/>
              <w:ind w:left="264"/>
            </w:pPr>
            <w:r>
              <w:rPr>
                <w:spacing w:val="-15"/>
              </w:rPr>
              <w:t>区的市</w:t>
            </w:r>
          </w:p>
          <w:p w14:paraId="35F5CCD8">
            <w:pPr>
              <w:pStyle w:val="6"/>
              <w:spacing w:before="1" w:line="206" w:lineRule="auto"/>
              <w:ind w:left="123"/>
            </w:pPr>
            <w:r>
              <w:rPr>
                <w:spacing w:val="-6"/>
              </w:rPr>
              <w:t>级、县级</w:t>
            </w:r>
          </w:p>
          <w:p w14:paraId="644A3CE2">
            <w:pPr>
              <w:pStyle w:val="6"/>
              <w:spacing w:line="208" w:lineRule="auto"/>
              <w:ind w:left="230"/>
            </w:pPr>
            <w:r>
              <w:rPr>
                <w:spacing w:val="-3"/>
              </w:rPr>
              <w:t>水行政</w:t>
            </w:r>
          </w:p>
          <w:p w14:paraId="3A16A246">
            <w:pPr>
              <w:pStyle w:val="6"/>
              <w:spacing w:before="1" w:line="206" w:lineRule="auto"/>
              <w:ind w:left="241"/>
            </w:pPr>
            <w:r>
              <w:rPr>
                <w:spacing w:val="-7"/>
              </w:rPr>
              <w:t>主管部</w:t>
            </w:r>
          </w:p>
          <w:p w14:paraId="6374B85B">
            <w:pPr>
              <w:pStyle w:val="6"/>
              <w:spacing w:line="216" w:lineRule="auto"/>
              <w:ind w:left="498"/>
            </w:pPr>
            <w:r>
              <w:t>门</w:t>
            </w:r>
          </w:p>
        </w:tc>
        <w:tc>
          <w:tcPr>
            <w:tcW w:w="1209" w:type="dxa"/>
            <w:vAlign w:val="top"/>
          </w:tcPr>
          <w:p w14:paraId="07E89240">
            <w:pPr>
              <w:spacing w:line="241" w:lineRule="auto"/>
              <w:rPr>
                <w:rFonts w:ascii="Arial"/>
                <w:sz w:val="21"/>
              </w:rPr>
            </w:pPr>
          </w:p>
          <w:p w14:paraId="0F905901">
            <w:pPr>
              <w:spacing w:line="241" w:lineRule="auto"/>
              <w:rPr>
                <w:rFonts w:ascii="Arial"/>
                <w:sz w:val="21"/>
              </w:rPr>
            </w:pPr>
          </w:p>
          <w:p w14:paraId="7E10B661">
            <w:pPr>
              <w:spacing w:line="241" w:lineRule="auto"/>
              <w:rPr>
                <w:rFonts w:ascii="Arial"/>
                <w:sz w:val="21"/>
              </w:rPr>
            </w:pPr>
          </w:p>
          <w:p w14:paraId="762D3C3E">
            <w:pPr>
              <w:spacing w:line="242" w:lineRule="auto"/>
              <w:rPr>
                <w:rFonts w:ascii="Arial"/>
                <w:sz w:val="21"/>
              </w:rPr>
            </w:pPr>
          </w:p>
          <w:p w14:paraId="2ABCB373">
            <w:pPr>
              <w:spacing w:line="242" w:lineRule="auto"/>
              <w:rPr>
                <w:rFonts w:ascii="Arial"/>
                <w:sz w:val="21"/>
              </w:rPr>
            </w:pPr>
          </w:p>
          <w:p w14:paraId="2E4BCD60">
            <w:pPr>
              <w:spacing w:line="242" w:lineRule="auto"/>
              <w:rPr>
                <w:rFonts w:ascii="Arial"/>
                <w:sz w:val="21"/>
              </w:rPr>
            </w:pPr>
          </w:p>
          <w:p w14:paraId="7BAFFA24">
            <w:pPr>
              <w:pStyle w:val="6"/>
              <w:spacing w:line="217" w:lineRule="auto"/>
              <w:ind w:left="488"/>
              <w:rPr>
                <w:rFonts w:hint="eastAsia" w:eastAsia="仿宋"/>
                <w:lang w:eastAsia="zh-CN"/>
              </w:rPr>
            </w:pPr>
            <w:r>
              <w:rPr>
                <w:rFonts w:hint="eastAsia"/>
                <w:spacing w:val="-3"/>
                <w:lang w:eastAsia="zh-CN"/>
              </w:rPr>
              <w:t>水保与水政股</w:t>
            </w:r>
          </w:p>
        </w:tc>
        <w:tc>
          <w:tcPr>
            <w:tcW w:w="7906" w:type="dxa"/>
            <w:vAlign w:val="top"/>
          </w:tcPr>
          <w:p w14:paraId="064CDA4A">
            <w:pPr>
              <w:pStyle w:val="6"/>
              <w:spacing w:before="184" w:line="208" w:lineRule="auto"/>
              <w:ind w:left="113" w:right="100" w:hanging="5"/>
              <w:jc w:val="both"/>
              <w:rPr>
                <w:rFonts w:ascii="Times New Roman" w:hAnsi="Times New Roman" w:eastAsia="Times New Roman" w:cs="Times New Roman"/>
              </w:rPr>
            </w:pPr>
            <w:r>
              <w:rPr>
                <w:spacing w:val="-3"/>
              </w:rPr>
              <w:t>【法律】《中华人民共和国水土保持法》第四十八条</w:t>
            </w:r>
            <w:r>
              <w:rPr>
                <w:rFonts w:ascii="Times New Roman" w:hAnsi="Times New Roman" w:eastAsia="Times New Roman" w:cs="Times New Roman"/>
                <w:spacing w:val="-3"/>
              </w:rPr>
              <w:t>“</w:t>
            </w:r>
            <w:r>
              <w:rPr>
                <w:spacing w:val="-3"/>
              </w:rPr>
              <w:t>违反本法规定，在崩</w:t>
            </w:r>
            <w:r>
              <w:rPr>
                <w:spacing w:val="3"/>
              </w:rPr>
              <w:t xml:space="preserve"> </w:t>
            </w:r>
            <w:r>
              <w:t xml:space="preserve">塌、滑坡危险区或者泥石流易发区从事取土、挖砂、采石等可能造成水土 流失的活动的，由县级以上地方人民政府水行政主管部门责令停止违法行 为，没收违法所得，对个人处一千元以上一万元以下的罚款，对单位处二 </w:t>
            </w:r>
            <w:r>
              <w:rPr>
                <w:spacing w:val="2"/>
              </w:rPr>
              <w:t>万元以上二十万元以下的罚款。</w:t>
            </w:r>
            <w:r>
              <w:rPr>
                <w:rFonts w:ascii="Times New Roman" w:hAnsi="Times New Roman" w:eastAsia="Times New Roman" w:cs="Times New Roman"/>
                <w:spacing w:val="2"/>
              </w:rPr>
              <w:t>”</w:t>
            </w:r>
          </w:p>
          <w:p w14:paraId="73893186">
            <w:pPr>
              <w:pStyle w:val="6"/>
              <w:spacing w:before="6" w:line="208" w:lineRule="auto"/>
              <w:ind w:left="112" w:right="29" w:hanging="4"/>
              <w:jc w:val="both"/>
              <w:rPr>
                <w:rFonts w:ascii="Times New Roman" w:hAnsi="Times New Roman" w:eastAsia="Times New Roman" w:cs="Times New Roman"/>
              </w:rPr>
            </w:pPr>
            <w:r>
              <w:t>【省级地方性法规】《湖南省实施〈中华人民共和国水土保持法〉办法》</w:t>
            </w:r>
            <w:r>
              <w:rPr>
                <w:spacing w:val="5"/>
              </w:rPr>
              <w:t xml:space="preserve"> </w:t>
            </w:r>
            <w:r>
              <w:rPr>
                <w:spacing w:val="-8"/>
              </w:rPr>
              <w:t>第二十六条</w:t>
            </w:r>
            <w:r>
              <w:rPr>
                <w:rFonts w:ascii="Times New Roman" w:hAnsi="Times New Roman" w:eastAsia="Times New Roman" w:cs="Times New Roman"/>
                <w:spacing w:val="-8"/>
              </w:rPr>
              <w:t>“</w:t>
            </w:r>
            <w:r>
              <w:rPr>
                <w:spacing w:val="-8"/>
              </w:rPr>
              <w:t>违反本办法第九条、第十条第一款规定，从事挖山洗砂、取土、</w:t>
            </w:r>
            <w:r>
              <w:rPr>
                <w:spacing w:val="2"/>
              </w:rPr>
              <w:t xml:space="preserve"> </w:t>
            </w:r>
            <w:r>
              <w:rPr>
                <w:spacing w:val="-2"/>
              </w:rPr>
              <w:t>采石或者开采零星矿产资源等可能造成水土流失的活动的，</w:t>
            </w:r>
            <w:r>
              <w:rPr>
                <w:spacing w:val="-55"/>
              </w:rPr>
              <w:t xml:space="preserve"> </w:t>
            </w:r>
            <w:r>
              <w:rPr>
                <w:spacing w:val="-2"/>
              </w:rPr>
              <w:t>由县级以上人</w:t>
            </w:r>
            <w:r>
              <w:t xml:space="preserve"> </w:t>
            </w:r>
            <w:r>
              <w:rPr>
                <w:spacing w:val="1"/>
              </w:rPr>
              <w:t>民政府水行政主管部门责令停止违法行为，采取水土保持工程补救措施，</w:t>
            </w:r>
            <w:r>
              <w:rPr>
                <w:spacing w:val="2"/>
              </w:rPr>
              <w:t xml:space="preserve"> </w:t>
            </w:r>
            <w:r>
              <w:t>没收违法所得，情节轻微的，对个人处一千元的罚款，对单位处二万元的</w:t>
            </w:r>
            <w:r>
              <w:rPr>
                <w:spacing w:val="1"/>
              </w:rPr>
              <w:t xml:space="preserve"> </w:t>
            </w:r>
            <w:r>
              <w:t>罚款；情节严重的，对个人处一千元以上三千元以下的罚款，对单位处二</w:t>
            </w:r>
            <w:r>
              <w:rPr>
                <w:spacing w:val="1"/>
              </w:rPr>
              <w:t xml:space="preserve"> </w:t>
            </w:r>
            <w:r>
              <w:t>万元以上十万元以下的罚款；情节特别严重的，对个人处三千元以上一万</w:t>
            </w:r>
            <w:r>
              <w:rPr>
                <w:spacing w:val="1"/>
              </w:rPr>
              <w:t xml:space="preserve"> 元以下的罚款，对单位处十万元以上二十万元以下的罚款。</w:t>
            </w:r>
            <w:r>
              <w:rPr>
                <w:rFonts w:ascii="Times New Roman" w:hAnsi="Times New Roman" w:eastAsia="Times New Roman" w:cs="Times New Roman"/>
                <w:spacing w:val="1"/>
              </w:rPr>
              <w:t>”</w:t>
            </w:r>
          </w:p>
        </w:tc>
        <w:tc>
          <w:tcPr>
            <w:tcW w:w="947" w:type="dxa"/>
            <w:vAlign w:val="top"/>
          </w:tcPr>
          <w:p w14:paraId="06D2BB7A">
            <w:pPr>
              <w:rPr>
                <w:rFonts w:ascii="Arial"/>
                <w:sz w:val="21"/>
              </w:rPr>
            </w:pPr>
          </w:p>
        </w:tc>
      </w:tr>
      <w:tr w14:paraId="6D889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8" w:hRule="atLeast"/>
        </w:trPr>
        <w:tc>
          <w:tcPr>
            <w:tcW w:w="738" w:type="dxa"/>
            <w:vAlign w:val="top"/>
          </w:tcPr>
          <w:p w14:paraId="1640FEF3">
            <w:pPr>
              <w:spacing w:line="339" w:lineRule="auto"/>
              <w:rPr>
                <w:rFonts w:ascii="Arial"/>
                <w:sz w:val="21"/>
              </w:rPr>
            </w:pPr>
          </w:p>
          <w:p w14:paraId="031BCC54">
            <w:pPr>
              <w:spacing w:line="340" w:lineRule="auto"/>
              <w:rPr>
                <w:rFonts w:ascii="Arial"/>
                <w:sz w:val="21"/>
              </w:rPr>
            </w:pPr>
          </w:p>
          <w:p w14:paraId="46B7C55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93</w:t>
            </w:r>
          </w:p>
        </w:tc>
        <w:tc>
          <w:tcPr>
            <w:tcW w:w="2342" w:type="dxa"/>
            <w:vAlign w:val="top"/>
          </w:tcPr>
          <w:p w14:paraId="5BE48E0D">
            <w:pPr>
              <w:spacing w:line="361" w:lineRule="auto"/>
              <w:rPr>
                <w:rFonts w:ascii="Arial"/>
                <w:sz w:val="21"/>
              </w:rPr>
            </w:pPr>
          </w:p>
          <w:p w14:paraId="5B8116F2">
            <w:pPr>
              <w:pStyle w:val="6"/>
              <w:spacing w:before="78" w:line="210" w:lineRule="auto"/>
              <w:ind w:left="112" w:right="105" w:firstLine="4"/>
              <w:jc w:val="both"/>
            </w:pPr>
            <w:r>
              <w:rPr>
                <w:spacing w:val="16"/>
              </w:rPr>
              <w:t>在禁止开垦</w:t>
            </w:r>
            <w:r>
              <w:rPr>
                <w:spacing w:val="-55"/>
              </w:rPr>
              <w:t xml:space="preserve"> </w:t>
            </w:r>
            <w:r>
              <w:rPr>
                <w:spacing w:val="16"/>
              </w:rPr>
              <w:t>的陡坡</w:t>
            </w:r>
            <w:r>
              <w:t xml:space="preserve"> </w:t>
            </w:r>
            <w:r>
              <w:rPr>
                <w:spacing w:val="24"/>
              </w:rPr>
              <w:t>地新开垦耕地种植</w:t>
            </w:r>
            <w:r>
              <w:rPr>
                <w:spacing w:val="5"/>
              </w:rPr>
              <w:t xml:space="preserve"> </w:t>
            </w:r>
            <w:r>
              <w:rPr>
                <w:spacing w:val="-1"/>
              </w:rPr>
              <w:t>农作物的行政处罚</w:t>
            </w:r>
          </w:p>
        </w:tc>
        <w:tc>
          <w:tcPr>
            <w:tcW w:w="733" w:type="dxa"/>
            <w:vAlign w:val="top"/>
          </w:tcPr>
          <w:p w14:paraId="4F00735C">
            <w:pPr>
              <w:spacing w:line="247" w:lineRule="auto"/>
              <w:rPr>
                <w:rFonts w:ascii="Arial"/>
                <w:sz w:val="21"/>
              </w:rPr>
            </w:pPr>
          </w:p>
          <w:p w14:paraId="47F0F2B8">
            <w:pPr>
              <w:spacing w:line="247" w:lineRule="auto"/>
              <w:rPr>
                <w:rFonts w:ascii="Arial"/>
                <w:sz w:val="21"/>
              </w:rPr>
            </w:pPr>
          </w:p>
          <w:p w14:paraId="4FE2A6A3">
            <w:pPr>
              <w:pStyle w:val="6"/>
              <w:spacing w:before="78" w:line="209" w:lineRule="auto"/>
              <w:ind w:left="131"/>
            </w:pPr>
            <w:r>
              <w:rPr>
                <w:spacing w:val="-5"/>
              </w:rPr>
              <w:t>行政</w:t>
            </w:r>
          </w:p>
          <w:p w14:paraId="45C207CB">
            <w:pPr>
              <w:pStyle w:val="6"/>
              <w:spacing w:before="1" w:line="217" w:lineRule="auto"/>
              <w:ind w:left="140"/>
            </w:pPr>
            <w:r>
              <w:rPr>
                <w:spacing w:val="-10"/>
              </w:rPr>
              <w:t>处罚</w:t>
            </w:r>
          </w:p>
        </w:tc>
        <w:tc>
          <w:tcPr>
            <w:tcW w:w="1172" w:type="dxa"/>
            <w:vAlign w:val="top"/>
          </w:tcPr>
          <w:p w14:paraId="6B83F664">
            <w:pPr>
              <w:pStyle w:val="6"/>
              <w:spacing w:before="35" w:line="209" w:lineRule="auto"/>
              <w:ind w:left="121"/>
            </w:pPr>
            <w:r>
              <w:rPr>
                <w:spacing w:val="-3"/>
              </w:rPr>
              <w:t>省级、设</w:t>
            </w:r>
          </w:p>
          <w:p w14:paraId="462452B9">
            <w:pPr>
              <w:pStyle w:val="6"/>
              <w:spacing w:before="1" w:line="206" w:lineRule="auto"/>
              <w:ind w:left="264"/>
            </w:pPr>
            <w:r>
              <w:rPr>
                <w:spacing w:val="-15"/>
              </w:rPr>
              <w:t>区的市</w:t>
            </w:r>
          </w:p>
          <w:p w14:paraId="03CE0939">
            <w:pPr>
              <w:pStyle w:val="6"/>
              <w:spacing w:line="208" w:lineRule="auto"/>
              <w:ind w:left="123"/>
            </w:pPr>
            <w:r>
              <w:rPr>
                <w:spacing w:val="-6"/>
              </w:rPr>
              <w:t>级、县级</w:t>
            </w:r>
          </w:p>
          <w:p w14:paraId="695F3E6A">
            <w:pPr>
              <w:pStyle w:val="6"/>
              <w:spacing w:before="1" w:line="206" w:lineRule="auto"/>
              <w:ind w:left="230"/>
            </w:pPr>
            <w:r>
              <w:rPr>
                <w:spacing w:val="-3"/>
              </w:rPr>
              <w:t>水行政</w:t>
            </w:r>
          </w:p>
          <w:p w14:paraId="261853AE">
            <w:pPr>
              <w:pStyle w:val="6"/>
              <w:spacing w:line="208" w:lineRule="auto"/>
              <w:ind w:left="241"/>
            </w:pPr>
            <w:r>
              <w:rPr>
                <w:spacing w:val="-7"/>
              </w:rPr>
              <w:t>主管部</w:t>
            </w:r>
          </w:p>
          <w:p w14:paraId="58E58975">
            <w:pPr>
              <w:pStyle w:val="6"/>
              <w:spacing w:before="1" w:line="200" w:lineRule="auto"/>
              <w:ind w:left="498"/>
            </w:pPr>
            <w:r>
              <w:t>门</w:t>
            </w:r>
          </w:p>
        </w:tc>
        <w:tc>
          <w:tcPr>
            <w:tcW w:w="1209" w:type="dxa"/>
            <w:vAlign w:val="top"/>
          </w:tcPr>
          <w:p w14:paraId="59C80664">
            <w:pPr>
              <w:spacing w:line="360" w:lineRule="auto"/>
              <w:rPr>
                <w:rFonts w:ascii="Arial"/>
                <w:sz w:val="21"/>
              </w:rPr>
            </w:pPr>
          </w:p>
          <w:p w14:paraId="616FEE23">
            <w:pPr>
              <w:pStyle w:val="6"/>
              <w:spacing w:line="217" w:lineRule="auto"/>
              <w:ind w:left="488"/>
            </w:pPr>
            <w:r>
              <w:rPr>
                <w:rFonts w:hint="eastAsia"/>
                <w:spacing w:val="-3"/>
                <w:lang w:eastAsia="zh-CN"/>
              </w:rPr>
              <w:t>水保与水政股</w:t>
            </w:r>
          </w:p>
        </w:tc>
        <w:tc>
          <w:tcPr>
            <w:tcW w:w="7906" w:type="dxa"/>
            <w:vAlign w:val="top"/>
          </w:tcPr>
          <w:p w14:paraId="25B3A107">
            <w:pPr>
              <w:pStyle w:val="6"/>
              <w:spacing w:before="33" w:line="207" w:lineRule="auto"/>
              <w:ind w:left="114" w:right="100" w:hanging="6"/>
              <w:jc w:val="both"/>
              <w:rPr>
                <w:rFonts w:ascii="Times New Roman" w:hAnsi="Times New Roman" w:eastAsia="Times New Roman" w:cs="Times New Roman"/>
              </w:rPr>
            </w:pPr>
            <w:r>
              <w:rPr>
                <w:spacing w:val="-3"/>
              </w:rPr>
              <w:t>【法律】《中华人民共和国水土保持法》第四十九条</w:t>
            </w:r>
            <w:r>
              <w:rPr>
                <w:rFonts w:ascii="Times New Roman" w:hAnsi="Times New Roman" w:eastAsia="Times New Roman" w:cs="Times New Roman"/>
                <w:spacing w:val="-3"/>
              </w:rPr>
              <w:t>“</w:t>
            </w:r>
            <w:r>
              <w:rPr>
                <w:spacing w:val="-3"/>
              </w:rPr>
              <w:t>违反本法规定，在禁</w:t>
            </w:r>
            <w:r>
              <w:rPr>
                <w:spacing w:val="3"/>
              </w:rPr>
              <w:t xml:space="preserve"> </w:t>
            </w:r>
            <w:r>
              <w:t xml:space="preserve">止开垦坡度以上陡坡地开垦种植农作物，或者在禁止开垦、开发的植物保 护带内开垦、开发的，由县级以上地方人民政府水行政主管部门责令停止 违法行为，采取退耕、恢复植被等补救措施；按照开垦或者开发面积，可 </w:t>
            </w:r>
            <w:r>
              <w:rPr>
                <w:spacing w:val="8"/>
              </w:rPr>
              <w:t>以对个人处每平方米二元以下的罚款、对单位处每</w:t>
            </w:r>
            <w:r>
              <w:rPr>
                <w:spacing w:val="7"/>
              </w:rPr>
              <w:t>平方米十元以下的罚</w:t>
            </w:r>
            <w:r>
              <w:t xml:space="preserve"> </w:t>
            </w:r>
            <w:r>
              <w:rPr>
                <w:spacing w:val="13"/>
              </w:rPr>
              <w:t>款。</w:t>
            </w:r>
            <w:r>
              <w:rPr>
                <w:rFonts w:ascii="Times New Roman" w:hAnsi="Times New Roman" w:eastAsia="Times New Roman" w:cs="Times New Roman"/>
                <w:spacing w:val="13"/>
              </w:rPr>
              <w:t>”</w:t>
            </w:r>
          </w:p>
        </w:tc>
        <w:tc>
          <w:tcPr>
            <w:tcW w:w="947" w:type="dxa"/>
            <w:vAlign w:val="top"/>
          </w:tcPr>
          <w:p w14:paraId="7898671C">
            <w:pPr>
              <w:rPr>
                <w:rFonts w:ascii="Arial"/>
                <w:sz w:val="21"/>
              </w:rPr>
            </w:pPr>
          </w:p>
        </w:tc>
      </w:tr>
    </w:tbl>
    <w:p w14:paraId="4266A1E7">
      <w:pPr>
        <w:rPr>
          <w:rFonts w:ascii="Arial"/>
          <w:sz w:val="21"/>
        </w:rPr>
      </w:pPr>
    </w:p>
    <w:p w14:paraId="46F56E2C">
      <w:pPr>
        <w:rPr>
          <w:rFonts w:ascii="Arial" w:hAnsi="Arial" w:eastAsia="Arial" w:cs="Arial"/>
          <w:sz w:val="21"/>
          <w:szCs w:val="21"/>
        </w:rPr>
        <w:sectPr>
          <w:footerReference r:id="rId63" w:type="default"/>
          <w:pgSz w:w="16839" w:h="11906"/>
          <w:pgMar w:top="400" w:right="893" w:bottom="1724" w:left="892" w:header="0" w:footer="1471" w:gutter="0"/>
          <w:cols w:space="720" w:num="1"/>
        </w:sectPr>
      </w:pPr>
    </w:p>
    <w:p w14:paraId="6B23274F">
      <w:pPr>
        <w:spacing w:before="19"/>
      </w:pPr>
    </w:p>
    <w:p w14:paraId="0AEAFB90">
      <w:pPr>
        <w:spacing w:before="19"/>
      </w:pPr>
    </w:p>
    <w:p w14:paraId="765F91C7">
      <w:pPr>
        <w:spacing w:before="19"/>
      </w:pPr>
    </w:p>
    <w:p w14:paraId="6FDF592A">
      <w:pPr>
        <w:spacing w:before="18"/>
      </w:pPr>
    </w:p>
    <w:p w14:paraId="217C919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43CC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5004328">
            <w:pPr>
              <w:spacing w:line="314" w:lineRule="auto"/>
              <w:rPr>
                <w:rFonts w:ascii="Arial"/>
                <w:sz w:val="21"/>
              </w:rPr>
            </w:pPr>
          </w:p>
          <w:p w14:paraId="0900BAA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8C07C0D">
            <w:pPr>
              <w:spacing w:line="313" w:lineRule="auto"/>
              <w:rPr>
                <w:rFonts w:ascii="Arial"/>
                <w:sz w:val="21"/>
              </w:rPr>
            </w:pPr>
          </w:p>
          <w:p w14:paraId="33748F1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2569B1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13F84D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A45962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EFC6AB2">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72E9A30">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75D63E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18FB75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9D9F390">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2F7ACD1">
            <w:pPr>
              <w:spacing w:line="314" w:lineRule="auto"/>
              <w:rPr>
                <w:rFonts w:ascii="Arial"/>
                <w:sz w:val="21"/>
              </w:rPr>
            </w:pPr>
          </w:p>
          <w:p w14:paraId="20FD7E8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C80A623">
            <w:pPr>
              <w:spacing w:line="314" w:lineRule="auto"/>
              <w:rPr>
                <w:rFonts w:ascii="Arial"/>
                <w:sz w:val="21"/>
              </w:rPr>
            </w:pPr>
          </w:p>
          <w:p w14:paraId="46A5E9F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C4A7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7" w:hRule="atLeast"/>
        </w:trPr>
        <w:tc>
          <w:tcPr>
            <w:tcW w:w="738" w:type="dxa"/>
            <w:vAlign w:val="top"/>
          </w:tcPr>
          <w:p w14:paraId="3B9832FA">
            <w:pPr>
              <w:spacing w:line="253" w:lineRule="auto"/>
              <w:rPr>
                <w:rFonts w:ascii="Arial"/>
                <w:sz w:val="21"/>
              </w:rPr>
            </w:pPr>
          </w:p>
          <w:p w14:paraId="41158798">
            <w:pPr>
              <w:spacing w:line="253" w:lineRule="auto"/>
              <w:rPr>
                <w:rFonts w:ascii="Arial"/>
                <w:sz w:val="21"/>
              </w:rPr>
            </w:pPr>
          </w:p>
          <w:p w14:paraId="644005A5">
            <w:pPr>
              <w:spacing w:line="253" w:lineRule="auto"/>
              <w:rPr>
                <w:rFonts w:ascii="Arial"/>
                <w:sz w:val="21"/>
              </w:rPr>
            </w:pPr>
          </w:p>
          <w:p w14:paraId="5CD8A7E2">
            <w:pPr>
              <w:spacing w:line="254" w:lineRule="auto"/>
              <w:rPr>
                <w:rFonts w:ascii="Arial"/>
                <w:sz w:val="21"/>
              </w:rPr>
            </w:pPr>
          </w:p>
          <w:p w14:paraId="2D0174E3">
            <w:pPr>
              <w:spacing w:line="254" w:lineRule="auto"/>
              <w:rPr>
                <w:rFonts w:ascii="Arial"/>
                <w:sz w:val="21"/>
              </w:rPr>
            </w:pPr>
          </w:p>
          <w:p w14:paraId="7410D0C7">
            <w:pPr>
              <w:spacing w:line="254" w:lineRule="auto"/>
              <w:rPr>
                <w:rFonts w:ascii="Arial"/>
                <w:sz w:val="21"/>
              </w:rPr>
            </w:pPr>
          </w:p>
          <w:p w14:paraId="68B12FD1">
            <w:pPr>
              <w:spacing w:line="254" w:lineRule="auto"/>
              <w:rPr>
                <w:rFonts w:ascii="Arial"/>
                <w:sz w:val="21"/>
              </w:rPr>
            </w:pPr>
          </w:p>
          <w:p w14:paraId="04D421F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94</w:t>
            </w:r>
          </w:p>
        </w:tc>
        <w:tc>
          <w:tcPr>
            <w:tcW w:w="2342" w:type="dxa"/>
            <w:vAlign w:val="top"/>
          </w:tcPr>
          <w:p w14:paraId="32CEF830">
            <w:pPr>
              <w:spacing w:line="264" w:lineRule="auto"/>
              <w:rPr>
                <w:rFonts w:ascii="Arial"/>
                <w:sz w:val="21"/>
              </w:rPr>
            </w:pPr>
          </w:p>
          <w:p w14:paraId="19D9AD8C">
            <w:pPr>
              <w:spacing w:line="264" w:lineRule="auto"/>
              <w:rPr>
                <w:rFonts w:ascii="Arial"/>
                <w:sz w:val="21"/>
              </w:rPr>
            </w:pPr>
          </w:p>
          <w:p w14:paraId="5F52A32A">
            <w:pPr>
              <w:spacing w:line="264" w:lineRule="auto"/>
              <w:rPr>
                <w:rFonts w:ascii="Arial"/>
                <w:sz w:val="21"/>
              </w:rPr>
            </w:pPr>
          </w:p>
          <w:p w14:paraId="339E454D">
            <w:pPr>
              <w:spacing w:line="265" w:lineRule="auto"/>
              <w:rPr>
                <w:rFonts w:ascii="Arial"/>
                <w:sz w:val="21"/>
              </w:rPr>
            </w:pPr>
          </w:p>
          <w:p w14:paraId="117A2CB7">
            <w:pPr>
              <w:pStyle w:val="6"/>
              <w:spacing w:before="78" w:line="209" w:lineRule="auto"/>
              <w:ind w:left="114" w:right="105" w:firstLine="7"/>
              <w:jc w:val="both"/>
            </w:pPr>
            <w:r>
              <w:rPr>
                <w:spacing w:val="23"/>
              </w:rPr>
              <w:t>禁止在水土流失重</w:t>
            </w:r>
            <w:r>
              <w:rPr>
                <w:spacing w:val="4"/>
              </w:rPr>
              <w:t xml:space="preserve"> </w:t>
            </w:r>
            <w:r>
              <w:rPr>
                <w:spacing w:val="10"/>
              </w:rPr>
              <w:t>点预</w:t>
            </w:r>
            <w:r>
              <w:rPr>
                <w:spacing w:val="-55"/>
              </w:rPr>
              <w:t xml:space="preserve"> </w:t>
            </w:r>
            <w:r>
              <w:rPr>
                <w:spacing w:val="10"/>
              </w:rPr>
              <w:t>防区和</w:t>
            </w:r>
            <w:r>
              <w:rPr>
                <w:spacing w:val="-69"/>
              </w:rPr>
              <w:t xml:space="preserve"> </w:t>
            </w:r>
            <w:r>
              <w:rPr>
                <w:spacing w:val="10"/>
              </w:rPr>
              <w:t>重点治</w:t>
            </w:r>
            <w:r>
              <w:t xml:space="preserve"> </w:t>
            </w:r>
            <w:r>
              <w:rPr>
                <w:spacing w:val="-5"/>
              </w:rPr>
              <w:t>理区铲草皮、挖树兜</w:t>
            </w:r>
            <w:r>
              <w:rPr>
                <w:spacing w:val="1"/>
              </w:rPr>
              <w:t xml:space="preserve"> </w:t>
            </w:r>
            <w:r>
              <w:rPr>
                <w:spacing w:val="10"/>
              </w:rPr>
              <w:t>或者滥挖虫草</w:t>
            </w:r>
            <w:r>
              <w:rPr>
                <w:spacing w:val="-59"/>
              </w:rPr>
              <w:t xml:space="preserve"> </w:t>
            </w:r>
            <w:r>
              <w:rPr>
                <w:spacing w:val="10"/>
              </w:rPr>
              <w:t>、</w:t>
            </w:r>
            <w:r>
              <w:rPr>
                <w:spacing w:val="-65"/>
              </w:rPr>
              <w:t xml:space="preserve"> </w:t>
            </w:r>
            <w:r>
              <w:rPr>
                <w:spacing w:val="10"/>
              </w:rPr>
              <w:t>甘</w:t>
            </w:r>
            <w:r>
              <w:t xml:space="preserve"> </w:t>
            </w:r>
            <w:r>
              <w:rPr>
                <w:spacing w:val="-5"/>
              </w:rPr>
              <w:t>草、麻黄等的行政处</w:t>
            </w:r>
            <w:r>
              <w:rPr>
                <w:spacing w:val="1"/>
              </w:rPr>
              <w:t xml:space="preserve"> </w:t>
            </w:r>
            <w:r>
              <w:t>罚</w:t>
            </w:r>
          </w:p>
        </w:tc>
        <w:tc>
          <w:tcPr>
            <w:tcW w:w="733" w:type="dxa"/>
            <w:vAlign w:val="top"/>
          </w:tcPr>
          <w:p w14:paraId="129B81E4">
            <w:pPr>
              <w:spacing w:line="265" w:lineRule="auto"/>
              <w:rPr>
                <w:rFonts w:ascii="Arial"/>
                <w:sz w:val="21"/>
              </w:rPr>
            </w:pPr>
          </w:p>
          <w:p w14:paraId="59AB7BB9">
            <w:pPr>
              <w:spacing w:line="265" w:lineRule="auto"/>
              <w:rPr>
                <w:rFonts w:ascii="Arial"/>
                <w:sz w:val="21"/>
              </w:rPr>
            </w:pPr>
          </w:p>
          <w:p w14:paraId="3F75F592">
            <w:pPr>
              <w:spacing w:line="265" w:lineRule="auto"/>
              <w:rPr>
                <w:rFonts w:ascii="Arial"/>
                <w:sz w:val="21"/>
              </w:rPr>
            </w:pPr>
          </w:p>
          <w:p w14:paraId="171303F0">
            <w:pPr>
              <w:spacing w:line="265" w:lineRule="auto"/>
              <w:rPr>
                <w:rFonts w:ascii="Arial"/>
                <w:sz w:val="21"/>
              </w:rPr>
            </w:pPr>
          </w:p>
          <w:p w14:paraId="10BCEF9F">
            <w:pPr>
              <w:spacing w:line="266" w:lineRule="auto"/>
              <w:rPr>
                <w:rFonts w:ascii="Arial"/>
                <w:sz w:val="21"/>
              </w:rPr>
            </w:pPr>
          </w:p>
          <w:p w14:paraId="4279AF96">
            <w:pPr>
              <w:spacing w:line="266" w:lineRule="auto"/>
              <w:rPr>
                <w:rFonts w:ascii="Arial"/>
                <w:sz w:val="21"/>
              </w:rPr>
            </w:pPr>
          </w:p>
          <w:p w14:paraId="1C17A8ED">
            <w:pPr>
              <w:pStyle w:val="6"/>
              <w:spacing w:before="78" w:line="207" w:lineRule="auto"/>
              <w:ind w:left="131"/>
            </w:pPr>
            <w:r>
              <w:rPr>
                <w:spacing w:val="-5"/>
              </w:rPr>
              <w:t>行政</w:t>
            </w:r>
          </w:p>
          <w:p w14:paraId="2C5E3374">
            <w:pPr>
              <w:pStyle w:val="6"/>
              <w:spacing w:before="1" w:line="217" w:lineRule="auto"/>
              <w:ind w:left="140"/>
            </w:pPr>
            <w:r>
              <w:rPr>
                <w:spacing w:val="-10"/>
              </w:rPr>
              <w:t>处罚</w:t>
            </w:r>
          </w:p>
        </w:tc>
        <w:tc>
          <w:tcPr>
            <w:tcW w:w="1172" w:type="dxa"/>
            <w:vAlign w:val="top"/>
          </w:tcPr>
          <w:p w14:paraId="5255B9BA">
            <w:pPr>
              <w:spacing w:line="263" w:lineRule="auto"/>
              <w:rPr>
                <w:rFonts w:ascii="Arial"/>
                <w:sz w:val="21"/>
              </w:rPr>
            </w:pPr>
          </w:p>
          <w:p w14:paraId="7D1832D8">
            <w:pPr>
              <w:spacing w:line="264" w:lineRule="auto"/>
              <w:rPr>
                <w:rFonts w:ascii="Arial"/>
                <w:sz w:val="21"/>
              </w:rPr>
            </w:pPr>
          </w:p>
          <w:p w14:paraId="73C357DB">
            <w:pPr>
              <w:spacing w:line="264" w:lineRule="auto"/>
              <w:rPr>
                <w:rFonts w:ascii="Arial"/>
                <w:sz w:val="21"/>
              </w:rPr>
            </w:pPr>
          </w:p>
          <w:p w14:paraId="508F4F0D">
            <w:pPr>
              <w:spacing w:line="264" w:lineRule="auto"/>
              <w:rPr>
                <w:rFonts w:ascii="Arial"/>
                <w:sz w:val="21"/>
              </w:rPr>
            </w:pPr>
          </w:p>
          <w:p w14:paraId="12C234B0">
            <w:pPr>
              <w:pStyle w:val="6"/>
              <w:spacing w:before="78" w:line="207" w:lineRule="auto"/>
              <w:ind w:left="121"/>
            </w:pPr>
            <w:r>
              <w:rPr>
                <w:spacing w:val="-3"/>
              </w:rPr>
              <w:t>省级、设</w:t>
            </w:r>
          </w:p>
          <w:p w14:paraId="025D10D5">
            <w:pPr>
              <w:pStyle w:val="6"/>
              <w:spacing w:line="208" w:lineRule="auto"/>
              <w:ind w:left="264"/>
            </w:pPr>
            <w:r>
              <w:rPr>
                <w:spacing w:val="-15"/>
              </w:rPr>
              <w:t>区的市</w:t>
            </w:r>
          </w:p>
          <w:p w14:paraId="5FEFA878">
            <w:pPr>
              <w:pStyle w:val="6"/>
              <w:spacing w:before="1" w:line="206" w:lineRule="auto"/>
              <w:ind w:left="123"/>
            </w:pPr>
            <w:r>
              <w:rPr>
                <w:spacing w:val="-6"/>
              </w:rPr>
              <w:t>级、县级</w:t>
            </w:r>
          </w:p>
          <w:p w14:paraId="7A2D8CCA">
            <w:pPr>
              <w:pStyle w:val="6"/>
              <w:spacing w:line="208" w:lineRule="auto"/>
              <w:ind w:left="230"/>
            </w:pPr>
            <w:r>
              <w:rPr>
                <w:spacing w:val="-3"/>
              </w:rPr>
              <w:t>水行政</w:t>
            </w:r>
          </w:p>
          <w:p w14:paraId="7A25EFED">
            <w:pPr>
              <w:pStyle w:val="6"/>
              <w:spacing w:before="1" w:line="206" w:lineRule="auto"/>
              <w:ind w:left="241"/>
            </w:pPr>
            <w:r>
              <w:rPr>
                <w:spacing w:val="-7"/>
              </w:rPr>
              <w:t>主管部</w:t>
            </w:r>
          </w:p>
          <w:p w14:paraId="476053BB">
            <w:pPr>
              <w:pStyle w:val="6"/>
              <w:spacing w:line="216" w:lineRule="auto"/>
              <w:ind w:left="498"/>
            </w:pPr>
            <w:r>
              <w:t>门</w:t>
            </w:r>
          </w:p>
        </w:tc>
        <w:tc>
          <w:tcPr>
            <w:tcW w:w="1209" w:type="dxa"/>
            <w:vAlign w:val="top"/>
          </w:tcPr>
          <w:p w14:paraId="0659F66A">
            <w:pPr>
              <w:spacing w:line="242" w:lineRule="auto"/>
              <w:rPr>
                <w:rFonts w:ascii="Arial"/>
                <w:sz w:val="21"/>
              </w:rPr>
            </w:pPr>
          </w:p>
          <w:p w14:paraId="09A94012">
            <w:pPr>
              <w:spacing w:line="242" w:lineRule="auto"/>
              <w:rPr>
                <w:rFonts w:ascii="Arial"/>
                <w:sz w:val="21"/>
              </w:rPr>
            </w:pPr>
          </w:p>
          <w:p w14:paraId="6DC095BF">
            <w:pPr>
              <w:spacing w:line="243" w:lineRule="auto"/>
              <w:rPr>
                <w:rFonts w:ascii="Arial"/>
                <w:sz w:val="21"/>
              </w:rPr>
            </w:pPr>
          </w:p>
          <w:p w14:paraId="04A18F4B">
            <w:pPr>
              <w:spacing w:line="243" w:lineRule="auto"/>
              <w:rPr>
                <w:rFonts w:ascii="Arial"/>
                <w:sz w:val="21"/>
              </w:rPr>
            </w:pPr>
          </w:p>
          <w:p w14:paraId="1D844497">
            <w:pPr>
              <w:spacing w:line="243" w:lineRule="auto"/>
              <w:rPr>
                <w:rFonts w:ascii="Arial"/>
                <w:sz w:val="21"/>
              </w:rPr>
            </w:pPr>
          </w:p>
          <w:p w14:paraId="70EEC526">
            <w:pPr>
              <w:spacing w:line="243" w:lineRule="auto"/>
              <w:rPr>
                <w:rFonts w:ascii="Arial"/>
                <w:sz w:val="21"/>
              </w:rPr>
            </w:pPr>
          </w:p>
          <w:p w14:paraId="67502E9F">
            <w:pPr>
              <w:pStyle w:val="6"/>
              <w:spacing w:line="217" w:lineRule="auto"/>
              <w:ind w:left="488"/>
            </w:pPr>
            <w:r>
              <w:rPr>
                <w:rFonts w:hint="eastAsia"/>
                <w:spacing w:val="-3"/>
                <w:lang w:eastAsia="zh-CN"/>
              </w:rPr>
              <w:t>水保与水政股</w:t>
            </w:r>
          </w:p>
        </w:tc>
        <w:tc>
          <w:tcPr>
            <w:tcW w:w="7906" w:type="dxa"/>
            <w:vAlign w:val="top"/>
          </w:tcPr>
          <w:p w14:paraId="3F1CA1D8">
            <w:pPr>
              <w:pStyle w:val="6"/>
              <w:spacing w:before="191" w:line="208" w:lineRule="auto"/>
              <w:ind w:left="112" w:right="100" w:hanging="4"/>
              <w:jc w:val="both"/>
            </w:pPr>
            <w:r>
              <w:rPr>
                <w:spacing w:val="-3"/>
              </w:rPr>
              <w:t>【法律】《中华人民共和国水土保持法》第五十一条</w:t>
            </w:r>
            <w:r>
              <w:rPr>
                <w:rFonts w:ascii="Times New Roman" w:hAnsi="Times New Roman" w:eastAsia="Times New Roman" w:cs="Times New Roman"/>
                <w:spacing w:val="-3"/>
              </w:rPr>
              <w:t>“</w:t>
            </w:r>
            <w:r>
              <w:rPr>
                <w:spacing w:val="-3"/>
              </w:rPr>
              <w:t>违反本法规定，采集</w:t>
            </w:r>
            <w:r>
              <w:rPr>
                <w:spacing w:val="3"/>
              </w:rPr>
              <w:t xml:space="preserve"> </w:t>
            </w:r>
            <w:r>
              <w:t>发菜，或者在水土流失重点预防区和重点治理区铲草皮、挖树兜、滥挖虫</w:t>
            </w:r>
            <w:r>
              <w:rPr>
                <w:spacing w:val="1"/>
              </w:rPr>
              <w:t xml:space="preserve"> </w:t>
            </w:r>
            <w:r>
              <w:t>草、甘草、麻黄等的，由县级以上地方人民政府水行政主管部门责令停止</w:t>
            </w:r>
            <w:r>
              <w:rPr>
                <w:spacing w:val="1"/>
              </w:rPr>
              <w:t xml:space="preserve"> </w:t>
            </w:r>
            <w:r>
              <w:t>违法行为，采取补救措施，没收违法所得，并处违法所得一倍以上五倍以</w:t>
            </w:r>
            <w:r>
              <w:rPr>
                <w:spacing w:val="1"/>
              </w:rPr>
              <w:t xml:space="preserve"> </w:t>
            </w:r>
            <w:r>
              <w:rPr>
                <w:spacing w:val="-1"/>
              </w:rPr>
              <w:t>下的罚款；没有违法所得的，可以处五万元以下的罚款</w:t>
            </w:r>
            <w:r>
              <w:rPr>
                <w:rFonts w:ascii="Times New Roman" w:hAnsi="Times New Roman" w:eastAsia="Times New Roman" w:cs="Times New Roman"/>
                <w:spacing w:val="-1"/>
              </w:rPr>
              <w:t>”</w:t>
            </w:r>
            <w:r>
              <w:rPr>
                <w:spacing w:val="-1"/>
              </w:rPr>
              <w:t>。</w:t>
            </w:r>
          </w:p>
          <w:p w14:paraId="24CEE2DF">
            <w:pPr>
              <w:pStyle w:val="6"/>
              <w:spacing w:before="8" w:line="208" w:lineRule="auto"/>
              <w:ind w:left="112" w:right="29" w:hanging="4"/>
              <w:jc w:val="both"/>
              <w:rPr>
                <w:rFonts w:ascii="Times New Roman" w:hAnsi="Times New Roman" w:eastAsia="Times New Roman" w:cs="Times New Roman"/>
              </w:rPr>
            </w:pPr>
            <w:r>
              <w:t>【省级地方性法规】《湖南省实施〈中华人民共和国水土保持法〉办法》</w:t>
            </w:r>
            <w:r>
              <w:rPr>
                <w:spacing w:val="5"/>
              </w:rPr>
              <w:t xml:space="preserve"> </w:t>
            </w:r>
            <w:r>
              <w:rPr>
                <w:spacing w:val="-8"/>
              </w:rPr>
              <w:t>第二十六条</w:t>
            </w:r>
            <w:r>
              <w:rPr>
                <w:rFonts w:ascii="Times New Roman" w:hAnsi="Times New Roman" w:eastAsia="Times New Roman" w:cs="Times New Roman"/>
                <w:spacing w:val="-8"/>
              </w:rPr>
              <w:t>“</w:t>
            </w:r>
            <w:r>
              <w:rPr>
                <w:spacing w:val="-8"/>
              </w:rPr>
              <w:t>违反本办法第九条、第十条第一款规定，从事挖山洗砂、取土、</w:t>
            </w:r>
            <w:r>
              <w:rPr>
                <w:spacing w:val="2"/>
              </w:rPr>
              <w:t xml:space="preserve"> </w:t>
            </w:r>
            <w:r>
              <w:rPr>
                <w:spacing w:val="-2"/>
              </w:rPr>
              <w:t>采石或者开采零星矿产资源等可能造成水土流失的活动的，</w:t>
            </w:r>
            <w:r>
              <w:rPr>
                <w:spacing w:val="-55"/>
              </w:rPr>
              <w:t xml:space="preserve"> </w:t>
            </w:r>
            <w:r>
              <w:rPr>
                <w:spacing w:val="-2"/>
              </w:rPr>
              <w:t>由县级以上人</w:t>
            </w:r>
            <w:r>
              <w:t xml:space="preserve"> </w:t>
            </w:r>
            <w:r>
              <w:rPr>
                <w:spacing w:val="1"/>
              </w:rPr>
              <w:t>民政府水行政主管部门责令停止违法行为，采取水土保持工程补救措施，</w:t>
            </w:r>
            <w:r>
              <w:rPr>
                <w:spacing w:val="2"/>
              </w:rPr>
              <w:t xml:space="preserve"> </w:t>
            </w:r>
            <w:r>
              <w:t>没收违法所得，情节轻微的，对个人处一千元的罚款，对单位处二万元的</w:t>
            </w:r>
            <w:r>
              <w:rPr>
                <w:spacing w:val="1"/>
              </w:rPr>
              <w:t xml:space="preserve"> </w:t>
            </w:r>
            <w:r>
              <w:t>罚款；情节严重的，对个人处一千元以上三千元以下的罚款，对单位处二</w:t>
            </w:r>
            <w:r>
              <w:rPr>
                <w:spacing w:val="1"/>
              </w:rPr>
              <w:t xml:space="preserve"> </w:t>
            </w:r>
            <w:r>
              <w:t>万元以上十万元以下的罚款；情节特别严重的，对个人处三千元以上一万</w:t>
            </w:r>
            <w:r>
              <w:rPr>
                <w:spacing w:val="1"/>
              </w:rPr>
              <w:t xml:space="preserve"> 元以下的罚款，对单位处十万元以上二十万元以下的罚款。</w:t>
            </w:r>
            <w:r>
              <w:rPr>
                <w:rFonts w:ascii="Times New Roman" w:hAnsi="Times New Roman" w:eastAsia="Times New Roman" w:cs="Times New Roman"/>
                <w:spacing w:val="1"/>
              </w:rPr>
              <w:t>”</w:t>
            </w:r>
          </w:p>
        </w:tc>
        <w:tc>
          <w:tcPr>
            <w:tcW w:w="947" w:type="dxa"/>
            <w:vAlign w:val="top"/>
          </w:tcPr>
          <w:p w14:paraId="7F4DCF1D">
            <w:pPr>
              <w:rPr>
                <w:rFonts w:ascii="Arial"/>
                <w:sz w:val="21"/>
              </w:rPr>
            </w:pPr>
          </w:p>
        </w:tc>
      </w:tr>
      <w:tr w14:paraId="37B987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1" w:hRule="atLeast"/>
        </w:trPr>
        <w:tc>
          <w:tcPr>
            <w:tcW w:w="738" w:type="dxa"/>
            <w:vAlign w:val="top"/>
          </w:tcPr>
          <w:p w14:paraId="19A80752">
            <w:pPr>
              <w:spacing w:line="266" w:lineRule="auto"/>
              <w:rPr>
                <w:rFonts w:ascii="Arial"/>
                <w:sz w:val="21"/>
              </w:rPr>
            </w:pPr>
          </w:p>
          <w:p w14:paraId="493CFEE8">
            <w:pPr>
              <w:spacing w:line="266" w:lineRule="auto"/>
              <w:rPr>
                <w:rFonts w:ascii="Arial"/>
                <w:sz w:val="21"/>
              </w:rPr>
            </w:pPr>
          </w:p>
          <w:p w14:paraId="2A5321CE">
            <w:pPr>
              <w:spacing w:line="267" w:lineRule="auto"/>
              <w:rPr>
                <w:rFonts w:ascii="Arial"/>
                <w:sz w:val="21"/>
              </w:rPr>
            </w:pPr>
          </w:p>
          <w:p w14:paraId="6E033D7B">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95</w:t>
            </w:r>
          </w:p>
        </w:tc>
        <w:tc>
          <w:tcPr>
            <w:tcW w:w="2342" w:type="dxa"/>
            <w:vAlign w:val="top"/>
          </w:tcPr>
          <w:p w14:paraId="3D46D836">
            <w:pPr>
              <w:spacing w:line="241" w:lineRule="auto"/>
              <w:rPr>
                <w:rFonts w:ascii="Arial"/>
                <w:sz w:val="21"/>
              </w:rPr>
            </w:pPr>
          </w:p>
          <w:p w14:paraId="70188633">
            <w:pPr>
              <w:spacing w:line="242" w:lineRule="auto"/>
              <w:rPr>
                <w:rFonts w:ascii="Arial"/>
                <w:sz w:val="21"/>
              </w:rPr>
            </w:pPr>
          </w:p>
          <w:p w14:paraId="01037AB7">
            <w:pPr>
              <w:pStyle w:val="6"/>
              <w:spacing w:before="78" w:line="211" w:lineRule="auto"/>
              <w:ind w:left="122" w:right="105" w:hanging="4"/>
              <w:jc w:val="both"/>
            </w:pPr>
            <w:r>
              <w:rPr>
                <w:spacing w:val="17"/>
              </w:rPr>
              <w:t>不依</w:t>
            </w:r>
            <w:r>
              <w:rPr>
                <w:spacing w:val="-65"/>
              </w:rPr>
              <w:t xml:space="preserve"> </w:t>
            </w:r>
            <w:r>
              <w:rPr>
                <w:spacing w:val="17"/>
              </w:rPr>
              <w:t>法采取水土流</w:t>
            </w:r>
            <w:r>
              <w:t xml:space="preserve"> </w:t>
            </w:r>
            <w:r>
              <w:rPr>
                <w:spacing w:val="15"/>
              </w:rPr>
              <w:t>失治理措施</w:t>
            </w:r>
            <w:r>
              <w:rPr>
                <w:spacing w:val="-54"/>
              </w:rPr>
              <w:t xml:space="preserve"> </w:t>
            </w:r>
            <w:r>
              <w:rPr>
                <w:spacing w:val="15"/>
              </w:rPr>
              <w:t>的行政</w:t>
            </w:r>
            <w:r>
              <w:t xml:space="preserve"> </w:t>
            </w:r>
            <w:r>
              <w:rPr>
                <w:spacing w:val="-10"/>
              </w:rPr>
              <w:t>处罚</w:t>
            </w:r>
          </w:p>
        </w:tc>
        <w:tc>
          <w:tcPr>
            <w:tcW w:w="733" w:type="dxa"/>
            <w:vAlign w:val="top"/>
          </w:tcPr>
          <w:p w14:paraId="4AEFFF74">
            <w:pPr>
              <w:spacing w:line="308" w:lineRule="auto"/>
              <w:rPr>
                <w:rFonts w:ascii="Arial"/>
                <w:sz w:val="21"/>
              </w:rPr>
            </w:pPr>
          </w:p>
          <w:p w14:paraId="515DC140">
            <w:pPr>
              <w:spacing w:line="308" w:lineRule="auto"/>
              <w:rPr>
                <w:rFonts w:ascii="Arial"/>
                <w:sz w:val="21"/>
              </w:rPr>
            </w:pPr>
          </w:p>
          <w:p w14:paraId="23F61BFA">
            <w:pPr>
              <w:pStyle w:val="6"/>
              <w:spacing w:before="78" w:line="207" w:lineRule="auto"/>
              <w:ind w:left="131"/>
            </w:pPr>
            <w:r>
              <w:rPr>
                <w:spacing w:val="-5"/>
              </w:rPr>
              <w:t>行政</w:t>
            </w:r>
          </w:p>
          <w:p w14:paraId="17846824">
            <w:pPr>
              <w:pStyle w:val="6"/>
              <w:spacing w:before="1" w:line="217" w:lineRule="auto"/>
              <w:ind w:left="140"/>
            </w:pPr>
            <w:r>
              <w:rPr>
                <w:spacing w:val="-10"/>
              </w:rPr>
              <w:t>处罚</w:t>
            </w:r>
          </w:p>
        </w:tc>
        <w:tc>
          <w:tcPr>
            <w:tcW w:w="1172" w:type="dxa"/>
            <w:vAlign w:val="top"/>
          </w:tcPr>
          <w:p w14:paraId="37C7A23D">
            <w:pPr>
              <w:pStyle w:val="6"/>
              <w:spacing w:before="157" w:line="207" w:lineRule="auto"/>
              <w:ind w:left="121"/>
            </w:pPr>
            <w:r>
              <w:rPr>
                <w:spacing w:val="-3"/>
              </w:rPr>
              <w:t>省级、设</w:t>
            </w:r>
          </w:p>
          <w:p w14:paraId="578651D7">
            <w:pPr>
              <w:pStyle w:val="6"/>
              <w:spacing w:line="208" w:lineRule="auto"/>
              <w:ind w:left="264"/>
            </w:pPr>
            <w:r>
              <w:rPr>
                <w:spacing w:val="-15"/>
              </w:rPr>
              <w:t>区的市</w:t>
            </w:r>
          </w:p>
          <w:p w14:paraId="43F4E09A">
            <w:pPr>
              <w:pStyle w:val="6"/>
              <w:spacing w:line="206" w:lineRule="auto"/>
              <w:ind w:left="123"/>
            </w:pPr>
            <w:r>
              <w:rPr>
                <w:spacing w:val="-6"/>
              </w:rPr>
              <w:t>级、县级</w:t>
            </w:r>
          </w:p>
          <w:p w14:paraId="566F5EB1">
            <w:pPr>
              <w:pStyle w:val="6"/>
              <w:spacing w:before="1" w:line="208" w:lineRule="auto"/>
              <w:ind w:left="230"/>
            </w:pPr>
            <w:r>
              <w:rPr>
                <w:spacing w:val="-3"/>
              </w:rPr>
              <w:t>水行政</w:t>
            </w:r>
          </w:p>
          <w:p w14:paraId="7F316989">
            <w:pPr>
              <w:pStyle w:val="6"/>
              <w:spacing w:before="1" w:line="206" w:lineRule="auto"/>
              <w:ind w:left="241"/>
            </w:pPr>
            <w:r>
              <w:rPr>
                <w:spacing w:val="-7"/>
              </w:rPr>
              <w:t>主管部</w:t>
            </w:r>
          </w:p>
          <w:p w14:paraId="7009C5F9">
            <w:pPr>
              <w:pStyle w:val="6"/>
              <w:spacing w:before="1" w:line="216" w:lineRule="auto"/>
              <w:ind w:left="498"/>
            </w:pPr>
            <w:r>
              <w:t>门</w:t>
            </w:r>
          </w:p>
        </w:tc>
        <w:tc>
          <w:tcPr>
            <w:tcW w:w="1209" w:type="dxa"/>
            <w:vAlign w:val="top"/>
          </w:tcPr>
          <w:p w14:paraId="1E53519F">
            <w:pPr>
              <w:spacing w:line="241" w:lineRule="auto"/>
              <w:rPr>
                <w:rFonts w:ascii="Arial"/>
                <w:sz w:val="21"/>
              </w:rPr>
            </w:pPr>
          </w:p>
          <w:p w14:paraId="1CBD09D8">
            <w:pPr>
              <w:spacing w:line="241" w:lineRule="auto"/>
              <w:rPr>
                <w:rFonts w:ascii="Arial"/>
                <w:sz w:val="21"/>
              </w:rPr>
            </w:pPr>
          </w:p>
          <w:p w14:paraId="7E9CAE0F">
            <w:pPr>
              <w:pStyle w:val="6"/>
              <w:spacing w:line="217" w:lineRule="auto"/>
              <w:ind w:left="488"/>
            </w:pPr>
            <w:r>
              <w:rPr>
                <w:rFonts w:hint="eastAsia"/>
                <w:spacing w:val="-3"/>
                <w:lang w:eastAsia="zh-CN"/>
              </w:rPr>
              <w:t>水保与水政股</w:t>
            </w:r>
          </w:p>
        </w:tc>
        <w:tc>
          <w:tcPr>
            <w:tcW w:w="7906" w:type="dxa"/>
            <w:vAlign w:val="top"/>
          </w:tcPr>
          <w:p w14:paraId="4C46375A">
            <w:pPr>
              <w:spacing w:line="347" w:lineRule="auto"/>
              <w:rPr>
                <w:rFonts w:ascii="Arial"/>
                <w:sz w:val="21"/>
              </w:rPr>
            </w:pPr>
          </w:p>
          <w:p w14:paraId="5810DBCE">
            <w:pPr>
              <w:pStyle w:val="6"/>
              <w:spacing w:before="78" w:line="210" w:lineRule="auto"/>
              <w:ind w:left="112" w:right="53" w:hanging="4"/>
              <w:jc w:val="both"/>
              <w:rPr>
                <w:rFonts w:ascii="Times New Roman" w:hAnsi="Times New Roman" w:eastAsia="Times New Roman" w:cs="Times New Roman"/>
              </w:rPr>
            </w:pPr>
            <w:r>
              <w:rPr>
                <w:spacing w:val="-3"/>
              </w:rPr>
              <w:t>【法律】《中华人民共和国水土保持法》第五十二条</w:t>
            </w:r>
            <w:r>
              <w:rPr>
                <w:rFonts w:ascii="Times New Roman" w:hAnsi="Times New Roman" w:eastAsia="Times New Roman" w:cs="Times New Roman"/>
                <w:spacing w:val="-3"/>
              </w:rPr>
              <w:t>“</w:t>
            </w:r>
            <w:r>
              <w:rPr>
                <w:spacing w:val="-3"/>
              </w:rPr>
              <w:t>在林区采伐林木不依</w:t>
            </w:r>
            <w:r>
              <w:rPr>
                <w:spacing w:val="3"/>
              </w:rPr>
              <w:t xml:space="preserve"> </w:t>
            </w:r>
            <w:r>
              <w:t>法采取防止水土流失措施的，由县级以上地方人民政府林业主管部门、水</w:t>
            </w:r>
            <w:r>
              <w:rPr>
                <w:spacing w:val="1"/>
              </w:rPr>
              <w:t xml:space="preserve"> </w:t>
            </w:r>
            <w:r>
              <w:t>行政主管部门责令限期改正，采取补救措施；造成水土流失的，由水行政</w:t>
            </w:r>
            <w:r>
              <w:rPr>
                <w:spacing w:val="1"/>
              </w:rPr>
              <w:t xml:space="preserve"> </w:t>
            </w:r>
            <w:r>
              <w:rPr>
                <w:spacing w:val="-2"/>
              </w:rPr>
              <w:t>主管部门按照造成水土流失的面积处每平方米二元以上十元以下的罚款。</w:t>
            </w:r>
            <w:r>
              <w:rPr>
                <w:rFonts w:ascii="Times New Roman" w:hAnsi="Times New Roman" w:eastAsia="Times New Roman" w:cs="Times New Roman"/>
                <w:spacing w:val="-2"/>
              </w:rPr>
              <w:t>”</w:t>
            </w:r>
          </w:p>
        </w:tc>
        <w:tc>
          <w:tcPr>
            <w:tcW w:w="947" w:type="dxa"/>
            <w:vAlign w:val="top"/>
          </w:tcPr>
          <w:p w14:paraId="2B7DAD10">
            <w:pPr>
              <w:rPr>
                <w:rFonts w:ascii="Arial"/>
                <w:sz w:val="21"/>
              </w:rPr>
            </w:pPr>
          </w:p>
        </w:tc>
      </w:tr>
    </w:tbl>
    <w:p w14:paraId="5549A25B">
      <w:pPr>
        <w:rPr>
          <w:rFonts w:ascii="Arial"/>
          <w:sz w:val="21"/>
        </w:rPr>
      </w:pPr>
    </w:p>
    <w:p w14:paraId="59D0641B">
      <w:pPr>
        <w:rPr>
          <w:rFonts w:ascii="Arial" w:hAnsi="Arial" w:eastAsia="Arial" w:cs="Arial"/>
          <w:sz w:val="21"/>
          <w:szCs w:val="21"/>
        </w:rPr>
        <w:sectPr>
          <w:footerReference r:id="rId64" w:type="default"/>
          <w:pgSz w:w="16839" w:h="11906"/>
          <w:pgMar w:top="400" w:right="893" w:bottom="1724" w:left="892" w:header="0" w:footer="1471" w:gutter="0"/>
          <w:cols w:space="720" w:num="1"/>
        </w:sectPr>
      </w:pPr>
    </w:p>
    <w:p w14:paraId="320B5EF9">
      <w:pPr>
        <w:spacing w:before="19"/>
      </w:pPr>
    </w:p>
    <w:p w14:paraId="2D517D0B">
      <w:pPr>
        <w:spacing w:before="19"/>
      </w:pPr>
    </w:p>
    <w:p w14:paraId="7A070AEA">
      <w:pPr>
        <w:spacing w:before="19"/>
      </w:pPr>
    </w:p>
    <w:p w14:paraId="63EC873B">
      <w:pPr>
        <w:spacing w:before="18"/>
      </w:pPr>
    </w:p>
    <w:p w14:paraId="19C8D57D">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28F6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B40AF3A">
            <w:pPr>
              <w:spacing w:line="314" w:lineRule="auto"/>
              <w:rPr>
                <w:rFonts w:ascii="Arial"/>
                <w:sz w:val="21"/>
              </w:rPr>
            </w:pPr>
          </w:p>
          <w:p w14:paraId="36D40F4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83882B1">
            <w:pPr>
              <w:spacing w:line="313" w:lineRule="auto"/>
              <w:rPr>
                <w:rFonts w:ascii="Arial"/>
                <w:sz w:val="21"/>
              </w:rPr>
            </w:pPr>
          </w:p>
          <w:p w14:paraId="30C89303">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A52AF99">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0E5303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867FB11">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1AA464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6E5D641">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50180D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A4E346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D49C45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6D5E7EE">
            <w:pPr>
              <w:spacing w:line="314" w:lineRule="auto"/>
              <w:rPr>
                <w:rFonts w:ascii="Arial"/>
                <w:sz w:val="21"/>
              </w:rPr>
            </w:pPr>
          </w:p>
          <w:p w14:paraId="35CD5E4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0950030">
            <w:pPr>
              <w:spacing w:line="314" w:lineRule="auto"/>
              <w:rPr>
                <w:rFonts w:ascii="Arial"/>
                <w:sz w:val="21"/>
              </w:rPr>
            </w:pPr>
          </w:p>
          <w:p w14:paraId="4B89F03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0E5A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061BFFDF">
            <w:pPr>
              <w:spacing w:line="246" w:lineRule="auto"/>
              <w:rPr>
                <w:rFonts w:ascii="Arial"/>
                <w:sz w:val="21"/>
              </w:rPr>
            </w:pPr>
          </w:p>
          <w:p w14:paraId="1E089051">
            <w:pPr>
              <w:spacing w:line="246" w:lineRule="auto"/>
              <w:rPr>
                <w:rFonts w:ascii="Arial"/>
                <w:sz w:val="21"/>
              </w:rPr>
            </w:pPr>
          </w:p>
          <w:p w14:paraId="16BF4E58">
            <w:pPr>
              <w:spacing w:line="246" w:lineRule="auto"/>
              <w:rPr>
                <w:rFonts w:ascii="Arial"/>
                <w:sz w:val="21"/>
              </w:rPr>
            </w:pPr>
          </w:p>
          <w:p w14:paraId="30BAB4A0">
            <w:pPr>
              <w:spacing w:line="246" w:lineRule="auto"/>
              <w:rPr>
                <w:rFonts w:ascii="Arial"/>
                <w:sz w:val="21"/>
              </w:rPr>
            </w:pPr>
          </w:p>
          <w:p w14:paraId="1E784330">
            <w:pPr>
              <w:spacing w:line="246" w:lineRule="auto"/>
              <w:rPr>
                <w:rFonts w:ascii="Arial"/>
                <w:sz w:val="21"/>
              </w:rPr>
            </w:pPr>
          </w:p>
          <w:p w14:paraId="5932CC6F">
            <w:pPr>
              <w:spacing w:line="246" w:lineRule="auto"/>
              <w:rPr>
                <w:rFonts w:ascii="Arial"/>
                <w:sz w:val="21"/>
              </w:rPr>
            </w:pPr>
          </w:p>
          <w:p w14:paraId="39209C2A">
            <w:pPr>
              <w:spacing w:line="247" w:lineRule="auto"/>
              <w:rPr>
                <w:rFonts w:ascii="Arial"/>
                <w:sz w:val="21"/>
              </w:rPr>
            </w:pPr>
          </w:p>
          <w:p w14:paraId="0A1271ED">
            <w:pPr>
              <w:spacing w:line="247" w:lineRule="auto"/>
              <w:rPr>
                <w:rFonts w:ascii="Arial"/>
                <w:sz w:val="21"/>
              </w:rPr>
            </w:pPr>
          </w:p>
          <w:p w14:paraId="02C59A0F">
            <w:pPr>
              <w:spacing w:line="247" w:lineRule="auto"/>
              <w:rPr>
                <w:rFonts w:ascii="Arial"/>
                <w:sz w:val="21"/>
              </w:rPr>
            </w:pPr>
          </w:p>
          <w:p w14:paraId="14787422">
            <w:pPr>
              <w:spacing w:line="247" w:lineRule="auto"/>
              <w:rPr>
                <w:rFonts w:ascii="Arial"/>
                <w:sz w:val="21"/>
              </w:rPr>
            </w:pPr>
          </w:p>
          <w:p w14:paraId="7C1F2D3D">
            <w:pPr>
              <w:spacing w:line="247" w:lineRule="auto"/>
              <w:rPr>
                <w:rFonts w:ascii="Arial"/>
                <w:sz w:val="21"/>
              </w:rPr>
            </w:pPr>
          </w:p>
          <w:p w14:paraId="4BE87A11">
            <w:pPr>
              <w:spacing w:line="247" w:lineRule="auto"/>
              <w:rPr>
                <w:rFonts w:ascii="Arial"/>
                <w:sz w:val="21"/>
              </w:rPr>
            </w:pPr>
          </w:p>
          <w:p w14:paraId="3084F2E1">
            <w:pPr>
              <w:spacing w:line="247" w:lineRule="auto"/>
              <w:rPr>
                <w:rFonts w:ascii="Arial"/>
                <w:sz w:val="21"/>
              </w:rPr>
            </w:pPr>
          </w:p>
          <w:p w14:paraId="49061FD1">
            <w:pPr>
              <w:spacing w:line="247" w:lineRule="auto"/>
              <w:rPr>
                <w:rFonts w:ascii="Arial"/>
                <w:sz w:val="21"/>
              </w:rPr>
            </w:pPr>
          </w:p>
          <w:p w14:paraId="51DB835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96</w:t>
            </w:r>
          </w:p>
        </w:tc>
        <w:tc>
          <w:tcPr>
            <w:tcW w:w="2342" w:type="dxa"/>
            <w:vAlign w:val="top"/>
          </w:tcPr>
          <w:p w14:paraId="593A3E0E">
            <w:pPr>
              <w:spacing w:line="243" w:lineRule="auto"/>
              <w:rPr>
                <w:rFonts w:ascii="Arial"/>
                <w:sz w:val="21"/>
              </w:rPr>
            </w:pPr>
          </w:p>
          <w:p w14:paraId="01EB28F0">
            <w:pPr>
              <w:spacing w:line="243" w:lineRule="auto"/>
              <w:rPr>
                <w:rFonts w:ascii="Arial"/>
                <w:sz w:val="21"/>
              </w:rPr>
            </w:pPr>
          </w:p>
          <w:p w14:paraId="0BD5B7CB">
            <w:pPr>
              <w:spacing w:line="243" w:lineRule="auto"/>
              <w:rPr>
                <w:rFonts w:ascii="Arial"/>
                <w:sz w:val="21"/>
              </w:rPr>
            </w:pPr>
          </w:p>
          <w:p w14:paraId="16CEE07F">
            <w:pPr>
              <w:spacing w:line="243" w:lineRule="auto"/>
              <w:rPr>
                <w:rFonts w:ascii="Arial"/>
                <w:sz w:val="21"/>
              </w:rPr>
            </w:pPr>
          </w:p>
          <w:p w14:paraId="6CCD427C">
            <w:pPr>
              <w:spacing w:line="243" w:lineRule="auto"/>
              <w:rPr>
                <w:rFonts w:ascii="Arial"/>
                <w:sz w:val="21"/>
              </w:rPr>
            </w:pPr>
          </w:p>
          <w:p w14:paraId="67AA8573">
            <w:pPr>
              <w:spacing w:line="244" w:lineRule="auto"/>
              <w:rPr>
                <w:rFonts w:ascii="Arial"/>
                <w:sz w:val="21"/>
              </w:rPr>
            </w:pPr>
          </w:p>
          <w:p w14:paraId="2E03264C">
            <w:pPr>
              <w:spacing w:line="244" w:lineRule="auto"/>
              <w:rPr>
                <w:rFonts w:ascii="Arial"/>
                <w:sz w:val="21"/>
              </w:rPr>
            </w:pPr>
          </w:p>
          <w:p w14:paraId="4739FEF9">
            <w:pPr>
              <w:spacing w:line="244" w:lineRule="auto"/>
              <w:rPr>
                <w:rFonts w:ascii="Arial"/>
                <w:sz w:val="21"/>
              </w:rPr>
            </w:pPr>
          </w:p>
          <w:p w14:paraId="7F6FFE4A">
            <w:pPr>
              <w:spacing w:line="244" w:lineRule="auto"/>
              <w:rPr>
                <w:rFonts w:ascii="Arial"/>
                <w:sz w:val="21"/>
              </w:rPr>
            </w:pPr>
          </w:p>
          <w:p w14:paraId="7B694AA2">
            <w:pPr>
              <w:pStyle w:val="6"/>
              <w:spacing w:before="78" w:line="209" w:lineRule="auto"/>
              <w:ind w:left="109" w:right="105" w:firstLine="4"/>
              <w:jc w:val="both"/>
            </w:pPr>
            <w:r>
              <w:rPr>
                <w:spacing w:val="24"/>
              </w:rPr>
              <w:t>未编制水土保持方</w:t>
            </w:r>
            <w:r>
              <w:rPr>
                <w:spacing w:val="4"/>
              </w:rPr>
              <w:t xml:space="preserve"> </w:t>
            </w:r>
            <w:r>
              <w:rPr>
                <w:spacing w:val="25"/>
              </w:rPr>
              <w:t>案或者编制的水土</w:t>
            </w:r>
            <w:r>
              <w:t xml:space="preserve"> </w:t>
            </w:r>
            <w:r>
              <w:rPr>
                <w:spacing w:val="25"/>
              </w:rPr>
              <w:t>保持方案未经水行</w:t>
            </w:r>
            <w:r>
              <w:t xml:space="preserve"> </w:t>
            </w:r>
            <w:r>
              <w:rPr>
                <w:spacing w:val="25"/>
              </w:rPr>
              <w:t>政主管部门批准而</w:t>
            </w:r>
            <w:r>
              <w:t xml:space="preserve"> </w:t>
            </w:r>
            <w:r>
              <w:rPr>
                <w:spacing w:val="-5"/>
              </w:rPr>
              <w:t>开工建设的，未及时</w:t>
            </w:r>
            <w:r>
              <w:rPr>
                <w:spacing w:val="5"/>
              </w:rPr>
              <w:t xml:space="preserve"> </w:t>
            </w:r>
            <w:r>
              <w:rPr>
                <w:spacing w:val="25"/>
              </w:rPr>
              <w:t>修改水土保持方案</w:t>
            </w:r>
            <w:r>
              <w:t xml:space="preserve"> </w:t>
            </w:r>
            <w:r>
              <w:rPr>
                <w:spacing w:val="25"/>
              </w:rPr>
              <w:t>或者未经批准而对</w:t>
            </w:r>
            <w:r>
              <w:t xml:space="preserve"> </w:t>
            </w:r>
            <w:r>
              <w:rPr>
                <w:spacing w:val="25"/>
              </w:rPr>
              <w:t>水土保持措施做出</w:t>
            </w:r>
            <w:r>
              <w:t xml:space="preserve"> </w:t>
            </w:r>
            <w:r>
              <w:rPr>
                <w:spacing w:val="18"/>
              </w:rPr>
              <w:t>重大</w:t>
            </w:r>
            <w:r>
              <w:rPr>
                <w:spacing w:val="-64"/>
              </w:rPr>
              <w:t xml:space="preserve"> </w:t>
            </w:r>
            <w:r>
              <w:rPr>
                <w:spacing w:val="18"/>
              </w:rPr>
              <w:t>变更的行政处</w:t>
            </w:r>
            <w:r>
              <w:t xml:space="preserve"> 罚</w:t>
            </w:r>
          </w:p>
        </w:tc>
        <w:tc>
          <w:tcPr>
            <w:tcW w:w="733" w:type="dxa"/>
            <w:vAlign w:val="top"/>
          </w:tcPr>
          <w:p w14:paraId="434C01CE">
            <w:pPr>
              <w:spacing w:line="251" w:lineRule="auto"/>
              <w:rPr>
                <w:rFonts w:ascii="Arial"/>
                <w:sz w:val="21"/>
              </w:rPr>
            </w:pPr>
          </w:p>
          <w:p w14:paraId="1182A6A4">
            <w:pPr>
              <w:spacing w:line="251" w:lineRule="auto"/>
              <w:rPr>
                <w:rFonts w:ascii="Arial"/>
                <w:sz w:val="21"/>
              </w:rPr>
            </w:pPr>
          </w:p>
          <w:p w14:paraId="02AF389B">
            <w:pPr>
              <w:spacing w:line="251" w:lineRule="auto"/>
              <w:rPr>
                <w:rFonts w:ascii="Arial"/>
                <w:sz w:val="21"/>
              </w:rPr>
            </w:pPr>
          </w:p>
          <w:p w14:paraId="00B6B3B4">
            <w:pPr>
              <w:spacing w:line="251" w:lineRule="auto"/>
              <w:rPr>
                <w:rFonts w:ascii="Arial"/>
                <w:sz w:val="21"/>
              </w:rPr>
            </w:pPr>
          </w:p>
          <w:p w14:paraId="1E1011E9">
            <w:pPr>
              <w:spacing w:line="251" w:lineRule="auto"/>
              <w:rPr>
                <w:rFonts w:ascii="Arial"/>
                <w:sz w:val="21"/>
              </w:rPr>
            </w:pPr>
          </w:p>
          <w:p w14:paraId="20E07C4C">
            <w:pPr>
              <w:spacing w:line="251" w:lineRule="auto"/>
              <w:rPr>
                <w:rFonts w:ascii="Arial"/>
                <w:sz w:val="21"/>
              </w:rPr>
            </w:pPr>
          </w:p>
          <w:p w14:paraId="18425B07">
            <w:pPr>
              <w:spacing w:line="251" w:lineRule="auto"/>
              <w:rPr>
                <w:rFonts w:ascii="Arial"/>
                <w:sz w:val="21"/>
              </w:rPr>
            </w:pPr>
          </w:p>
          <w:p w14:paraId="2AF6024D">
            <w:pPr>
              <w:spacing w:line="252" w:lineRule="auto"/>
              <w:rPr>
                <w:rFonts w:ascii="Arial"/>
                <w:sz w:val="21"/>
              </w:rPr>
            </w:pPr>
          </w:p>
          <w:p w14:paraId="6297D21A">
            <w:pPr>
              <w:spacing w:line="252" w:lineRule="auto"/>
              <w:rPr>
                <w:rFonts w:ascii="Arial"/>
                <w:sz w:val="21"/>
              </w:rPr>
            </w:pPr>
          </w:p>
          <w:p w14:paraId="5000D9C6">
            <w:pPr>
              <w:spacing w:line="252" w:lineRule="auto"/>
              <w:rPr>
                <w:rFonts w:ascii="Arial"/>
                <w:sz w:val="21"/>
              </w:rPr>
            </w:pPr>
          </w:p>
          <w:p w14:paraId="54F37F68">
            <w:pPr>
              <w:spacing w:line="252" w:lineRule="auto"/>
              <w:rPr>
                <w:rFonts w:ascii="Arial"/>
                <w:sz w:val="21"/>
              </w:rPr>
            </w:pPr>
          </w:p>
          <w:p w14:paraId="20F751B8">
            <w:pPr>
              <w:spacing w:line="252" w:lineRule="auto"/>
              <w:rPr>
                <w:rFonts w:ascii="Arial"/>
                <w:sz w:val="21"/>
              </w:rPr>
            </w:pPr>
          </w:p>
          <w:p w14:paraId="10934A93">
            <w:pPr>
              <w:spacing w:line="252" w:lineRule="auto"/>
              <w:rPr>
                <w:rFonts w:ascii="Arial"/>
                <w:sz w:val="21"/>
              </w:rPr>
            </w:pPr>
          </w:p>
          <w:p w14:paraId="6DC0FC8E">
            <w:pPr>
              <w:pStyle w:val="6"/>
              <w:spacing w:before="78" w:line="207" w:lineRule="auto"/>
              <w:ind w:left="131"/>
            </w:pPr>
            <w:r>
              <w:rPr>
                <w:spacing w:val="-5"/>
              </w:rPr>
              <w:t>行政</w:t>
            </w:r>
          </w:p>
          <w:p w14:paraId="61CFF718">
            <w:pPr>
              <w:pStyle w:val="6"/>
              <w:spacing w:before="1" w:line="217" w:lineRule="auto"/>
              <w:ind w:left="140"/>
            </w:pPr>
            <w:r>
              <w:rPr>
                <w:spacing w:val="-10"/>
              </w:rPr>
              <w:t>处罚</w:t>
            </w:r>
          </w:p>
        </w:tc>
        <w:tc>
          <w:tcPr>
            <w:tcW w:w="1172" w:type="dxa"/>
            <w:vAlign w:val="top"/>
          </w:tcPr>
          <w:p w14:paraId="76C9D2FC">
            <w:pPr>
              <w:spacing w:line="248" w:lineRule="auto"/>
              <w:rPr>
                <w:rFonts w:ascii="Arial"/>
                <w:sz w:val="21"/>
              </w:rPr>
            </w:pPr>
          </w:p>
          <w:p w14:paraId="6F00FEE7">
            <w:pPr>
              <w:spacing w:line="248" w:lineRule="auto"/>
              <w:rPr>
                <w:rFonts w:ascii="Arial"/>
                <w:sz w:val="21"/>
              </w:rPr>
            </w:pPr>
          </w:p>
          <w:p w14:paraId="704225AD">
            <w:pPr>
              <w:spacing w:line="248" w:lineRule="auto"/>
              <w:rPr>
                <w:rFonts w:ascii="Arial"/>
                <w:sz w:val="21"/>
              </w:rPr>
            </w:pPr>
          </w:p>
          <w:p w14:paraId="6B95083A">
            <w:pPr>
              <w:spacing w:line="248" w:lineRule="auto"/>
              <w:rPr>
                <w:rFonts w:ascii="Arial"/>
                <w:sz w:val="21"/>
              </w:rPr>
            </w:pPr>
          </w:p>
          <w:p w14:paraId="01DEF2A9">
            <w:pPr>
              <w:spacing w:line="248" w:lineRule="auto"/>
              <w:rPr>
                <w:rFonts w:ascii="Arial"/>
                <w:sz w:val="21"/>
              </w:rPr>
            </w:pPr>
          </w:p>
          <w:p w14:paraId="0A5F7CAF">
            <w:pPr>
              <w:spacing w:line="248" w:lineRule="auto"/>
              <w:rPr>
                <w:rFonts w:ascii="Arial"/>
                <w:sz w:val="21"/>
              </w:rPr>
            </w:pPr>
          </w:p>
          <w:p w14:paraId="56B02CC9">
            <w:pPr>
              <w:spacing w:line="248" w:lineRule="auto"/>
              <w:rPr>
                <w:rFonts w:ascii="Arial"/>
                <w:sz w:val="21"/>
              </w:rPr>
            </w:pPr>
          </w:p>
          <w:p w14:paraId="1B9EA7B3">
            <w:pPr>
              <w:spacing w:line="249" w:lineRule="auto"/>
              <w:rPr>
                <w:rFonts w:ascii="Arial"/>
                <w:sz w:val="21"/>
              </w:rPr>
            </w:pPr>
          </w:p>
          <w:p w14:paraId="04EF5AF8">
            <w:pPr>
              <w:spacing w:line="249" w:lineRule="auto"/>
              <w:rPr>
                <w:rFonts w:ascii="Arial"/>
                <w:sz w:val="21"/>
              </w:rPr>
            </w:pPr>
          </w:p>
          <w:p w14:paraId="5C060D2E">
            <w:pPr>
              <w:spacing w:line="249" w:lineRule="auto"/>
              <w:rPr>
                <w:rFonts w:ascii="Arial"/>
                <w:sz w:val="21"/>
              </w:rPr>
            </w:pPr>
          </w:p>
          <w:p w14:paraId="26F919CF">
            <w:pPr>
              <w:spacing w:line="249" w:lineRule="auto"/>
              <w:rPr>
                <w:rFonts w:ascii="Arial"/>
                <w:sz w:val="21"/>
              </w:rPr>
            </w:pPr>
          </w:p>
          <w:p w14:paraId="600962FB">
            <w:pPr>
              <w:pStyle w:val="6"/>
              <w:spacing w:before="78" w:line="207" w:lineRule="auto"/>
              <w:ind w:left="121"/>
            </w:pPr>
            <w:r>
              <w:rPr>
                <w:spacing w:val="-3"/>
              </w:rPr>
              <w:t>省级、设</w:t>
            </w:r>
          </w:p>
          <w:p w14:paraId="3119F1C1">
            <w:pPr>
              <w:pStyle w:val="6"/>
              <w:spacing w:line="208" w:lineRule="auto"/>
              <w:ind w:left="264"/>
            </w:pPr>
            <w:r>
              <w:rPr>
                <w:spacing w:val="-15"/>
              </w:rPr>
              <w:t>区的市</w:t>
            </w:r>
          </w:p>
          <w:p w14:paraId="47CBB4EB">
            <w:pPr>
              <w:pStyle w:val="6"/>
              <w:spacing w:before="1" w:line="206" w:lineRule="auto"/>
              <w:ind w:left="123"/>
            </w:pPr>
            <w:r>
              <w:rPr>
                <w:spacing w:val="-6"/>
              </w:rPr>
              <w:t>级、县级</w:t>
            </w:r>
          </w:p>
          <w:p w14:paraId="4179FF30">
            <w:pPr>
              <w:pStyle w:val="6"/>
              <w:spacing w:line="208" w:lineRule="auto"/>
              <w:ind w:left="230"/>
            </w:pPr>
            <w:r>
              <w:rPr>
                <w:spacing w:val="-3"/>
              </w:rPr>
              <w:t>水行政</w:t>
            </w:r>
          </w:p>
          <w:p w14:paraId="15B12CDA">
            <w:pPr>
              <w:pStyle w:val="6"/>
              <w:spacing w:before="1" w:line="206" w:lineRule="auto"/>
              <w:ind w:left="241"/>
            </w:pPr>
            <w:r>
              <w:rPr>
                <w:spacing w:val="-7"/>
              </w:rPr>
              <w:t>主管部</w:t>
            </w:r>
          </w:p>
          <w:p w14:paraId="6A03C814">
            <w:pPr>
              <w:pStyle w:val="6"/>
              <w:spacing w:line="216" w:lineRule="auto"/>
              <w:ind w:left="498"/>
            </w:pPr>
            <w:r>
              <w:t>门</w:t>
            </w:r>
          </w:p>
        </w:tc>
        <w:tc>
          <w:tcPr>
            <w:tcW w:w="1209" w:type="dxa"/>
            <w:vAlign w:val="top"/>
          </w:tcPr>
          <w:p w14:paraId="2E256FBD">
            <w:pPr>
              <w:spacing w:line="241" w:lineRule="auto"/>
              <w:rPr>
                <w:rFonts w:ascii="Arial"/>
                <w:sz w:val="21"/>
              </w:rPr>
            </w:pPr>
          </w:p>
          <w:p w14:paraId="65392B06">
            <w:pPr>
              <w:spacing w:line="241" w:lineRule="auto"/>
              <w:rPr>
                <w:rFonts w:ascii="Arial"/>
                <w:sz w:val="21"/>
              </w:rPr>
            </w:pPr>
          </w:p>
          <w:p w14:paraId="72DBE216">
            <w:pPr>
              <w:spacing w:line="241" w:lineRule="auto"/>
              <w:rPr>
                <w:rFonts w:ascii="Arial"/>
                <w:sz w:val="21"/>
              </w:rPr>
            </w:pPr>
          </w:p>
          <w:p w14:paraId="384C20A7">
            <w:pPr>
              <w:spacing w:line="241" w:lineRule="auto"/>
              <w:rPr>
                <w:rFonts w:ascii="Arial"/>
                <w:sz w:val="21"/>
              </w:rPr>
            </w:pPr>
          </w:p>
          <w:p w14:paraId="5231F17F">
            <w:pPr>
              <w:spacing w:line="241" w:lineRule="auto"/>
              <w:rPr>
                <w:rFonts w:ascii="Arial"/>
                <w:sz w:val="21"/>
              </w:rPr>
            </w:pPr>
          </w:p>
          <w:p w14:paraId="499153CE">
            <w:pPr>
              <w:spacing w:line="241" w:lineRule="auto"/>
              <w:rPr>
                <w:rFonts w:ascii="Arial"/>
                <w:sz w:val="21"/>
              </w:rPr>
            </w:pPr>
          </w:p>
          <w:p w14:paraId="59578FAE">
            <w:pPr>
              <w:spacing w:line="241" w:lineRule="auto"/>
              <w:rPr>
                <w:rFonts w:ascii="Arial"/>
                <w:sz w:val="21"/>
              </w:rPr>
            </w:pPr>
          </w:p>
          <w:p w14:paraId="1013B166">
            <w:pPr>
              <w:spacing w:line="241" w:lineRule="auto"/>
              <w:rPr>
                <w:rFonts w:ascii="Arial"/>
                <w:sz w:val="21"/>
              </w:rPr>
            </w:pPr>
          </w:p>
          <w:p w14:paraId="486A91CE">
            <w:pPr>
              <w:spacing w:line="241" w:lineRule="auto"/>
              <w:rPr>
                <w:rFonts w:ascii="Arial"/>
                <w:sz w:val="21"/>
              </w:rPr>
            </w:pPr>
          </w:p>
          <w:p w14:paraId="191A3305">
            <w:pPr>
              <w:spacing w:line="241" w:lineRule="auto"/>
              <w:rPr>
                <w:rFonts w:ascii="Arial"/>
                <w:sz w:val="21"/>
              </w:rPr>
            </w:pPr>
          </w:p>
          <w:p w14:paraId="22B12AC9">
            <w:pPr>
              <w:spacing w:line="241" w:lineRule="auto"/>
              <w:rPr>
                <w:rFonts w:ascii="Arial"/>
                <w:sz w:val="21"/>
              </w:rPr>
            </w:pPr>
          </w:p>
          <w:p w14:paraId="0BCA26F6">
            <w:pPr>
              <w:spacing w:line="241" w:lineRule="auto"/>
              <w:rPr>
                <w:rFonts w:ascii="Arial"/>
                <w:sz w:val="21"/>
              </w:rPr>
            </w:pPr>
          </w:p>
          <w:p w14:paraId="4A9E74AC">
            <w:pPr>
              <w:spacing w:line="241" w:lineRule="auto"/>
              <w:rPr>
                <w:rFonts w:ascii="Arial"/>
                <w:sz w:val="21"/>
              </w:rPr>
            </w:pPr>
          </w:p>
          <w:p w14:paraId="09C9EBC7">
            <w:pPr>
              <w:pStyle w:val="6"/>
              <w:spacing w:line="217" w:lineRule="auto"/>
              <w:ind w:left="488"/>
            </w:pPr>
            <w:r>
              <w:rPr>
                <w:rFonts w:hint="eastAsia"/>
                <w:spacing w:val="-3"/>
                <w:lang w:eastAsia="zh-CN"/>
              </w:rPr>
              <w:t>水保与水政股</w:t>
            </w:r>
          </w:p>
        </w:tc>
        <w:tc>
          <w:tcPr>
            <w:tcW w:w="7906" w:type="dxa"/>
            <w:vAlign w:val="top"/>
          </w:tcPr>
          <w:p w14:paraId="12552232">
            <w:pPr>
              <w:pStyle w:val="6"/>
              <w:spacing w:before="125" w:line="208" w:lineRule="auto"/>
              <w:ind w:left="108" w:right="100"/>
            </w:pPr>
            <w:r>
              <w:rPr>
                <w:spacing w:val="-3"/>
              </w:rPr>
              <w:t>【法律】《中华人民共和国水土保持法》第五十三条</w:t>
            </w:r>
            <w:r>
              <w:rPr>
                <w:rFonts w:ascii="Times New Roman" w:hAnsi="Times New Roman" w:eastAsia="Times New Roman" w:cs="Times New Roman"/>
                <w:spacing w:val="-3"/>
              </w:rPr>
              <w:t>“</w:t>
            </w:r>
            <w:r>
              <w:rPr>
                <w:spacing w:val="-3"/>
              </w:rPr>
              <w:t>违反本法规定，有下</w:t>
            </w:r>
            <w:r>
              <w:rPr>
                <w:spacing w:val="3"/>
              </w:rPr>
              <w:t xml:space="preserve"> </w:t>
            </w:r>
            <w:r>
              <w:t>列行为之一的，由县级以上人民政府水行政主管部门责令停止违法行为，</w:t>
            </w:r>
            <w:r>
              <w:rPr>
                <w:spacing w:val="10"/>
              </w:rPr>
              <w:t xml:space="preserve"> </w:t>
            </w:r>
            <w:r>
              <w:t>限期补办手续；逾期不补办手续的，处五万元以上五十万元以下的罚款；</w:t>
            </w:r>
            <w:r>
              <w:rPr>
                <w:spacing w:val="5"/>
              </w:rPr>
              <w:t xml:space="preserve"> </w:t>
            </w:r>
            <w:r>
              <w:t>对生产建设单位直接负责的主管人员和其他直接责任人员</w:t>
            </w:r>
            <w:r>
              <w:rPr>
                <w:spacing w:val="-1"/>
              </w:rPr>
              <w:t>依法给予处分</w:t>
            </w:r>
            <w:r>
              <w:rPr>
                <w:rFonts w:ascii="Times New Roman" w:hAnsi="Times New Roman" w:eastAsia="Times New Roman" w:cs="Times New Roman"/>
                <w:spacing w:val="-1"/>
              </w:rPr>
              <w:t>:</w:t>
            </w:r>
            <w:r>
              <w:rPr>
                <w:rFonts w:ascii="Times New Roman" w:hAnsi="Times New Roman" w:eastAsia="Times New Roman" w:cs="Times New Roman"/>
              </w:rPr>
              <w:t xml:space="preserve">    </w:t>
            </w:r>
            <w:r>
              <w:rPr>
                <w:spacing w:val="-2"/>
              </w:rPr>
              <w:t>（</w:t>
            </w:r>
            <w:r>
              <w:rPr>
                <w:spacing w:val="-51"/>
              </w:rPr>
              <w:t xml:space="preserve"> </w:t>
            </w:r>
            <w:r>
              <w:rPr>
                <w:spacing w:val="-2"/>
              </w:rPr>
              <w:t>一）依法应当编制水土保持方案的生产建设项目，未编制水土保持方案</w:t>
            </w:r>
            <w:r>
              <w:t xml:space="preserve"> </w:t>
            </w:r>
            <w:r>
              <w:rPr>
                <w:spacing w:val="-1"/>
              </w:rPr>
              <w:t>或者编制的水土保持方案未经批准而开工建设的；</w:t>
            </w:r>
          </w:p>
          <w:p w14:paraId="1F6D4DE2">
            <w:pPr>
              <w:pStyle w:val="6"/>
              <w:spacing w:before="1" w:line="207" w:lineRule="auto"/>
              <w:ind w:left="116" w:right="105" w:hanging="8"/>
            </w:pPr>
            <w:r>
              <w:rPr>
                <w:spacing w:val="-2"/>
              </w:rPr>
              <w:t>（</w:t>
            </w:r>
            <w:r>
              <w:rPr>
                <w:spacing w:val="-51"/>
              </w:rPr>
              <w:t xml:space="preserve"> </w:t>
            </w:r>
            <w:r>
              <w:rPr>
                <w:spacing w:val="-2"/>
              </w:rPr>
              <w:t>二）生产建设项目的地点、规模发生重大变化，未补充、修改水土保持</w:t>
            </w:r>
            <w:r>
              <w:t xml:space="preserve"> </w:t>
            </w:r>
            <w:r>
              <w:rPr>
                <w:spacing w:val="-1"/>
              </w:rPr>
              <w:t>方案或者补充、修改的水土保持方案未经原审批机关批准的；</w:t>
            </w:r>
          </w:p>
          <w:p w14:paraId="0FD41686">
            <w:pPr>
              <w:pStyle w:val="6"/>
              <w:spacing w:before="1" w:line="207" w:lineRule="auto"/>
              <w:ind w:left="115" w:right="105" w:hanging="7"/>
              <w:rPr>
                <w:rFonts w:ascii="Times New Roman" w:hAnsi="Times New Roman" w:eastAsia="Times New Roman" w:cs="Times New Roman"/>
              </w:rPr>
            </w:pPr>
            <w:r>
              <w:rPr>
                <w:spacing w:val="-2"/>
              </w:rPr>
              <w:t>（</w:t>
            </w:r>
            <w:r>
              <w:rPr>
                <w:spacing w:val="-51"/>
              </w:rPr>
              <w:t xml:space="preserve"> </w:t>
            </w:r>
            <w:r>
              <w:rPr>
                <w:spacing w:val="-2"/>
              </w:rPr>
              <w:t>三）水土保持方案实施过程中，未经原审批机关批准，对水土保持措施</w:t>
            </w:r>
            <w:r>
              <w:t xml:space="preserve"> </w:t>
            </w:r>
            <w:r>
              <w:rPr>
                <w:spacing w:val="4"/>
              </w:rPr>
              <w:t>作出重大变更的。</w:t>
            </w:r>
            <w:r>
              <w:rPr>
                <w:rFonts w:ascii="Times New Roman" w:hAnsi="Times New Roman" w:eastAsia="Times New Roman" w:cs="Times New Roman"/>
                <w:spacing w:val="4"/>
              </w:rPr>
              <w:t>”</w:t>
            </w:r>
          </w:p>
          <w:p w14:paraId="3F1B3699">
            <w:pPr>
              <w:pStyle w:val="6"/>
              <w:spacing w:before="3" w:line="207" w:lineRule="auto"/>
              <w:ind w:left="113" w:right="105" w:hanging="5"/>
              <w:jc w:val="both"/>
            </w:pPr>
            <w:r>
              <w:t>【省级地方性法规】《湖南省实施〈中华人民共和国水土保持法〉办法》</w:t>
            </w:r>
            <w:r>
              <w:rPr>
                <w:spacing w:val="5"/>
              </w:rPr>
              <w:t xml:space="preserve"> </w:t>
            </w:r>
            <w:r>
              <w:t xml:space="preserve">第二十七条  违反本办法第十五条规定的，由县级以上人民政府水行政主 管部门责令停止违法行为，限期补办手续；逾期不补办手续的，按下列规 </w:t>
            </w:r>
            <w:r>
              <w:rPr>
                <w:spacing w:val="-2"/>
              </w:rPr>
              <w:t>定处以罚款：</w:t>
            </w:r>
          </w:p>
          <w:p w14:paraId="59F43D51">
            <w:pPr>
              <w:pStyle w:val="6"/>
              <w:spacing w:before="4" w:line="207" w:lineRule="auto"/>
              <w:ind w:left="112" w:right="105" w:hanging="4"/>
            </w:pPr>
            <w:r>
              <w:rPr>
                <w:spacing w:val="-2"/>
              </w:rPr>
              <w:t>（</w:t>
            </w:r>
            <w:r>
              <w:rPr>
                <w:spacing w:val="-51"/>
              </w:rPr>
              <w:t xml:space="preserve"> </w:t>
            </w:r>
            <w:r>
              <w:rPr>
                <w:spacing w:val="-2"/>
              </w:rPr>
              <w:t>一）依法应当编制水土保持方案的生产建设项目，未编制水土保持方案</w:t>
            </w:r>
            <w:r>
              <w:t xml:space="preserve"> 或者编制的水土保持方案未经批准开工建设，情节轻微的，处五万元以上</w:t>
            </w:r>
            <w:r>
              <w:rPr>
                <w:spacing w:val="1"/>
              </w:rPr>
              <w:t xml:space="preserve"> </w:t>
            </w:r>
            <w:r>
              <w:t>十万元以下的罚款；情节严重的，处十万元以上三十万元以下的罚款；情</w:t>
            </w:r>
            <w:r>
              <w:rPr>
                <w:spacing w:val="1"/>
              </w:rPr>
              <w:t xml:space="preserve"> </w:t>
            </w:r>
            <w:r>
              <w:rPr>
                <w:spacing w:val="-1"/>
              </w:rPr>
              <w:t>节特别严重的，处三十万元以上五十万元以下的罚款；</w:t>
            </w:r>
          </w:p>
          <w:p w14:paraId="535125BA">
            <w:pPr>
              <w:pStyle w:val="6"/>
              <w:spacing w:before="3" w:line="207" w:lineRule="auto"/>
              <w:ind w:left="118" w:right="105" w:hanging="10"/>
            </w:pPr>
            <w:r>
              <w:rPr>
                <w:spacing w:val="-2"/>
              </w:rPr>
              <w:t>（</w:t>
            </w:r>
            <w:r>
              <w:rPr>
                <w:spacing w:val="-51"/>
              </w:rPr>
              <w:t xml:space="preserve"> </w:t>
            </w:r>
            <w:r>
              <w:rPr>
                <w:spacing w:val="-2"/>
              </w:rPr>
              <w:t>二）生产建设项目的地点、规模发生重大变化，未补充修改水土保持方</w:t>
            </w:r>
            <w:r>
              <w:t xml:space="preserve"> 案或者补充、修改的水土保持方案未经原审批机关批准，情节</w:t>
            </w:r>
            <w:r>
              <w:rPr>
                <w:spacing w:val="-1"/>
              </w:rPr>
              <w:t>轻微的，处</w:t>
            </w:r>
            <w:r>
              <w:t xml:space="preserve"> 五万元以上十万元以下的罚款；情节严重的，处十万元以上三</w:t>
            </w:r>
            <w:r>
              <w:rPr>
                <w:spacing w:val="-1"/>
              </w:rPr>
              <w:t>十万元以下</w:t>
            </w:r>
            <w:r>
              <w:t xml:space="preserve"> </w:t>
            </w:r>
            <w:r>
              <w:rPr>
                <w:spacing w:val="-1"/>
              </w:rPr>
              <w:t>的罚款；情节特别严重的，处三十万元以上五十万元以下的罚款；</w:t>
            </w:r>
          </w:p>
          <w:p w14:paraId="3BC96DA9">
            <w:pPr>
              <w:pStyle w:val="6"/>
              <w:spacing w:before="5" w:line="209" w:lineRule="auto"/>
              <w:ind w:left="115" w:right="105" w:hanging="7"/>
            </w:pPr>
            <w:r>
              <w:rPr>
                <w:spacing w:val="-2"/>
              </w:rPr>
              <w:t>（</w:t>
            </w:r>
            <w:r>
              <w:rPr>
                <w:spacing w:val="-51"/>
              </w:rPr>
              <w:t xml:space="preserve"> </w:t>
            </w:r>
            <w:r>
              <w:rPr>
                <w:spacing w:val="-2"/>
              </w:rPr>
              <w:t>三）水土保持方案实施过程中，未经原审批机关批准，对水土保持措施</w:t>
            </w:r>
            <w:r>
              <w:t xml:space="preserve"> 作出重大变更的，处五万元以上十万元以下的罚款；造成严重后果的</w:t>
            </w:r>
            <w:r>
              <w:rPr>
                <w:spacing w:val="-1"/>
              </w:rPr>
              <w:t>，处</w:t>
            </w:r>
            <w:r>
              <w:t xml:space="preserve"> 十万元以上三十万元以下的罚款；后果特别严重的，处三十万元以上</w:t>
            </w:r>
            <w:r>
              <w:rPr>
                <w:spacing w:val="-1"/>
              </w:rPr>
              <w:t>五十</w:t>
            </w:r>
            <w:r>
              <w:t xml:space="preserve"> </w:t>
            </w:r>
            <w:r>
              <w:rPr>
                <w:spacing w:val="-2"/>
              </w:rPr>
              <w:t>万元以下的罚款。</w:t>
            </w:r>
          </w:p>
        </w:tc>
        <w:tc>
          <w:tcPr>
            <w:tcW w:w="947" w:type="dxa"/>
            <w:vAlign w:val="top"/>
          </w:tcPr>
          <w:p w14:paraId="08AC696D">
            <w:pPr>
              <w:rPr>
                <w:rFonts w:ascii="Arial"/>
                <w:sz w:val="21"/>
              </w:rPr>
            </w:pPr>
          </w:p>
        </w:tc>
      </w:tr>
    </w:tbl>
    <w:p w14:paraId="7B0B82B1">
      <w:pPr>
        <w:rPr>
          <w:rFonts w:ascii="Arial"/>
          <w:sz w:val="21"/>
        </w:rPr>
      </w:pPr>
    </w:p>
    <w:p w14:paraId="19C0EE7C">
      <w:pPr>
        <w:rPr>
          <w:rFonts w:ascii="Arial" w:hAnsi="Arial" w:eastAsia="Arial" w:cs="Arial"/>
          <w:sz w:val="21"/>
          <w:szCs w:val="21"/>
        </w:rPr>
        <w:sectPr>
          <w:footerReference r:id="rId65" w:type="default"/>
          <w:pgSz w:w="16839" w:h="11906"/>
          <w:pgMar w:top="400" w:right="893" w:bottom="1724" w:left="892" w:header="0" w:footer="1471" w:gutter="0"/>
          <w:cols w:space="720" w:num="1"/>
        </w:sectPr>
      </w:pPr>
    </w:p>
    <w:p w14:paraId="6A2AF268">
      <w:pPr>
        <w:spacing w:before="19"/>
      </w:pPr>
    </w:p>
    <w:p w14:paraId="00E040E3">
      <w:pPr>
        <w:spacing w:before="19"/>
      </w:pPr>
    </w:p>
    <w:p w14:paraId="6EE10EF6">
      <w:pPr>
        <w:spacing w:before="19"/>
      </w:pPr>
    </w:p>
    <w:p w14:paraId="02D9CD42">
      <w:pPr>
        <w:spacing w:before="18"/>
      </w:pPr>
    </w:p>
    <w:p w14:paraId="5D16807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D3BF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8D9936B">
            <w:pPr>
              <w:spacing w:line="314" w:lineRule="auto"/>
              <w:rPr>
                <w:rFonts w:ascii="Arial"/>
                <w:sz w:val="21"/>
              </w:rPr>
            </w:pPr>
          </w:p>
          <w:p w14:paraId="3D094700">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722BC76">
            <w:pPr>
              <w:spacing w:line="313" w:lineRule="auto"/>
              <w:rPr>
                <w:rFonts w:ascii="Arial"/>
                <w:sz w:val="21"/>
              </w:rPr>
            </w:pPr>
          </w:p>
          <w:p w14:paraId="2C26F3E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304333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2659B9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A5CBA13">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3944CB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2F449C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563B1B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0BE898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BF58FE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D3E391F">
            <w:pPr>
              <w:spacing w:line="314" w:lineRule="auto"/>
              <w:rPr>
                <w:rFonts w:ascii="Arial"/>
                <w:sz w:val="21"/>
              </w:rPr>
            </w:pPr>
          </w:p>
          <w:p w14:paraId="4D17B62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AD9B4EA">
            <w:pPr>
              <w:spacing w:line="314" w:lineRule="auto"/>
              <w:rPr>
                <w:rFonts w:ascii="Arial"/>
                <w:sz w:val="21"/>
              </w:rPr>
            </w:pPr>
          </w:p>
          <w:p w14:paraId="0FFB574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7F2C7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trPr>
        <w:tc>
          <w:tcPr>
            <w:tcW w:w="738" w:type="dxa"/>
            <w:vAlign w:val="top"/>
          </w:tcPr>
          <w:p w14:paraId="1E9336FB">
            <w:pPr>
              <w:spacing w:line="256" w:lineRule="auto"/>
              <w:rPr>
                <w:rFonts w:ascii="Arial"/>
                <w:sz w:val="21"/>
              </w:rPr>
            </w:pPr>
          </w:p>
          <w:p w14:paraId="57B0D638">
            <w:pPr>
              <w:spacing w:line="256" w:lineRule="auto"/>
              <w:rPr>
                <w:rFonts w:ascii="Arial"/>
                <w:sz w:val="21"/>
              </w:rPr>
            </w:pPr>
          </w:p>
          <w:p w14:paraId="4DFBB645">
            <w:pPr>
              <w:spacing w:line="257" w:lineRule="auto"/>
              <w:rPr>
                <w:rFonts w:ascii="Arial"/>
                <w:sz w:val="21"/>
              </w:rPr>
            </w:pPr>
          </w:p>
          <w:p w14:paraId="346D8A96">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97</w:t>
            </w:r>
          </w:p>
        </w:tc>
        <w:tc>
          <w:tcPr>
            <w:tcW w:w="2342" w:type="dxa"/>
            <w:vAlign w:val="top"/>
          </w:tcPr>
          <w:p w14:paraId="4FD4ED70">
            <w:pPr>
              <w:pStyle w:val="6"/>
              <w:spacing w:before="260" w:line="210" w:lineRule="auto"/>
              <w:ind w:left="113" w:right="105"/>
              <w:jc w:val="both"/>
            </w:pPr>
            <w:r>
              <w:rPr>
                <w:spacing w:val="24"/>
              </w:rPr>
              <w:t>水土保持设施未经</w:t>
            </w:r>
            <w:r>
              <w:rPr>
                <w:spacing w:val="4"/>
              </w:rPr>
              <w:t xml:space="preserve"> </w:t>
            </w:r>
            <w:r>
              <w:rPr>
                <w:spacing w:val="17"/>
              </w:rPr>
              <w:t>验收或者验</w:t>
            </w:r>
            <w:r>
              <w:rPr>
                <w:spacing w:val="-60"/>
              </w:rPr>
              <w:t xml:space="preserve"> </w:t>
            </w:r>
            <w:r>
              <w:rPr>
                <w:spacing w:val="17"/>
              </w:rPr>
              <w:t>收不合</w:t>
            </w:r>
            <w:r>
              <w:t xml:space="preserve"> </w:t>
            </w:r>
            <w:r>
              <w:rPr>
                <w:spacing w:val="7"/>
              </w:rPr>
              <w:t>格将</w:t>
            </w:r>
            <w:r>
              <w:rPr>
                <w:spacing w:val="-61"/>
              </w:rPr>
              <w:t xml:space="preserve"> </w:t>
            </w:r>
            <w:r>
              <w:rPr>
                <w:spacing w:val="7"/>
              </w:rPr>
              <w:t>生产建设项</w:t>
            </w:r>
            <w:r>
              <w:rPr>
                <w:spacing w:val="-39"/>
              </w:rPr>
              <w:t xml:space="preserve"> </w:t>
            </w:r>
            <w:r>
              <w:rPr>
                <w:spacing w:val="7"/>
              </w:rPr>
              <w:t>目</w:t>
            </w:r>
            <w:r>
              <w:t xml:space="preserve"> </w:t>
            </w:r>
            <w:r>
              <w:rPr>
                <w:spacing w:val="24"/>
              </w:rPr>
              <w:t>投产使用的行政处</w:t>
            </w:r>
            <w:r>
              <w:rPr>
                <w:spacing w:val="4"/>
              </w:rPr>
              <w:t xml:space="preserve"> </w:t>
            </w:r>
            <w:r>
              <w:t>罚</w:t>
            </w:r>
          </w:p>
        </w:tc>
        <w:tc>
          <w:tcPr>
            <w:tcW w:w="733" w:type="dxa"/>
            <w:vAlign w:val="top"/>
          </w:tcPr>
          <w:p w14:paraId="157C16CF">
            <w:pPr>
              <w:spacing w:line="292" w:lineRule="auto"/>
              <w:rPr>
                <w:rFonts w:ascii="Arial"/>
                <w:sz w:val="21"/>
              </w:rPr>
            </w:pPr>
          </w:p>
          <w:p w14:paraId="3CF212DB">
            <w:pPr>
              <w:spacing w:line="293" w:lineRule="auto"/>
              <w:rPr>
                <w:rFonts w:ascii="Arial"/>
                <w:sz w:val="21"/>
              </w:rPr>
            </w:pPr>
          </w:p>
          <w:p w14:paraId="0B547B93">
            <w:pPr>
              <w:pStyle w:val="6"/>
              <w:spacing w:before="78" w:line="207" w:lineRule="auto"/>
              <w:ind w:left="131"/>
            </w:pPr>
            <w:r>
              <w:rPr>
                <w:spacing w:val="-5"/>
              </w:rPr>
              <w:t>行政</w:t>
            </w:r>
          </w:p>
          <w:p w14:paraId="38B54751">
            <w:pPr>
              <w:pStyle w:val="6"/>
              <w:spacing w:before="1" w:line="217" w:lineRule="auto"/>
              <w:ind w:left="140"/>
            </w:pPr>
            <w:r>
              <w:rPr>
                <w:spacing w:val="-10"/>
              </w:rPr>
              <w:t>处罚</w:t>
            </w:r>
          </w:p>
        </w:tc>
        <w:tc>
          <w:tcPr>
            <w:tcW w:w="1172" w:type="dxa"/>
            <w:vAlign w:val="top"/>
          </w:tcPr>
          <w:p w14:paraId="177E808B">
            <w:pPr>
              <w:pStyle w:val="6"/>
              <w:spacing w:before="127" w:line="207" w:lineRule="auto"/>
              <w:ind w:left="121"/>
            </w:pPr>
            <w:r>
              <w:rPr>
                <w:spacing w:val="-3"/>
              </w:rPr>
              <w:t>省级、设</w:t>
            </w:r>
          </w:p>
          <w:p w14:paraId="4ACC7772">
            <w:pPr>
              <w:pStyle w:val="6"/>
              <w:spacing w:line="208" w:lineRule="auto"/>
              <w:ind w:left="264"/>
            </w:pPr>
            <w:r>
              <w:rPr>
                <w:spacing w:val="-15"/>
              </w:rPr>
              <w:t>区的市</w:t>
            </w:r>
          </w:p>
          <w:p w14:paraId="6BAEAE8B">
            <w:pPr>
              <w:pStyle w:val="6"/>
              <w:spacing w:line="206" w:lineRule="auto"/>
              <w:ind w:left="123"/>
            </w:pPr>
            <w:r>
              <w:rPr>
                <w:spacing w:val="-6"/>
              </w:rPr>
              <w:t>级、县级</w:t>
            </w:r>
          </w:p>
          <w:p w14:paraId="57340217">
            <w:pPr>
              <w:pStyle w:val="6"/>
              <w:spacing w:before="1" w:line="208" w:lineRule="auto"/>
              <w:ind w:left="230"/>
            </w:pPr>
            <w:r>
              <w:rPr>
                <w:spacing w:val="-3"/>
              </w:rPr>
              <w:t>水行政</w:t>
            </w:r>
          </w:p>
          <w:p w14:paraId="22776265">
            <w:pPr>
              <w:pStyle w:val="6"/>
              <w:spacing w:before="1" w:line="206" w:lineRule="auto"/>
              <w:ind w:left="241"/>
            </w:pPr>
            <w:r>
              <w:rPr>
                <w:spacing w:val="-7"/>
              </w:rPr>
              <w:t>主管部</w:t>
            </w:r>
          </w:p>
          <w:p w14:paraId="66A299F0">
            <w:pPr>
              <w:pStyle w:val="6"/>
              <w:spacing w:line="216" w:lineRule="auto"/>
              <w:ind w:left="498"/>
            </w:pPr>
            <w:r>
              <w:t>门</w:t>
            </w:r>
          </w:p>
        </w:tc>
        <w:tc>
          <w:tcPr>
            <w:tcW w:w="1209" w:type="dxa"/>
            <w:vAlign w:val="top"/>
          </w:tcPr>
          <w:p w14:paraId="572D212B">
            <w:pPr>
              <w:spacing w:line="452" w:lineRule="auto"/>
              <w:rPr>
                <w:rFonts w:ascii="Arial"/>
                <w:sz w:val="21"/>
              </w:rPr>
            </w:pPr>
          </w:p>
          <w:p w14:paraId="1CC0BCCC">
            <w:pPr>
              <w:pStyle w:val="6"/>
              <w:spacing w:line="217" w:lineRule="auto"/>
              <w:ind w:left="488"/>
            </w:pPr>
            <w:r>
              <w:rPr>
                <w:rFonts w:hint="eastAsia"/>
                <w:spacing w:val="-3"/>
                <w:lang w:eastAsia="zh-CN"/>
              </w:rPr>
              <w:t>水保与水政股</w:t>
            </w:r>
          </w:p>
        </w:tc>
        <w:tc>
          <w:tcPr>
            <w:tcW w:w="7906" w:type="dxa"/>
            <w:vAlign w:val="top"/>
          </w:tcPr>
          <w:p w14:paraId="3EB7DD96">
            <w:pPr>
              <w:spacing w:line="318" w:lineRule="auto"/>
              <w:rPr>
                <w:rFonts w:ascii="Arial"/>
                <w:sz w:val="21"/>
              </w:rPr>
            </w:pPr>
          </w:p>
          <w:p w14:paraId="2969428B">
            <w:pPr>
              <w:pStyle w:val="6"/>
              <w:spacing w:before="78" w:line="210" w:lineRule="auto"/>
              <w:ind w:left="109" w:right="100" w:hanging="1"/>
              <w:jc w:val="both"/>
              <w:rPr>
                <w:rFonts w:ascii="Times New Roman" w:hAnsi="Times New Roman" w:eastAsia="Times New Roman" w:cs="Times New Roman"/>
              </w:rPr>
            </w:pPr>
            <w:r>
              <w:rPr>
                <w:spacing w:val="-3"/>
              </w:rPr>
              <w:t>【法律】《中华人民共和国水土保持法》第五十四条</w:t>
            </w:r>
            <w:r>
              <w:rPr>
                <w:rFonts w:ascii="Times New Roman" w:hAnsi="Times New Roman" w:eastAsia="Times New Roman" w:cs="Times New Roman"/>
                <w:spacing w:val="-3"/>
              </w:rPr>
              <w:t>“</w:t>
            </w:r>
            <w:r>
              <w:rPr>
                <w:spacing w:val="-3"/>
              </w:rPr>
              <w:t>违反本法规定，水土</w:t>
            </w:r>
            <w:r>
              <w:rPr>
                <w:spacing w:val="3"/>
              </w:rPr>
              <w:t xml:space="preserve"> </w:t>
            </w:r>
            <w:r>
              <w:t>保持设施未经验收或者验收不合格将生产建设项目投产使用的，由县级以</w:t>
            </w:r>
            <w:r>
              <w:rPr>
                <w:spacing w:val="4"/>
              </w:rPr>
              <w:t xml:space="preserve"> </w:t>
            </w:r>
            <w:r>
              <w:t>上人民政府水行政主管部门责令停止生产或者使用，直至验收合格，并处</w:t>
            </w:r>
            <w:r>
              <w:rPr>
                <w:spacing w:val="4"/>
              </w:rPr>
              <w:t xml:space="preserve"> </w:t>
            </w:r>
            <w:r>
              <w:rPr>
                <w:spacing w:val="2"/>
              </w:rPr>
              <w:t>五万元以上五十万元以下的罚款。</w:t>
            </w:r>
            <w:r>
              <w:rPr>
                <w:rFonts w:ascii="Times New Roman" w:hAnsi="Times New Roman" w:eastAsia="Times New Roman" w:cs="Times New Roman"/>
                <w:spacing w:val="2"/>
              </w:rPr>
              <w:t>”</w:t>
            </w:r>
          </w:p>
        </w:tc>
        <w:tc>
          <w:tcPr>
            <w:tcW w:w="947" w:type="dxa"/>
            <w:vAlign w:val="top"/>
          </w:tcPr>
          <w:p w14:paraId="3608BEB1">
            <w:pPr>
              <w:rPr>
                <w:rFonts w:ascii="Arial"/>
                <w:sz w:val="21"/>
              </w:rPr>
            </w:pPr>
          </w:p>
        </w:tc>
      </w:tr>
      <w:tr w14:paraId="1AD7E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9" w:hRule="atLeast"/>
        </w:trPr>
        <w:tc>
          <w:tcPr>
            <w:tcW w:w="738" w:type="dxa"/>
            <w:vAlign w:val="top"/>
          </w:tcPr>
          <w:p w14:paraId="514BB5F3">
            <w:pPr>
              <w:spacing w:line="254" w:lineRule="auto"/>
              <w:rPr>
                <w:rFonts w:ascii="Arial"/>
                <w:sz w:val="21"/>
              </w:rPr>
            </w:pPr>
          </w:p>
          <w:p w14:paraId="1199653C">
            <w:pPr>
              <w:spacing w:line="255" w:lineRule="auto"/>
              <w:rPr>
                <w:rFonts w:ascii="Arial"/>
                <w:sz w:val="21"/>
              </w:rPr>
            </w:pPr>
          </w:p>
          <w:p w14:paraId="5114111F">
            <w:pPr>
              <w:spacing w:line="255" w:lineRule="auto"/>
              <w:rPr>
                <w:rFonts w:ascii="Arial"/>
                <w:sz w:val="21"/>
              </w:rPr>
            </w:pPr>
          </w:p>
          <w:p w14:paraId="49354B37">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98</w:t>
            </w:r>
          </w:p>
        </w:tc>
        <w:tc>
          <w:tcPr>
            <w:tcW w:w="2342" w:type="dxa"/>
            <w:vAlign w:val="top"/>
          </w:tcPr>
          <w:p w14:paraId="4789FECA">
            <w:pPr>
              <w:pStyle w:val="6"/>
              <w:spacing w:before="259" w:line="209" w:lineRule="auto"/>
              <w:ind w:left="112" w:right="34" w:firstLine="4"/>
            </w:pPr>
            <w:r>
              <w:rPr>
                <w:spacing w:val="24"/>
              </w:rPr>
              <w:t>在水土保持方案确</w:t>
            </w:r>
            <w:r>
              <w:rPr>
                <w:spacing w:val="1"/>
              </w:rPr>
              <w:t xml:space="preserve"> </w:t>
            </w:r>
            <w:r>
              <w:rPr>
                <w:spacing w:val="24"/>
              </w:rPr>
              <w:t>定的专门存放地以</w:t>
            </w:r>
            <w:r>
              <w:rPr>
                <w:spacing w:val="5"/>
              </w:rPr>
              <w:t xml:space="preserve"> </w:t>
            </w:r>
            <w:r>
              <w:rPr>
                <w:spacing w:val="12"/>
              </w:rPr>
              <w:t>外的</w:t>
            </w:r>
            <w:r>
              <w:rPr>
                <w:spacing w:val="-47"/>
              </w:rPr>
              <w:t xml:space="preserve"> </w:t>
            </w:r>
            <w:r>
              <w:rPr>
                <w:spacing w:val="12"/>
              </w:rPr>
              <w:t>区域倾倒砂</w:t>
            </w:r>
            <w:r>
              <w:rPr>
                <w:spacing w:val="-63"/>
              </w:rPr>
              <w:t xml:space="preserve"> </w:t>
            </w:r>
            <w:r>
              <w:rPr>
                <w:spacing w:val="12"/>
              </w:rPr>
              <w:t>、</w:t>
            </w:r>
            <w:r>
              <w:t xml:space="preserve"> </w:t>
            </w:r>
            <w:r>
              <w:rPr>
                <w:spacing w:val="-22"/>
              </w:rPr>
              <w:t>石、土、矸石、尾矿、</w:t>
            </w:r>
            <w:r>
              <w:rPr>
                <w:spacing w:val="8"/>
              </w:rPr>
              <w:t xml:space="preserve"> </w:t>
            </w:r>
            <w:r>
              <w:rPr>
                <w:spacing w:val="-1"/>
              </w:rPr>
              <w:t>废渣等的行政处罚</w:t>
            </w:r>
          </w:p>
        </w:tc>
        <w:tc>
          <w:tcPr>
            <w:tcW w:w="733" w:type="dxa"/>
            <w:vAlign w:val="top"/>
          </w:tcPr>
          <w:p w14:paraId="56638E3B">
            <w:pPr>
              <w:spacing w:line="289" w:lineRule="auto"/>
              <w:rPr>
                <w:rFonts w:ascii="Arial"/>
                <w:sz w:val="21"/>
              </w:rPr>
            </w:pPr>
          </w:p>
          <w:p w14:paraId="042B639A">
            <w:pPr>
              <w:spacing w:line="289" w:lineRule="auto"/>
              <w:rPr>
                <w:rFonts w:ascii="Arial"/>
                <w:sz w:val="21"/>
              </w:rPr>
            </w:pPr>
          </w:p>
          <w:p w14:paraId="663F8521">
            <w:pPr>
              <w:pStyle w:val="6"/>
              <w:spacing w:before="78" w:line="209" w:lineRule="auto"/>
              <w:ind w:left="131"/>
            </w:pPr>
            <w:r>
              <w:rPr>
                <w:spacing w:val="-5"/>
              </w:rPr>
              <w:t>行政</w:t>
            </w:r>
          </w:p>
          <w:p w14:paraId="65691515">
            <w:pPr>
              <w:pStyle w:val="6"/>
              <w:spacing w:before="1" w:line="217" w:lineRule="auto"/>
              <w:ind w:left="140"/>
            </w:pPr>
            <w:r>
              <w:rPr>
                <w:spacing w:val="-10"/>
              </w:rPr>
              <w:t>处罚</w:t>
            </w:r>
          </w:p>
        </w:tc>
        <w:tc>
          <w:tcPr>
            <w:tcW w:w="1172" w:type="dxa"/>
            <w:vAlign w:val="top"/>
          </w:tcPr>
          <w:p w14:paraId="5F7268D8">
            <w:pPr>
              <w:pStyle w:val="6"/>
              <w:spacing w:before="120" w:line="209" w:lineRule="auto"/>
              <w:ind w:left="121"/>
            </w:pPr>
            <w:r>
              <w:rPr>
                <w:spacing w:val="-3"/>
              </w:rPr>
              <w:t>省级、设</w:t>
            </w:r>
          </w:p>
          <w:p w14:paraId="64086AFE">
            <w:pPr>
              <w:pStyle w:val="6"/>
              <w:spacing w:before="1" w:line="206" w:lineRule="auto"/>
              <w:ind w:left="264"/>
            </w:pPr>
            <w:r>
              <w:rPr>
                <w:spacing w:val="-15"/>
              </w:rPr>
              <w:t>区的市</w:t>
            </w:r>
          </w:p>
          <w:p w14:paraId="33A30D65">
            <w:pPr>
              <w:pStyle w:val="6"/>
              <w:spacing w:line="208" w:lineRule="auto"/>
              <w:ind w:left="123"/>
            </w:pPr>
            <w:r>
              <w:rPr>
                <w:spacing w:val="-6"/>
              </w:rPr>
              <w:t>级、县级</w:t>
            </w:r>
          </w:p>
          <w:p w14:paraId="3AE0A34D">
            <w:pPr>
              <w:pStyle w:val="6"/>
              <w:spacing w:before="1" w:line="206" w:lineRule="auto"/>
              <w:ind w:left="230"/>
            </w:pPr>
            <w:r>
              <w:rPr>
                <w:spacing w:val="-3"/>
              </w:rPr>
              <w:t>水行政</w:t>
            </w:r>
          </w:p>
          <w:p w14:paraId="77983521">
            <w:pPr>
              <w:pStyle w:val="6"/>
              <w:spacing w:line="208" w:lineRule="auto"/>
              <w:ind w:left="241"/>
            </w:pPr>
            <w:r>
              <w:rPr>
                <w:spacing w:val="-7"/>
              </w:rPr>
              <w:t>主管部</w:t>
            </w:r>
          </w:p>
          <w:p w14:paraId="3B8E0799">
            <w:pPr>
              <w:pStyle w:val="6"/>
              <w:spacing w:line="216" w:lineRule="auto"/>
              <w:ind w:left="498"/>
            </w:pPr>
            <w:r>
              <w:t>门</w:t>
            </w:r>
          </w:p>
        </w:tc>
        <w:tc>
          <w:tcPr>
            <w:tcW w:w="1209" w:type="dxa"/>
            <w:vAlign w:val="top"/>
          </w:tcPr>
          <w:p w14:paraId="36E066FD">
            <w:pPr>
              <w:spacing w:line="444" w:lineRule="auto"/>
              <w:rPr>
                <w:rFonts w:ascii="Arial"/>
                <w:sz w:val="21"/>
              </w:rPr>
            </w:pPr>
          </w:p>
          <w:p w14:paraId="4A91A752">
            <w:pPr>
              <w:pStyle w:val="6"/>
              <w:spacing w:line="217" w:lineRule="auto"/>
              <w:ind w:left="488"/>
            </w:pPr>
            <w:r>
              <w:rPr>
                <w:rFonts w:hint="eastAsia"/>
                <w:spacing w:val="-3"/>
                <w:lang w:eastAsia="zh-CN"/>
              </w:rPr>
              <w:t>水保与水政股</w:t>
            </w:r>
          </w:p>
        </w:tc>
        <w:tc>
          <w:tcPr>
            <w:tcW w:w="7906" w:type="dxa"/>
            <w:vAlign w:val="top"/>
          </w:tcPr>
          <w:p w14:paraId="29CAE81F">
            <w:pPr>
              <w:pStyle w:val="6"/>
              <w:spacing w:before="122" w:line="209" w:lineRule="auto"/>
              <w:ind w:left="110" w:right="100" w:hanging="2"/>
              <w:rPr>
                <w:rFonts w:ascii="Times New Roman" w:hAnsi="Times New Roman" w:eastAsia="Times New Roman" w:cs="Times New Roman"/>
              </w:rPr>
            </w:pPr>
            <w:r>
              <w:rPr>
                <w:spacing w:val="-3"/>
              </w:rPr>
              <w:t>【法律】《中华人民共和国水土保持法》第五十五条</w:t>
            </w:r>
            <w:r>
              <w:rPr>
                <w:rFonts w:ascii="Times New Roman" w:hAnsi="Times New Roman" w:eastAsia="Times New Roman" w:cs="Times New Roman"/>
                <w:spacing w:val="-3"/>
              </w:rPr>
              <w:t>“</w:t>
            </w:r>
            <w:r>
              <w:rPr>
                <w:spacing w:val="-3"/>
              </w:rPr>
              <w:t>违反本法规定，在水</w:t>
            </w:r>
            <w:r>
              <w:rPr>
                <w:spacing w:val="3"/>
              </w:rPr>
              <w:t xml:space="preserve"> </w:t>
            </w:r>
            <w:r>
              <w:t>土保持方案确定的专门存放地以外的区域倾倒砂、石、土、矸石、尾矿、</w:t>
            </w:r>
            <w:r>
              <w:rPr>
                <w:spacing w:val="8"/>
              </w:rPr>
              <w:t xml:space="preserve"> </w:t>
            </w:r>
            <w:r>
              <w:t>废渣等的，由县级以上地方人民政府水行政主管部门责令停止违法行为，</w:t>
            </w:r>
            <w:r>
              <w:rPr>
                <w:spacing w:val="8"/>
              </w:rPr>
              <w:t xml:space="preserve"> </w:t>
            </w:r>
            <w:r>
              <w:t>限期清理，按照倾倒数量处每立方米十元以上二十元以下的罚款；逾期仍</w:t>
            </w:r>
            <w:r>
              <w:rPr>
                <w:spacing w:val="3"/>
              </w:rPr>
              <w:t xml:space="preserve"> </w:t>
            </w:r>
            <w:r>
              <w:t>不清理的，县级以上地方人民政府水行政主管部门可以指定有清理能力的</w:t>
            </w:r>
            <w:r>
              <w:rPr>
                <w:spacing w:val="3"/>
              </w:rPr>
              <w:t xml:space="preserve"> </w:t>
            </w:r>
            <w:r>
              <w:rPr>
                <w:spacing w:val="2"/>
              </w:rPr>
              <w:t>单位代为清理，所需费用由违法行为人承担。</w:t>
            </w:r>
            <w:r>
              <w:rPr>
                <w:rFonts w:ascii="Times New Roman" w:hAnsi="Times New Roman" w:eastAsia="Times New Roman" w:cs="Times New Roman"/>
                <w:spacing w:val="2"/>
              </w:rPr>
              <w:t>”</w:t>
            </w:r>
          </w:p>
        </w:tc>
        <w:tc>
          <w:tcPr>
            <w:tcW w:w="947" w:type="dxa"/>
            <w:vAlign w:val="top"/>
          </w:tcPr>
          <w:p w14:paraId="3207139D">
            <w:pPr>
              <w:rPr>
                <w:rFonts w:ascii="Arial"/>
                <w:sz w:val="21"/>
              </w:rPr>
            </w:pPr>
          </w:p>
        </w:tc>
      </w:tr>
      <w:tr w14:paraId="7A46AE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6" w:hRule="atLeast"/>
        </w:trPr>
        <w:tc>
          <w:tcPr>
            <w:tcW w:w="738" w:type="dxa"/>
            <w:vAlign w:val="top"/>
          </w:tcPr>
          <w:p w14:paraId="29B3158C">
            <w:pPr>
              <w:spacing w:line="331" w:lineRule="auto"/>
              <w:rPr>
                <w:rFonts w:ascii="Arial"/>
                <w:sz w:val="21"/>
              </w:rPr>
            </w:pPr>
          </w:p>
          <w:p w14:paraId="61A08547">
            <w:pPr>
              <w:spacing w:line="332" w:lineRule="auto"/>
              <w:rPr>
                <w:rFonts w:ascii="Arial"/>
                <w:sz w:val="21"/>
              </w:rPr>
            </w:pPr>
          </w:p>
          <w:p w14:paraId="6847AD6B">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99</w:t>
            </w:r>
          </w:p>
        </w:tc>
        <w:tc>
          <w:tcPr>
            <w:tcW w:w="2342" w:type="dxa"/>
            <w:vAlign w:val="top"/>
          </w:tcPr>
          <w:p w14:paraId="1B93A48B">
            <w:pPr>
              <w:rPr>
                <w:rFonts w:ascii="Arial"/>
                <w:sz w:val="21"/>
              </w:rPr>
            </w:pPr>
          </w:p>
          <w:p w14:paraId="3F859997">
            <w:pPr>
              <w:spacing w:line="241" w:lineRule="auto"/>
              <w:rPr>
                <w:rFonts w:ascii="Arial"/>
                <w:sz w:val="21"/>
              </w:rPr>
            </w:pPr>
          </w:p>
          <w:p w14:paraId="1CB4BE43">
            <w:pPr>
              <w:pStyle w:val="6"/>
              <w:spacing w:before="78" w:line="211" w:lineRule="auto"/>
              <w:ind w:left="120" w:right="105" w:hanging="1"/>
            </w:pPr>
            <w:r>
              <w:rPr>
                <w:spacing w:val="23"/>
              </w:rPr>
              <w:t>拒不缴纳水土保持</w:t>
            </w:r>
            <w:r>
              <w:rPr>
                <w:spacing w:val="6"/>
              </w:rPr>
              <w:t xml:space="preserve"> </w:t>
            </w:r>
            <w:r>
              <w:rPr>
                <w:spacing w:val="-3"/>
              </w:rPr>
              <w:t>补偿费的行政处罚</w:t>
            </w:r>
          </w:p>
        </w:tc>
        <w:tc>
          <w:tcPr>
            <w:tcW w:w="733" w:type="dxa"/>
            <w:vAlign w:val="top"/>
          </w:tcPr>
          <w:p w14:paraId="5270C3EE">
            <w:pPr>
              <w:rPr>
                <w:rFonts w:ascii="Arial"/>
                <w:sz w:val="21"/>
              </w:rPr>
            </w:pPr>
          </w:p>
          <w:p w14:paraId="1129447A">
            <w:pPr>
              <w:rPr>
                <w:rFonts w:ascii="Arial"/>
                <w:sz w:val="21"/>
              </w:rPr>
            </w:pPr>
          </w:p>
          <w:p w14:paraId="570024D6">
            <w:pPr>
              <w:pStyle w:val="6"/>
              <w:spacing w:before="78" w:line="207" w:lineRule="auto"/>
              <w:ind w:left="131"/>
            </w:pPr>
            <w:r>
              <w:rPr>
                <w:spacing w:val="-5"/>
              </w:rPr>
              <w:t>行政</w:t>
            </w:r>
          </w:p>
          <w:p w14:paraId="03A71DC2">
            <w:pPr>
              <w:pStyle w:val="6"/>
              <w:spacing w:before="1" w:line="217" w:lineRule="auto"/>
              <w:ind w:left="140"/>
            </w:pPr>
            <w:r>
              <w:rPr>
                <w:spacing w:val="-10"/>
              </w:rPr>
              <w:t>处罚</w:t>
            </w:r>
          </w:p>
        </w:tc>
        <w:tc>
          <w:tcPr>
            <w:tcW w:w="1172" w:type="dxa"/>
            <w:vAlign w:val="top"/>
          </w:tcPr>
          <w:p w14:paraId="7330094A">
            <w:pPr>
              <w:pStyle w:val="6"/>
              <w:spacing w:before="21" w:line="207" w:lineRule="auto"/>
              <w:ind w:left="121"/>
            </w:pPr>
            <w:r>
              <w:rPr>
                <w:spacing w:val="-3"/>
              </w:rPr>
              <w:t>省级、设</w:t>
            </w:r>
          </w:p>
          <w:p w14:paraId="6C39B3CC">
            <w:pPr>
              <w:pStyle w:val="6"/>
              <w:spacing w:line="208" w:lineRule="auto"/>
              <w:ind w:left="264"/>
            </w:pPr>
            <w:r>
              <w:rPr>
                <w:spacing w:val="-15"/>
              </w:rPr>
              <w:t>区的市</w:t>
            </w:r>
          </w:p>
          <w:p w14:paraId="111A2F6A">
            <w:pPr>
              <w:pStyle w:val="6"/>
              <w:spacing w:before="1" w:line="206" w:lineRule="auto"/>
              <w:ind w:left="123"/>
            </w:pPr>
            <w:r>
              <w:rPr>
                <w:spacing w:val="-6"/>
              </w:rPr>
              <w:t>级、县级</w:t>
            </w:r>
          </w:p>
          <w:p w14:paraId="2F253B06">
            <w:pPr>
              <w:pStyle w:val="6"/>
              <w:spacing w:line="208" w:lineRule="auto"/>
              <w:ind w:left="230"/>
            </w:pPr>
            <w:r>
              <w:rPr>
                <w:spacing w:val="-3"/>
              </w:rPr>
              <w:t>水行政</w:t>
            </w:r>
          </w:p>
          <w:p w14:paraId="03A3C7D2">
            <w:pPr>
              <w:pStyle w:val="6"/>
              <w:spacing w:before="1" w:line="206" w:lineRule="auto"/>
              <w:ind w:left="241"/>
            </w:pPr>
            <w:r>
              <w:rPr>
                <w:spacing w:val="-7"/>
              </w:rPr>
              <w:t>主管部</w:t>
            </w:r>
          </w:p>
          <w:p w14:paraId="14F86384">
            <w:pPr>
              <w:pStyle w:val="6"/>
              <w:spacing w:before="1" w:line="188" w:lineRule="auto"/>
              <w:ind w:left="498"/>
            </w:pPr>
            <w:r>
              <w:t>门</w:t>
            </w:r>
          </w:p>
        </w:tc>
        <w:tc>
          <w:tcPr>
            <w:tcW w:w="1209" w:type="dxa"/>
            <w:vAlign w:val="top"/>
          </w:tcPr>
          <w:p w14:paraId="6059FBEA">
            <w:pPr>
              <w:spacing w:line="344" w:lineRule="auto"/>
              <w:rPr>
                <w:rFonts w:ascii="Arial"/>
                <w:sz w:val="21"/>
              </w:rPr>
            </w:pPr>
          </w:p>
          <w:p w14:paraId="308517BD">
            <w:pPr>
              <w:pStyle w:val="6"/>
              <w:spacing w:line="217" w:lineRule="auto"/>
              <w:ind w:left="488"/>
            </w:pPr>
            <w:r>
              <w:rPr>
                <w:rFonts w:hint="eastAsia"/>
                <w:spacing w:val="-3"/>
                <w:lang w:eastAsia="zh-CN"/>
              </w:rPr>
              <w:t>水保与水政股</w:t>
            </w:r>
          </w:p>
        </w:tc>
        <w:tc>
          <w:tcPr>
            <w:tcW w:w="7906" w:type="dxa"/>
            <w:vAlign w:val="top"/>
          </w:tcPr>
          <w:p w14:paraId="3F8D0928">
            <w:pPr>
              <w:pStyle w:val="6"/>
              <w:spacing w:before="290" w:line="210" w:lineRule="auto"/>
              <w:ind w:left="118" w:right="100" w:hanging="10"/>
              <w:jc w:val="both"/>
              <w:rPr>
                <w:rFonts w:ascii="Times New Roman" w:hAnsi="Times New Roman" w:eastAsia="Times New Roman" w:cs="Times New Roman"/>
              </w:rPr>
            </w:pPr>
            <w:r>
              <w:rPr>
                <w:spacing w:val="-3"/>
              </w:rPr>
              <w:t>【法律】《中华人民共和国水土保持法》第五十七条</w:t>
            </w:r>
            <w:r>
              <w:rPr>
                <w:rFonts w:ascii="Times New Roman" w:hAnsi="Times New Roman" w:eastAsia="Times New Roman" w:cs="Times New Roman"/>
                <w:spacing w:val="-3"/>
              </w:rPr>
              <w:t>“</w:t>
            </w:r>
            <w:r>
              <w:rPr>
                <w:spacing w:val="-3"/>
              </w:rPr>
              <w:t>违反本法规定，拒不</w:t>
            </w:r>
            <w:r>
              <w:rPr>
                <w:spacing w:val="3"/>
              </w:rPr>
              <w:t xml:space="preserve"> </w:t>
            </w:r>
            <w:r>
              <w:t>缴纳水土保持补偿费的，由县级以上人民政府水行政主管部门</w:t>
            </w:r>
            <w:r>
              <w:rPr>
                <w:spacing w:val="-1"/>
              </w:rPr>
              <w:t>责令限期缴</w:t>
            </w:r>
            <w:r>
              <w:t xml:space="preserve"> </w:t>
            </w:r>
            <w:r>
              <w:rPr>
                <w:spacing w:val="-2"/>
              </w:rPr>
              <w:t>纳；逾期不缴纳的，</w:t>
            </w:r>
            <w:r>
              <w:rPr>
                <w:spacing w:val="-57"/>
              </w:rPr>
              <w:t xml:space="preserve"> </w:t>
            </w:r>
            <w:r>
              <w:rPr>
                <w:spacing w:val="-2"/>
              </w:rPr>
              <w:t>自滞纳之日起按日加收滞纳部分万分之五的滞纳金，</w:t>
            </w:r>
            <w:r>
              <w:t xml:space="preserve"> </w:t>
            </w:r>
            <w:r>
              <w:rPr>
                <w:spacing w:val="1"/>
              </w:rPr>
              <w:t>可以处应缴水土保持补偿费三倍以下的罚款。</w:t>
            </w:r>
            <w:r>
              <w:rPr>
                <w:rFonts w:ascii="Times New Roman" w:hAnsi="Times New Roman" w:eastAsia="Times New Roman" w:cs="Times New Roman"/>
                <w:spacing w:val="1"/>
              </w:rPr>
              <w:t>”</w:t>
            </w:r>
          </w:p>
        </w:tc>
        <w:tc>
          <w:tcPr>
            <w:tcW w:w="947" w:type="dxa"/>
            <w:vAlign w:val="top"/>
          </w:tcPr>
          <w:p w14:paraId="7B911EA5">
            <w:pPr>
              <w:rPr>
                <w:rFonts w:ascii="Arial"/>
                <w:sz w:val="21"/>
              </w:rPr>
            </w:pPr>
          </w:p>
        </w:tc>
      </w:tr>
    </w:tbl>
    <w:p w14:paraId="0B904B8A">
      <w:pPr>
        <w:rPr>
          <w:rFonts w:ascii="Arial"/>
          <w:sz w:val="21"/>
        </w:rPr>
      </w:pPr>
    </w:p>
    <w:p w14:paraId="00670C88">
      <w:pPr>
        <w:rPr>
          <w:rFonts w:ascii="Arial" w:hAnsi="Arial" w:eastAsia="Arial" w:cs="Arial"/>
          <w:sz w:val="21"/>
          <w:szCs w:val="21"/>
        </w:rPr>
        <w:sectPr>
          <w:footerReference r:id="rId66" w:type="default"/>
          <w:pgSz w:w="16839" w:h="11906"/>
          <w:pgMar w:top="400" w:right="893" w:bottom="1724" w:left="892" w:header="0" w:footer="1471" w:gutter="0"/>
          <w:cols w:space="720" w:num="1"/>
        </w:sectPr>
      </w:pPr>
    </w:p>
    <w:p w14:paraId="706E8659">
      <w:pPr>
        <w:spacing w:before="19"/>
      </w:pPr>
    </w:p>
    <w:p w14:paraId="5FE01CEF">
      <w:pPr>
        <w:spacing w:before="19"/>
      </w:pPr>
    </w:p>
    <w:p w14:paraId="5CCF106B">
      <w:pPr>
        <w:spacing w:before="19"/>
      </w:pPr>
    </w:p>
    <w:p w14:paraId="508F6CA9">
      <w:pPr>
        <w:spacing w:before="18"/>
      </w:pPr>
    </w:p>
    <w:p w14:paraId="5DD7F272">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7C86B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E06CEAF">
            <w:pPr>
              <w:spacing w:line="314" w:lineRule="auto"/>
              <w:rPr>
                <w:rFonts w:ascii="Arial"/>
                <w:sz w:val="21"/>
              </w:rPr>
            </w:pPr>
          </w:p>
          <w:p w14:paraId="768E244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0F4F3BD">
            <w:pPr>
              <w:spacing w:line="313" w:lineRule="auto"/>
              <w:rPr>
                <w:rFonts w:ascii="Arial"/>
                <w:sz w:val="21"/>
              </w:rPr>
            </w:pPr>
          </w:p>
          <w:p w14:paraId="4AB6A73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20FBAF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47C46A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D368BE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C69B3F0">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32C956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8010AD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4D12B1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A0CA7D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FA1375A">
            <w:pPr>
              <w:spacing w:line="314" w:lineRule="auto"/>
              <w:rPr>
                <w:rFonts w:ascii="Arial"/>
                <w:sz w:val="21"/>
              </w:rPr>
            </w:pPr>
          </w:p>
          <w:p w14:paraId="0E8A6F0F">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292999A">
            <w:pPr>
              <w:spacing w:line="314" w:lineRule="auto"/>
              <w:rPr>
                <w:rFonts w:ascii="Arial"/>
                <w:sz w:val="21"/>
              </w:rPr>
            </w:pPr>
          </w:p>
          <w:p w14:paraId="0EE41599">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7CF39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2" w:hRule="atLeast"/>
        </w:trPr>
        <w:tc>
          <w:tcPr>
            <w:tcW w:w="738" w:type="dxa"/>
            <w:vAlign w:val="top"/>
          </w:tcPr>
          <w:p w14:paraId="5B7CCBBF">
            <w:pPr>
              <w:spacing w:line="242" w:lineRule="auto"/>
              <w:rPr>
                <w:rFonts w:ascii="Arial"/>
                <w:sz w:val="21"/>
              </w:rPr>
            </w:pPr>
          </w:p>
          <w:p w14:paraId="4233A93A">
            <w:pPr>
              <w:spacing w:line="243" w:lineRule="auto"/>
              <w:rPr>
                <w:rFonts w:ascii="Arial"/>
                <w:sz w:val="21"/>
              </w:rPr>
            </w:pPr>
          </w:p>
          <w:p w14:paraId="64249C53">
            <w:pPr>
              <w:spacing w:line="243" w:lineRule="auto"/>
              <w:rPr>
                <w:rFonts w:ascii="Arial"/>
                <w:sz w:val="21"/>
              </w:rPr>
            </w:pPr>
          </w:p>
          <w:p w14:paraId="1EDBD65E">
            <w:pPr>
              <w:spacing w:line="243" w:lineRule="auto"/>
              <w:rPr>
                <w:rFonts w:ascii="Arial"/>
                <w:sz w:val="21"/>
              </w:rPr>
            </w:pPr>
          </w:p>
          <w:p w14:paraId="7E97B18C">
            <w:pPr>
              <w:spacing w:line="243" w:lineRule="auto"/>
              <w:rPr>
                <w:rFonts w:ascii="Arial"/>
                <w:sz w:val="21"/>
              </w:rPr>
            </w:pPr>
          </w:p>
          <w:p w14:paraId="0F4744F7">
            <w:pPr>
              <w:spacing w:line="243" w:lineRule="auto"/>
              <w:rPr>
                <w:rFonts w:ascii="Arial"/>
                <w:sz w:val="21"/>
              </w:rPr>
            </w:pPr>
          </w:p>
          <w:p w14:paraId="6461C362">
            <w:pPr>
              <w:spacing w:line="243" w:lineRule="auto"/>
              <w:rPr>
                <w:rFonts w:ascii="Arial"/>
                <w:sz w:val="21"/>
              </w:rPr>
            </w:pPr>
          </w:p>
          <w:p w14:paraId="54BF5229">
            <w:pPr>
              <w:spacing w:line="243" w:lineRule="auto"/>
              <w:rPr>
                <w:rFonts w:ascii="Arial"/>
                <w:sz w:val="21"/>
              </w:rPr>
            </w:pPr>
          </w:p>
          <w:p w14:paraId="201FE44D">
            <w:pPr>
              <w:spacing w:line="243" w:lineRule="auto"/>
              <w:rPr>
                <w:rFonts w:ascii="Arial"/>
                <w:sz w:val="21"/>
              </w:rPr>
            </w:pPr>
          </w:p>
          <w:p w14:paraId="7C76311A">
            <w:pPr>
              <w:spacing w:before="69" w:line="188" w:lineRule="auto"/>
              <w:ind w:left="215"/>
              <w:rPr>
                <w:rFonts w:hint="default" w:ascii="Times New Roman" w:hAnsi="Times New Roman" w:eastAsia="宋体" w:cs="Times New Roman"/>
                <w:sz w:val="24"/>
                <w:szCs w:val="24"/>
                <w:lang w:val="en-US" w:eastAsia="zh-CN"/>
              </w:rPr>
            </w:pPr>
            <w:r>
              <w:rPr>
                <w:rFonts w:hint="eastAsia" w:eastAsia="宋体"/>
                <w:sz w:val="21"/>
                <w:lang w:val="en-US" w:eastAsia="zh-CN"/>
              </w:rPr>
              <w:t>100</w:t>
            </w:r>
          </w:p>
        </w:tc>
        <w:tc>
          <w:tcPr>
            <w:tcW w:w="2342" w:type="dxa"/>
            <w:vAlign w:val="top"/>
          </w:tcPr>
          <w:p w14:paraId="45B7F4EF">
            <w:pPr>
              <w:spacing w:line="263" w:lineRule="auto"/>
              <w:rPr>
                <w:rFonts w:ascii="Arial"/>
                <w:sz w:val="21"/>
              </w:rPr>
            </w:pPr>
          </w:p>
          <w:p w14:paraId="0BC92898">
            <w:pPr>
              <w:spacing w:line="263" w:lineRule="auto"/>
              <w:rPr>
                <w:rFonts w:ascii="Arial"/>
                <w:sz w:val="21"/>
              </w:rPr>
            </w:pPr>
          </w:p>
          <w:p w14:paraId="5B260B9B">
            <w:pPr>
              <w:spacing w:line="263" w:lineRule="auto"/>
              <w:rPr>
                <w:rFonts w:ascii="Arial"/>
                <w:sz w:val="21"/>
              </w:rPr>
            </w:pPr>
          </w:p>
          <w:p w14:paraId="312484C5">
            <w:pPr>
              <w:spacing w:line="263" w:lineRule="auto"/>
              <w:rPr>
                <w:rFonts w:ascii="Arial"/>
                <w:sz w:val="21"/>
              </w:rPr>
            </w:pPr>
          </w:p>
          <w:p w14:paraId="2D8CCAED">
            <w:pPr>
              <w:spacing w:line="263" w:lineRule="auto"/>
              <w:rPr>
                <w:rFonts w:ascii="Arial"/>
                <w:sz w:val="21"/>
              </w:rPr>
            </w:pPr>
          </w:p>
          <w:p w14:paraId="6A3D361E">
            <w:pPr>
              <w:spacing w:line="263" w:lineRule="auto"/>
              <w:rPr>
                <w:rFonts w:ascii="Arial"/>
                <w:sz w:val="21"/>
              </w:rPr>
            </w:pPr>
          </w:p>
          <w:p w14:paraId="0BC5B7E9">
            <w:pPr>
              <w:spacing w:line="263" w:lineRule="auto"/>
              <w:rPr>
                <w:rFonts w:ascii="Arial"/>
                <w:sz w:val="21"/>
              </w:rPr>
            </w:pPr>
          </w:p>
          <w:p w14:paraId="39F508CD">
            <w:pPr>
              <w:pStyle w:val="6"/>
              <w:spacing w:before="78" w:line="210" w:lineRule="auto"/>
              <w:ind w:left="111" w:right="105" w:hanging="5"/>
              <w:jc w:val="both"/>
            </w:pPr>
            <w:r>
              <w:rPr>
                <w:spacing w:val="-4"/>
              </w:rPr>
              <w:t>侵占、截留、挪用征</w:t>
            </w:r>
            <w:r>
              <w:t xml:space="preserve"> </w:t>
            </w:r>
            <w:r>
              <w:rPr>
                <w:spacing w:val="15"/>
              </w:rPr>
              <w:t>地补偿和移</w:t>
            </w:r>
            <w:r>
              <w:rPr>
                <w:spacing w:val="-43"/>
              </w:rPr>
              <w:t xml:space="preserve"> </w:t>
            </w:r>
            <w:r>
              <w:rPr>
                <w:spacing w:val="15"/>
              </w:rPr>
              <w:t>民安置</w:t>
            </w:r>
            <w:r>
              <w:t xml:space="preserve"> </w:t>
            </w:r>
            <w:r>
              <w:rPr>
                <w:spacing w:val="-5"/>
              </w:rPr>
              <w:t>资金、水库移民后期</w:t>
            </w:r>
            <w:r>
              <w:rPr>
                <w:spacing w:val="2"/>
              </w:rPr>
              <w:t xml:space="preserve"> </w:t>
            </w:r>
            <w:r>
              <w:rPr>
                <w:spacing w:val="18"/>
              </w:rPr>
              <w:t>扶持</w:t>
            </w:r>
            <w:r>
              <w:rPr>
                <w:spacing w:val="-67"/>
              </w:rPr>
              <w:t xml:space="preserve"> </w:t>
            </w:r>
            <w:r>
              <w:rPr>
                <w:spacing w:val="18"/>
              </w:rPr>
              <w:t>资金的行政处</w:t>
            </w:r>
            <w:r>
              <w:t xml:space="preserve"> 罚</w:t>
            </w:r>
          </w:p>
        </w:tc>
        <w:tc>
          <w:tcPr>
            <w:tcW w:w="733" w:type="dxa"/>
            <w:vAlign w:val="top"/>
          </w:tcPr>
          <w:p w14:paraId="552771A7">
            <w:pPr>
              <w:spacing w:line="249" w:lineRule="auto"/>
              <w:rPr>
                <w:rFonts w:ascii="Arial"/>
                <w:sz w:val="21"/>
              </w:rPr>
            </w:pPr>
          </w:p>
          <w:p w14:paraId="143C908D">
            <w:pPr>
              <w:spacing w:line="249" w:lineRule="auto"/>
              <w:rPr>
                <w:rFonts w:ascii="Arial"/>
                <w:sz w:val="21"/>
              </w:rPr>
            </w:pPr>
          </w:p>
          <w:p w14:paraId="4D340367">
            <w:pPr>
              <w:spacing w:line="249" w:lineRule="auto"/>
              <w:rPr>
                <w:rFonts w:ascii="Arial"/>
                <w:sz w:val="21"/>
              </w:rPr>
            </w:pPr>
          </w:p>
          <w:p w14:paraId="717E04DC">
            <w:pPr>
              <w:spacing w:line="249" w:lineRule="auto"/>
              <w:rPr>
                <w:rFonts w:ascii="Arial"/>
                <w:sz w:val="21"/>
              </w:rPr>
            </w:pPr>
          </w:p>
          <w:p w14:paraId="4B1E96B3">
            <w:pPr>
              <w:spacing w:line="250" w:lineRule="auto"/>
              <w:rPr>
                <w:rFonts w:ascii="Arial"/>
                <w:sz w:val="21"/>
              </w:rPr>
            </w:pPr>
          </w:p>
          <w:p w14:paraId="7FC7F3DA">
            <w:pPr>
              <w:spacing w:line="250" w:lineRule="auto"/>
              <w:rPr>
                <w:rFonts w:ascii="Arial"/>
                <w:sz w:val="21"/>
              </w:rPr>
            </w:pPr>
          </w:p>
          <w:p w14:paraId="54BCEFAE">
            <w:pPr>
              <w:spacing w:line="250" w:lineRule="auto"/>
              <w:rPr>
                <w:rFonts w:ascii="Arial"/>
                <w:sz w:val="21"/>
              </w:rPr>
            </w:pPr>
          </w:p>
          <w:p w14:paraId="148534ED">
            <w:pPr>
              <w:spacing w:line="250" w:lineRule="auto"/>
              <w:rPr>
                <w:rFonts w:ascii="Arial"/>
                <w:sz w:val="21"/>
              </w:rPr>
            </w:pPr>
          </w:p>
          <w:p w14:paraId="1BDA497B">
            <w:pPr>
              <w:spacing w:line="250" w:lineRule="auto"/>
              <w:rPr>
                <w:rFonts w:ascii="Arial"/>
                <w:sz w:val="21"/>
              </w:rPr>
            </w:pPr>
          </w:p>
          <w:p w14:paraId="15AC3E04">
            <w:pPr>
              <w:pStyle w:val="6"/>
              <w:spacing w:before="78" w:line="207" w:lineRule="auto"/>
              <w:ind w:left="131"/>
            </w:pPr>
            <w:r>
              <w:rPr>
                <w:spacing w:val="-5"/>
              </w:rPr>
              <w:t>行政</w:t>
            </w:r>
          </w:p>
          <w:p w14:paraId="7E6C1A8E">
            <w:pPr>
              <w:pStyle w:val="6"/>
              <w:spacing w:before="1" w:line="217" w:lineRule="auto"/>
              <w:ind w:left="140"/>
            </w:pPr>
            <w:r>
              <w:rPr>
                <w:spacing w:val="-10"/>
              </w:rPr>
              <w:t>处罚</w:t>
            </w:r>
          </w:p>
        </w:tc>
        <w:tc>
          <w:tcPr>
            <w:tcW w:w="1172" w:type="dxa"/>
            <w:vAlign w:val="top"/>
          </w:tcPr>
          <w:p w14:paraId="6E0EA225">
            <w:pPr>
              <w:spacing w:line="244" w:lineRule="auto"/>
              <w:rPr>
                <w:rFonts w:ascii="Arial"/>
                <w:sz w:val="21"/>
              </w:rPr>
            </w:pPr>
          </w:p>
          <w:p w14:paraId="74F5DEF0">
            <w:pPr>
              <w:spacing w:line="244" w:lineRule="auto"/>
              <w:rPr>
                <w:rFonts w:ascii="Arial"/>
                <w:sz w:val="21"/>
              </w:rPr>
            </w:pPr>
          </w:p>
          <w:p w14:paraId="0C8DB68D">
            <w:pPr>
              <w:spacing w:line="244" w:lineRule="auto"/>
              <w:rPr>
                <w:rFonts w:ascii="Arial"/>
                <w:sz w:val="21"/>
              </w:rPr>
            </w:pPr>
          </w:p>
          <w:p w14:paraId="75A3352A">
            <w:pPr>
              <w:spacing w:line="244" w:lineRule="auto"/>
              <w:rPr>
                <w:rFonts w:ascii="Arial"/>
                <w:sz w:val="21"/>
              </w:rPr>
            </w:pPr>
          </w:p>
          <w:p w14:paraId="532EAB23">
            <w:pPr>
              <w:spacing w:line="244" w:lineRule="auto"/>
              <w:rPr>
                <w:rFonts w:ascii="Arial"/>
                <w:sz w:val="21"/>
              </w:rPr>
            </w:pPr>
          </w:p>
          <w:p w14:paraId="724DDB8E">
            <w:pPr>
              <w:spacing w:line="244" w:lineRule="auto"/>
              <w:rPr>
                <w:rFonts w:ascii="Arial"/>
                <w:sz w:val="21"/>
              </w:rPr>
            </w:pPr>
          </w:p>
          <w:p w14:paraId="19949837">
            <w:pPr>
              <w:spacing w:line="245" w:lineRule="auto"/>
              <w:rPr>
                <w:rFonts w:ascii="Arial"/>
                <w:sz w:val="21"/>
              </w:rPr>
            </w:pPr>
          </w:p>
          <w:p w14:paraId="750E7D96">
            <w:pPr>
              <w:pStyle w:val="6"/>
              <w:spacing w:before="78" w:line="207" w:lineRule="auto"/>
              <w:ind w:left="121"/>
            </w:pPr>
            <w:r>
              <w:rPr>
                <w:spacing w:val="-3"/>
              </w:rPr>
              <w:t>省级、设</w:t>
            </w:r>
          </w:p>
          <w:p w14:paraId="0B58A5A4">
            <w:pPr>
              <w:pStyle w:val="6"/>
              <w:spacing w:line="208" w:lineRule="auto"/>
              <w:ind w:left="264"/>
            </w:pPr>
            <w:r>
              <w:rPr>
                <w:spacing w:val="-15"/>
              </w:rPr>
              <w:t>区的市</w:t>
            </w:r>
          </w:p>
          <w:p w14:paraId="6D604E04">
            <w:pPr>
              <w:pStyle w:val="6"/>
              <w:spacing w:before="1" w:line="206" w:lineRule="auto"/>
              <w:ind w:left="123"/>
            </w:pPr>
            <w:r>
              <w:rPr>
                <w:spacing w:val="-6"/>
              </w:rPr>
              <w:t>级、县级</w:t>
            </w:r>
          </w:p>
          <w:p w14:paraId="1B7D39FE">
            <w:pPr>
              <w:pStyle w:val="6"/>
              <w:spacing w:line="208" w:lineRule="auto"/>
              <w:ind w:left="230"/>
            </w:pPr>
            <w:r>
              <w:rPr>
                <w:spacing w:val="-3"/>
              </w:rPr>
              <w:t>水行政</w:t>
            </w:r>
          </w:p>
          <w:p w14:paraId="7D15E5C2">
            <w:pPr>
              <w:pStyle w:val="6"/>
              <w:spacing w:before="1" w:line="206" w:lineRule="auto"/>
              <w:ind w:left="241"/>
            </w:pPr>
            <w:r>
              <w:rPr>
                <w:spacing w:val="-7"/>
              </w:rPr>
              <w:t>主管部</w:t>
            </w:r>
          </w:p>
          <w:p w14:paraId="6FDC0666">
            <w:pPr>
              <w:pStyle w:val="6"/>
              <w:spacing w:line="216" w:lineRule="auto"/>
              <w:ind w:left="498"/>
            </w:pPr>
            <w:r>
              <w:t>门</w:t>
            </w:r>
          </w:p>
        </w:tc>
        <w:tc>
          <w:tcPr>
            <w:tcW w:w="1209" w:type="dxa"/>
            <w:vAlign w:val="top"/>
          </w:tcPr>
          <w:p w14:paraId="72FE1A44">
            <w:pPr>
              <w:spacing w:line="264" w:lineRule="auto"/>
              <w:rPr>
                <w:rFonts w:ascii="Arial"/>
                <w:sz w:val="21"/>
              </w:rPr>
            </w:pPr>
          </w:p>
          <w:p w14:paraId="0A598696">
            <w:pPr>
              <w:spacing w:line="264" w:lineRule="auto"/>
              <w:rPr>
                <w:rFonts w:ascii="Arial"/>
                <w:sz w:val="21"/>
              </w:rPr>
            </w:pPr>
          </w:p>
          <w:p w14:paraId="49468615">
            <w:pPr>
              <w:spacing w:line="264" w:lineRule="auto"/>
              <w:rPr>
                <w:rFonts w:ascii="Arial"/>
                <w:sz w:val="21"/>
              </w:rPr>
            </w:pPr>
          </w:p>
          <w:p w14:paraId="01A28821">
            <w:pPr>
              <w:spacing w:line="264" w:lineRule="auto"/>
              <w:rPr>
                <w:rFonts w:ascii="Arial"/>
                <w:sz w:val="21"/>
              </w:rPr>
            </w:pPr>
          </w:p>
          <w:p w14:paraId="4AD7D7BD">
            <w:pPr>
              <w:spacing w:line="264" w:lineRule="auto"/>
              <w:rPr>
                <w:rFonts w:ascii="Arial"/>
                <w:sz w:val="21"/>
              </w:rPr>
            </w:pPr>
          </w:p>
          <w:p w14:paraId="2C59C73D">
            <w:pPr>
              <w:spacing w:line="264" w:lineRule="auto"/>
              <w:rPr>
                <w:rFonts w:ascii="Arial"/>
                <w:sz w:val="21"/>
              </w:rPr>
            </w:pPr>
          </w:p>
          <w:p w14:paraId="3F2905E9">
            <w:pPr>
              <w:spacing w:line="264" w:lineRule="auto"/>
              <w:rPr>
                <w:rFonts w:ascii="Arial"/>
                <w:sz w:val="21"/>
              </w:rPr>
            </w:pPr>
          </w:p>
          <w:p w14:paraId="57AA9105">
            <w:pPr>
              <w:spacing w:line="264" w:lineRule="auto"/>
              <w:rPr>
                <w:rFonts w:ascii="Arial"/>
                <w:sz w:val="21"/>
              </w:rPr>
            </w:pPr>
          </w:p>
          <w:p w14:paraId="05075DC1">
            <w:pPr>
              <w:pStyle w:val="6"/>
              <w:spacing w:line="217" w:lineRule="auto"/>
              <w:ind w:left="488"/>
              <w:rPr>
                <w:rFonts w:hint="eastAsia" w:eastAsia="仿宋"/>
                <w:lang w:eastAsia="zh-CN"/>
              </w:rPr>
            </w:pPr>
            <w:r>
              <w:rPr>
                <w:rFonts w:hint="eastAsia"/>
                <w:spacing w:val="-3"/>
                <w:lang w:eastAsia="zh-CN"/>
              </w:rPr>
              <w:t>移民事务中心与水政股</w:t>
            </w:r>
          </w:p>
        </w:tc>
        <w:tc>
          <w:tcPr>
            <w:tcW w:w="7906" w:type="dxa"/>
            <w:vAlign w:val="top"/>
          </w:tcPr>
          <w:p w14:paraId="6F0BC6E2">
            <w:pPr>
              <w:pStyle w:val="6"/>
              <w:spacing w:before="311" w:line="208" w:lineRule="auto"/>
              <w:ind w:left="118" w:right="100" w:hanging="10"/>
              <w:jc w:val="both"/>
              <w:rPr>
                <w:rFonts w:ascii="Times New Roman" w:hAnsi="Times New Roman" w:eastAsia="Times New Roman" w:cs="Times New Roman"/>
              </w:rPr>
            </w:pPr>
            <w:r>
              <w:t>【行政法规】《大中型水利水电工程建设征地补偿和移民安置条例》第六</w:t>
            </w:r>
            <w:r>
              <w:rPr>
                <w:spacing w:val="5"/>
              </w:rPr>
              <w:t xml:space="preserve"> </w:t>
            </w:r>
            <w:r>
              <w:rPr>
                <w:spacing w:val="-3"/>
              </w:rPr>
              <w:t>十条</w:t>
            </w:r>
            <w:r>
              <w:rPr>
                <w:rFonts w:ascii="Times New Roman" w:hAnsi="Times New Roman" w:eastAsia="Times New Roman" w:cs="Times New Roman"/>
                <w:spacing w:val="-3"/>
              </w:rPr>
              <w:t>“</w:t>
            </w:r>
            <w:r>
              <w:rPr>
                <w:spacing w:val="-3"/>
              </w:rPr>
              <w:t>违反本条例规定，侵占、截留、挪用征地补偿和移</w:t>
            </w:r>
            <w:r>
              <w:rPr>
                <w:spacing w:val="-4"/>
              </w:rPr>
              <w:t>民安置资金、水库</w:t>
            </w:r>
            <w:r>
              <w:t xml:space="preserve"> </w:t>
            </w:r>
            <w:r>
              <w:rPr>
                <w:spacing w:val="2"/>
              </w:rPr>
              <w:t>移民后期扶持资金的，责令退赔，并处侵占、截留</w:t>
            </w:r>
            <w:r>
              <w:rPr>
                <w:spacing w:val="1"/>
              </w:rPr>
              <w:t>、挪用资金额</w:t>
            </w:r>
            <w:r>
              <w:rPr>
                <w:rFonts w:ascii="Times New Roman" w:hAnsi="Times New Roman" w:eastAsia="Times New Roman" w:cs="Times New Roman"/>
                <w:spacing w:val="1"/>
              </w:rPr>
              <w:t xml:space="preserve">3 </w:t>
            </w:r>
            <w:r>
              <w:rPr>
                <w:spacing w:val="1"/>
              </w:rPr>
              <w:t>倍以下</w:t>
            </w:r>
            <w:r>
              <w:t xml:space="preserve"> 的罚款，对直接负责的主管人员和其他责任人员依法给予行政</w:t>
            </w:r>
            <w:r>
              <w:rPr>
                <w:spacing w:val="-1"/>
              </w:rPr>
              <w:t>处分；构成</w:t>
            </w:r>
            <w:r>
              <w:t xml:space="preserve"> </w:t>
            </w:r>
            <w:r>
              <w:rPr>
                <w:spacing w:val="1"/>
              </w:rPr>
              <w:t>犯罪的，依法追究有关责任人员的刑事责任。</w:t>
            </w:r>
            <w:r>
              <w:rPr>
                <w:rFonts w:ascii="Times New Roman" w:hAnsi="Times New Roman" w:eastAsia="Times New Roman" w:cs="Times New Roman"/>
                <w:spacing w:val="1"/>
              </w:rPr>
              <w:t>”</w:t>
            </w:r>
          </w:p>
          <w:p w14:paraId="4578C77D">
            <w:pPr>
              <w:pStyle w:val="6"/>
              <w:spacing w:before="3" w:line="207" w:lineRule="auto"/>
              <w:ind w:left="108" w:right="42"/>
              <w:jc w:val="both"/>
            </w:pPr>
            <w:r>
              <w:rPr>
                <w:spacing w:val="-3"/>
              </w:rPr>
              <w:t>【省级地方性法规】《湖南省大中型水库移民条例》第五十条</w:t>
            </w:r>
            <w:r>
              <w:rPr>
                <w:rFonts w:ascii="Times New Roman" w:hAnsi="Times New Roman" w:eastAsia="Times New Roman" w:cs="Times New Roman"/>
                <w:spacing w:val="-3"/>
              </w:rPr>
              <w:t>“</w:t>
            </w:r>
            <w:r>
              <w:rPr>
                <w:spacing w:val="-3"/>
              </w:rPr>
              <w:t>违反本条例</w:t>
            </w:r>
            <w:r>
              <w:rPr>
                <w:spacing w:val="3"/>
              </w:rPr>
              <w:t xml:space="preserve"> </w:t>
            </w:r>
            <w:r>
              <w:rPr>
                <w:spacing w:val="-5"/>
              </w:rPr>
              <w:t>规定，库区或者移民安置区人民政府侵占、截留、滞留、挪</w:t>
            </w:r>
            <w:r>
              <w:rPr>
                <w:spacing w:val="-6"/>
              </w:rPr>
              <w:t>用移民资金的，</w:t>
            </w:r>
            <w:r>
              <w:t xml:space="preserve"> 由其上级人民政府责令改正；对直接负责的主管人员和其他直接责任人员</w:t>
            </w:r>
            <w:r>
              <w:rPr>
                <w:spacing w:val="5"/>
              </w:rPr>
              <w:t xml:space="preserve"> </w:t>
            </w:r>
            <w:r>
              <w:rPr>
                <w:spacing w:val="-1"/>
              </w:rPr>
              <w:t>依法给予行政处分。</w:t>
            </w:r>
          </w:p>
          <w:p w14:paraId="492E8E4E">
            <w:pPr>
              <w:pStyle w:val="6"/>
              <w:spacing w:before="1" w:line="207" w:lineRule="auto"/>
              <w:ind w:left="109" w:right="105" w:firstLine="6"/>
              <w:jc w:val="both"/>
            </w:pPr>
            <w:r>
              <w:t>违反本条例规定，移民管理、财政等部门侵占、截留、滞留、挪用移</w:t>
            </w:r>
            <w:r>
              <w:rPr>
                <w:spacing w:val="-1"/>
              </w:rPr>
              <w:t>民资</w:t>
            </w:r>
            <w:r>
              <w:t xml:space="preserve"> </w:t>
            </w:r>
            <w:r>
              <w:rPr>
                <w:spacing w:val="-1"/>
              </w:rPr>
              <w:t>金的，</w:t>
            </w:r>
            <w:r>
              <w:rPr>
                <w:spacing w:val="-71"/>
              </w:rPr>
              <w:t xml:space="preserve"> </w:t>
            </w:r>
            <w:r>
              <w:rPr>
                <w:spacing w:val="-1"/>
              </w:rPr>
              <w:t>由审计部门责令改正；对直接负责的主</w:t>
            </w:r>
            <w:r>
              <w:rPr>
                <w:spacing w:val="-2"/>
              </w:rPr>
              <w:t>管人员和其他直接责任人员</w:t>
            </w:r>
            <w:r>
              <w:t xml:space="preserve"> </w:t>
            </w:r>
            <w:r>
              <w:rPr>
                <w:spacing w:val="-1"/>
              </w:rPr>
              <w:t>依法给予行政处分。</w:t>
            </w:r>
          </w:p>
          <w:p w14:paraId="24062307">
            <w:pPr>
              <w:pStyle w:val="6"/>
              <w:spacing w:before="3" w:line="207" w:lineRule="auto"/>
              <w:ind w:left="110" w:right="105" w:firstLine="2"/>
              <w:jc w:val="both"/>
            </w:pPr>
            <w:r>
              <w:t>其他单位、组织和个人违反本条例规定，侵占、截留、挪用移民资金的，</w:t>
            </w:r>
            <w:r>
              <w:rPr>
                <w:spacing w:val="1"/>
              </w:rPr>
              <w:t xml:space="preserve"> </w:t>
            </w:r>
            <w:r>
              <w:t>由移民管理部门会同财政部门责令改正，并处侵占、截留、挪用资金额三</w:t>
            </w:r>
            <w:r>
              <w:rPr>
                <w:spacing w:val="4"/>
              </w:rPr>
              <w:t xml:space="preserve"> </w:t>
            </w:r>
            <w:r>
              <w:t>倍以下的罚款；对直接负责的主管人员和其他直接责任人员依法给予行政</w:t>
            </w:r>
            <w:r>
              <w:rPr>
                <w:spacing w:val="4"/>
              </w:rPr>
              <w:t xml:space="preserve"> </w:t>
            </w:r>
            <w:r>
              <w:rPr>
                <w:spacing w:val="-3"/>
              </w:rPr>
              <w:t>处分。</w:t>
            </w:r>
          </w:p>
          <w:p w14:paraId="34F28F97">
            <w:pPr>
              <w:pStyle w:val="6"/>
              <w:spacing w:line="217" w:lineRule="auto"/>
              <w:ind w:left="105"/>
              <w:rPr>
                <w:rFonts w:ascii="Times New Roman" w:hAnsi="Times New Roman" w:eastAsia="Times New Roman" w:cs="Times New Roman"/>
              </w:rPr>
            </w:pPr>
            <w:r>
              <w:rPr>
                <w:spacing w:val="1"/>
              </w:rPr>
              <w:t>侵占、截留、挪用移民资金，构成犯罪的，依法追究刑事责任。</w:t>
            </w:r>
            <w:r>
              <w:rPr>
                <w:rFonts w:ascii="Times New Roman" w:hAnsi="Times New Roman" w:eastAsia="Times New Roman" w:cs="Times New Roman"/>
                <w:spacing w:val="1"/>
              </w:rPr>
              <w:t>”</w:t>
            </w:r>
          </w:p>
        </w:tc>
        <w:tc>
          <w:tcPr>
            <w:tcW w:w="947" w:type="dxa"/>
            <w:vAlign w:val="top"/>
          </w:tcPr>
          <w:p w14:paraId="2F5D6A32">
            <w:pPr>
              <w:rPr>
                <w:rFonts w:ascii="Arial"/>
                <w:sz w:val="21"/>
              </w:rPr>
            </w:pPr>
          </w:p>
        </w:tc>
      </w:tr>
      <w:tr w14:paraId="56307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7" w:hRule="atLeast"/>
        </w:trPr>
        <w:tc>
          <w:tcPr>
            <w:tcW w:w="738" w:type="dxa"/>
            <w:vAlign w:val="top"/>
          </w:tcPr>
          <w:p w14:paraId="1438C788">
            <w:pPr>
              <w:spacing w:line="241" w:lineRule="auto"/>
              <w:rPr>
                <w:rFonts w:ascii="Arial"/>
                <w:sz w:val="21"/>
              </w:rPr>
            </w:pPr>
          </w:p>
          <w:p w14:paraId="69ED55AF">
            <w:pPr>
              <w:spacing w:line="241" w:lineRule="auto"/>
              <w:rPr>
                <w:rFonts w:ascii="Arial"/>
                <w:sz w:val="21"/>
              </w:rPr>
            </w:pPr>
          </w:p>
          <w:p w14:paraId="679DEB86">
            <w:pPr>
              <w:spacing w:line="241" w:lineRule="auto"/>
              <w:rPr>
                <w:rFonts w:ascii="Arial"/>
                <w:sz w:val="21"/>
              </w:rPr>
            </w:pPr>
          </w:p>
          <w:p w14:paraId="3FBEB104">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101</w:t>
            </w:r>
          </w:p>
        </w:tc>
        <w:tc>
          <w:tcPr>
            <w:tcW w:w="2342" w:type="dxa"/>
            <w:vAlign w:val="top"/>
          </w:tcPr>
          <w:p w14:paraId="5774A0DD">
            <w:pPr>
              <w:spacing w:line="273" w:lineRule="auto"/>
              <w:rPr>
                <w:rFonts w:ascii="Arial"/>
                <w:sz w:val="21"/>
              </w:rPr>
            </w:pPr>
          </w:p>
          <w:p w14:paraId="0706D3B9">
            <w:pPr>
              <w:pStyle w:val="6"/>
              <w:spacing w:before="78" w:line="210" w:lineRule="auto"/>
              <w:ind w:left="112" w:right="105" w:firstLine="4"/>
              <w:jc w:val="both"/>
            </w:pPr>
            <w:r>
              <w:rPr>
                <w:spacing w:val="14"/>
              </w:rPr>
              <w:t>擅自在水库淹没线</w:t>
            </w:r>
            <w:r>
              <w:t xml:space="preserve"> </w:t>
            </w:r>
            <w:r>
              <w:rPr>
                <w:spacing w:val="-5"/>
              </w:rPr>
              <w:t>以下新建、扩建或改</w:t>
            </w:r>
            <w:r>
              <w:rPr>
                <w:spacing w:val="2"/>
              </w:rPr>
              <w:t xml:space="preserve"> </w:t>
            </w:r>
            <w:r>
              <w:t>建项目</w:t>
            </w:r>
            <w:r>
              <w:rPr>
                <w:spacing w:val="-61"/>
              </w:rPr>
              <w:t xml:space="preserve"> </w:t>
            </w:r>
            <w:r>
              <w:t>的处</w:t>
            </w:r>
            <w:r>
              <w:rPr>
                <w:spacing w:val="-67"/>
              </w:rPr>
              <w:t xml:space="preserve"> </w:t>
            </w:r>
            <w:r>
              <w:t xml:space="preserve">罚的行 </w:t>
            </w:r>
            <w:r>
              <w:rPr>
                <w:spacing w:val="-3"/>
              </w:rPr>
              <w:t>政处罚</w:t>
            </w:r>
          </w:p>
        </w:tc>
        <w:tc>
          <w:tcPr>
            <w:tcW w:w="733" w:type="dxa"/>
            <w:vAlign w:val="top"/>
          </w:tcPr>
          <w:p w14:paraId="6D31A361">
            <w:pPr>
              <w:spacing w:line="269" w:lineRule="auto"/>
              <w:rPr>
                <w:rFonts w:ascii="Arial"/>
                <w:sz w:val="21"/>
              </w:rPr>
            </w:pPr>
          </w:p>
          <w:p w14:paraId="4E84AC04">
            <w:pPr>
              <w:spacing w:line="270" w:lineRule="auto"/>
              <w:rPr>
                <w:rFonts w:ascii="Arial"/>
                <w:sz w:val="21"/>
              </w:rPr>
            </w:pPr>
          </w:p>
          <w:p w14:paraId="59AF8C4D">
            <w:pPr>
              <w:pStyle w:val="6"/>
              <w:spacing w:before="78" w:line="207" w:lineRule="auto"/>
              <w:ind w:left="131"/>
            </w:pPr>
            <w:r>
              <w:rPr>
                <w:spacing w:val="-5"/>
              </w:rPr>
              <w:t>行政</w:t>
            </w:r>
          </w:p>
          <w:p w14:paraId="60FEC959">
            <w:pPr>
              <w:pStyle w:val="6"/>
              <w:spacing w:before="1" w:line="217" w:lineRule="auto"/>
              <w:ind w:left="140"/>
            </w:pPr>
            <w:r>
              <w:rPr>
                <w:spacing w:val="-10"/>
              </w:rPr>
              <w:t>处罚</w:t>
            </w:r>
          </w:p>
        </w:tc>
        <w:tc>
          <w:tcPr>
            <w:tcW w:w="1172" w:type="dxa"/>
            <w:vAlign w:val="top"/>
          </w:tcPr>
          <w:p w14:paraId="025588E6">
            <w:pPr>
              <w:pStyle w:val="6"/>
              <w:spacing w:before="81" w:line="207" w:lineRule="auto"/>
              <w:ind w:left="121"/>
            </w:pPr>
            <w:r>
              <w:rPr>
                <w:spacing w:val="-3"/>
              </w:rPr>
              <w:t>省级、设</w:t>
            </w:r>
          </w:p>
          <w:p w14:paraId="76F8CFAA">
            <w:pPr>
              <w:pStyle w:val="6"/>
              <w:spacing w:line="208" w:lineRule="auto"/>
              <w:ind w:left="264"/>
            </w:pPr>
            <w:r>
              <w:rPr>
                <w:spacing w:val="-15"/>
              </w:rPr>
              <w:t>区的市</w:t>
            </w:r>
          </w:p>
          <w:p w14:paraId="0CAD4E49">
            <w:pPr>
              <w:pStyle w:val="6"/>
              <w:spacing w:before="1" w:line="206" w:lineRule="auto"/>
              <w:ind w:left="123"/>
            </w:pPr>
            <w:r>
              <w:rPr>
                <w:spacing w:val="-6"/>
              </w:rPr>
              <w:t>级、县级</w:t>
            </w:r>
          </w:p>
          <w:p w14:paraId="3A7F4E31">
            <w:pPr>
              <w:pStyle w:val="6"/>
              <w:spacing w:line="208" w:lineRule="auto"/>
              <w:ind w:left="230"/>
            </w:pPr>
            <w:r>
              <w:rPr>
                <w:spacing w:val="-3"/>
              </w:rPr>
              <w:t>水行政</w:t>
            </w:r>
          </w:p>
          <w:p w14:paraId="5B0C82CB">
            <w:pPr>
              <w:pStyle w:val="6"/>
              <w:spacing w:before="1" w:line="206" w:lineRule="auto"/>
              <w:ind w:left="241"/>
            </w:pPr>
            <w:r>
              <w:rPr>
                <w:spacing w:val="-7"/>
              </w:rPr>
              <w:t>主管部</w:t>
            </w:r>
          </w:p>
          <w:p w14:paraId="06C28581">
            <w:pPr>
              <w:pStyle w:val="6"/>
              <w:spacing w:line="216" w:lineRule="auto"/>
              <w:ind w:left="498"/>
            </w:pPr>
            <w:r>
              <w:t>门</w:t>
            </w:r>
          </w:p>
        </w:tc>
        <w:tc>
          <w:tcPr>
            <w:tcW w:w="1209" w:type="dxa"/>
            <w:vAlign w:val="top"/>
          </w:tcPr>
          <w:p w14:paraId="03066ABE">
            <w:pPr>
              <w:spacing w:line="403" w:lineRule="auto"/>
              <w:rPr>
                <w:rFonts w:ascii="Arial"/>
                <w:sz w:val="21"/>
              </w:rPr>
            </w:pPr>
          </w:p>
          <w:p w14:paraId="31C71B25">
            <w:pPr>
              <w:pStyle w:val="6"/>
              <w:spacing w:line="217" w:lineRule="auto"/>
              <w:ind w:left="488"/>
            </w:pPr>
            <w:r>
              <w:rPr>
                <w:rFonts w:hint="eastAsia"/>
                <w:spacing w:val="-3"/>
                <w:lang w:eastAsia="zh-CN"/>
              </w:rPr>
              <w:t>移民事务中心与水政股</w:t>
            </w:r>
          </w:p>
        </w:tc>
        <w:tc>
          <w:tcPr>
            <w:tcW w:w="7906" w:type="dxa"/>
            <w:vAlign w:val="top"/>
          </w:tcPr>
          <w:p w14:paraId="782CDCF1">
            <w:pPr>
              <w:pStyle w:val="6"/>
              <w:spacing w:before="218" w:line="209" w:lineRule="auto"/>
              <w:ind w:left="108" w:right="53"/>
              <w:jc w:val="both"/>
              <w:rPr>
                <w:rFonts w:ascii="Times New Roman" w:hAnsi="Times New Roman" w:eastAsia="Times New Roman" w:cs="Times New Roman"/>
              </w:rPr>
            </w:pPr>
            <w:r>
              <w:rPr>
                <w:spacing w:val="1"/>
              </w:rPr>
              <w:t>【省级地方性法规】《湖南省大中型水库移民条</w:t>
            </w:r>
            <w:r>
              <w:t xml:space="preserve">例》第四十八条 </w:t>
            </w:r>
            <w:r>
              <w:rPr>
                <w:rFonts w:ascii="Times New Roman" w:hAnsi="Times New Roman" w:eastAsia="Times New Roman" w:cs="Times New Roman"/>
              </w:rPr>
              <w:t>“</w:t>
            </w:r>
            <w:r>
              <w:t>违反本 条例规定，擅自在淹没线以下新建、扩建和改建项目的，由县级以上人民</w:t>
            </w:r>
            <w:r>
              <w:rPr>
                <w:spacing w:val="5"/>
              </w:rPr>
              <w:t xml:space="preserve"> </w:t>
            </w:r>
            <w:r>
              <w:t>政府移民管理部门会同同级人民政府其他有关部门依据职责，责令停止违</w:t>
            </w:r>
            <w:r>
              <w:rPr>
                <w:spacing w:val="5"/>
              </w:rPr>
              <w:t xml:space="preserve"> </w:t>
            </w:r>
            <w:r>
              <w:t>法行为，限期恢复原状；对个人可处五百元以上五千元以下的罚款，对单</w:t>
            </w:r>
            <w:r>
              <w:rPr>
                <w:spacing w:val="5"/>
              </w:rPr>
              <w:t xml:space="preserve"> </w:t>
            </w:r>
            <w:r>
              <w:rPr>
                <w:spacing w:val="-2"/>
              </w:rPr>
              <w:t>位可处五千元以上五万元以下的罚款；造成损失的，依法承担赔偿责任。</w:t>
            </w:r>
            <w:r>
              <w:rPr>
                <w:rFonts w:ascii="Times New Roman" w:hAnsi="Times New Roman" w:eastAsia="Times New Roman" w:cs="Times New Roman"/>
                <w:spacing w:val="-2"/>
              </w:rPr>
              <w:t>”</w:t>
            </w:r>
          </w:p>
        </w:tc>
        <w:tc>
          <w:tcPr>
            <w:tcW w:w="947" w:type="dxa"/>
            <w:vAlign w:val="top"/>
          </w:tcPr>
          <w:p w14:paraId="34CA9C1B">
            <w:pPr>
              <w:rPr>
                <w:rFonts w:ascii="Arial"/>
                <w:sz w:val="21"/>
              </w:rPr>
            </w:pPr>
          </w:p>
        </w:tc>
      </w:tr>
    </w:tbl>
    <w:p w14:paraId="39E945F1">
      <w:pPr>
        <w:rPr>
          <w:rFonts w:ascii="Arial"/>
          <w:sz w:val="21"/>
        </w:rPr>
      </w:pPr>
    </w:p>
    <w:p w14:paraId="4833E679">
      <w:pPr>
        <w:rPr>
          <w:rFonts w:ascii="Arial" w:hAnsi="Arial" w:eastAsia="Arial" w:cs="Arial"/>
          <w:sz w:val="21"/>
          <w:szCs w:val="21"/>
        </w:rPr>
        <w:sectPr>
          <w:footerReference r:id="rId67" w:type="default"/>
          <w:pgSz w:w="16839" w:h="11906"/>
          <w:pgMar w:top="400" w:right="893" w:bottom="1724" w:left="892" w:header="0" w:footer="1471" w:gutter="0"/>
          <w:cols w:space="720" w:num="1"/>
        </w:sectPr>
      </w:pPr>
    </w:p>
    <w:p w14:paraId="25B41D8B">
      <w:pPr>
        <w:spacing w:before="19"/>
      </w:pPr>
    </w:p>
    <w:p w14:paraId="3299BD58">
      <w:pPr>
        <w:spacing w:before="19"/>
      </w:pPr>
    </w:p>
    <w:p w14:paraId="49FF15AF">
      <w:pPr>
        <w:spacing w:before="19"/>
      </w:pPr>
    </w:p>
    <w:p w14:paraId="39BC235B">
      <w:pPr>
        <w:spacing w:before="18"/>
      </w:pPr>
    </w:p>
    <w:p w14:paraId="1C91148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FA3B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578BBB6">
            <w:pPr>
              <w:spacing w:line="314" w:lineRule="auto"/>
              <w:rPr>
                <w:rFonts w:ascii="Arial"/>
                <w:sz w:val="21"/>
              </w:rPr>
            </w:pPr>
          </w:p>
          <w:p w14:paraId="497AFE7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D9F5CE3">
            <w:pPr>
              <w:spacing w:line="313" w:lineRule="auto"/>
              <w:rPr>
                <w:rFonts w:ascii="Arial"/>
                <w:sz w:val="21"/>
              </w:rPr>
            </w:pPr>
          </w:p>
          <w:p w14:paraId="58FB2E6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4C01D5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F8AF86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A4849A7">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95094D4">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0BCEBD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F5B0DDA">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5E0C15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70EFCA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7D3AA95">
            <w:pPr>
              <w:spacing w:line="314" w:lineRule="auto"/>
              <w:rPr>
                <w:rFonts w:ascii="Arial"/>
                <w:sz w:val="21"/>
              </w:rPr>
            </w:pPr>
          </w:p>
          <w:p w14:paraId="59BA0C24">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A3F5583">
            <w:pPr>
              <w:spacing w:line="314" w:lineRule="auto"/>
              <w:rPr>
                <w:rFonts w:ascii="Arial"/>
                <w:sz w:val="21"/>
              </w:rPr>
            </w:pPr>
          </w:p>
          <w:p w14:paraId="62C024D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F9A7A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0" w:hRule="atLeast"/>
        </w:trPr>
        <w:tc>
          <w:tcPr>
            <w:tcW w:w="738" w:type="dxa"/>
            <w:vAlign w:val="top"/>
          </w:tcPr>
          <w:p w14:paraId="13306169">
            <w:pPr>
              <w:spacing w:line="271" w:lineRule="auto"/>
              <w:rPr>
                <w:rFonts w:ascii="Arial"/>
                <w:sz w:val="21"/>
              </w:rPr>
            </w:pPr>
          </w:p>
          <w:p w14:paraId="57696354">
            <w:pPr>
              <w:spacing w:line="271" w:lineRule="auto"/>
              <w:rPr>
                <w:rFonts w:ascii="Arial"/>
                <w:sz w:val="21"/>
              </w:rPr>
            </w:pPr>
          </w:p>
          <w:p w14:paraId="59EA7BD7">
            <w:pPr>
              <w:spacing w:line="272" w:lineRule="auto"/>
              <w:rPr>
                <w:rFonts w:ascii="Arial"/>
                <w:sz w:val="21"/>
              </w:rPr>
            </w:pPr>
          </w:p>
          <w:p w14:paraId="5BFC47E9">
            <w:pPr>
              <w:spacing w:line="272" w:lineRule="auto"/>
              <w:rPr>
                <w:rFonts w:ascii="Arial"/>
                <w:sz w:val="21"/>
              </w:rPr>
            </w:pPr>
          </w:p>
          <w:p w14:paraId="02208E53">
            <w:pPr>
              <w:spacing w:line="272" w:lineRule="auto"/>
              <w:rPr>
                <w:rFonts w:ascii="Arial"/>
                <w:sz w:val="21"/>
              </w:rPr>
            </w:pPr>
          </w:p>
          <w:p w14:paraId="3DD47F49">
            <w:pPr>
              <w:spacing w:line="272" w:lineRule="auto"/>
              <w:rPr>
                <w:rFonts w:ascii="Arial"/>
                <w:sz w:val="21"/>
              </w:rPr>
            </w:pPr>
          </w:p>
          <w:p w14:paraId="345DE0E4">
            <w:pPr>
              <w:spacing w:line="272" w:lineRule="auto"/>
              <w:rPr>
                <w:rFonts w:ascii="Arial"/>
                <w:sz w:val="21"/>
              </w:rPr>
            </w:pPr>
          </w:p>
          <w:p w14:paraId="6CFBE99B">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102</w:t>
            </w:r>
          </w:p>
        </w:tc>
        <w:tc>
          <w:tcPr>
            <w:tcW w:w="2342" w:type="dxa"/>
            <w:vAlign w:val="top"/>
          </w:tcPr>
          <w:p w14:paraId="03C0FEA1">
            <w:pPr>
              <w:spacing w:line="261" w:lineRule="auto"/>
              <w:rPr>
                <w:rFonts w:ascii="Arial"/>
                <w:sz w:val="21"/>
              </w:rPr>
            </w:pPr>
          </w:p>
          <w:p w14:paraId="21268367">
            <w:pPr>
              <w:spacing w:line="261" w:lineRule="auto"/>
              <w:rPr>
                <w:rFonts w:ascii="Arial"/>
                <w:sz w:val="21"/>
              </w:rPr>
            </w:pPr>
          </w:p>
          <w:p w14:paraId="0A45AECD">
            <w:pPr>
              <w:spacing w:line="261" w:lineRule="auto"/>
              <w:rPr>
                <w:rFonts w:ascii="Arial"/>
                <w:sz w:val="21"/>
              </w:rPr>
            </w:pPr>
          </w:p>
          <w:p w14:paraId="1342919B">
            <w:pPr>
              <w:spacing w:line="261" w:lineRule="auto"/>
              <w:rPr>
                <w:rFonts w:ascii="Arial"/>
                <w:sz w:val="21"/>
              </w:rPr>
            </w:pPr>
          </w:p>
          <w:p w14:paraId="7F840A7A">
            <w:pPr>
              <w:pStyle w:val="6"/>
              <w:spacing w:before="78" w:line="209" w:lineRule="auto"/>
              <w:ind w:left="108" w:right="105" w:firstLine="8"/>
              <w:jc w:val="both"/>
            </w:pPr>
            <w:r>
              <w:rPr>
                <w:spacing w:val="24"/>
              </w:rPr>
              <w:t>在编制移民安置规</w:t>
            </w:r>
            <w:r>
              <w:rPr>
                <w:spacing w:val="1"/>
              </w:rPr>
              <w:t xml:space="preserve"> </w:t>
            </w:r>
            <w:r>
              <w:rPr>
                <w:spacing w:val="-5"/>
              </w:rPr>
              <w:t>划大纲、移民安置规</w:t>
            </w:r>
            <w:r>
              <w:rPr>
                <w:spacing w:val="6"/>
              </w:rPr>
              <w:t xml:space="preserve"> </w:t>
            </w:r>
            <w:r>
              <w:rPr>
                <w:spacing w:val="-5"/>
              </w:rPr>
              <w:t>划、水库移民后期扶</w:t>
            </w:r>
            <w:r>
              <w:rPr>
                <w:spacing w:val="6"/>
              </w:rPr>
              <w:t xml:space="preserve"> </w:t>
            </w:r>
            <w:r>
              <w:rPr>
                <w:spacing w:val="-5"/>
              </w:rPr>
              <w:t>持规划，或者在进行</w:t>
            </w:r>
            <w:r>
              <w:rPr>
                <w:spacing w:val="6"/>
              </w:rPr>
              <w:t xml:space="preserve"> </w:t>
            </w:r>
            <w:r>
              <w:rPr>
                <w:spacing w:val="-5"/>
              </w:rPr>
              <w:t>实物调查、移民安置</w:t>
            </w:r>
            <w:r>
              <w:rPr>
                <w:spacing w:val="6"/>
              </w:rPr>
              <w:t xml:space="preserve"> </w:t>
            </w:r>
            <w:r>
              <w:rPr>
                <w:spacing w:val="25"/>
              </w:rPr>
              <w:t>监督评估中弄虚作</w:t>
            </w:r>
            <w:r>
              <w:rPr>
                <w:spacing w:val="1"/>
              </w:rPr>
              <w:t xml:space="preserve"> </w:t>
            </w:r>
            <w:r>
              <w:rPr>
                <w:spacing w:val="-1"/>
              </w:rPr>
              <w:t>假的行政处罚</w:t>
            </w:r>
          </w:p>
        </w:tc>
        <w:tc>
          <w:tcPr>
            <w:tcW w:w="733" w:type="dxa"/>
            <w:vAlign w:val="top"/>
          </w:tcPr>
          <w:p w14:paraId="28DBA662">
            <w:pPr>
              <w:spacing w:line="245" w:lineRule="auto"/>
              <w:rPr>
                <w:rFonts w:ascii="Arial"/>
                <w:sz w:val="21"/>
              </w:rPr>
            </w:pPr>
          </w:p>
          <w:p w14:paraId="46718FAD">
            <w:pPr>
              <w:spacing w:line="245" w:lineRule="auto"/>
              <w:rPr>
                <w:rFonts w:ascii="Arial"/>
                <w:sz w:val="21"/>
              </w:rPr>
            </w:pPr>
          </w:p>
          <w:p w14:paraId="29EDFE0C">
            <w:pPr>
              <w:spacing w:line="245" w:lineRule="auto"/>
              <w:rPr>
                <w:rFonts w:ascii="Arial"/>
                <w:sz w:val="21"/>
              </w:rPr>
            </w:pPr>
          </w:p>
          <w:p w14:paraId="45796450">
            <w:pPr>
              <w:spacing w:line="245" w:lineRule="auto"/>
              <w:rPr>
                <w:rFonts w:ascii="Arial"/>
                <w:sz w:val="21"/>
              </w:rPr>
            </w:pPr>
          </w:p>
          <w:p w14:paraId="0BB05830">
            <w:pPr>
              <w:spacing w:line="246" w:lineRule="auto"/>
              <w:rPr>
                <w:rFonts w:ascii="Arial"/>
                <w:sz w:val="21"/>
              </w:rPr>
            </w:pPr>
          </w:p>
          <w:p w14:paraId="0E995296">
            <w:pPr>
              <w:spacing w:line="246" w:lineRule="auto"/>
              <w:rPr>
                <w:rFonts w:ascii="Arial"/>
                <w:sz w:val="21"/>
              </w:rPr>
            </w:pPr>
          </w:p>
          <w:p w14:paraId="55C9C69C">
            <w:pPr>
              <w:spacing w:line="246" w:lineRule="auto"/>
              <w:rPr>
                <w:rFonts w:ascii="Arial"/>
                <w:sz w:val="21"/>
              </w:rPr>
            </w:pPr>
          </w:p>
          <w:p w14:paraId="36E04CA2">
            <w:pPr>
              <w:pStyle w:val="6"/>
              <w:spacing w:before="78" w:line="207" w:lineRule="auto"/>
              <w:ind w:left="131"/>
            </w:pPr>
            <w:r>
              <w:rPr>
                <w:spacing w:val="-5"/>
              </w:rPr>
              <w:t>行政</w:t>
            </w:r>
          </w:p>
          <w:p w14:paraId="15C76DBC">
            <w:pPr>
              <w:pStyle w:val="6"/>
              <w:spacing w:before="1" w:line="217" w:lineRule="auto"/>
              <w:ind w:left="140"/>
            </w:pPr>
            <w:r>
              <w:rPr>
                <w:spacing w:val="-10"/>
              </w:rPr>
              <w:t>处罚</w:t>
            </w:r>
          </w:p>
        </w:tc>
        <w:tc>
          <w:tcPr>
            <w:tcW w:w="1172" w:type="dxa"/>
            <w:vAlign w:val="top"/>
          </w:tcPr>
          <w:p w14:paraId="3F042E40">
            <w:pPr>
              <w:spacing w:line="295" w:lineRule="auto"/>
              <w:rPr>
                <w:rFonts w:ascii="Arial"/>
                <w:sz w:val="21"/>
              </w:rPr>
            </w:pPr>
          </w:p>
          <w:p w14:paraId="20E0D11C">
            <w:pPr>
              <w:spacing w:line="295" w:lineRule="auto"/>
              <w:rPr>
                <w:rFonts w:ascii="Arial"/>
                <w:sz w:val="21"/>
              </w:rPr>
            </w:pPr>
          </w:p>
          <w:p w14:paraId="6317EC78">
            <w:pPr>
              <w:spacing w:line="296" w:lineRule="auto"/>
              <w:rPr>
                <w:rFonts w:ascii="Arial"/>
                <w:sz w:val="21"/>
              </w:rPr>
            </w:pPr>
          </w:p>
          <w:p w14:paraId="47E9E742">
            <w:pPr>
              <w:spacing w:line="296" w:lineRule="auto"/>
              <w:rPr>
                <w:rFonts w:ascii="Arial"/>
                <w:sz w:val="21"/>
              </w:rPr>
            </w:pPr>
          </w:p>
          <w:p w14:paraId="2B07A846">
            <w:pPr>
              <w:pStyle w:val="6"/>
              <w:spacing w:before="78" w:line="207" w:lineRule="auto"/>
              <w:ind w:left="121"/>
            </w:pPr>
            <w:r>
              <w:rPr>
                <w:spacing w:val="-3"/>
              </w:rPr>
              <w:t>省级、设</w:t>
            </w:r>
          </w:p>
          <w:p w14:paraId="030E537F">
            <w:pPr>
              <w:pStyle w:val="6"/>
              <w:spacing w:line="208" w:lineRule="auto"/>
              <w:ind w:left="264"/>
            </w:pPr>
            <w:r>
              <w:rPr>
                <w:spacing w:val="-15"/>
              </w:rPr>
              <w:t>区的市</w:t>
            </w:r>
          </w:p>
          <w:p w14:paraId="54E32A6A">
            <w:pPr>
              <w:pStyle w:val="6"/>
              <w:spacing w:line="206" w:lineRule="auto"/>
              <w:ind w:left="123"/>
            </w:pPr>
            <w:r>
              <w:rPr>
                <w:spacing w:val="-6"/>
              </w:rPr>
              <w:t>级、县级</w:t>
            </w:r>
          </w:p>
          <w:p w14:paraId="321576A3">
            <w:pPr>
              <w:pStyle w:val="6"/>
              <w:spacing w:line="208" w:lineRule="auto"/>
              <w:ind w:left="230"/>
            </w:pPr>
            <w:r>
              <w:rPr>
                <w:spacing w:val="-3"/>
              </w:rPr>
              <w:t>水行政</w:t>
            </w:r>
          </w:p>
          <w:p w14:paraId="526C3343">
            <w:pPr>
              <w:pStyle w:val="6"/>
              <w:spacing w:before="1" w:line="206" w:lineRule="auto"/>
              <w:ind w:left="241"/>
            </w:pPr>
            <w:r>
              <w:rPr>
                <w:spacing w:val="-7"/>
              </w:rPr>
              <w:t>主管部</w:t>
            </w:r>
          </w:p>
          <w:p w14:paraId="174AE689">
            <w:pPr>
              <w:pStyle w:val="6"/>
              <w:spacing w:before="1" w:line="216" w:lineRule="auto"/>
              <w:ind w:left="498"/>
            </w:pPr>
            <w:r>
              <w:t>门</w:t>
            </w:r>
          </w:p>
        </w:tc>
        <w:tc>
          <w:tcPr>
            <w:tcW w:w="1209" w:type="dxa"/>
            <w:vAlign w:val="top"/>
          </w:tcPr>
          <w:p w14:paraId="230A98DD">
            <w:pPr>
              <w:spacing w:line="263" w:lineRule="auto"/>
              <w:rPr>
                <w:rFonts w:ascii="Arial"/>
                <w:sz w:val="21"/>
              </w:rPr>
            </w:pPr>
          </w:p>
          <w:p w14:paraId="708EAD4E">
            <w:pPr>
              <w:spacing w:line="263" w:lineRule="auto"/>
              <w:rPr>
                <w:rFonts w:ascii="Arial"/>
                <w:sz w:val="21"/>
              </w:rPr>
            </w:pPr>
          </w:p>
          <w:p w14:paraId="650E4579">
            <w:pPr>
              <w:spacing w:line="264" w:lineRule="auto"/>
              <w:rPr>
                <w:rFonts w:ascii="Arial"/>
                <w:sz w:val="21"/>
              </w:rPr>
            </w:pPr>
          </w:p>
          <w:p w14:paraId="65F1F054">
            <w:pPr>
              <w:spacing w:line="264" w:lineRule="auto"/>
              <w:rPr>
                <w:rFonts w:ascii="Arial"/>
                <w:sz w:val="21"/>
              </w:rPr>
            </w:pPr>
          </w:p>
          <w:p w14:paraId="198D4FB7">
            <w:pPr>
              <w:spacing w:line="264" w:lineRule="auto"/>
              <w:rPr>
                <w:rFonts w:ascii="Arial"/>
                <w:sz w:val="21"/>
              </w:rPr>
            </w:pPr>
          </w:p>
          <w:p w14:paraId="7BE121F2">
            <w:pPr>
              <w:spacing w:line="264" w:lineRule="auto"/>
              <w:rPr>
                <w:rFonts w:ascii="Arial"/>
                <w:sz w:val="21"/>
              </w:rPr>
            </w:pPr>
          </w:p>
          <w:p w14:paraId="410851AC">
            <w:pPr>
              <w:pStyle w:val="6"/>
              <w:spacing w:line="217" w:lineRule="auto"/>
              <w:ind w:left="488"/>
            </w:pPr>
            <w:r>
              <w:rPr>
                <w:rFonts w:hint="eastAsia"/>
                <w:spacing w:val="-3"/>
                <w:lang w:eastAsia="zh-CN"/>
              </w:rPr>
              <w:t>移民事务中心与水政股</w:t>
            </w:r>
          </w:p>
        </w:tc>
        <w:tc>
          <w:tcPr>
            <w:tcW w:w="7906" w:type="dxa"/>
            <w:vAlign w:val="top"/>
          </w:tcPr>
          <w:p w14:paraId="185438DD">
            <w:pPr>
              <w:pStyle w:val="6"/>
              <w:spacing w:before="318" w:line="208" w:lineRule="auto"/>
              <w:ind w:left="108" w:right="42"/>
              <w:jc w:val="both"/>
            </w:pPr>
            <w:r>
              <w:t>【行政法规】《大中型水利水电工程建设征地补偿和移民安置条例》第五</w:t>
            </w:r>
            <w:r>
              <w:rPr>
                <w:spacing w:val="5"/>
              </w:rPr>
              <w:t xml:space="preserve"> </w:t>
            </w:r>
            <w:r>
              <w:rPr>
                <w:spacing w:val="-3"/>
              </w:rPr>
              <w:t>十九条</w:t>
            </w:r>
            <w:r>
              <w:rPr>
                <w:rFonts w:ascii="Times New Roman" w:hAnsi="Times New Roman" w:eastAsia="Times New Roman" w:cs="Times New Roman"/>
                <w:spacing w:val="-3"/>
              </w:rPr>
              <w:t>“</w:t>
            </w:r>
            <w:r>
              <w:rPr>
                <w:spacing w:val="-3"/>
              </w:rPr>
              <w:t>违反本条例规定，在编制移民安置规划大纲、移民安置规划、水库</w:t>
            </w:r>
            <w:r>
              <w:rPr>
                <w:spacing w:val="2"/>
              </w:rPr>
              <w:t xml:space="preserve"> </w:t>
            </w:r>
            <w:r>
              <w:rPr>
                <w:spacing w:val="-5"/>
              </w:rPr>
              <w:t>移民后期扶持规划，或者进行实物调查、移民安置监督评估</w:t>
            </w:r>
            <w:r>
              <w:rPr>
                <w:spacing w:val="-6"/>
              </w:rPr>
              <w:t>中弄虚作假的，</w:t>
            </w:r>
            <w:r>
              <w:t xml:space="preserve"> </w:t>
            </w:r>
            <w:r>
              <w:rPr>
                <w:spacing w:val="-5"/>
              </w:rPr>
              <w:t>由批准该规划大纲、规划的有关人民政府或者其有关部门、</w:t>
            </w:r>
            <w:r>
              <w:rPr>
                <w:spacing w:val="-6"/>
              </w:rPr>
              <w:t>机构责令改正，</w:t>
            </w:r>
            <w:r>
              <w:t xml:space="preserve"> 对有关单位处十万元以上五十万元以下的罚款；对直接负责的主管人员和</w:t>
            </w:r>
            <w:r>
              <w:rPr>
                <w:spacing w:val="5"/>
              </w:rPr>
              <w:t xml:space="preserve"> </w:t>
            </w:r>
            <w:r>
              <w:rPr>
                <w:spacing w:val="1"/>
              </w:rPr>
              <w:t>其他直接责任人员处一万元以上五万元以下的罚款；给他人造成损失的，</w:t>
            </w:r>
            <w:r>
              <w:rPr>
                <w:spacing w:val="6"/>
              </w:rPr>
              <w:t xml:space="preserve"> </w:t>
            </w:r>
            <w:r>
              <w:rPr>
                <w:spacing w:val="-1"/>
              </w:rPr>
              <w:t>依法承担赔偿责任。</w:t>
            </w:r>
          </w:p>
          <w:p w14:paraId="2652D74E">
            <w:pPr>
              <w:pStyle w:val="6"/>
              <w:spacing w:before="2" w:line="209" w:lineRule="auto"/>
              <w:ind w:left="108" w:right="100"/>
              <w:jc w:val="both"/>
              <w:rPr>
                <w:rFonts w:ascii="Times New Roman" w:hAnsi="Times New Roman" w:eastAsia="Times New Roman" w:cs="Times New Roman"/>
              </w:rPr>
            </w:pPr>
            <w:r>
              <w:rPr>
                <w:spacing w:val="-3"/>
              </w:rPr>
              <w:t>【省级地方性法规】《湖南省大中型水库移民条例》第四十九条</w:t>
            </w:r>
            <w:r>
              <w:rPr>
                <w:rFonts w:ascii="Times New Roman" w:hAnsi="Times New Roman" w:eastAsia="Times New Roman" w:cs="Times New Roman"/>
                <w:spacing w:val="-3"/>
              </w:rPr>
              <w:t>“</w:t>
            </w:r>
            <w:r>
              <w:rPr>
                <w:spacing w:val="-3"/>
              </w:rPr>
              <w:t>违反本条</w:t>
            </w:r>
            <w:r>
              <w:rPr>
                <w:spacing w:val="3"/>
              </w:rPr>
              <w:t xml:space="preserve"> </w:t>
            </w:r>
            <w:r>
              <w:t>例规定，在编制移民安置规划大纲、移民安置规划、移民后期扶持规划，</w:t>
            </w:r>
            <w:r>
              <w:rPr>
                <w:spacing w:val="10"/>
              </w:rPr>
              <w:t xml:space="preserve"> </w:t>
            </w:r>
            <w:r>
              <w:t>或者在进行实物调查、移民安置监督评估中弄虚作假的，由批准该规划大</w:t>
            </w:r>
            <w:r>
              <w:rPr>
                <w:spacing w:val="5"/>
              </w:rPr>
              <w:t xml:space="preserve"> </w:t>
            </w:r>
            <w:r>
              <w:t>纲、规划的人民政府或者移民管理部门责令改正，对有关单位处十万元以</w:t>
            </w:r>
            <w:r>
              <w:rPr>
                <w:spacing w:val="5"/>
              </w:rPr>
              <w:t xml:space="preserve"> </w:t>
            </w:r>
            <w:r>
              <w:t>上五十万元以下罚款；对直接负责的主管人员和其他直接责任人员处一万</w:t>
            </w:r>
            <w:r>
              <w:rPr>
                <w:spacing w:val="5"/>
              </w:rPr>
              <w:t xml:space="preserve"> </w:t>
            </w:r>
            <w:r>
              <w:rPr>
                <w:spacing w:val="1"/>
              </w:rPr>
              <w:t>元以上五万元以下罚款；给他人造成损失的，依法承担赔偿责任。</w:t>
            </w:r>
            <w:r>
              <w:rPr>
                <w:rFonts w:ascii="Times New Roman" w:hAnsi="Times New Roman" w:eastAsia="Times New Roman" w:cs="Times New Roman"/>
                <w:spacing w:val="1"/>
              </w:rPr>
              <w:t>”</w:t>
            </w:r>
          </w:p>
        </w:tc>
        <w:tc>
          <w:tcPr>
            <w:tcW w:w="947" w:type="dxa"/>
            <w:vAlign w:val="top"/>
          </w:tcPr>
          <w:p w14:paraId="274480AD">
            <w:pPr>
              <w:rPr>
                <w:rFonts w:ascii="Arial"/>
                <w:sz w:val="21"/>
              </w:rPr>
            </w:pPr>
          </w:p>
        </w:tc>
      </w:tr>
      <w:tr w14:paraId="5E23AD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4" w:hRule="atLeast"/>
        </w:trPr>
        <w:tc>
          <w:tcPr>
            <w:tcW w:w="738" w:type="dxa"/>
            <w:vAlign w:val="top"/>
          </w:tcPr>
          <w:p w14:paraId="23FCD078">
            <w:pPr>
              <w:spacing w:line="262" w:lineRule="auto"/>
              <w:rPr>
                <w:rFonts w:ascii="Arial"/>
                <w:sz w:val="21"/>
              </w:rPr>
            </w:pPr>
          </w:p>
          <w:p w14:paraId="448ECAE5">
            <w:pPr>
              <w:spacing w:line="262" w:lineRule="auto"/>
              <w:rPr>
                <w:rFonts w:ascii="Arial"/>
                <w:sz w:val="21"/>
              </w:rPr>
            </w:pPr>
          </w:p>
          <w:p w14:paraId="0B58B8DA">
            <w:pPr>
              <w:spacing w:line="263" w:lineRule="auto"/>
              <w:rPr>
                <w:rFonts w:ascii="Arial"/>
                <w:sz w:val="21"/>
              </w:rPr>
            </w:pPr>
          </w:p>
          <w:p w14:paraId="09F0CE00">
            <w:pPr>
              <w:spacing w:line="263" w:lineRule="auto"/>
              <w:rPr>
                <w:rFonts w:ascii="Arial"/>
                <w:sz w:val="21"/>
              </w:rPr>
            </w:pPr>
          </w:p>
          <w:p w14:paraId="0135673B">
            <w:pPr>
              <w:spacing w:line="263" w:lineRule="auto"/>
              <w:rPr>
                <w:rFonts w:ascii="Arial"/>
                <w:sz w:val="21"/>
              </w:rPr>
            </w:pPr>
          </w:p>
          <w:p w14:paraId="7B278940">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103</w:t>
            </w:r>
          </w:p>
        </w:tc>
        <w:tc>
          <w:tcPr>
            <w:tcW w:w="2342" w:type="dxa"/>
            <w:vAlign w:val="top"/>
          </w:tcPr>
          <w:p w14:paraId="10E5F738">
            <w:pPr>
              <w:pStyle w:val="6"/>
              <w:spacing w:before="265" w:line="209" w:lineRule="auto"/>
              <w:ind w:left="111" w:right="105" w:firstLine="18"/>
              <w:jc w:val="both"/>
            </w:pPr>
            <w:r>
              <w:rPr>
                <w:spacing w:val="22"/>
              </w:rPr>
              <w:t>生产经营单位的决</w:t>
            </w:r>
            <w:r>
              <w:rPr>
                <w:spacing w:val="4"/>
              </w:rPr>
              <w:t xml:space="preserve"> </w:t>
            </w:r>
            <w:r>
              <w:rPr>
                <w:spacing w:val="-5"/>
              </w:rPr>
              <w:t>策机构、主要负责人</w:t>
            </w:r>
            <w:r>
              <w:rPr>
                <w:spacing w:val="3"/>
              </w:rPr>
              <w:t xml:space="preserve"> </w:t>
            </w:r>
            <w:r>
              <w:rPr>
                <w:spacing w:val="17"/>
              </w:rPr>
              <w:t>或者个人经</w:t>
            </w:r>
            <w:r>
              <w:rPr>
                <w:spacing w:val="-58"/>
              </w:rPr>
              <w:t xml:space="preserve"> </w:t>
            </w:r>
            <w:r>
              <w:rPr>
                <w:spacing w:val="17"/>
              </w:rPr>
              <w:t>营的投</w:t>
            </w:r>
            <w:r>
              <w:t xml:space="preserve"> </w:t>
            </w:r>
            <w:r>
              <w:rPr>
                <w:spacing w:val="24"/>
              </w:rPr>
              <w:t>资人不依照本法规</w:t>
            </w:r>
            <w:r>
              <w:rPr>
                <w:spacing w:val="6"/>
              </w:rPr>
              <w:t xml:space="preserve"> </w:t>
            </w:r>
            <w:r>
              <w:rPr>
                <w:spacing w:val="18"/>
              </w:rPr>
              <w:t>定保证安全</w:t>
            </w:r>
            <w:r>
              <w:rPr>
                <w:spacing w:val="-65"/>
              </w:rPr>
              <w:t xml:space="preserve"> </w:t>
            </w:r>
            <w:r>
              <w:rPr>
                <w:spacing w:val="18"/>
              </w:rPr>
              <w:t>生产所</w:t>
            </w:r>
            <w:r>
              <w:t xml:space="preserve"> </w:t>
            </w:r>
            <w:r>
              <w:rPr>
                <w:spacing w:val="-5"/>
              </w:rPr>
              <w:t>必需的资金投入，致</w:t>
            </w:r>
            <w:r>
              <w:rPr>
                <w:spacing w:val="3"/>
              </w:rPr>
              <w:t xml:space="preserve"> </w:t>
            </w:r>
            <w:r>
              <w:rPr>
                <w:spacing w:val="24"/>
              </w:rPr>
              <w:t>使生产经营单位不</w:t>
            </w:r>
            <w:r>
              <w:rPr>
                <w:spacing w:val="6"/>
              </w:rPr>
              <w:t xml:space="preserve"> </w:t>
            </w:r>
            <w:r>
              <w:rPr>
                <w:spacing w:val="24"/>
              </w:rPr>
              <w:t>具备安全生产条件</w:t>
            </w:r>
            <w:r>
              <w:rPr>
                <w:spacing w:val="6"/>
              </w:rPr>
              <w:t xml:space="preserve"> </w:t>
            </w:r>
            <w:r>
              <w:rPr>
                <w:spacing w:val="-2"/>
              </w:rPr>
              <w:t>的行政处罚</w:t>
            </w:r>
          </w:p>
        </w:tc>
        <w:tc>
          <w:tcPr>
            <w:tcW w:w="733" w:type="dxa"/>
            <w:vAlign w:val="top"/>
          </w:tcPr>
          <w:p w14:paraId="57A0604A">
            <w:pPr>
              <w:spacing w:line="282" w:lineRule="auto"/>
              <w:rPr>
                <w:rFonts w:ascii="Arial"/>
                <w:sz w:val="21"/>
              </w:rPr>
            </w:pPr>
          </w:p>
          <w:p w14:paraId="41263750">
            <w:pPr>
              <w:spacing w:line="282" w:lineRule="auto"/>
              <w:rPr>
                <w:rFonts w:ascii="Arial"/>
                <w:sz w:val="21"/>
              </w:rPr>
            </w:pPr>
          </w:p>
          <w:p w14:paraId="40FF23F0">
            <w:pPr>
              <w:spacing w:line="283" w:lineRule="auto"/>
              <w:rPr>
                <w:rFonts w:ascii="Arial"/>
                <w:sz w:val="21"/>
              </w:rPr>
            </w:pPr>
          </w:p>
          <w:p w14:paraId="3FBA0ABB">
            <w:pPr>
              <w:spacing w:line="283" w:lineRule="auto"/>
              <w:rPr>
                <w:rFonts w:ascii="Arial"/>
                <w:sz w:val="21"/>
              </w:rPr>
            </w:pPr>
          </w:p>
          <w:p w14:paraId="63CBCB9B">
            <w:pPr>
              <w:pStyle w:val="6"/>
              <w:spacing w:before="78" w:line="207" w:lineRule="auto"/>
              <w:ind w:left="131"/>
            </w:pPr>
            <w:r>
              <w:rPr>
                <w:spacing w:val="-5"/>
              </w:rPr>
              <w:t>行政</w:t>
            </w:r>
          </w:p>
          <w:p w14:paraId="6C9C71CA">
            <w:pPr>
              <w:pStyle w:val="6"/>
              <w:spacing w:before="1" w:line="217" w:lineRule="auto"/>
              <w:ind w:left="140"/>
            </w:pPr>
            <w:r>
              <w:rPr>
                <w:spacing w:val="-10"/>
              </w:rPr>
              <w:t>处罚</w:t>
            </w:r>
          </w:p>
        </w:tc>
        <w:tc>
          <w:tcPr>
            <w:tcW w:w="1172" w:type="dxa"/>
            <w:vAlign w:val="top"/>
          </w:tcPr>
          <w:p w14:paraId="1F0A6DA7">
            <w:pPr>
              <w:spacing w:line="296" w:lineRule="auto"/>
              <w:rPr>
                <w:rFonts w:ascii="Arial"/>
                <w:sz w:val="21"/>
              </w:rPr>
            </w:pPr>
          </w:p>
          <w:p w14:paraId="601D1FB0">
            <w:pPr>
              <w:spacing w:line="297" w:lineRule="auto"/>
              <w:rPr>
                <w:rFonts w:ascii="Arial"/>
                <w:sz w:val="21"/>
              </w:rPr>
            </w:pPr>
          </w:p>
          <w:p w14:paraId="465B275A">
            <w:pPr>
              <w:pStyle w:val="6"/>
              <w:spacing w:before="78" w:line="207" w:lineRule="auto"/>
              <w:ind w:left="121"/>
            </w:pPr>
            <w:r>
              <w:rPr>
                <w:spacing w:val="-3"/>
              </w:rPr>
              <w:t>省级、设</w:t>
            </w:r>
          </w:p>
          <w:p w14:paraId="1953D09D">
            <w:pPr>
              <w:pStyle w:val="6"/>
              <w:spacing w:line="208" w:lineRule="auto"/>
              <w:ind w:left="264"/>
            </w:pPr>
            <w:r>
              <w:rPr>
                <w:spacing w:val="-15"/>
              </w:rPr>
              <w:t>区的市</w:t>
            </w:r>
          </w:p>
          <w:p w14:paraId="320E8E88">
            <w:pPr>
              <w:pStyle w:val="6"/>
              <w:spacing w:before="1" w:line="206" w:lineRule="auto"/>
              <w:ind w:left="123"/>
            </w:pPr>
            <w:r>
              <w:rPr>
                <w:spacing w:val="-6"/>
              </w:rPr>
              <w:t>级、县级</w:t>
            </w:r>
          </w:p>
          <w:p w14:paraId="12565E91">
            <w:pPr>
              <w:pStyle w:val="6"/>
              <w:spacing w:line="208" w:lineRule="auto"/>
              <w:ind w:left="230"/>
            </w:pPr>
            <w:r>
              <w:rPr>
                <w:spacing w:val="-3"/>
              </w:rPr>
              <w:t>水行政</w:t>
            </w:r>
          </w:p>
          <w:p w14:paraId="3C919B4B">
            <w:pPr>
              <w:pStyle w:val="6"/>
              <w:spacing w:before="1" w:line="206" w:lineRule="auto"/>
              <w:ind w:left="241"/>
            </w:pPr>
            <w:r>
              <w:rPr>
                <w:spacing w:val="-7"/>
              </w:rPr>
              <w:t>主管部</w:t>
            </w:r>
          </w:p>
          <w:p w14:paraId="52E78D86">
            <w:pPr>
              <w:pStyle w:val="6"/>
              <w:spacing w:line="216" w:lineRule="auto"/>
              <w:ind w:left="498"/>
            </w:pPr>
            <w:r>
              <w:t>门</w:t>
            </w:r>
          </w:p>
        </w:tc>
        <w:tc>
          <w:tcPr>
            <w:tcW w:w="1209" w:type="dxa"/>
            <w:vAlign w:val="top"/>
          </w:tcPr>
          <w:p w14:paraId="2A40842D">
            <w:pPr>
              <w:spacing w:line="248" w:lineRule="auto"/>
              <w:rPr>
                <w:rFonts w:ascii="Arial"/>
                <w:sz w:val="21"/>
              </w:rPr>
            </w:pPr>
          </w:p>
          <w:p w14:paraId="52904818">
            <w:pPr>
              <w:spacing w:line="248" w:lineRule="auto"/>
              <w:rPr>
                <w:rFonts w:ascii="Arial"/>
                <w:sz w:val="21"/>
              </w:rPr>
            </w:pPr>
          </w:p>
          <w:p w14:paraId="4E782121">
            <w:pPr>
              <w:pStyle w:val="6"/>
              <w:spacing w:line="217" w:lineRule="auto"/>
              <w:ind w:left="488"/>
              <w:rPr>
                <w:rFonts w:hint="eastAsia" w:eastAsia="仿宋"/>
                <w:lang w:eastAsia="zh-CN"/>
              </w:rPr>
            </w:pPr>
            <w:r>
              <w:rPr>
                <w:rFonts w:hint="eastAsia"/>
                <w:lang w:eastAsia="zh-CN"/>
              </w:rPr>
              <w:t>水政股</w:t>
            </w:r>
          </w:p>
        </w:tc>
        <w:tc>
          <w:tcPr>
            <w:tcW w:w="7906" w:type="dxa"/>
            <w:vAlign w:val="top"/>
          </w:tcPr>
          <w:p w14:paraId="7E044A0E">
            <w:pPr>
              <w:spacing w:line="458" w:lineRule="auto"/>
              <w:rPr>
                <w:rFonts w:ascii="Arial"/>
                <w:sz w:val="21"/>
              </w:rPr>
            </w:pPr>
          </w:p>
          <w:p w14:paraId="5A682443">
            <w:pPr>
              <w:pStyle w:val="6"/>
              <w:spacing w:before="78" w:line="209" w:lineRule="auto"/>
              <w:ind w:left="112" w:right="36" w:hanging="4"/>
              <w:jc w:val="both"/>
              <w:rPr>
                <w:rFonts w:ascii="Times New Roman" w:hAnsi="Times New Roman" w:eastAsia="Times New Roman" w:cs="Times New Roman"/>
              </w:rPr>
            </w:pPr>
            <w:r>
              <w:rPr>
                <w:spacing w:val="-3"/>
              </w:rPr>
              <w:t>【法律】《中华人民共和国安全生产法》第九十三条：</w:t>
            </w:r>
            <w:r>
              <w:rPr>
                <w:rFonts w:ascii="Times New Roman" w:hAnsi="Times New Roman" w:eastAsia="Times New Roman" w:cs="Times New Roman"/>
                <w:spacing w:val="-3"/>
              </w:rPr>
              <w:t>“</w:t>
            </w:r>
            <w:r>
              <w:rPr>
                <w:spacing w:val="-3"/>
              </w:rPr>
              <w:t>生产经营单位的决</w:t>
            </w:r>
            <w:r>
              <w:rPr>
                <w:spacing w:val="3"/>
              </w:rPr>
              <w:t xml:space="preserve"> </w:t>
            </w:r>
            <w:r>
              <w:t>策机构、主要负责人或者个人经营的投资人不依照本法规定保证安全生产</w:t>
            </w:r>
            <w:r>
              <w:rPr>
                <w:spacing w:val="1"/>
              </w:rPr>
              <w:t xml:space="preserve"> </w:t>
            </w:r>
            <w:r>
              <w:t>所必需的资金投入，致使生产经营单位不具备安全生产条件的，责令限期</w:t>
            </w:r>
            <w:r>
              <w:rPr>
                <w:spacing w:val="1"/>
              </w:rPr>
              <w:t xml:space="preserve"> </w:t>
            </w:r>
            <w:r>
              <w:rPr>
                <w:spacing w:val="-5"/>
              </w:rPr>
              <w:t>改正，提供必需的资金；逾期未改正的，责令生产经营单位停产</w:t>
            </w:r>
            <w:r>
              <w:rPr>
                <w:spacing w:val="-6"/>
              </w:rPr>
              <w:t>停业整顿。</w:t>
            </w:r>
            <w:r>
              <w:t xml:space="preserve"> 有前款违法行为，导致发生生产安全事故的，对生产经营单位的主要负责</w:t>
            </w:r>
            <w:r>
              <w:rPr>
                <w:spacing w:val="1"/>
              </w:rPr>
              <w:t xml:space="preserve"> </w:t>
            </w:r>
            <w:r>
              <w:rPr>
                <w:spacing w:val="-5"/>
              </w:rPr>
              <w:t>人给予撤职处分，对个人经营的投资人处二万元以上二十万元以</w:t>
            </w:r>
            <w:r>
              <w:rPr>
                <w:spacing w:val="-6"/>
              </w:rPr>
              <w:t>下的罚款；</w:t>
            </w:r>
            <w:r>
              <w:t xml:space="preserve"> </w:t>
            </w:r>
            <w:r>
              <w:rPr>
                <w:spacing w:val="2"/>
              </w:rPr>
              <w:t>构成犯罪的，依照刑法有关规定追究刑事责任</w:t>
            </w:r>
            <w:r>
              <w:rPr>
                <w:spacing w:val="1"/>
              </w:rPr>
              <w:t>。</w:t>
            </w:r>
            <w:r>
              <w:rPr>
                <w:rFonts w:ascii="Times New Roman" w:hAnsi="Times New Roman" w:eastAsia="Times New Roman" w:cs="Times New Roman"/>
                <w:spacing w:val="1"/>
              </w:rPr>
              <w:t>”</w:t>
            </w:r>
          </w:p>
        </w:tc>
        <w:tc>
          <w:tcPr>
            <w:tcW w:w="947" w:type="dxa"/>
            <w:vAlign w:val="top"/>
          </w:tcPr>
          <w:p w14:paraId="13C90320">
            <w:pPr>
              <w:rPr>
                <w:rFonts w:ascii="Arial"/>
                <w:sz w:val="21"/>
              </w:rPr>
            </w:pPr>
          </w:p>
        </w:tc>
      </w:tr>
    </w:tbl>
    <w:p w14:paraId="1879A65C">
      <w:pPr>
        <w:rPr>
          <w:rFonts w:ascii="Arial"/>
          <w:sz w:val="21"/>
        </w:rPr>
      </w:pPr>
    </w:p>
    <w:p w14:paraId="4E2F390E">
      <w:pPr>
        <w:rPr>
          <w:rFonts w:ascii="Arial" w:hAnsi="Arial" w:eastAsia="Arial" w:cs="Arial"/>
          <w:sz w:val="21"/>
          <w:szCs w:val="21"/>
        </w:rPr>
        <w:sectPr>
          <w:footerReference r:id="rId68" w:type="default"/>
          <w:pgSz w:w="16839" w:h="11906"/>
          <w:pgMar w:top="400" w:right="893" w:bottom="1724" w:left="892" w:header="0" w:footer="1471" w:gutter="0"/>
          <w:cols w:space="720" w:num="1"/>
        </w:sectPr>
      </w:pPr>
    </w:p>
    <w:p w14:paraId="2BBB37B3">
      <w:pPr>
        <w:spacing w:before="19"/>
      </w:pPr>
    </w:p>
    <w:p w14:paraId="36A6F007">
      <w:pPr>
        <w:spacing w:before="19"/>
      </w:pPr>
    </w:p>
    <w:p w14:paraId="44977B18">
      <w:pPr>
        <w:spacing w:before="19"/>
      </w:pPr>
    </w:p>
    <w:p w14:paraId="61AABAB7">
      <w:pPr>
        <w:spacing w:before="18"/>
      </w:pPr>
    </w:p>
    <w:p w14:paraId="2DFEA1AD">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3F50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D856CA1">
            <w:pPr>
              <w:spacing w:line="314" w:lineRule="auto"/>
              <w:rPr>
                <w:rFonts w:ascii="Arial"/>
                <w:sz w:val="21"/>
              </w:rPr>
            </w:pPr>
          </w:p>
          <w:p w14:paraId="022C4D4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F03F97F">
            <w:pPr>
              <w:spacing w:line="313" w:lineRule="auto"/>
              <w:rPr>
                <w:rFonts w:ascii="Arial"/>
                <w:sz w:val="21"/>
              </w:rPr>
            </w:pPr>
          </w:p>
          <w:p w14:paraId="756EBE85">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4CC08F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06F1B6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EB9667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02682A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2387042">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273DBA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9A843D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8FEDAF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F4A9925">
            <w:pPr>
              <w:spacing w:line="314" w:lineRule="auto"/>
              <w:rPr>
                <w:rFonts w:ascii="Arial"/>
                <w:sz w:val="21"/>
              </w:rPr>
            </w:pPr>
          </w:p>
          <w:p w14:paraId="088B8BB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1A048ED">
            <w:pPr>
              <w:spacing w:line="314" w:lineRule="auto"/>
              <w:rPr>
                <w:rFonts w:ascii="Arial"/>
                <w:sz w:val="21"/>
              </w:rPr>
            </w:pPr>
          </w:p>
          <w:p w14:paraId="09ADCCF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4560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4" w:hRule="atLeast"/>
        </w:trPr>
        <w:tc>
          <w:tcPr>
            <w:tcW w:w="738" w:type="dxa"/>
            <w:vAlign w:val="top"/>
          </w:tcPr>
          <w:p w14:paraId="06DB26D9">
            <w:pPr>
              <w:spacing w:line="252" w:lineRule="auto"/>
              <w:rPr>
                <w:rFonts w:ascii="Arial"/>
                <w:sz w:val="21"/>
              </w:rPr>
            </w:pPr>
          </w:p>
          <w:p w14:paraId="375A19CF">
            <w:pPr>
              <w:spacing w:line="252" w:lineRule="auto"/>
              <w:rPr>
                <w:rFonts w:ascii="Arial"/>
                <w:sz w:val="21"/>
              </w:rPr>
            </w:pPr>
          </w:p>
          <w:p w14:paraId="2591DB86">
            <w:pPr>
              <w:spacing w:line="252" w:lineRule="auto"/>
              <w:rPr>
                <w:rFonts w:ascii="Arial"/>
                <w:sz w:val="21"/>
              </w:rPr>
            </w:pPr>
          </w:p>
          <w:p w14:paraId="544F292C">
            <w:pPr>
              <w:spacing w:line="253" w:lineRule="auto"/>
              <w:rPr>
                <w:rFonts w:ascii="Arial"/>
                <w:sz w:val="21"/>
              </w:rPr>
            </w:pPr>
          </w:p>
          <w:p w14:paraId="73753953">
            <w:pPr>
              <w:spacing w:line="253" w:lineRule="auto"/>
              <w:rPr>
                <w:rFonts w:ascii="Arial"/>
                <w:sz w:val="21"/>
              </w:rPr>
            </w:pPr>
          </w:p>
          <w:p w14:paraId="78F04BD7">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104</w:t>
            </w:r>
          </w:p>
        </w:tc>
        <w:tc>
          <w:tcPr>
            <w:tcW w:w="2342" w:type="dxa"/>
            <w:vAlign w:val="top"/>
          </w:tcPr>
          <w:p w14:paraId="7B67029D">
            <w:pPr>
              <w:spacing w:line="337" w:lineRule="auto"/>
              <w:rPr>
                <w:rFonts w:ascii="Arial"/>
                <w:sz w:val="21"/>
              </w:rPr>
            </w:pPr>
          </w:p>
          <w:p w14:paraId="6C959497">
            <w:pPr>
              <w:spacing w:line="338" w:lineRule="auto"/>
              <w:rPr>
                <w:rFonts w:ascii="Arial"/>
                <w:sz w:val="21"/>
              </w:rPr>
            </w:pPr>
          </w:p>
          <w:p w14:paraId="6B87709D">
            <w:pPr>
              <w:pStyle w:val="6"/>
              <w:spacing w:before="78" w:line="210" w:lineRule="auto"/>
              <w:ind w:left="115" w:right="105" w:firstLine="14"/>
              <w:jc w:val="both"/>
            </w:pPr>
            <w:r>
              <w:rPr>
                <w:spacing w:val="22"/>
              </w:rPr>
              <w:t>生产经营单位的主</w:t>
            </w:r>
            <w:r>
              <w:rPr>
                <w:spacing w:val="4"/>
              </w:rPr>
              <w:t xml:space="preserve"> </w:t>
            </w:r>
            <w:r>
              <w:rPr>
                <w:spacing w:val="24"/>
              </w:rPr>
              <w:t>要负责人未履行本</w:t>
            </w:r>
            <w:r>
              <w:rPr>
                <w:spacing w:val="3"/>
              </w:rPr>
              <w:t xml:space="preserve"> </w:t>
            </w:r>
            <w:r>
              <w:rPr>
                <w:spacing w:val="24"/>
              </w:rPr>
              <w:t>法规定的安全生产</w:t>
            </w:r>
            <w:r>
              <w:rPr>
                <w:spacing w:val="3"/>
              </w:rPr>
              <w:t xml:space="preserve"> </w:t>
            </w:r>
            <w:r>
              <w:rPr>
                <w:spacing w:val="18"/>
              </w:rPr>
              <w:t>管理</w:t>
            </w:r>
            <w:r>
              <w:rPr>
                <w:spacing w:val="-69"/>
              </w:rPr>
              <w:t xml:space="preserve"> </w:t>
            </w:r>
            <w:r>
              <w:rPr>
                <w:spacing w:val="18"/>
              </w:rPr>
              <w:t>职责的行政处</w:t>
            </w:r>
            <w:r>
              <w:t xml:space="preserve"> 罚</w:t>
            </w:r>
          </w:p>
        </w:tc>
        <w:tc>
          <w:tcPr>
            <w:tcW w:w="733" w:type="dxa"/>
            <w:vAlign w:val="top"/>
          </w:tcPr>
          <w:p w14:paraId="12D1D4AB">
            <w:pPr>
              <w:spacing w:line="269" w:lineRule="auto"/>
              <w:rPr>
                <w:rFonts w:ascii="Arial"/>
                <w:sz w:val="21"/>
              </w:rPr>
            </w:pPr>
          </w:p>
          <w:p w14:paraId="14B30252">
            <w:pPr>
              <w:spacing w:line="270" w:lineRule="auto"/>
              <w:rPr>
                <w:rFonts w:ascii="Arial"/>
                <w:sz w:val="21"/>
              </w:rPr>
            </w:pPr>
          </w:p>
          <w:p w14:paraId="57F02C82">
            <w:pPr>
              <w:spacing w:line="270" w:lineRule="auto"/>
              <w:rPr>
                <w:rFonts w:ascii="Arial"/>
                <w:sz w:val="21"/>
              </w:rPr>
            </w:pPr>
          </w:p>
          <w:p w14:paraId="0E91AB55">
            <w:pPr>
              <w:spacing w:line="270" w:lineRule="auto"/>
              <w:rPr>
                <w:rFonts w:ascii="Arial"/>
                <w:sz w:val="21"/>
              </w:rPr>
            </w:pPr>
          </w:p>
          <w:p w14:paraId="4159D1AA">
            <w:pPr>
              <w:pStyle w:val="6"/>
              <w:spacing w:before="78" w:line="207" w:lineRule="auto"/>
              <w:ind w:left="131"/>
            </w:pPr>
            <w:r>
              <w:rPr>
                <w:spacing w:val="-5"/>
              </w:rPr>
              <w:t>行政</w:t>
            </w:r>
          </w:p>
          <w:p w14:paraId="3DEC371C">
            <w:pPr>
              <w:pStyle w:val="6"/>
              <w:spacing w:before="1" w:line="217" w:lineRule="auto"/>
              <w:ind w:left="140"/>
            </w:pPr>
            <w:r>
              <w:rPr>
                <w:spacing w:val="-10"/>
              </w:rPr>
              <w:t>处罚</w:t>
            </w:r>
          </w:p>
        </w:tc>
        <w:tc>
          <w:tcPr>
            <w:tcW w:w="1172" w:type="dxa"/>
            <w:vAlign w:val="top"/>
          </w:tcPr>
          <w:p w14:paraId="20D94668">
            <w:pPr>
              <w:spacing w:line="271" w:lineRule="auto"/>
              <w:rPr>
                <w:rFonts w:ascii="Arial"/>
                <w:sz w:val="21"/>
              </w:rPr>
            </w:pPr>
          </w:p>
          <w:p w14:paraId="58DC2F82">
            <w:pPr>
              <w:spacing w:line="271" w:lineRule="auto"/>
              <w:rPr>
                <w:rFonts w:ascii="Arial"/>
                <w:sz w:val="21"/>
              </w:rPr>
            </w:pPr>
          </w:p>
          <w:p w14:paraId="51E628A8">
            <w:pPr>
              <w:pStyle w:val="6"/>
              <w:spacing w:before="78" w:line="207" w:lineRule="auto"/>
              <w:ind w:left="121"/>
            </w:pPr>
            <w:r>
              <w:rPr>
                <w:spacing w:val="-3"/>
              </w:rPr>
              <w:t>省级、设</w:t>
            </w:r>
          </w:p>
          <w:p w14:paraId="085F353B">
            <w:pPr>
              <w:pStyle w:val="6"/>
              <w:spacing w:line="208" w:lineRule="auto"/>
              <w:ind w:left="264"/>
            </w:pPr>
            <w:r>
              <w:rPr>
                <w:spacing w:val="-15"/>
              </w:rPr>
              <w:t>区的市</w:t>
            </w:r>
          </w:p>
          <w:p w14:paraId="6B2B9159">
            <w:pPr>
              <w:pStyle w:val="6"/>
              <w:spacing w:before="1" w:line="206" w:lineRule="auto"/>
              <w:ind w:left="123"/>
            </w:pPr>
            <w:r>
              <w:rPr>
                <w:spacing w:val="-6"/>
              </w:rPr>
              <w:t>级、县级</w:t>
            </w:r>
          </w:p>
          <w:p w14:paraId="21F7E546">
            <w:pPr>
              <w:pStyle w:val="6"/>
              <w:spacing w:line="208" w:lineRule="auto"/>
              <w:ind w:left="230"/>
            </w:pPr>
            <w:r>
              <w:rPr>
                <w:spacing w:val="-3"/>
              </w:rPr>
              <w:t>水行政</w:t>
            </w:r>
          </w:p>
          <w:p w14:paraId="4393D9E3">
            <w:pPr>
              <w:pStyle w:val="6"/>
              <w:spacing w:before="1" w:line="206" w:lineRule="auto"/>
              <w:ind w:left="241"/>
            </w:pPr>
            <w:r>
              <w:rPr>
                <w:spacing w:val="-7"/>
              </w:rPr>
              <w:t>主管部</w:t>
            </w:r>
          </w:p>
          <w:p w14:paraId="55C9878C">
            <w:pPr>
              <w:pStyle w:val="6"/>
              <w:spacing w:before="1" w:line="216" w:lineRule="auto"/>
              <w:ind w:left="498"/>
            </w:pPr>
            <w:r>
              <w:t>门</w:t>
            </w:r>
          </w:p>
        </w:tc>
        <w:tc>
          <w:tcPr>
            <w:tcW w:w="1209" w:type="dxa"/>
            <w:vAlign w:val="top"/>
          </w:tcPr>
          <w:p w14:paraId="49D12CE3">
            <w:pPr>
              <w:spacing w:line="314" w:lineRule="auto"/>
              <w:rPr>
                <w:rFonts w:ascii="Arial"/>
                <w:sz w:val="21"/>
              </w:rPr>
            </w:pPr>
          </w:p>
          <w:p w14:paraId="2EFA3E27">
            <w:pPr>
              <w:spacing w:line="314" w:lineRule="auto"/>
              <w:rPr>
                <w:rFonts w:ascii="Arial"/>
                <w:sz w:val="21"/>
              </w:rPr>
            </w:pPr>
          </w:p>
          <w:p w14:paraId="22ADB735">
            <w:pPr>
              <w:spacing w:line="315" w:lineRule="auto"/>
              <w:rPr>
                <w:rFonts w:ascii="Arial"/>
                <w:sz w:val="21"/>
              </w:rPr>
            </w:pPr>
          </w:p>
          <w:p w14:paraId="24BEA914">
            <w:pPr>
              <w:pStyle w:val="6"/>
              <w:spacing w:line="217" w:lineRule="auto"/>
              <w:ind w:left="488"/>
            </w:pPr>
            <w:r>
              <w:rPr>
                <w:rFonts w:hint="eastAsia"/>
                <w:lang w:eastAsia="zh-CN"/>
              </w:rPr>
              <w:t>水政股</w:t>
            </w:r>
          </w:p>
        </w:tc>
        <w:tc>
          <w:tcPr>
            <w:tcW w:w="7906" w:type="dxa"/>
            <w:vAlign w:val="top"/>
          </w:tcPr>
          <w:p w14:paraId="273F75FA">
            <w:pPr>
              <w:pStyle w:val="6"/>
              <w:spacing w:before="214" w:line="209" w:lineRule="auto"/>
              <w:ind w:left="114" w:right="100" w:hanging="6"/>
              <w:jc w:val="both"/>
              <w:rPr>
                <w:rFonts w:ascii="Times New Roman" w:hAnsi="Times New Roman" w:eastAsia="Times New Roman" w:cs="Times New Roman"/>
              </w:rPr>
            </w:pPr>
            <w:r>
              <w:rPr>
                <w:spacing w:val="-3"/>
              </w:rPr>
              <w:t>【法律】《中华人民共和国安全生产法》第九十四条：</w:t>
            </w:r>
            <w:r>
              <w:rPr>
                <w:rFonts w:ascii="Times New Roman" w:hAnsi="Times New Roman" w:eastAsia="Times New Roman" w:cs="Times New Roman"/>
                <w:spacing w:val="-3"/>
              </w:rPr>
              <w:t>“</w:t>
            </w:r>
            <w:r>
              <w:rPr>
                <w:spacing w:val="-3"/>
              </w:rPr>
              <w:t>生产经营单位的主</w:t>
            </w:r>
            <w:r>
              <w:rPr>
                <w:spacing w:val="3"/>
              </w:rPr>
              <w:t xml:space="preserve"> </w:t>
            </w:r>
            <w:r>
              <w:t xml:space="preserve">要负责人未履行本法规定的安全生产管理职责的，责令限期改正，处二万 元以上五万元以下的罚款；逾期未改正的，处五万元以上十万元以下的罚 款，责令生产经营单位停产停业整顿。生产经营单位的主要负责人有前款 违法行为，导致发生生产安全事故的，给予撤职处分；构成犯罪的，依照 刑法有关规定追究刑事责任。生产经营单位的主要负责人依照前款规定受 </w:t>
            </w:r>
            <w:r>
              <w:rPr>
                <w:spacing w:val="-2"/>
              </w:rPr>
              <w:t>刑事处罚或者撤职处分的，</w:t>
            </w:r>
            <w:r>
              <w:rPr>
                <w:spacing w:val="-57"/>
              </w:rPr>
              <w:t xml:space="preserve"> </w:t>
            </w:r>
            <w:r>
              <w:rPr>
                <w:spacing w:val="-2"/>
              </w:rPr>
              <w:t>自刑罚执行完毕或者受处分之日起，五年内不</w:t>
            </w:r>
            <w:r>
              <w:t xml:space="preserve"> 得担任任何生产经营单位的主要负责人；对重大、特别重大生产安全事故 </w:t>
            </w:r>
            <w:r>
              <w:rPr>
                <w:spacing w:val="1"/>
              </w:rPr>
              <w:t>负有责任的，终身不得担任本行业生产经营单位的主要负责人。</w:t>
            </w:r>
            <w:r>
              <w:rPr>
                <w:rFonts w:ascii="Times New Roman" w:hAnsi="Times New Roman" w:eastAsia="Times New Roman" w:cs="Times New Roman"/>
                <w:spacing w:val="1"/>
              </w:rPr>
              <w:t>”</w:t>
            </w:r>
          </w:p>
        </w:tc>
        <w:tc>
          <w:tcPr>
            <w:tcW w:w="947" w:type="dxa"/>
            <w:vAlign w:val="top"/>
          </w:tcPr>
          <w:p w14:paraId="426ED182">
            <w:pPr>
              <w:rPr>
                <w:rFonts w:ascii="Arial"/>
                <w:sz w:val="21"/>
              </w:rPr>
            </w:pPr>
          </w:p>
        </w:tc>
      </w:tr>
      <w:tr w14:paraId="6AB23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8" w:hRule="atLeast"/>
        </w:trPr>
        <w:tc>
          <w:tcPr>
            <w:tcW w:w="738" w:type="dxa"/>
            <w:vAlign w:val="top"/>
          </w:tcPr>
          <w:p w14:paraId="298E9B53">
            <w:pPr>
              <w:spacing w:line="317" w:lineRule="auto"/>
              <w:rPr>
                <w:rFonts w:ascii="Arial"/>
                <w:sz w:val="21"/>
              </w:rPr>
            </w:pPr>
          </w:p>
          <w:p w14:paraId="6CE65BF1">
            <w:pPr>
              <w:spacing w:line="318" w:lineRule="auto"/>
              <w:rPr>
                <w:rFonts w:ascii="Arial"/>
                <w:sz w:val="21"/>
              </w:rPr>
            </w:pPr>
          </w:p>
          <w:p w14:paraId="503777E9">
            <w:pPr>
              <w:spacing w:line="318" w:lineRule="auto"/>
              <w:rPr>
                <w:rFonts w:ascii="Arial"/>
                <w:sz w:val="21"/>
              </w:rPr>
            </w:pPr>
          </w:p>
          <w:p w14:paraId="0E8071B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105</w:t>
            </w:r>
          </w:p>
        </w:tc>
        <w:tc>
          <w:tcPr>
            <w:tcW w:w="2342" w:type="dxa"/>
            <w:vAlign w:val="top"/>
          </w:tcPr>
          <w:p w14:paraId="52176F82">
            <w:pPr>
              <w:pStyle w:val="6"/>
              <w:spacing w:before="314" w:line="209" w:lineRule="auto"/>
              <w:ind w:left="110" w:right="105" w:firstLine="18"/>
              <w:jc w:val="both"/>
            </w:pPr>
            <w:r>
              <w:rPr>
                <w:spacing w:val="22"/>
              </w:rPr>
              <w:t>生产经营单位的其</w:t>
            </w:r>
            <w:r>
              <w:rPr>
                <w:spacing w:val="4"/>
              </w:rPr>
              <w:t xml:space="preserve"> </w:t>
            </w:r>
            <w:r>
              <w:rPr>
                <w:spacing w:val="25"/>
              </w:rPr>
              <w:t>他负责人和安全生</w:t>
            </w:r>
            <w:r>
              <w:t xml:space="preserve"> </w:t>
            </w:r>
            <w:r>
              <w:rPr>
                <w:spacing w:val="25"/>
              </w:rPr>
              <w:t>产管理人员未履行</w:t>
            </w:r>
            <w:r>
              <w:t xml:space="preserve"> </w:t>
            </w:r>
            <w:r>
              <w:rPr>
                <w:spacing w:val="25"/>
              </w:rPr>
              <w:t>本法规定的安全生</w:t>
            </w:r>
            <w:r>
              <w:t xml:space="preserve"> </w:t>
            </w:r>
            <w:r>
              <w:rPr>
                <w:spacing w:val="17"/>
              </w:rPr>
              <w:t>产管理职责</w:t>
            </w:r>
            <w:r>
              <w:rPr>
                <w:spacing w:val="-57"/>
              </w:rPr>
              <w:t xml:space="preserve"> </w:t>
            </w:r>
            <w:r>
              <w:rPr>
                <w:spacing w:val="17"/>
              </w:rPr>
              <w:t>的行政</w:t>
            </w:r>
            <w:r>
              <w:t xml:space="preserve"> </w:t>
            </w:r>
            <w:r>
              <w:rPr>
                <w:spacing w:val="-3"/>
              </w:rPr>
              <w:t>处罚</w:t>
            </w:r>
          </w:p>
        </w:tc>
        <w:tc>
          <w:tcPr>
            <w:tcW w:w="733" w:type="dxa"/>
            <w:vAlign w:val="top"/>
          </w:tcPr>
          <w:p w14:paraId="6C7A08D8">
            <w:pPr>
              <w:spacing w:line="256" w:lineRule="auto"/>
              <w:rPr>
                <w:rFonts w:ascii="Arial"/>
                <w:sz w:val="21"/>
              </w:rPr>
            </w:pPr>
          </w:p>
          <w:p w14:paraId="7841AD27">
            <w:pPr>
              <w:spacing w:line="256" w:lineRule="auto"/>
              <w:rPr>
                <w:rFonts w:ascii="Arial"/>
                <w:sz w:val="21"/>
              </w:rPr>
            </w:pPr>
          </w:p>
          <w:p w14:paraId="4C49E8E8">
            <w:pPr>
              <w:spacing w:line="257" w:lineRule="auto"/>
              <w:rPr>
                <w:rFonts w:ascii="Arial"/>
                <w:sz w:val="21"/>
              </w:rPr>
            </w:pPr>
          </w:p>
          <w:p w14:paraId="6916BDCA">
            <w:pPr>
              <w:pStyle w:val="6"/>
              <w:spacing w:before="78" w:line="207" w:lineRule="auto"/>
              <w:ind w:left="131"/>
            </w:pPr>
            <w:r>
              <w:rPr>
                <w:spacing w:val="-5"/>
              </w:rPr>
              <w:t>行政</w:t>
            </w:r>
          </w:p>
          <w:p w14:paraId="71BC0823">
            <w:pPr>
              <w:pStyle w:val="6"/>
              <w:spacing w:before="1" w:line="217" w:lineRule="auto"/>
              <w:ind w:left="140"/>
            </w:pPr>
            <w:r>
              <w:rPr>
                <w:spacing w:val="-10"/>
              </w:rPr>
              <w:t>处罚</w:t>
            </w:r>
          </w:p>
        </w:tc>
        <w:tc>
          <w:tcPr>
            <w:tcW w:w="1172" w:type="dxa"/>
            <w:vAlign w:val="top"/>
          </w:tcPr>
          <w:p w14:paraId="205F3F0E">
            <w:pPr>
              <w:pStyle w:val="6"/>
              <w:spacing w:before="312" w:line="207" w:lineRule="auto"/>
              <w:ind w:left="121"/>
            </w:pPr>
            <w:r>
              <w:rPr>
                <w:spacing w:val="-3"/>
              </w:rPr>
              <w:t>省级、设</w:t>
            </w:r>
          </w:p>
          <w:p w14:paraId="39F1E6ED">
            <w:pPr>
              <w:pStyle w:val="6"/>
              <w:spacing w:line="208" w:lineRule="auto"/>
              <w:ind w:left="264"/>
            </w:pPr>
            <w:r>
              <w:rPr>
                <w:spacing w:val="-15"/>
              </w:rPr>
              <w:t>区的市</w:t>
            </w:r>
          </w:p>
          <w:p w14:paraId="34E0A282">
            <w:pPr>
              <w:pStyle w:val="6"/>
              <w:spacing w:before="1" w:line="206" w:lineRule="auto"/>
              <w:ind w:left="123"/>
            </w:pPr>
            <w:r>
              <w:rPr>
                <w:spacing w:val="-6"/>
              </w:rPr>
              <w:t>级、县级</w:t>
            </w:r>
          </w:p>
          <w:p w14:paraId="0A947666">
            <w:pPr>
              <w:pStyle w:val="6"/>
              <w:spacing w:line="208" w:lineRule="auto"/>
              <w:ind w:left="230"/>
            </w:pPr>
            <w:r>
              <w:rPr>
                <w:spacing w:val="-3"/>
              </w:rPr>
              <w:t>水行政</w:t>
            </w:r>
          </w:p>
          <w:p w14:paraId="561A9F7D">
            <w:pPr>
              <w:pStyle w:val="6"/>
              <w:spacing w:before="1" w:line="206" w:lineRule="auto"/>
              <w:ind w:left="241"/>
            </w:pPr>
            <w:r>
              <w:rPr>
                <w:spacing w:val="-7"/>
              </w:rPr>
              <w:t>主管部</w:t>
            </w:r>
          </w:p>
          <w:p w14:paraId="6C7543CF">
            <w:pPr>
              <w:pStyle w:val="6"/>
              <w:spacing w:line="216" w:lineRule="auto"/>
              <w:ind w:left="498"/>
            </w:pPr>
            <w:r>
              <w:t>门</w:t>
            </w:r>
          </w:p>
        </w:tc>
        <w:tc>
          <w:tcPr>
            <w:tcW w:w="1209" w:type="dxa"/>
            <w:vAlign w:val="top"/>
          </w:tcPr>
          <w:p w14:paraId="7AFF3D24">
            <w:pPr>
              <w:spacing w:line="316" w:lineRule="auto"/>
              <w:rPr>
                <w:rFonts w:ascii="Arial"/>
                <w:sz w:val="21"/>
              </w:rPr>
            </w:pPr>
          </w:p>
          <w:p w14:paraId="1629A608">
            <w:pPr>
              <w:spacing w:line="317" w:lineRule="auto"/>
              <w:rPr>
                <w:rFonts w:ascii="Arial"/>
                <w:sz w:val="21"/>
              </w:rPr>
            </w:pPr>
          </w:p>
          <w:p w14:paraId="1490E33A">
            <w:pPr>
              <w:pStyle w:val="6"/>
              <w:spacing w:line="217" w:lineRule="auto"/>
              <w:ind w:left="488"/>
            </w:pPr>
            <w:r>
              <w:rPr>
                <w:rFonts w:hint="eastAsia"/>
                <w:lang w:eastAsia="zh-CN"/>
              </w:rPr>
              <w:t>水政股</w:t>
            </w:r>
          </w:p>
        </w:tc>
        <w:tc>
          <w:tcPr>
            <w:tcW w:w="7906" w:type="dxa"/>
            <w:vAlign w:val="top"/>
          </w:tcPr>
          <w:p w14:paraId="60BAF86C">
            <w:pPr>
              <w:spacing w:line="367" w:lineRule="auto"/>
              <w:rPr>
                <w:rFonts w:ascii="Arial"/>
                <w:sz w:val="21"/>
              </w:rPr>
            </w:pPr>
          </w:p>
          <w:p w14:paraId="414F4F74">
            <w:pPr>
              <w:pStyle w:val="6"/>
              <w:spacing w:before="78" w:line="209" w:lineRule="auto"/>
              <w:ind w:left="108" w:right="42"/>
              <w:jc w:val="both"/>
              <w:rPr>
                <w:rFonts w:ascii="Times New Roman" w:hAnsi="Times New Roman" w:eastAsia="Times New Roman" w:cs="Times New Roman"/>
              </w:rPr>
            </w:pPr>
            <w:r>
              <w:rPr>
                <w:spacing w:val="-3"/>
              </w:rPr>
              <w:t>【法律】《中华人民共和国安全生产法》第九十六条：</w:t>
            </w:r>
            <w:r>
              <w:rPr>
                <w:rFonts w:ascii="Times New Roman" w:hAnsi="Times New Roman" w:eastAsia="Times New Roman" w:cs="Times New Roman"/>
                <w:spacing w:val="-3"/>
              </w:rPr>
              <w:t>“</w:t>
            </w:r>
            <w:r>
              <w:rPr>
                <w:spacing w:val="-3"/>
              </w:rPr>
              <w:t>生产经营单位的其</w:t>
            </w:r>
            <w:r>
              <w:rPr>
                <w:spacing w:val="3"/>
              </w:rPr>
              <w:t xml:space="preserve"> </w:t>
            </w:r>
            <w:r>
              <w:t>他负责人和安全生产管理人员未履行本法规定的安全生产管理职责的，责</w:t>
            </w:r>
            <w:r>
              <w:rPr>
                <w:spacing w:val="5"/>
              </w:rPr>
              <w:t xml:space="preserve"> </w:t>
            </w:r>
            <w:r>
              <w:rPr>
                <w:spacing w:val="-5"/>
              </w:rPr>
              <w:t>令限期改正，处一万元以上三万元以下的罚款；导致发生生</w:t>
            </w:r>
            <w:r>
              <w:rPr>
                <w:spacing w:val="-6"/>
              </w:rPr>
              <w:t>产安全事故的，</w:t>
            </w:r>
            <w:r>
              <w:t xml:space="preserve"> 暂停或者吊销其与安全生产有关的资格，并处上一年年收入百分之二十以</w:t>
            </w:r>
            <w:r>
              <w:rPr>
                <w:spacing w:val="5"/>
              </w:rPr>
              <w:t xml:space="preserve"> </w:t>
            </w:r>
            <w:r>
              <w:rPr>
                <w:spacing w:val="-9"/>
              </w:rPr>
              <w:t>上百分之五十以下的罚款；构成犯罪的，依照刑法有关规定追究刑事责任。</w:t>
            </w:r>
            <w:r>
              <w:rPr>
                <w:rFonts w:ascii="Times New Roman" w:hAnsi="Times New Roman" w:eastAsia="Times New Roman" w:cs="Times New Roman"/>
                <w:spacing w:val="-9"/>
              </w:rPr>
              <w:t>”</w:t>
            </w:r>
          </w:p>
        </w:tc>
        <w:tc>
          <w:tcPr>
            <w:tcW w:w="947" w:type="dxa"/>
            <w:vAlign w:val="top"/>
          </w:tcPr>
          <w:p w14:paraId="272F4CC4">
            <w:pPr>
              <w:rPr>
                <w:rFonts w:ascii="Arial"/>
                <w:sz w:val="21"/>
              </w:rPr>
            </w:pPr>
          </w:p>
        </w:tc>
      </w:tr>
    </w:tbl>
    <w:p w14:paraId="6A577AED">
      <w:pPr>
        <w:rPr>
          <w:rFonts w:ascii="Arial"/>
          <w:sz w:val="21"/>
        </w:rPr>
      </w:pPr>
    </w:p>
    <w:p w14:paraId="5E8A6556">
      <w:pPr>
        <w:rPr>
          <w:rFonts w:ascii="Arial" w:hAnsi="Arial" w:eastAsia="Arial" w:cs="Arial"/>
          <w:sz w:val="21"/>
          <w:szCs w:val="21"/>
        </w:rPr>
        <w:sectPr>
          <w:footerReference r:id="rId69" w:type="default"/>
          <w:pgSz w:w="16839" w:h="11906"/>
          <w:pgMar w:top="400" w:right="893" w:bottom="1724" w:left="892" w:header="0" w:footer="1471" w:gutter="0"/>
          <w:cols w:space="720" w:num="1"/>
        </w:sectPr>
      </w:pPr>
    </w:p>
    <w:p w14:paraId="2C508A52">
      <w:pPr>
        <w:spacing w:before="19"/>
      </w:pPr>
    </w:p>
    <w:p w14:paraId="5FD6C79C">
      <w:pPr>
        <w:spacing w:before="19"/>
      </w:pPr>
    </w:p>
    <w:p w14:paraId="3D13D32E">
      <w:pPr>
        <w:spacing w:before="19"/>
      </w:pPr>
    </w:p>
    <w:p w14:paraId="50354FF1">
      <w:pPr>
        <w:spacing w:before="18"/>
      </w:pPr>
    </w:p>
    <w:p w14:paraId="2F78B3F7">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17440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7B01018">
            <w:pPr>
              <w:spacing w:line="314" w:lineRule="auto"/>
              <w:rPr>
                <w:rFonts w:ascii="Arial"/>
                <w:sz w:val="21"/>
              </w:rPr>
            </w:pPr>
          </w:p>
          <w:p w14:paraId="745A95B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82F3292">
            <w:pPr>
              <w:spacing w:line="313" w:lineRule="auto"/>
              <w:rPr>
                <w:rFonts w:ascii="Arial"/>
                <w:sz w:val="21"/>
              </w:rPr>
            </w:pPr>
          </w:p>
          <w:p w14:paraId="37BBB608">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328A0AD">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2897229">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B172871">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248775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B9FF3F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FF87AA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EDBC2F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8DCD5A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7CC0388">
            <w:pPr>
              <w:spacing w:line="314" w:lineRule="auto"/>
              <w:rPr>
                <w:rFonts w:ascii="Arial"/>
                <w:sz w:val="21"/>
              </w:rPr>
            </w:pPr>
          </w:p>
          <w:p w14:paraId="45EF903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589F43A">
            <w:pPr>
              <w:spacing w:line="314" w:lineRule="auto"/>
              <w:rPr>
                <w:rFonts w:ascii="Arial"/>
                <w:sz w:val="21"/>
              </w:rPr>
            </w:pPr>
          </w:p>
          <w:p w14:paraId="070BE11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68839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5" w:hRule="atLeast"/>
        </w:trPr>
        <w:tc>
          <w:tcPr>
            <w:tcW w:w="738" w:type="dxa"/>
            <w:vAlign w:val="top"/>
          </w:tcPr>
          <w:p w14:paraId="51248F07">
            <w:pPr>
              <w:spacing w:line="245" w:lineRule="auto"/>
              <w:rPr>
                <w:rFonts w:ascii="Arial"/>
                <w:sz w:val="21"/>
              </w:rPr>
            </w:pPr>
          </w:p>
          <w:p w14:paraId="52C7A548">
            <w:pPr>
              <w:spacing w:line="246" w:lineRule="auto"/>
              <w:rPr>
                <w:rFonts w:ascii="Arial"/>
                <w:sz w:val="21"/>
              </w:rPr>
            </w:pPr>
          </w:p>
          <w:p w14:paraId="59A5EF4F">
            <w:pPr>
              <w:spacing w:line="246" w:lineRule="auto"/>
              <w:rPr>
                <w:rFonts w:ascii="Arial"/>
                <w:sz w:val="21"/>
              </w:rPr>
            </w:pPr>
          </w:p>
          <w:p w14:paraId="07CB6A34">
            <w:pPr>
              <w:spacing w:line="246" w:lineRule="auto"/>
              <w:rPr>
                <w:rFonts w:ascii="Arial"/>
                <w:sz w:val="21"/>
              </w:rPr>
            </w:pPr>
          </w:p>
          <w:p w14:paraId="0E11F99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106</w:t>
            </w:r>
          </w:p>
        </w:tc>
        <w:tc>
          <w:tcPr>
            <w:tcW w:w="2342" w:type="dxa"/>
            <w:vAlign w:val="top"/>
          </w:tcPr>
          <w:p w14:paraId="5EE1D3F5">
            <w:pPr>
              <w:spacing w:line="333" w:lineRule="auto"/>
              <w:rPr>
                <w:rFonts w:ascii="Arial"/>
                <w:sz w:val="21"/>
              </w:rPr>
            </w:pPr>
          </w:p>
          <w:p w14:paraId="5A62A7A1">
            <w:pPr>
              <w:spacing w:line="334" w:lineRule="auto"/>
              <w:rPr>
                <w:rFonts w:ascii="Arial"/>
                <w:sz w:val="21"/>
              </w:rPr>
            </w:pPr>
          </w:p>
          <w:p w14:paraId="568595FA">
            <w:pPr>
              <w:pStyle w:val="6"/>
              <w:spacing w:before="78" w:line="211" w:lineRule="auto"/>
              <w:ind w:left="114" w:right="105"/>
              <w:jc w:val="both"/>
            </w:pPr>
            <w:r>
              <w:rPr>
                <w:spacing w:val="18"/>
              </w:rPr>
              <w:t>未依</w:t>
            </w:r>
            <w:r>
              <w:rPr>
                <w:spacing w:val="-68"/>
              </w:rPr>
              <w:t xml:space="preserve"> </w:t>
            </w:r>
            <w:r>
              <w:rPr>
                <w:spacing w:val="18"/>
              </w:rPr>
              <w:t>法配备安全生</w:t>
            </w:r>
            <w:r>
              <w:t xml:space="preserve"> </w:t>
            </w:r>
            <w:r>
              <w:rPr>
                <w:spacing w:val="24"/>
              </w:rPr>
              <w:t>产管理人员的行政</w:t>
            </w:r>
            <w:r>
              <w:rPr>
                <w:spacing w:val="1"/>
              </w:rPr>
              <w:t xml:space="preserve"> </w:t>
            </w:r>
            <w:r>
              <w:rPr>
                <w:spacing w:val="-5"/>
              </w:rPr>
              <w:t>处罚</w:t>
            </w:r>
          </w:p>
        </w:tc>
        <w:tc>
          <w:tcPr>
            <w:tcW w:w="733" w:type="dxa"/>
            <w:vAlign w:val="top"/>
          </w:tcPr>
          <w:p w14:paraId="041BB3F4">
            <w:pPr>
              <w:spacing w:line="266" w:lineRule="auto"/>
              <w:rPr>
                <w:rFonts w:ascii="Arial"/>
                <w:sz w:val="21"/>
              </w:rPr>
            </w:pPr>
          </w:p>
          <w:p w14:paraId="1EBE17E5">
            <w:pPr>
              <w:spacing w:line="267" w:lineRule="auto"/>
              <w:rPr>
                <w:rFonts w:ascii="Arial"/>
                <w:sz w:val="21"/>
              </w:rPr>
            </w:pPr>
          </w:p>
          <w:p w14:paraId="21BE1F8A">
            <w:pPr>
              <w:spacing w:line="267" w:lineRule="auto"/>
              <w:rPr>
                <w:rFonts w:ascii="Arial"/>
                <w:sz w:val="21"/>
              </w:rPr>
            </w:pPr>
          </w:p>
          <w:p w14:paraId="5BBEBA0B">
            <w:pPr>
              <w:pStyle w:val="6"/>
              <w:spacing w:before="78" w:line="207" w:lineRule="auto"/>
              <w:ind w:left="131"/>
            </w:pPr>
            <w:r>
              <w:rPr>
                <w:spacing w:val="-5"/>
              </w:rPr>
              <w:t>行政</w:t>
            </w:r>
          </w:p>
          <w:p w14:paraId="7BA60B0C">
            <w:pPr>
              <w:pStyle w:val="6"/>
              <w:spacing w:before="1" w:line="217" w:lineRule="auto"/>
              <w:ind w:left="140"/>
            </w:pPr>
            <w:r>
              <w:rPr>
                <w:spacing w:val="-10"/>
              </w:rPr>
              <w:t>处罚</w:t>
            </w:r>
          </w:p>
        </w:tc>
        <w:tc>
          <w:tcPr>
            <w:tcW w:w="1172" w:type="dxa"/>
            <w:vAlign w:val="top"/>
          </w:tcPr>
          <w:p w14:paraId="4A2CC1C5">
            <w:pPr>
              <w:spacing w:line="263" w:lineRule="auto"/>
              <w:rPr>
                <w:rFonts w:ascii="Arial"/>
                <w:sz w:val="21"/>
              </w:rPr>
            </w:pPr>
          </w:p>
          <w:p w14:paraId="231DFEFB">
            <w:pPr>
              <w:pStyle w:val="6"/>
              <w:spacing w:before="78" w:line="207" w:lineRule="auto"/>
              <w:ind w:left="121"/>
            </w:pPr>
            <w:r>
              <w:rPr>
                <w:spacing w:val="-3"/>
              </w:rPr>
              <w:t>省级、设</w:t>
            </w:r>
          </w:p>
          <w:p w14:paraId="1853A59E">
            <w:pPr>
              <w:pStyle w:val="6"/>
              <w:spacing w:line="208" w:lineRule="auto"/>
              <w:ind w:left="264"/>
            </w:pPr>
            <w:r>
              <w:rPr>
                <w:spacing w:val="-15"/>
              </w:rPr>
              <w:t>区的市</w:t>
            </w:r>
          </w:p>
          <w:p w14:paraId="0B8F2E8F">
            <w:pPr>
              <w:pStyle w:val="6"/>
              <w:spacing w:before="1" w:line="206" w:lineRule="auto"/>
              <w:ind w:left="123"/>
            </w:pPr>
            <w:r>
              <w:rPr>
                <w:spacing w:val="-6"/>
              </w:rPr>
              <w:t>级、县级</w:t>
            </w:r>
          </w:p>
          <w:p w14:paraId="47A60732">
            <w:pPr>
              <w:pStyle w:val="6"/>
              <w:spacing w:line="208" w:lineRule="auto"/>
              <w:ind w:left="230"/>
            </w:pPr>
            <w:r>
              <w:rPr>
                <w:spacing w:val="-3"/>
              </w:rPr>
              <w:t>水行政</w:t>
            </w:r>
          </w:p>
          <w:p w14:paraId="147C36D0">
            <w:pPr>
              <w:pStyle w:val="6"/>
              <w:spacing w:before="1" w:line="206" w:lineRule="auto"/>
              <w:ind w:left="241"/>
            </w:pPr>
            <w:r>
              <w:rPr>
                <w:spacing w:val="-7"/>
              </w:rPr>
              <w:t>主管部</w:t>
            </w:r>
          </w:p>
          <w:p w14:paraId="21975BB7">
            <w:pPr>
              <w:pStyle w:val="6"/>
              <w:spacing w:before="1" w:line="216" w:lineRule="auto"/>
              <w:ind w:left="498"/>
            </w:pPr>
            <w:r>
              <w:t>门</w:t>
            </w:r>
          </w:p>
        </w:tc>
        <w:tc>
          <w:tcPr>
            <w:tcW w:w="1209" w:type="dxa"/>
            <w:vAlign w:val="top"/>
          </w:tcPr>
          <w:p w14:paraId="034E2027">
            <w:pPr>
              <w:spacing w:line="333" w:lineRule="auto"/>
              <w:rPr>
                <w:rFonts w:ascii="Arial"/>
                <w:sz w:val="21"/>
              </w:rPr>
            </w:pPr>
          </w:p>
          <w:p w14:paraId="5B6E3E4E">
            <w:pPr>
              <w:spacing w:line="333" w:lineRule="auto"/>
              <w:rPr>
                <w:rFonts w:ascii="Arial"/>
                <w:sz w:val="21"/>
              </w:rPr>
            </w:pPr>
          </w:p>
          <w:p w14:paraId="723935B1">
            <w:pPr>
              <w:pStyle w:val="6"/>
              <w:spacing w:line="217" w:lineRule="auto"/>
              <w:ind w:left="488"/>
            </w:pPr>
            <w:r>
              <w:rPr>
                <w:rFonts w:hint="eastAsia"/>
                <w:lang w:eastAsia="zh-CN"/>
              </w:rPr>
              <w:t>水政股</w:t>
            </w:r>
          </w:p>
        </w:tc>
        <w:tc>
          <w:tcPr>
            <w:tcW w:w="7906" w:type="dxa"/>
            <w:vAlign w:val="top"/>
          </w:tcPr>
          <w:p w14:paraId="04EAA9C9">
            <w:pPr>
              <w:spacing w:line="265" w:lineRule="auto"/>
              <w:rPr>
                <w:rFonts w:ascii="Arial"/>
                <w:sz w:val="21"/>
              </w:rPr>
            </w:pPr>
          </w:p>
          <w:p w14:paraId="1BC7143A">
            <w:pPr>
              <w:pStyle w:val="6"/>
              <w:spacing w:before="78" w:line="209" w:lineRule="auto"/>
              <w:ind w:left="114" w:right="98" w:hanging="6"/>
              <w:jc w:val="both"/>
            </w:pPr>
            <w:r>
              <w:rPr>
                <w:spacing w:val="-5"/>
              </w:rPr>
              <w:t>【法律】《中华人民共和国安全生产法》第九十七条第（</w:t>
            </w:r>
            <w:r>
              <w:rPr>
                <w:spacing w:val="-51"/>
              </w:rPr>
              <w:t xml:space="preserve"> </w:t>
            </w:r>
            <w:r>
              <w:rPr>
                <w:spacing w:val="-5"/>
              </w:rPr>
              <w:t>一）项：</w:t>
            </w:r>
            <w:r>
              <w:rPr>
                <w:rFonts w:ascii="Times New Roman" w:hAnsi="Times New Roman" w:eastAsia="Times New Roman" w:cs="Times New Roman"/>
                <w:spacing w:val="-5"/>
              </w:rPr>
              <w:t>“</w:t>
            </w:r>
            <w:r>
              <w:rPr>
                <w:spacing w:val="-5"/>
              </w:rPr>
              <w:t>生产经</w:t>
            </w:r>
            <w:r>
              <w:t xml:space="preserve"> 营单位有下列行为之一的，责令限期改正，处十万元以下的罚款；逾期未 改正的，责令停产停业整顿，并处十万元以上二十万元以下的罚款，对其 </w:t>
            </w:r>
            <w:r>
              <w:rPr>
                <w:spacing w:val="8"/>
              </w:rPr>
              <w:t>直接负责的主管人员和其他直接责任人员处二万元</w:t>
            </w:r>
            <w:r>
              <w:rPr>
                <w:spacing w:val="7"/>
              </w:rPr>
              <w:t>以上五万元以下的罚</w:t>
            </w:r>
            <w:r>
              <w:t xml:space="preserve"> </w:t>
            </w:r>
            <w:r>
              <w:rPr>
                <w:spacing w:val="-4"/>
              </w:rPr>
              <w:t>款</w:t>
            </w:r>
            <w:r>
              <w:rPr>
                <w:rFonts w:ascii="Times New Roman" w:hAnsi="Times New Roman" w:eastAsia="Times New Roman" w:cs="Times New Roman"/>
                <w:spacing w:val="-4"/>
              </w:rPr>
              <w:t>:</w:t>
            </w:r>
            <w:r>
              <w:rPr>
                <w:spacing w:val="-4"/>
              </w:rPr>
              <w:t>（</w:t>
            </w:r>
            <w:r>
              <w:rPr>
                <w:spacing w:val="-49"/>
              </w:rPr>
              <w:t xml:space="preserve"> </w:t>
            </w:r>
            <w:r>
              <w:rPr>
                <w:spacing w:val="-4"/>
              </w:rPr>
              <w:t>一）未按照规定设置安全生产管理机构或者配备安全生产管理人员、</w:t>
            </w:r>
            <w:r>
              <w:t xml:space="preserve"> </w:t>
            </w:r>
            <w:r>
              <w:rPr>
                <w:spacing w:val="-2"/>
              </w:rPr>
              <w:t>注册安全工程师的</w:t>
            </w:r>
            <w:r>
              <w:rPr>
                <w:rFonts w:ascii="Times New Roman" w:hAnsi="Times New Roman" w:eastAsia="Times New Roman" w:cs="Times New Roman"/>
                <w:spacing w:val="-2"/>
              </w:rPr>
              <w:t>”</w:t>
            </w:r>
            <w:r>
              <w:rPr>
                <w:spacing w:val="-2"/>
              </w:rPr>
              <w:t>。</w:t>
            </w:r>
          </w:p>
        </w:tc>
        <w:tc>
          <w:tcPr>
            <w:tcW w:w="947" w:type="dxa"/>
            <w:vAlign w:val="top"/>
          </w:tcPr>
          <w:p w14:paraId="52C7703A">
            <w:pPr>
              <w:rPr>
                <w:rFonts w:ascii="Arial"/>
                <w:sz w:val="21"/>
              </w:rPr>
            </w:pPr>
          </w:p>
        </w:tc>
      </w:tr>
      <w:tr w14:paraId="3FA5D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1" w:hRule="atLeast"/>
        </w:trPr>
        <w:tc>
          <w:tcPr>
            <w:tcW w:w="738" w:type="dxa"/>
            <w:vAlign w:val="top"/>
          </w:tcPr>
          <w:p w14:paraId="08D9AC8C">
            <w:pPr>
              <w:spacing w:line="256" w:lineRule="auto"/>
              <w:rPr>
                <w:rFonts w:ascii="Arial"/>
                <w:sz w:val="21"/>
              </w:rPr>
            </w:pPr>
          </w:p>
          <w:p w14:paraId="7CC414BC">
            <w:pPr>
              <w:spacing w:line="256" w:lineRule="auto"/>
              <w:rPr>
                <w:rFonts w:ascii="Arial"/>
                <w:sz w:val="21"/>
              </w:rPr>
            </w:pPr>
          </w:p>
          <w:p w14:paraId="3A07F557">
            <w:pPr>
              <w:spacing w:line="257" w:lineRule="auto"/>
              <w:rPr>
                <w:rFonts w:ascii="Arial"/>
                <w:sz w:val="21"/>
              </w:rPr>
            </w:pPr>
          </w:p>
          <w:p w14:paraId="7F4B5335">
            <w:pPr>
              <w:spacing w:line="257" w:lineRule="auto"/>
              <w:rPr>
                <w:rFonts w:ascii="Arial"/>
                <w:sz w:val="21"/>
              </w:rPr>
            </w:pPr>
          </w:p>
          <w:p w14:paraId="63696D8B">
            <w:pPr>
              <w:spacing w:line="257" w:lineRule="auto"/>
              <w:rPr>
                <w:rFonts w:ascii="Arial"/>
                <w:sz w:val="21"/>
              </w:rPr>
            </w:pPr>
          </w:p>
          <w:p w14:paraId="6AFCA252">
            <w:pPr>
              <w:spacing w:line="257" w:lineRule="auto"/>
              <w:rPr>
                <w:rFonts w:ascii="Arial"/>
                <w:sz w:val="21"/>
              </w:rPr>
            </w:pPr>
          </w:p>
          <w:p w14:paraId="015625A3">
            <w:pPr>
              <w:spacing w:line="257" w:lineRule="auto"/>
              <w:rPr>
                <w:rFonts w:ascii="Arial"/>
                <w:sz w:val="21"/>
              </w:rPr>
            </w:pPr>
          </w:p>
          <w:p w14:paraId="4C5DCEC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107</w:t>
            </w:r>
          </w:p>
        </w:tc>
        <w:tc>
          <w:tcPr>
            <w:tcW w:w="2342" w:type="dxa"/>
            <w:vAlign w:val="top"/>
          </w:tcPr>
          <w:p w14:paraId="3F76201D">
            <w:pPr>
              <w:spacing w:line="269" w:lineRule="auto"/>
              <w:rPr>
                <w:rFonts w:ascii="Arial"/>
                <w:sz w:val="21"/>
              </w:rPr>
            </w:pPr>
          </w:p>
          <w:p w14:paraId="57C8E1FA">
            <w:pPr>
              <w:spacing w:line="269" w:lineRule="auto"/>
              <w:rPr>
                <w:rFonts w:ascii="Arial"/>
                <w:sz w:val="21"/>
              </w:rPr>
            </w:pPr>
          </w:p>
          <w:p w14:paraId="645A922D">
            <w:pPr>
              <w:spacing w:line="270" w:lineRule="auto"/>
              <w:rPr>
                <w:rFonts w:ascii="Arial"/>
                <w:sz w:val="21"/>
              </w:rPr>
            </w:pPr>
          </w:p>
          <w:p w14:paraId="45E048FE">
            <w:pPr>
              <w:pStyle w:val="6"/>
              <w:spacing w:before="78" w:line="209" w:lineRule="auto"/>
              <w:ind w:left="113" w:right="105"/>
              <w:jc w:val="both"/>
            </w:pPr>
            <w:r>
              <w:rPr>
                <w:spacing w:val="17"/>
              </w:rPr>
              <w:t>未按</w:t>
            </w:r>
            <w:r>
              <w:rPr>
                <w:spacing w:val="-60"/>
              </w:rPr>
              <w:t xml:space="preserve"> </w:t>
            </w:r>
            <w:r>
              <w:rPr>
                <w:spacing w:val="17"/>
              </w:rPr>
              <w:t>照规定对从业</w:t>
            </w:r>
            <w:r>
              <w:t xml:space="preserve"> </w:t>
            </w:r>
            <w:r>
              <w:rPr>
                <w:spacing w:val="17"/>
              </w:rPr>
              <w:t>人员</w:t>
            </w:r>
            <w:r>
              <w:rPr>
                <w:spacing w:val="-60"/>
              </w:rPr>
              <w:t xml:space="preserve"> </w:t>
            </w:r>
            <w:r>
              <w:rPr>
                <w:spacing w:val="17"/>
              </w:rPr>
              <w:t>、被派遣劳动</w:t>
            </w:r>
            <w:r>
              <w:t xml:space="preserve"> </w:t>
            </w:r>
            <w:r>
              <w:rPr>
                <w:spacing w:val="-5"/>
              </w:rPr>
              <w:t>者、实习学生进行安</w:t>
            </w:r>
            <w:r>
              <w:rPr>
                <w:spacing w:val="1"/>
              </w:rPr>
              <w:t xml:space="preserve"> </w:t>
            </w:r>
            <w:r>
              <w:rPr>
                <w:spacing w:val="-5"/>
              </w:rPr>
              <w:t>全生产教育和培训，</w:t>
            </w:r>
            <w:r>
              <w:rPr>
                <w:spacing w:val="1"/>
              </w:rPr>
              <w:t xml:space="preserve"> </w:t>
            </w:r>
            <w:r>
              <w:rPr>
                <w:spacing w:val="24"/>
              </w:rPr>
              <w:t>或者未按照规定如</w:t>
            </w:r>
            <w:r>
              <w:rPr>
                <w:spacing w:val="4"/>
              </w:rPr>
              <w:t xml:space="preserve"> </w:t>
            </w:r>
            <w:r>
              <w:rPr>
                <w:spacing w:val="17"/>
              </w:rPr>
              <w:t>实告知有关</w:t>
            </w:r>
            <w:r>
              <w:rPr>
                <w:spacing w:val="-59"/>
              </w:rPr>
              <w:t xml:space="preserve"> </w:t>
            </w:r>
            <w:r>
              <w:rPr>
                <w:spacing w:val="17"/>
              </w:rPr>
              <w:t>的安全</w:t>
            </w:r>
            <w:r>
              <w:t xml:space="preserve"> </w:t>
            </w:r>
            <w:r>
              <w:rPr>
                <w:spacing w:val="18"/>
              </w:rPr>
              <w:t>生产事项的行政</w:t>
            </w:r>
            <w:r>
              <w:rPr>
                <w:spacing w:val="-68"/>
              </w:rPr>
              <w:t xml:space="preserve"> </w:t>
            </w:r>
            <w:r>
              <w:rPr>
                <w:spacing w:val="18"/>
              </w:rPr>
              <w:t>处</w:t>
            </w:r>
            <w:r>
              <w:t xml:space="preserve"> 罚</w:t>
            </w:r>
          </w:p>
        </w:tc>
        <w:tc>
          <w:tcPr>
            <w:tcW w:w="733" w:type="dxa"/>
            <w:vAlign w:val="top"/>
          </w:tcPr>
          <w:p w14:paraId="6E965D17">
            <w:pPr>
              <w:spacing w:line="268" w:lineRule="auto"/>
              <w:rPr>
                <w:rFonts w:ascii="Arial"/>
                <w:sz w:val="21"/>
              </w:rPr>
            </w:pPr>
          </w:p>
          <w:p w14:paraId="29CBC798">
            <w:pPr>
              <w:spacing w:line="269" w:lineRule="auto"/>
              <w:rPr>
                <w:rFonts w:ascii="Arial"/>
                <w:sz w:val="21"/>
              </w:rPr>
            </w:pPr>
          </w:p>
          <w:p w14:paraId="2A585FC6">
            <w:pPr>
              <w:spacing w:line="269" w:lineRule="auto"/>
              <w:rPr>
                <w:rFonts w:ascii="Arial"/>
                <w:sz w:val="21"/>
              </w:rPr>
            </w:pPr>
          </w:p>
          <w:p w14:paraId="0256B17B">
            <w:pPr>
              <w:spacing w:line="269" w:lineRule="auto"/>
              <w:rPr>
                <w:rFonts w:ascii="Arial"/>
                <w:sz w:val="21"/>
              </w:rPr>
            </w:pPr>
          </w:p>
          <w:p w14:paraId="3103D5EF">
            <w:pPr>
              <w:spacing w:line="269" w:lineRule="auto"/>
              <w:rPr>
                <w:rFonts w:ascii="Arial"/>
                <w:sz w:val="21"/>
              </w:rPr>
            </w:pPr>
          </w:p>
          <w:p w14:paraId="205A2B9F">
            <w:pPr>
              <w:spacing w:line="269" w:lineRule="auto"/>
              <w:rPr>
                <w:rFonts w:ascii="Arial"/>
                <w:sz w:val="21"/>
              </w:rPr>
            </w:pPr>
          </w:p>
          <w:p w14:paraId="3EC7F493">
            <w:pPr>
              <w:pStyle w:val="6"/>
              <w:spacing w:before="78" w:line="209" w:lineRule="auto"/>
              <w:ind w:left="131"/>
            </w:pPr>
            <w:r>
              <w:rPr>
                <w:spacing w:val="-5"/>
              </w:rPr>
              <w:t>行政</w:t>
            </w:r>
          </w:p>
          <w:p w14:paraId="26A9DBA4">
            <w:pPr>
              <w:pStyle w:val="6"/>
              <w:spacing w:before="1" w:line="217" w:lineRule="auto"/>
              <w:ind w:left="140"/>
            </w:pPr>
            <w:r>
              <w:rPr>
                <w:spacing w:val="-10"/>
              </w:rPr>
              <w:t>处罚</w:t>
            </w:r>
          </w:p>
        </w:tc>
        <w:tc>
          <w:tcPr>
            <w:tcW w:w="1172" w:type="dxa"/>
            <w:vAlign w:val="top"/>
          </w:tcPr>
          <w:p w14:paraId="21E1630D">
            <w:pPr>
              <w:spacing w:line="269" w:lineRule="auto"/>
              <w:rPr>
                <w:rFonts w:ascii="Arial"/>
                <w:sz w:val="21"/>
              </w:rPr>
            </w:pPr>
          </w:p>
          <w:p w14:paraId="2C3DD75A">
            <w:pPr>
              <w:spacing w:line="269" w:lineRule="auto"/>
              <w:rPr>
                <w:rFonts w:ascii="Arial"/>
                <w:sz w:val="21"/>
              </w:rPr>
            </w:pPr>
          </w:p>
          <w:p w14:paraId="37151049">
            <w:pPr>
              <w:spacing w:line="269" w:lineRule="auto"/>
              <w:rPr>
                <w:rFonts w:ascii="Arial"/>
                <w:sz w:val="21"/>
              </w:rPr>
            </w:pPr>
          </w:p>
          <w:p w14:paraId="123C70D5">
            <w:pPr>
              <w:spacing w:line="270" w:lineRule="auto"/>
              <w:rPr>
                <w:rFonts w:ascii="Arial"/>
                <w:sz w:val="21"/>
              </w:rPr>
            </w:pPr>
          </w:p>
          <w:p w14:paraId="59F89AB9">
            <w:pPr>
              <w:pStyle w:val="6"/>
              <w:spacing w:before="78" w:line="209" w:lineRule="auto"/>
              <w:ind w:left="121"/>
            </w:pPr>
            <w:r>
              <w:rPr>
                <w:spacing w:val="-3"/>
              </w:rPr>
              <w:t>省级、设</w:t>
            </w:r>
          </w:p>
          <w:p w14:paraId="27A00DD1">
            <w:pPr>
              <w:pStyle w:val="6"/>
              <w:spacing w:before="1" w:line="206" w:lineRule="auto"/>
              <w:ind w:left="264"/>
            </w:pPr>
            <w:r>
              <w:rPr>
                <w:spacing w:val="-15"/>
              </w:rPr>
              <w:t>区的市</w:t>
            </w:r>
          </w:p>
          <w:p w14:paraId="5A202A6D">
            <w:pPr>
              <w:pStyle w:val="6"/>
              <w:spacing w:line="208" w:lineRule="auto"/>
              <w:ind w:left="123"/>
            </w:pPr>
            <w:r>
              <w:rPr>
                <w:spacing w:val="-6"/>
              </w:rPr>
              <w:t>级、县级</w:t>
            </w:r>
          </w:p>
          <w:p w14:paraId="3B49E5FC">
            <w:pPr>
              <w:pStyle w:val="6"/>
              <w:spacing w:before="1" w:line="206" w:lineRule="auto"/>
              <w:ind w:left="230"/>
            </w:pPr>
            <w:r>
              <w:rPr>
                <w:spacing w:val="-3"/>
              </w:rPr>
              <w:t>水行政</w:t>
            </w:r>
          </w:p>
          <w:p w14:paraId="0470629B">
            <w:pPr>
              <w:pStyle w:val="6"/>
              <w:spacing w:line="208" w:lineRule="auto"/>
              <w:ind w:left="241"/>
            </w:pPr>
            <w:r>
              <w:rPr>
                <w:spacing w:val="-7"/>
              </w:rPr>
              <w:t>主管部</w:t>
            </w:r>
          </w:p>
          <w:p w14:paraId="1F412495">
            <w:pPr>
              <w:pStyle w:val="6"/>
              <w:spacing w:line="216" w:lineRule="auto"/>
              <w:ind w:left="498"/>
            </w:pPr>
            <w:r>
              <w:t>门</w:t>
            </w:r>
          </w:p>
        </w:tc>
        <w:tc>
          <w:tcPr>
            <w:tcW w:w="1209" w:type="dxa"/>
            <w:vAlign w:val="top"/>
          </w:tcPr>
          <w:p w14:paraId="18ED0044">
            <w:pPr>
              <w:spacing w:line="246" w:lineRule="auto"/>
              <w:rPr>
                <w:rFonts w:ascii="Arial"/>
                <w:sz w:val="21"/>
              </w:rPr>
            </w:pPr>
          </w:p>
          <w:p w14:paraId="4D30B66B">
            <w:pPr>
              <w:spacing w:line="246" w:lineRule="auto"/>
              <w:rPr>
                <w:rFonts w:ascii="Arial"/>
                <w:sz w:val="21"/>
              </w:rPr>
            </w:pPr>
          </w:p>
          <w:p w14:paraId="295D22C2">
            <w:pPr>
              <w:spacing w:line="247" w:lineRule="auto"/>
              <w:rPr>
                <w:rFonts w:ascii="Arial"/>
                <w:sz w:val="21"/>
              </w:rPr>
            </w:pPr>
          </w:p>
          <w:p w14:paraId="224EE7FA">
            <w:pPr>
              <w:spacing w:line="247" w:lineRule="auto"/>
              <w:rPr>
                <w:rFonts w:ascii="Arial"/>
                <w:sz w:val="21"/>
              </w:rPr>
            </w:pPr>
          </w:p>
          <w:p w14:paraId="6AEAB184">
            <w:pPr>
              <w:spacing w:line="247" w:lineRule="auto"/>
              <w:rPr>
                <w:rFonts w:ascii="Arial"/>
                <w:sz w:val="21"/>
              </w:rPr>
            </w:pPr>
          </w:p>
          <w:p w14:paraId="4C854FB9">
            <w:pPr>
              <w:spacing w:line="247" w:lineRule="auto"/>
              <w:rPr>
                <w:rFonts w:ascii="Arial"/>
                <w:sz w:val="21"/>
              </w:rPr>
            </w:pPr>
          </w:p>
          <w:p w14:paraId="4F75C23F">
            <w:pPr>
              <w:pStyle w:val="6"/>
              <w:spacing w:line="217" w:lineRule="auto"/>
              <w:ind w:left="488"/>
            </w:pPr>
            <w:r>
              <w:rPr>
                <w:rFonts w:hint="eastAsia"/>
                <w:lang w:eastAsia="zh-CN"/>
              </w:rPr>
              <w:t>水政股</w:t>
            </w:r>
          </w:p>
        </w:tc>
        <w:tc>
          <w:tcPr>
            <w:tcW w:w="7906" w:type="dxa"/>
            <w:vAlign w:val="top"/>
          </w:tcPr>
          <w:p w14:paraId="729E900B">
            <w:pPr>
              <w:spacing w:line="270" w:lineRule="auto"/>
              <w:rPr>
                <w:rFonts w:ascii="Arial"/>
                <w:sz w:val="21"/>
              </w:rPr>
            </w:pPr>
          </w:p>
          <w:p w14:paraId="16A692E7">
            <w:pPr>
              <w:spacing w:line="270" w:lineRule="auto"/>
              <w:rPr>
                <w:rFonts w:ascii="Arial"/>
                <w:sz w:val="21"/>
              </w:rPr>
            </w:pPr>
          </w:p>
          <w:p w14:paraId="231AD049">
            <w:pPr>
              <w:spacing w:line="270" w:lineRule="auto"/>
              <w:rPr>
                <w:rFonts w:ascii="Arial"/>
                <w:sz w:val="21"/>
              </w:rPr>
            </w:pPr>
          </w:p>
          <w:p w14:paraId="08CA05E6">
            <w:pPr>
              <w:spacing w:line="270" w:lineRule="auto"/>
              <w:rPr>
                <w:rFonts w:ascii="Arial"/>
                <w:sz w:val="21"/>
              </w:rPr>
            </w:pPr>
          </w:p>
          <w:p w14:paraId="5D0CF492">
            <w:pPr>
              <w:pStyle w:val="6"/>
              <w:spacing w:before="78" w:line="209" w:lineRule="auto"/>
              <w:ind w:left="111" w:right="100" w:hanging="3"/>
              <w:jc w:val="both"/>
            </w:pPr>
            <w:r>
              <w:rPr>
                <w:spacing w:val="-5"/>
              </w:rPr>
              <w:t>【法律】《中华人民共和国安全生产法》第九十七条第（</w:t>
            </w:r>
            <w:r>
              <w:rPr>
                <w:spacing w:val="-51"/>
              </w:rPr>
              <w:t xml:space="preserve"> </w:t>
            </w:r>
            <w:r>
              <w:rPr>
                <w:spacing w:val="-5"/>
              </w:rPr>
              <w:t>三）项：</w:t>
            </w:r>
            <w:r>
              <w:rPr>
                <w:rFonts w:ascii="Times New Roman" w:hAnsi="Times New Roman" w:eastAsia="Times New Roman" w:cs="Times New Roman"/>
                <w:spacing w:val="-5"/>
              </w:rPr>
              <w:t>“</w:t>
            </w:r>
            <w:r>
              <w:rPr>
                <w:spacing w:val="-5"/>
              </w:rPr>
              <w:t>生产经</w:t>
            </w:r>
            <w:r>
              <w:t xml:space="preserve"> 营单位有下列行为之一的，责令限期改正，处十万元以下的罚款；逾期未</w:t>
            </w:r>
            <w:r>
              <w:rPr>
                <w:spacing w:val="2"/>
              </w:rPr>
              <w:t xml:space="preserve"> </w:t>
            </w:r>
            <w:r>
              <w:t>改正的，责令停产停业整顿，并处十万元以上二十万元以下的罚款，对其</w:t>
            </w:r>
            <w:r>
              <w:rPr>
                <w:spacing w:val="2"/>
              </w:rPr>
              <w:t xml:space="preserve"> </w:t>
            </w:r>
            <w:r>
              <w:rPr>
                <w:spacing w:val="8"/>
              </w:rPr>
              <w:t>直接负责的主管人员和其他直接责任人员处二万元以上五</w:t>
            </w:r>
            <w:r>
              <w:rPr>
                <w:spacing w:val="7"/>
              </w:rPr>
              <w:t>万元以下的罚</w:t>
            </w:r>
            <w:r>
              <w:t xml:space="preserve"> </w:t>
            </w:r>
            <w:r>
              <w:rPr>
                <w:spacing w:val="-4"/>
              </w:rPr>
              <w:t>款：</w:t>
            </w:r>
            <w:r>
              <w:rPr>
                <w:spacing w:val="-73"/>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62"/>
              </w:rPr>
              <w:t xml:space="preserve"> </w:t>
            </w:r>
            <w:r>
              <w:rPr>
                <w:spacing w:val="-4"/>
              </w:rPr>
              <w:t>三）未按照规定对从业人员、被派遣劳动者、实习学生进行安</w:t>
            </w:r>
            <w:r>
              <w:t xml:space="preserve"> 全生产教育和培训，或者未按照规定如实告知有关</w:t>
            </w:r>
            <w:r>
              <w:rPr>
                <w:spacing w:val="-1"/>
              </w:rPr>
              <w:t>的安全生产事项的</w:t>
            </w:r>
            <w:r>
              <w:rPr>
                <w:rFonts w:ascii="Times New Roman" w:hAnsi="Times New Roman" w:eastAsia="Times New Roman" w:cs="Times New Roman"/>
                <w:spacing w:val="-1"/>
              </w:rPr>
              <w:t>”</w:t>
            </w:r>
            <w:r>
              <w:rPr>
                <w:spacing w:val="-1"/>
              </w:rPr>
              <w:t>。</w:t>
            </w:r>
          </w:p>
        </w:tc>
        <w:tc>
          <w:tcPr>
            <w:tcW w:w="947" w:type="dxa"/>
            <w:vAlign w:val="top"/>
          </w:tcPr>
          <w:p w14:paraId="06BC2B5A">
            <w:pPr>
              <w:rPr>
                <w:rFonts w:ascii="Arial"/>
                <w:sz w:val="21"/>
              </w:rPr>
            </w:pPr>
          </w:p>
        </w:tc>
      </w:tr>
    </w:tbl>
    <w:p w14:paraId="240CE48C">
      <w:pPr>
        <w:rPr>
          <w:rFonts w:ascii="Arial"/>
          <w:sz w:val="21"/>
        </w:rPr>
      </w:pPr>
    </w:p>
    <w:p w14:paraId="3527FF62">
      <w:pPr>
        <w:rPr>
          <w:rFonts w:ascii="Arial" w:hAnsi="Arial" w:eastAsia="Arial" w:cs="Arial"/>
          <w:sz w:val="21"/>
          <w:szCs w:val="21"/>
        </w:rPr>
        <w:sectPr>
          <w:footerReference r:id="rId70" w:type="default"/>
          <w:pgSz w:w="16839" w:h="11906"/>
          <w:pgMar w:top="400" w:right="893" w:bottom="1724" w:left="892" w:header="0" w:footer="1471" w:gutter="0"/>
          <w:cols w:space="720" w:num="1"/>
        </w:sectPr>
      </w:pPr>
    </w:p>
    <w:p w14:paraId="0C3E11DF">
      <w:pPr>
        <w:spacing w:before="19"/>
      </w:pPr>
    </w:p>
    <w:p w14:paraId="0E402F94">
      <w:pPr>
        <w:spacing w:before="19"/>
      </w:pPr>
    </w:p>
    <w:p w14:paraId="39798144">
      <w:pPr>
        <w:spacing w:before="19"/>
      </w:pPr>
    </w:p>
    <w:p w14:paraId="49E75C37">
      <w:pPr>
        <w:spacing w:before="18"/>
      </w:pPr>
    </w:p>
    <w:p w14:paraId="5C11A5B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DC0C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4B90E1E7">
            <w:pPr>
              <w:spacing w:line="314" w:lineRule="auto"/>
              <w:rPr>
                <w:rFonts w:ascii="Arial"/>
                <w:sz w:val="21"/>
              </w:rPr>
            </w:pPr>
          </w:p>
          <w:p w14:paraId="1714188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6604F34">
            <w:pPr>
              <w:spacing w:line="313" w:lineRule="auto"/>
              <w:rPr>
                <w:rFonts w:ascii="Arial"/>
                <w:sz w:val="21"/>
              </w:rPr>
            </w:pPr>
          </w:p>
          <w:p w14:paraId="21A2BC92">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B5DC40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46D5E1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D7389DA">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5CE5752">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E019821">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5A6F249">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F9FE17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3661973">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6FB6794">
            <w:pPr>
              <w:spacing w:line="314" w:lineRule="auto"/>
              <w:rPr>
                <w:rFonts w:ascii="Arial"/>
                <w:sz w:val="21"/>
              </w:rPr>
            </w:pPr>
          </w:p>
          <w:p w14:paraId="61E86EF9">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6D639A0">
            <w:pPr>
              <w:spacing w:line="314" w:lineRule="auto"/>
              <w:rPr>
                <w:rFonts w:ascii="Arial"/>
                <w:sz w:val="21"/>
              </w:rPr>
            </w:pPr>
          </w:p>
          <w:p w14:paraId="05E6B2F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9415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2" w:hRule="atLeast"/>
        </w:trPr>
        <w:tc>
          <w:tcPr>
            <w:tcW w:w="738" w:type="dxa"/>
            <w:vAlign w:val="top"/>
          </w:tcPr>
          <w:p w14:paraId="2BD51E92">
            <w:pPr>
              <w:spacing w:line="280" w:lineRule="auto"/>
              <w:rPr>
                <w:rFonts w:ascii="Arial"/>
                <w:sz w:val="21"/>
              </w:rPr>
            </w:pPr>
          </w:p>
          <w:p w14:paraId="1595CA6E">
            <w:pPr>
              <w:spacing w:line="281" w:lineRule="auto"/>
              <w:rPr>
                <w:rFonts w:ascii="Arial"/>
                <w:sz w:val="21"/>
              </w:rPr>
            </w:pPr>
          </w:p>
          <w:p w14:paraId="008A4866">
            <w:pPr>
              <w:spacing w:line="281" w:lineRule="auto"/>
              <w:rPr>
                <w:rFonts w:ascii="Arial"/>
                <w:sz w:val="21"/>
              </w:rPr>
            </w:pPr>
          </w:p>
          <w:p w14:paraId="6AF18CBD">
            <w:pPr>
              <w:spacing w:line="281" w:lineRule="auto"/>
              <w:rPr>
                <w:rFonts w:ascii="Arial"/>
                <w:sz w:val="21"/>
              </w:rPr>
            </w:pPr>
          </w:p>
          <w:p w14:paraId="0851897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108</w:t>
            </w:r>
          </w:p>
        </w:tc>
        <w:tc>
          <w:tcPr>
            <w:tcW w:w="2342" w:type="dxa"/>
            <w:vAlign w:val="top"/>
          </w:tcPr>
          <w:p w14:paraId="0F26B5DB">
            <w:pPr>
              <w:spacing w:line="268" w:lineRule="auto"/>
              <w:rPr>
                <w:rFonts w:ascii="Arial"/>
                <w:sz w:val="21"/>
              </w:rPr>
            </w:pPr>
          </w:p>
          <w:p w14:paraId="0E254B83">
            <w:pPr>
              <w:spacing w:line="268" w:lineRule="auto"/>
              <w:rPr>
                <w:rFonts w:ascii="Arial"/>
                <w:sz w:val="21"/>
              </w:rPr>
            </w:pPr>
          </w:p>
          <w:p w14:paraId="60C6393F">
            <w:pPr>
              <w:spacing w:line="269" w:lineRule="auto"/>
              <w:rPr>
                <w:rFonts w:ascii="Arial"/>
                <w:sz w:val="21"/>
              </w:rPr>
            </w:pPr>
          </w:p>
          <w:p w14:paraId="159908EF">
            <w:pPr>
              <w:pStyle w:val="6"/>
              <w:spacing w:before="78" w:line="210" w:lineRule="auto"/>
              <w:ind w:left="114" w:right="105"/>
              <w:jc w:val="both"/>
            </w:pPr>
            <w:r>
              <w:rPr>
                <w:spacing w:val="18"/>
              </w:rPr>
              <w:t>未如</w:t>
            </w:r>
            <w:r>
              <w:rPr>
                <w:spacing w:val="-68"/>
              </w:rPr>
              <w:t xml:space="preserve"> </w:t>
            </w:r>
            <w:r>
              <w:rPr>
                <w:spacing w:val="18"/>
              </w:rPr>
              <w:t>实记录安全生</w:t>
            </w:r>
            <w:r>
              <w:t xml:space="preserve"> </w:t>
            </w:r>
            <w:r>
              <w:rPr>
                <w:spacing w:val="24"/>
              </w:rPr>
              <w:t>产教育和培训情况</w:t>
            </w:r>
            <w:r>
              <w:rPr>
                <w:spacing w:val="4"/>
              </w:rPr>
              <w:t xml:space="preserve"> </w:t>
            </w:r>
            <w:r>
              <w:rPr>
                <w:spacing w:val="-2"/>
              </w:rPr>
              <w:t>的行政处罚</w:t>
            </w:r>
          </w:p>
        </w:tc>
        <w:tc>
          <w:tcPr>
            <w:tcW w:w="733" w:type="dxa"/>
            <w:vAlign w:val="top"/>
          </w:tcPr>
          <w:p w14:paraId="1A2BC546">
            <w:pPr>
              <w:spacing w:line="312" w:lineRule="auto"/>
              <w:rPr>
                <w:rFonts w:ascii="Arial"/>
                <w:sz w:val="21"/>
              </w:rPr>
            </w:pPr>
          </w:p>
          <w:p w14:paraId="7596E3EF">
            <w:pPr>
              <w:spacing w:line="312" w:lineRule="auto"/>
              <w:rPr>
                <w:rFonts w:ascii="Arial"/>
                <w:sz w:val="21"/>
              </w:rPr>
            </w:pPr>
          </w:p>
          <w:p w14:paraId="11A06A42">
            <w:pPr>
              <w:spacing w:line="313" w:lineRule="auto"/>
              <w:rPr>
                <w:rFonts w:ascii="Arial"/>
                <w:sz w:val="21"/>
              </w:rPr>
            </w:pPr>
          </w:p>
          <w:p w14:paraId="44B03E87">
            <w:pPr>
              <w:pStyle w:val="6"/>
              <w:spacing w:before="78" w:line="209" w:lineRule="auto"/>
              <w:ind w:left="131"/>
            </w:pPr>
            <w:r>
              <w:rPr>
                <w:spacing w:val="-5"/>
              </w:rPr>
              <w:t>行政</w:t>
            </w:r>
          </w:p>
          <w:p w14:paraId="38173D2B">
            <w:pPr>
              <w:pStyle w:val="6"/>
              <w:spacing w:before="1" w:line="217" w:lineRule="auto"/>
              <w:ind w:left="140"/>
            </w:pPr>
            <w:r>
              <w:rPr>
                <w:spacing w:val="-10"/>
              </w:rPr>
              <w:t>处罚</w:t>
            </w:r>
          </w:p>
        </w:tc>
        <w:tc>
          <w:tcPr>
            <w:tcW w:w="1172" w:type="dxa"/>
            <w:vAlign w:val="top"/>
          </w:tcPr>
          <w:p w14:paraId="79DB94DF">
            <w:pPr>
              <w:spacing w:line="400" w:lineRule="auto"/>
              <w:rPr>
                <w:rFonts w:ascii="Arial"/>
                <w:sz w:val="21"/>
              </w:rPr>
            </w:pPr>
          </w:p>
          <w:p w14:paraId="71141481">
            <w:pPr>
              <w:pStyle w:val="6"/>
              <w:spacing w:before="78" w:line="209" w:lineRule="auto"/>
              <w:ind w:left="121"/>
            </w:pPr>
            <w:r>
              <w:rPr>
                <w:spacing w:val="-3"/>
              </w:rPr>
              <w:t>省级、设</w:t>
            </w:r>
          </w:p>
          <w:p w14:paraId="1202948A">
            <w:pPr>
              <w:pStyle w:val="6"/>
              <w:spacing w:line="206" w:lineRule="auto"/>
              <w:ind w:left="264"/>
            </w:pPr>
            <w:r>
              <w:rPr>
                <w:spacing w:val="-15"/>
              </w:rPr>
              <w:t>区的市</w:t>
            </w:r>
          </w:p>
          <w:p w14:paraId="0D2572BF">
            <w:pPr>
              <w:pStyle w:val="6"/>
              <w:spacing w:line="208" w:lineRule="auto"/>
              <w:ind w:left="123"/>
            </w:pPr>
            <w:r>
              <w:rPr>
                <w:spacing w:val="-6"/>
              </w:rPr>
              <w:t>级、县级</w:t>
            </w:r>
          </w:p>
          <w:p w14:paraId="06A26E6C">
            <w:pPr>
              <w:pStyle w:val="6"/>
              <w:spacing w:before="1" w:line="206" w:lineRule="auto"/>
              <w:ind w:left="230"/>
            </w:pPr>
            <w:r>
              <w:rPr>
                <w:spacing w:val="-3"/>
              </w:rPr>
              <w:t>水行政</w:t>
            </w:r>
          </w:p>
          <w:p w14:paraId="0662F072">
            <w:pPr>
              <w:pStyle w:val="6"/>
              <w:spacing w:before="1" w:line="208" w:lineRule="auto"/>
              <w:ind w:left="241"/>
            </w:pPr>
            <w:r>
              <w:rPr>
                <w:spacing w:val="-7"/>
              </w:rPr>
              <w:t>主管部</w:t>
            </w:r>
          </w:p>
          <w:p w14:paraId="433763FE">
            <w:pPr>
              <w:pStyle w:val="6"/>
              <w:spacing w:line="216" w:lineRule="auto"/>
              <w:ind w:left="498"/>
            </w:pPr>
            <w:r>
              <w:t>门</w:t>
            </w:r>
          </w:p>
        </w:tc>
        <w:tc>
          <w:tcPr>
            <w:tcW w:w="1209" w:type="dxa"/>
            <w:vAlign w:val="top"/>
          </w:tcPr>
          <w:p w14:paraId="59B4EB2E">
            <w:pPr>
              <w:spacing w:line="267" w:lineRule="auto"/>
              <w:rPr>
                <w:rFonts w:ascii="Arial"/>
                <w:sz w:val="21"/>
              </w:rPr>
            </w:pPr>
          </w:p>
          <w:p w14:paraId="4E480706">
            <w:pPr>
              <w:spacing w:line="268" w:lineRule="auto"/>
              <w:rPr>
                <w:rFonts w:ascii="Arial"/>
                <w:sz w:val="21"/>
              </w:rPr>
            </w:pPr>
          </w:p>
          <w:p w14:paraId="088AA938">
            <w:pPr>
              <w:spacing w:line="268" w:lineRule="auto"/>
              <w:rPr>
                <w:rFonts w:ascii="Arial"/>
                <w:sz w:val="21"/>
              </w:rPr>
            </w:pPr>
          </w:p>
          <w:p w14:paraId="68FB1B0A">
            <w:pPr>
              <w:pStyle w:val="6"/>
              <w:spacing w:line="217" w:lineRule="auto"/>
              <w:ind w:left="488"/>
            </w:pPr>
            <w:r>
              <w:rPr>
                <w:rFonts w:hint="eastAsia"/>
                <w:lang w:eastAsia="zh-CN"/>
              </w:rPr>
              <w:t>水政股</w:t>
            </w:r>
          </w:p>
        </w:tc>
        <w:tc>
          <w:tcPr>
            <w:tcW w:w="7906" w:type="dxa"/>
            <w:vAlign w:val="top"/>
          </w:tcPr>
          <w:p w14:paraId="4361ED00">
            <w:pPr>
              <w:spacing w:line="267" w:lineRule="auto"/>
              <w:rPr>
                <w:rFonts w:ascii="Arial"/>
                <w:sz w:val="21"/>
              </w:rPr>
            </w:pPr>
          </w:p>
          <w:p w14:paraId="41432F40">
            <w:pPr>
              <w:spacing w:line="267" w:lineRule="auto"/>
              <w:rPr>
                <w:rFonts w:ascii="Arial"/>
                <w:sz w:val="21"/>
              </w:rPr>
            </w:pPr>
          </w:p>
          <w:p w14:paraId="3CD3F55C">
            <w:pPr>
              <w:pStyle w:val="6"/>
              <w:spacing w:before="78" w:line="210" w:lineRule="auto"/>
              <w:ind w:left="114" w:right="100" w:hanging="6"/>
              <w:jc w:val="both"/>
            </w:pPr>
            <w:r>
              <w:rPr>
                <w:spacing w:val="-5"/>
              </w:rPr>
              <w:t>【法律】《中华人民共和国安全生产法》第九十七条第（</w:t>
            </w:r>
            <w:r>
              <w:rPr>
                <w:spacing w:val="-51"/>
              </w:rPr>
              <w:t xml:space="preserve"> </w:t>
            </w:r>
            <w:r>
              <w:rPr>
                <w:spacing w:val="-5"/>
              </w:rPr>
              <w:t>四）项：</w:t>
            </w:r>
            <w:r>
              <w:rPr>
                <w:rFonts w:ascii="Times New Roman" w:hAnsi="Times New Roman" w:eastAsia="Times New Roman" w:cs="Times New Roman"/>
                <w:spacing w:val="-5"/>
              </w:rPr>
              <w:t>“</w:t>
            </w:r>
            <w:r>
              <w:rPr>
                <w:spacing w:val="-5"/>
              </w:rPr>
              <w:t>生产经</w:t>
            </w:r>
            <w:r>
              <w:t xml:space="preserve"> 营单位有下列行为之一的，责令限期改正，处十万元以下的罚款；逾期未 改正的，责令停产停业整顿，并处十万元以上二十万元以下的罚款，对其 </w:t>
            </w:r>
            <w:r>
              <w:rPr>
                <w:spacing w:val="8"/>
              </w:rPr>
              <w:t>直接负责的主管人员和其他直接责任人员处二万元</w:t>
            </w:r>
            <w:r>
              <w:rPr>
                <w:spacing w:val="7"/>
              </w:rPr>
              <w:t>以上五万元以下的罚</w:t>
            </w:r>
            <w:r>
              <w:t xml:space="preserve"> </w:t>
            </w:r>
            <w:r>
              <w:rPr>
                <w:spacing w:val="-5"/>
              </w:rPr>
              <w:t>款</w:t>
            </w:r>
            <w:r>
              <w:rPr>
                <w:rFonts w:ascii="Times New Roman" w:hAnsi="Times New Roman" w:eastAsia="Times New Roman" w:cs="Times New Roman"/>
                <w:spacing w:val="-5"/>
              </w:rPr>
              <w:t>:</w:t>
            </w:r>
            <w:r>
              <w:rPr>
                <w:rFonts w:ascii="Times New Roman" w:hAnsi="Times New Roman" w:eastAsia="Times New Roman" w:cs="Times New Roman"/>
                <w:spacing w:val="-32"/>
              </w:rPr>
              <w:t xml:space="preserve"> </w:t>
            </w:r>
            <w:r>
              <w:rPr>
                <w:rFonts w:ascii="Times New Roman" w:hAnsi="Times New Roman" w:eastAsia="Times New Roman" w:cs="Times New Roman"/>
                <w:spacing w:val="-5"/>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5"/>
              </w:rPr>
              <w:t>…</w:t>
            </w:r>
            <w:r>
              <w:rPr>
                <w:spacing w:val="-5"/>
              </w:rPr>
              <w:t>（</w:t>
            </w:r>
            <w:r>
              <w:rPr>
                <w:spacing w:val="-51"/>
              </w:rPr>
              <w:t xml:space="preserve"> </w:t>
            </w:r>
            <w:r>
              <w:rPr>
                <w:spacing w:val="-5"/>
              </w:rPr>
              <w:t>四）未如实记录安全生产教育和培</w:t>
            </w:r>
            <w:r>
              <w:rPr>
                <w:spacing w:val="-6"/>
              </w:rPr>
              <w:t>训情况的</w:t>
            </w:r>
            <w:r>
              <w:rPr>
                <w:rFonts w:ascii="Times New Roman" w:hAnsi="Times New Roman" w:eastAsia="Times New Roman" w:cs="Times New Roman"/>
                <w:spacing w:val="-6"/>
              </w:rPr>
              <w:t>”</w:t>
            </w:r>
            <w:r>
              <w:rPr>
                <w:spacing w:val="-6"/>
              </w:rPr>
              <w:t>。</w:t>
            </w:r>
          </w:p>
        </w:tc>
        <w:tc>
          <w:tcPr>
            <w:tcW w:w="947" w:type="dxa"/>
            <w:vAlign w:val="top"/>
          </w:tcPr>
          <w:p w14:paraId="078219F4">
            <w:pPr>
              <w:rPr>
                <w:rFonts w:ascii="Arial"/>
                <w:sz w:val="21"/>
              </w:rPr>
            </w:pPr>
          </w:p>
        </w:tc>
      </w:tr>
    </w:tbl>
    <w:p w14:paraId="43F172CC">
      <w:pPr>
        <w:rPr>
          <w:rFonts w:ascii="Arial"/>
          <w:sz w:val="21"/>
        </w:rPr>
      </w:pPr>
    </w:p>
    <w:p w14:paraId="5CB69066">
      <w:pPr>
        <w:rPr>
          <w:rFonts w:ascii="Arial" w:hAnsi="Arial" w:eastAsia="Arial" w:cs="Arial"/>
          <w:sz w:val="21"/>
          <w:szCs w:val="21"/>
        </w:rPr>
        <w:sectPr>
          <w:footerReference r:id="rId71" w:type="default"/>
          <w:pgSz w:w="16839" w:h="11906"/>
          <w:pgMar w:top="400" w:right="893" w:bottom="1724" w:left="892" w:header="0" w:footer="1471" w:gutter="0"/>
          <w:cols w:space="720" w:num="1"/>
        </w:sectPr>
      </w:pPr>
    </w:p>
    <w:p w14:paraId="27ABB07E">
      <w:pPr>
        <w:spacing w:before="19"/>
      </w:pPr>
    </w:p>
    <w:p w14:paraId="7CB77889">
      <w:pPr>
        <w:spacing w:before="19"/>
      </w:pPr>
    </w:p>
    <w:p w14:paraId="09DB9E48">
      <w:pPr>
        <w:spacing w:before="19"/>
      </w:pPr>
    </w:p>
    <w:p w14:paraId="5343DF0C">
      <w:pPr>
        <w:spacing w:before="18"/>
      </w:pPr>
    </w:p>
    <w:p w14:paraId="7F5A6F8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5045C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4A76B57">
            <w:pPr>
              <w:spacing w:line="314" w:lineRule="auto"/>
              <w:rPr>
                <w:rFonts w:ascii="Arial"/>
                <w:sz w:val="21"/>
              </w:rPr>
            </w:pPr>
          </w:p>
          <w:p w14:paraId="5770D68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611691B">
            <w:pPr>
              <w:spacing w:line="313" w:lineRule="auto"/>
              <w:rPr>
                <w:rFonts w:ascii="Arial"/>
                <w:sz w:val="21"/>
              </w:rPr>
            </w:pPr>
          </w:p>
          <w:p w14:paraId="01D3BD6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C94060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A1D0AC9">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B3317C6">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EAD2F9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2A261B9">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1BDC5FC">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3A46D7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C16370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F75B1D5">
            <w:pPr>
              <w:spacing w:line="314" w:lineRule="auto"/>
              <w:rPr>
                <w:rFonts w:ascii="Arial"/>
                <w:sz w:val="21"/>
              </w:rPr>
            </w:pPr>
          </w:p>
          <w:p w14:paraId="17E76FE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4BB25B6">
            <w:pPr>
              <w:spacing w:line="314" w:lineRule="auto"/>
              <w:rPr>
                <w:rFonts w:ascii="Arial"/>
                <w:sz w:val="21"/>
              </w:rPr>
            </w:pPr>
          </w:p>
          <w:p w14:paraId="36CB920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B1C1D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9" w:hRule="atLeast"/>
        </w:trPr>
        <w:tc>
          <w:tcPr>
            <w:tcW w:w="738" w:type="dxa"/>
            <w:vAlign w:val="top"/>
          </w:tcPr>
          <w:p w14:paraId="3A20F888">
            <w:pPr>
              <w:spacing w:line="244" w:lineRule="auto"/>
              <w:rPr>
                <w:rFonts w:ascii="Arial"/>
                <w:sz w:val="21"/>
              </w:rPr>
            </w:pPr>
          </w:p>
          <w:p w14:paraId="0FD3DDF4">
            <w:pPr>
              <w:spacing w:line="244" w:lineRule="auto"/>
              <w:rPr>
                <w:rFonts w:ascii="Arial"/>
                <w:sz w:val="21"/>
              </w:rPr>
            </w:pPr>
          </w:p>
          <w:p w14:paraId="0C9064F4">
            <w:pPr>
              <w:spacing w:line="244" w:lineRule="auto"/>
              <w:rPr>
                <w:rFonts w:ascii="Arial"/>
                <w:sz w:val="21"/>
              </w:rPr>
            </w:pPr>
          </w:p>
          <w:p w14:paraId="648996BA">
            <w:pPr>
              <w:spacing w:line="244" w:lineRule="auto"/>
              <w:rPr>
                <w:rFonts w:ascii="Arial"/>
                <w:sz w:val="21"/>
              </w:rPr>
            </w:pPr>
          </w:p>
          <w:p w14:paraId="59E0B41C">
            <w:pPr>
              <w:spacing w:line="244" w:lineRule="auto"/>
              <w:rPr>
                <w:rFonts w:ascii="Arial"/>
                <w:sz w:val="21"/>
              </w:rPr>
            </w:pPr>
          </w:p>
          <w:p w14:paraId="64B15579">
            <w:pPr>
              <w:spacing w:line="244" w:lineRule="auto"/>
              <w:rPr>
                <w:rFonts w:ascii="Arial"/>
                <w:sz w:val="21"/>
              </w:rPr>
            </w:pPr>
          </w:p>
          <w:p w14:paraId="1ECA91F8">
            <w:pPr>
              <w:spacing w:line="244" w:lineRule="auto"/>
              <w:rPr>
                <w:rFonts w:ascii="Arial"/>
                <w:sz w:val="21"/>
              </w:rPr>
            </w:pPr>
          </w:p>
          <w:p w14:paraId="6F5D2B1A">
            <w:pPr>
              <w:spacing w:line="244" w:lineRule="auto"/>
              <w:rPr>
                <w:rFonts w:ascii="Arial"/>
                <w:sz w:val="21"/>
              </w:rPr>
            </w:pPr>
          </w:p>
          <w:p w14:paraId="4C25C2A6">
            <w:pPr>
              <w:spacing w:line="244" w:lineRule="auto"/>
              <w:rPr>
                <w:rFonts w:ascii="Arial"/>
                <w:sz w:val="21"/>
              </w:rPr>
            </w:pPr>
          </w:p>
          <w:p w14:paraId="56F8E555">
            <w:pPr>
              <w:spacing w:line="244" w:lineRule="auto"/>
              <w:rPr>
                <w:rFonts w:ascii="Arial"/>
                <w:sz w:val="21"/>
              </w:rPr>
            </w:pPr>
          </w:p>
          <w:p w14:paraId="59FC1C7D">
            <w:pPr>
              <w:spacing w:line="244" w:lineRule="auto"/>
              <w:rPr>
                <w:rFonts w:ascii="Arial"/>
                <w:sz w:val="21"/>
              </w:rPr>
            </w:pPr>
          </w:p>
          <w:p w14:paraId="6A433758">
            <w:pPr>
              <w:spacing w:line="244" w:lineRule="auto"/>
              <w:rPr>
                <w:rFonts w:ascii="Arial"/>
                <w:sz w:val="21"/>
              </w:rPr>
            </w:pPr>
          </w:p>
          <w:p w14:paraId="4FEAE121">
            <w:pPr>
              <w:spacing w:line="244" w:lineRule="auto"/>
              <w:rPr>
                <w:rFonts w:ascii="Arial"/>
                <w:sz w:val="21"/>
              </w:rPr>
            </w:pPr>
          </w:p>
          <w:p w14:paraId="1ADDCAF8">
            <w:pPr>
              <w:spacing w:line="244" w:lineRule="auto"/>
              <w:rPr>
                <w:rFonts w:ascii="Arial"/>
                <w:sz w:val="21"/>
              </w:rPr>
            </w:pPr>
          </w:p>
          <w:p w14:paraId="5B173C01">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109</w:t>
            </w:r>
          </w:p>
        </w:tc>
        <w:tc>
          <w:tcPr>
            <w:tcW w:w="2342" w:type="dxa"/>
            <w:vAlign w:val="top"/>
          </w:tcPr>
          <w:p w14:paraId="56AE9D60">
            <w:pPr>
              <w:spacing w:line="246" w:lineRule="auto"/>
              <w:rPr>
                <w:rFonts w:ascii="Arial"/>
                <w:sz w:val="21"/>
              </w:rPr>
            </w:pPr>
          </w:p>
          <w:p w14:paraId="3ACD548A">
            <w:pPr>
              <w:spacing w:line="247" w:lineRule="auto"/>
              <w:rPr>
                <w:rFonts w:ascii="Arial"/>
                <w:sz w:val="21"/>
              </w:rPr>
            </w:pPr>
          </w:p>
          <w:p w14:paraId="51F51E03">
            <w:pPr>
              <w:spacing w:line="247" w:lineRule="auto"/>
              <w:rPr>
                <w:rFonts w:ascii="Arial"/>
                <w:sz w:val="21"/>
              </w:rPr>
            </w:pPr>
          </w:p>
          <w:p w14:paraId="415A146F">
            <w:pPr>
              <w:spacing w:line="247" w:lineRule="auto"/>
              <w:rPr>
                <w:rFonts w:ascii="Arial"/>
                <w:sz w:val="21"/>
              </w:rPr>
            </w:pPr>
          </w:p>
          <w:p w14:paraId="2732C1EC">
            <w:pPr>
              <w:spacing w:line="247" w:lineRule="auto"/>
              <w:rPr>
                <w:rFonts w:ascii="Arial"/>
                <w:sz w:val="21"/>
              </w:rPr>
            </w:pPr>
          </w:p>
          <w:p w14:paraId="18CC699E">
            <w:pPr>
              <w:spacing w:line="247" w:lineRule="auto"/>
              <w:rPr>
                <w:rFonts w:ascii="Arial"/>
                <w:sz w:val="21"/>
              </w:rPr>
            </w:pPr>
          </w:p>
          <w:p w14:paraId="55B1909F">
            <w:pPr>
              <w:spacing w:line="247" w:lineRule="auto"/>
              <w:rPr>
                <w:rFonts w:ascii="Arial"/>
                <w:sz w:val="21"/>
              </w:rPr>
            </w:pPr>
          </w:p>
          <w:p w14:paraId="3D1F5221">
            <w:pPr>
              <w:spacing w:line="247" w:lineRule="auto"/>
              <w:rPr>
                <w:rFonts w:ascii="Arial"/>
                <w:sz w:val="21"/>
              </w:rPr>
            </w:pPr>
          </w:p>
          <w:p w14:paraId="47350925">
            <w:pPr>
              <w:spacing w:line="247" w:lineRule="auto"/>
              <w:rPr>
                <w:rFonts w:ascii="Arial"/>
                <w:sz w:val="21"/>
              </w:rPr>
            </w:pPr>
          </w:p>
          <w:p w14:paraId="2302B31A">
            <w:pPr>
              <w:spacing w:line="247" w:lineRule="auto"/>
              <w:rPr>
                <w:rFonts w:ascii="Arial"/>
                <w:sz w:val="21"/>
              </w:rPr>
            </w:pPr>
          </w:p>
          <w:p w14:paraId="1458FBEE">
            <w:pPr>
              <w:spacing w:line="247" w:lineRule="auto"/>
              <w:rPr>
                <w:rFonts w:ascii="Arial"/>
                <w:sz w:val="21"/>
              </w:rPr>
            </w:pPr>
          </w:p>
          <w:p w14:paraId="256BCBEA">
            <w:pPr>
              <w:spacing w:line="247" w:lineRule="auto"/>
              <w:rPr>
                <w:rFonts w:ascii="Arial"/>
                <w:sz w:val="21"/>
              </w:rPr>
            </w:pPr>
          </w:p>
          <w:p w14:paraId="629078E0">
            <w:pPr>
              <w:pStyle w:val="6"/>
              <w:spacing w:before="78" w:line="210" w:lineRule="auto"/>
              <w:ind w:left="114" w:right="105"/>
              <w:jc w:val="both"/>
            </w:pPr>
            <w:r>
              <w:rPr>
                <w:spacing w:val="17"/>
              </w:rPr>
              <w:t>未将事故隐</w:t>
            </w:r>
            <w:r>
              <w:rPr>
                <w:spacing w:val="-60"/>
              </w:rPr>
              <w:t xml:space="preserve"> </w:t>
            </w:r>
            <w:r>
              <w:rPr>
                <w:spacing w:val="17"/>
              </w:rPr>
              <w:t>患排查</w:t>
            </w:r>
            <w:r>
              <w:t xml:space="preserve"> </w:t>
            </w:r>
            <w:r>
              <w:rPr>
                <w:spacing w:val="11"/>
              </w:rPr>
              <w:t>治理</w:t>
            </w:r>
            <w:r>
              <w:rPr>
                <w:spacing w:val="-65"/>
              </w:rPr>
              <w:t xml:space="preserve"> </w:t>
            </w:r>
            <w:r>
              <w:rPr>
                <w:spacing w:val="11"/>
              </w:rPr>
              <w:t>情况如</w:t>
            </w:r>
            <w:r>
              <w:rPr>
                <w:spacing w:val="-67"/>
              </w:rPr>
              <w:t xml:space="preserve"> </w:t>
            </w:r>
            <w:r>
              <w:rPr>
                <w:spacing w:val="11"/>
              </w:rPr>
              <w:t>实记录</w:t>
            </w:r>
            <w:r>
              <w:t xml:space="preserve"> </w:t>
            </w:r>
            <w:r>
              <w:rPr>
                <w:spacing w:val="18"/>
              </w:rPr>
              <w:t>或者未向从</w:t>
            </w:r>
            <w:r>
              <w:rPr>
                <w:spacing w:val="-68"/>
              </w:rPr>
              <w:t xml:space="preserve"> </w:t>
            </w:r>
            <w:r>
              <w:rPr>
                <w:spacing w:val="18"/>
              </w:rPr>
              <w:t>业人员</w:t>
            </w:r>
            <w:r>
              <w:t xml:space="preserve"> </w:t>
            </w:r>
            <w:r>
              <w:rPr>
                <w:spacing w:val="-2"/>
              </w:rPr>
              <w:t>通报的行政处罚</w:t>
            </w:r>
          </w:p>
        </w:tc>
        <w:tc>
          <w:tcPr>
            <w:tcW w:w="733" w:type="dxa"/>
            <w:vAlign w:val="top"/>
          </w:tcPr>
          <w:p w14:paraId="142B045D">
            <w:pPr>
              <w:spacing w:line="248" w:lineRule="auto"/>
              <w:rPr>
                <w:rFonts w:ascii="Arial"/>
                <w:sz w:val="21"/>
              </w:rPr>
            </w:pPr>
          </w:p>
          <w:p w14:paraId="6F53FE6D">
            <w:pPr>
              <w:spacing w:line="248" w:lineRule="auto"/>
              <w:rPr>
                <w:rFonts w:ascii="Arial"/>
                <w:sz w:val="21"/>
              </w:rPr>
            </w:pPr>
          </w:p>
          <w:p w14:paraId="715679F4">
            <w:pPr>
              <w:spacing w:line="248" w:lineRule="auto"/>
              <w:rPr>
                <w:rFonts w:ascii="Arial"/>
                <w:sz w:val="21"/>
              </w:rPr>
            </w:pPr>
          </w:p>
          <w:p w14:paraId="3FACF39E">
            <w:pPr>
              <w:spacing w:line="248" w:lineRule="auto"/>
              <w:rPr>
                <w:rFonts w:ascii="Arial"/>
                <w:sz w:val="21"/>
              </w:rPr>
            </w:pPr>
          </w:p>
          <w:p w14:paraId="55E5082A">
            <w:pPr>
              <w:spacing w:line="249" w:lineRule="auto"/>
              <w:rPr>
                <w:rFonts w:ascii="Arial"/>
                <w:sz w:val="21"/>
              </w:rPr>
            </w:pPr>
          </w:p>
          <w:p w14:paraId="0D961FC8">
            <w:pPr>
              <w:spacing w:line="249" w:lineRule="auto"/>
              <w:rPr>
                <w:rFonts w:ascii="Arial"/>
                <w:sz w:val="21"/>
              </w:rPr>
            </w:pPr>
          </w:p>
          <w:p w14:paraId="3706A886">
            <w:pPr>
              <w:spacing w:line="249" w:lineRule="auto"/>
              <w:rPr>
                <w:rFonts w:ascii="Arial"/>
                <w:sz w:val="21"/>
              </w:rPr>
            </w:pPr>
          </w:p>
          <w:p w14:paraId="1468E1ED">
            <w:pPr>
              <w:spacing w:line="249" w:lineRule="auto"/>
              <w:rPr>
                <w:rFonts w:ascii="Arial"/>
                <w:sz w:val="21"/>
              </w:rPr>
            </w:pPr>
          </w:p>
          <w:p w14:paraId="6A5D0CCF">
            <w:pPr>
              <w:spacing w:line="249" w:lineRule="auto"/>
              <w:rPr>
                <w:rFonts w:ascii="Arial"/>
                <w:sz w:val="21"/>
              </w:rPr>
            </w:pPr>
          </w:p>
          <w:p w14:paraId="1ADBA974">
            <w:pPr>
              <w:spacing w:line="249" w:lineRule="auto"/>
              <w:rPr>
                <w:rFonts w:ascii="Arial"/>
                <w:sz w:val="21"/>
              </w:rPr>
            </w:pPr>
          </w:p>
          <w:p w14:paraId="64CB3A63">
            <w:pPr>
              <w:spacing w:line="249" w:lineRule="auto"/>
              <w:rPr>
                <w:rFonts w:ascii="Arial"/>
                <w:sz w:val="21"/>
              </w:rPr>
            </w:pPr>
          </w:p>
          <w:p w14:paraId="3AEEA82B">
            <w:pPr>
              <w:spacing w:line="249" w:lineRule="auto"/>
              <w:rPr>
                <w:rFonts w:ascii="Arial"/>
                <w:sz w:val="21"/>
              </w:rPr>
            </w:pPr>
          </w:p>
          <w:p w14:paraId="489064A5">
            <w:pPr>
              <w:spacing w:line="249" w:lineRule="auto"/>
              <w:rPr>
                <w:rFonts w:ascii="Arial"/>
                <w:sz w:val="21"/>
              </w:rPr>
            </w:pPr>
          </w:p>
          <w:p w14:paraId="15D5B67C">
            <w:pPr>
              <w:pStyle w:val="6"/>
              <w:spacing w:before="78" w:line="207" w:lineRule="auto"/>
              <w:ind w:left="131"/>
            </w:pPr>
            <w:r>
              <w:rPr>
                <w:spacing w:val="-5"/>
              </w:rPr>
              <w:t>行政</w:t>
            </w:r>
          </w:p>
          <w:p w14:paraId="6E797A6A">
            <w:pPr>
              <w:pStyle w:val="6"/>
              <w:spacing w:before="1" w:line="217" w:lineRule="auto"/>
              <w:ind w:left="140"/>
            </w:pPr>
            <w:r>
              <w:rPr>
                <w:spacing w:val="-10"/>
              </w:rPr>
              <w:t>处罚</w:t>
            </w:r>
          </w:p>
        </w:tc>
        <w:tc>
          <w:tcPr>
            <w:tcW w:w="1172" w:type="dxa"/>
            <w:vAlign w:val="top"/>
          </w:tcPr>
          <w:p w14:paraId="4AC12924">
            <w:pPr>
              <w:spacing w:line="245" w:lineRule="auto"/>
              <w:rPr>
                <w:rFonts w:ascii="Arial"/>
                <w:sz w:val="21"/>
              </w:rPr>
            </w:pPr>
          </w:p>
          <w:p w14:paraId="1AE4D578">
            <w:pPr>
              <w:spacing w:line="245" w:lineRule="auto"/>
              <w:rPr>
                <w:rFonts w:ascii="Arial"/>
                <w:sz w:val="21"/>
              </w:rPr>
            </w:pPr>
          </w:p>
          <w:p w14:paraId="7AB373DB">
            <w:pPr>
              <w:spacing w:line="245" w:lineRule="auto"/>
              <w:rPr>
                <w:rFonts w:ascii="Arial"/>
                <w:sz w:val="21"/>
              </w:rPr>
            </w:pPr>
          </w:p>
          <w:p w14:paraId="26FE825B">
            <w:pPr>
              <w:spacing w:line="245" w:lineRule="auto"/>
              <w:rPr>
                <w:rFonts w:ascii="Arial"/>
                <w:sz w:val="21"/>
              </w:rPr>
            </w:pPr>
          </w:p>
          <w:p w14:paraId="5388A47E">
            <w:pPr>
              <w:spacing w:line="245" w:lineRule="auto"/>
              <w:rPr>
                <w:rFonts w:ascii="Arial"/>
                <w:sz w:val="21"/>
              </w:rPr>
            </w:pPr>
          </w:p>
          <w:p w14:paraId="62FE2F1D">
            <w:pPr>
              <w:spacing w:line="245" w:lineRule="auto"/>
              <w:rPr>
                <w:rFonts w:ascii="Arial"/>
                <w:sz w:val="21"/>
              </w:rPr>
            </w:pPr>
          </w:p>
          <w:p w14:paraId="08C3FFC7">
            <w:pPr>
              <w:spacing w:line="245" w:lineRule="auto"/>
              <w:rPr>
                <w:rFonts w:ascii="Arial"/>
                <w:sz w:val="21"/>
              </w:rPr>
            </w:pPr>
          </w:p>
          <w:p w14:paraId="0EC77806">
            <w:pPr>
              <w:spacing w:line="245" w:lineRule="auto"/>
              <w:rPr>
                <w:rFonts w:ascii="Arial"/>
                <w:sz w:val="21"/>
              </w:rPr>
            </w:pPr>
          </w:p>
          <w:p w14:paraId="1B7F00B2">
            <w:pPr>
              <w:spacing w:line="245" w:lineRule="auto"/>
              <w:rPr>
                <w:rFonts w:ascii="Arial"/>
                <w:sz w:val="21"/>
              </w:rPr>
            </w:pPr>
          </w:p>
          <w:p w14:paraId="6B1388EE">
            <w:pPr>
              <w:spacing w:line="245" w:lineRule="auto"/>
              <w:rPr>
                <w:rFonts w:ascii="Arial"/>
                <w:sz w:val="21"/>
              </w:rPr>
            </w:pPr>
          </w:p>
          <w:p w14:paraId="07A03242">
            <w:pPr>
              <w:spacing w:line="246" w:lineRule="auto"/>
              <w:rPr>
                <w:rFonts w:ascii="Arial"/>
                <w:sz w:val="21"/>
              </w:rPr>
            </w:pPr>
          </w:p>
          <w:p w14:paraId="4475305E">
            <w:pPr>
              <w:pStyle w:val="6"/>
              <w:spacing w:before="78" w:line="207" w:lineRule="auto"/>
              <w:ind w:left="121"/>
            </w:pPr>
            <w:r>
              <w:rPr>
                <w:spacing w:val="-3"/>
              </w:rPr>
              <w:t>省级、设</w:t>
            </w:r>
          </w:p>
          <w:p w14:paraId="7B1F899F">
            <w:pPr>
              <w:pStyle w:val="6"/>
              <w:spacing w:line="208" w:lineRule="auto"/>
              <w:ind w:left="264"/>
            </w:pPr>
            <w:r>
              <w:rPr>
                <w:spacing w:val="-15"/>
              </w:rPr>
              <w:t>区的市</w:t>
            </w:r>
          </w:p>
          <w:p w14:paraId="25D5C697">
            <w:pPr>
              <w:pStyle w:val="6"/>
              <w:spacing w:before="1" w:line="206" w:lineRule="auto"/>
              <w:ind w:left="123"/>
            </w:pPr>
            <w:r>
              <w:rPr>
                <w:spacing w:val="-6"/>
              </w:rPr>
              <w:t>级、县级</w:t>
            </w:r>
          </w:p>
          <w:p w14:paraId="7B6F7C82">
            <w:pPr>
              <w:pStyle w:val="6"/>
              <w:spacing w:line="208" w:lineRule="auto"/>
              <w:ind w:left="230"/>
            </w:pPr>
            <w:r>
              <w:rPr>
                <w:spacing w:val="-3"/>
              </w:rPr>
              <w:t>水行政</w:t>
            </w:r>
          </w:p>
          <w:p w14:paraId="6D941CFE">
            <w:pPr>
              <w:pStyle w:val="6"/>
              <w:spacing w:before="1" w:line="206" w:lineRule="auto"/>
              <w:ind w:left="241"/>
            </w:pPr>
            <w:r>
              <w:rPr>
                <w:spacing w:val="-7"/>
              </w:rPr>
              <w:t>主管部</w:t>
            </w:r>
          </w:p>
          <w:p w14:paraId="42E1F1E4">
            <w:pPr>
              <w:pStyle w:val="6"/>
              <w:spacing w:before="1" w:line="216" w:lineRule="auto"/>
              <w:ind w:left="498"/>
            </w:pPr>
            <w:r>
              <w:t>门</w:t>
            </w:r>
          </w:p>
        </w:tc>
        <w:tc>
          <w:tcPr>
            <w:tcW w:w="1209" w:type="dxa"/>
            <w:vAlign w:val="top"/>
          </w:tcPr>
          <w:p w14:paraId="08C7E3EB">
            <w:pPr>
              <w:spacing w:line="258" w:lineRule="auto"/>
              <w:rPr>
                <w:rFonts w:ascii="Arial"/>
                <w:sz w:val="21"/>
              </w:rPr>
            </w:pPr>
          </w:p>
          <w:p w14:paraId="73EBE34D">
            <w:pPr>
              <w:spacing w:line="258" w:lineRule="auto"/>
              <w:rPr>
                <w:rFonts w:ascii="Arial"/>
                <w:sz w:val="21"/>
              </w:rPr>
            </w:pPr>
          </w:p>
          <w:p w14:paraId="2389B532">
            <w:pPr>
              <w:spacing w:line="258" w:lineRule="auto"/>
              <w:rPr>
                <w:rFonts w:ascii="Arial"/>
                <w:sz w:val="21"/>
              </w:rPr>
            </w:pPr>
          </w:p>
          <w:p w14:paraId="650A35D2">
            <w:pPr>
              <w:spacing w:line="258" w:lineRule="auto"/>
              <w:rPr>
                <w:rFonts w:ascii="Arial"/>
                <w:sz w:val="21"/>
              </w:rPr>
            </w:pPr>
          </w:p>
          <w:p w14:paraId="7F2A5C0D">
            <w:pPr>
              <w:spacing w:line="258" w:lineRule="auto"/>
              <w:rPr>
                <w:rFonts w:ascii="Arial"/>
                <w:sz w:val="21"/>
              </w:rPr>
            </w:pPr>
          </w:p>
          <w:p w14:paraId="40D2360F">
            <w:pPr>
              <w:spacing w:line="258" w:lineRule="auto"/>
              <w:rPr>
                <w:rFonts w:ascii="Arial"/>
                <w:sz w:val="21"/>
              </w:rPr>
            </w:pPr>
          </w:p>
          <w:p w14:paraId="1E0E0979">
            <w:pPr>
              <w:spacing w:line="258" w:lineRule="auto"/>
              <w:rPr>
                <w:rFonts w:ascii="Arial"/>
                <w:sz w:val="21"/>
              </w:rPr>
            </w:pPr>
          </w:p>
          <w:p w14:paraId="6F51FF75">
            <w:pPr>
              <w:spacing w:line="258" w:lineRule="auto"/>
              <w:rPr>
                <w:rFonts w:ascii="Arial"/>
                <w:sz w:val="21"/>
              </w:rPr>
            </w:pPr>
          </w:p>
          <w:p w14:paraId="58F28636">
            <w:pPr>
              <w:spacing w:line="258" w:lineRule="auto"/>
              <w:rPr>
                <w:rFonts w:ascii="Arial"/>
                <w:sz w:val="21"/>
              </w:rPr>
            </w:pPr>
          </w:p>
          <w:p w14:paraId="0AE28F46">
            <w:pPr>
              <w:spacing w:line="258" w:lineRule="auto"/>
              <w:rPr>
                <w:rFonts w:ascii="Arial"/>
                <w:sz w:val="21"/>
              </w:rPr>
            </w:pPr>
          </w:p>
          <w:p w14:paraId="4D74799D">
            <w:pPr>
              <w:spacing w:line="258" w:lineRule="auto"/>
              <w:rPr>
                <w:rFonts w:ascii="Arial"/>
                <w:sz w:val="21"/>
              </w:rPr>
            </w:pPr>
          </w:p>
          <w:p w14:paraId="6DBBA4A1">
            <w:pPr>
              <w:spacing w:line="259" w:lineRule="auto"/>
              <w:rPr>
                <w:rFonts w:ascii="Arial"/>
                <w:sz w:val="21"/>
              </w:rPr>
            </w:pPr>
          </w:p>
          <w:p w14:paraId="7E6BAF93">
            <w:pPr>
              <w:pStyle w:val="6"/>
              <w:spacing w:line="217" w:lineRule="auto"/>
              <w:ind w:left="488"/>
            </w:pPr>
            <w:r>
              <w:rPr>
                <w:rFonts w:hint="eastAsia"/>
                <w:lang w:eastAsia="zh-CN"/>
              </w:rPr>
              <w:t>水政股</w:t>
            </w:r>
          </w:p>
        </w:tc>
        <w:tc>
          <w:tcPr>
            <w:tcW w:w="7906" w:type="dxa"/>
            <w:vAlign w:val="top"/>
          </w:tcPr>
          <w:p w14:paraId="3DB302EF">
            <w:pPr>
              <w:spacing w:line="278" w:lineRule="auto"/>
              <w:rPr>
                <w:rFonts w:ascii="Arial"/>
                <w:sz w:val="21"/>
              </w:rPr>
            </w:pPr>
          </w:p>
          <w:p w14:paraId="00366F29">
            <w:pPr>
              <w:pStyle w:val="6"/>
              <w:spacing w:before="78" w:line="208" w:lineRule="auto"/>
              <w:ind w:left="114" w:right="100" w:hanging="6"/>
            </w:pPr>
            <w:r>
              <w:rPr>
                <w:spacing w:val="-4"/>
              </w:rPr>
              <w:t>【法律】《中华人民共和国安全生产法》第</w:t>
            </w:r>
            <w:r>
              <w:rPr>
                <w:spacing w:val="-5"/>
              </w:rPr>
              <w:t>九十七条第（</w:t>
            </w:r>
            <w:r>
              <w:rPr>
                <w:spacing w:val="-70"/>
              </w:rPr>
              <w:t xml:space="preserve"> </w:t>
            </w:r>
            <w:r>
              <w:rPr>
                <w:spacing w:val="-5"/>
              </w:rPr>
              <w:t>五）项：</w:t>
            </w:r>
            <w:r>
              <w:rPr>
                <w:rFonts w:ascii="Times New Roman" w:hAnsi="Times New Roman" w:eastAsia="Times New Roman" w:cs="Times New Roman"/>
                <w:spacing w:val="-5"/>
              </w:rPr>
              <w:t>“</w:t>
            </w:r>
            <w:r>
              <w:rPr>
                <w:spacing w:val="-5"/>
              </w:rPr>
              <w:t>生产经</w:t>
            </w:r>
            <w:r>
              <w:t xml:space="preserve"> 营单位有下列行为之一的，责令限期改正，处十万元以下的罚款；逾期未 改正的，责令停产停业整顿，并处十万元以上二十万元以下的罚款，对其 </w:t>
            </w:r>
            <w:r>
              <w:rPr>
                <w:spacing w:val="8"/>
              </w:rPr>
              <w:t>直接负责的主管人员和其他直接责任人员处二万元</w:t>
            </w:r>
            <w:r>
              <w:rPr>
                <w:spacing w:val="7"/>
              </w:rPr>
              <w:t>以上五万元以下的罚</w:t>
            </w:r>
            <w:r>
              <w:t xml:space="preserve"> </w:t>
            </w:r>
            <w:r>
              <w:rPr>
                <w:spacing w:val="-5"/>
              </w:rPr>
              <w:t>款</w:t>
            </w:r>
            <w:r>
              <w:rPr>
                <w:rFonts w:ascii="Times New Roman" w:hAnsi="Times New Roman" w:eastAsia="Times New Roman" w:cs="Times New Roman"/>
                <w:spacing w:val="-5"/>
              </w:rPr>
              <w:t>:</w:t>
            </w:r>
            <w:r>
              <w:rPr>
                <w:rFonts w:ascii="Times New Roman" w:hAnsi="Times New Roman" w:eastAsia="Times New Roman" w:cs="Times New Roman"/>
                <w:spacing w:val="-32"/>
              </w:rPr>
              <w:t xml:space="preserve"> </w:t>
            </w:r>
            <w:r>
              <w:rPr>
                <w:rFonts w:ascii="Times New Roman" w:hAnsi="Times New Roman" w:eastAsia="Times New Roman" w:cs="Times New Roman"/>
                <w:spacing w:val="-5"/>
              </w:rPr>
              <w:t>…</w:t>
            </w:r>
            <w:r>
              <w:rPr>
                <w:rFonts w:ascii="Times New Roman" w:hAnsi="Times New Roman" w:eastAsia="Times New Roman" w:cs="Times New Roman"/>
                <w:spacing w:val="-34"/>
              </w:rPr>
              <w:t xml:space="preserve"> </w:t>
            </w:r>
            <w:r>
              <w:rPr>
                <w:rFonts w:ascii="Times New Roman" w:hAnsi="Times New Roman" w:eastAsia="Times New Roman" w:cs="Times New Roman"/>
                <w:spacing w:val="-5"/>
              </w:rPr>
              <w:t>…</w:t>
            </w:r>
            <w:r>
              <w:rPr>
                <w:spacing w:val="-5"/>
              </w:rPr>
              <w:t>（</w:t>
            </w:r>
            <w:r>
              <w:rPr>
                <w:spacing w:val="-70"/>
              </w:rPr>
              <w:t xml:space="preserve"> </w:t>
            </w:r>
            <w:r>
              <w:rPr>
                <w:spacing w:val="-5"/>
              </w:rPr>
              <w:t>五）未将事故隐患排查治理情况如实记录或者未向从业</w:t>
            </w:r>
            <w:r>
              <w:rPr>
                <w:spacing w:val="-6"/>
              </w:rPr>
              <w:t>人员通报</w:t>
            </w:r>
            <w:r>
              <w:t xml:space="preserve"> </w:t>
            </w:r>
            <w:r>
              <w:rPr>
                <w:spacing w:val="-4"/>
              </w:rPr>
              <w:t>的</w:t>
            </w:r>
            <w:r>
              <w:rPr>
                <w:rFonts w:ascii="Times New Roman" w:hAnsi="Times New Roman" w:eastAsia="Times New Roman" w:cs="Times New Roman"/>
                <w:spacing w:val="-4"/>
              </w:rPr>
              <w:t>”</w:t>
            </w:r>
            <w:r>
              <w:rPr>
                <w:spacing w:val="-4"/>
              </w:rPr>
              <w:t>。</w:t>
            </w:r>
          </w:p>
          <w:p w14:paraId="6292FE3E">
            <w:pPr>
              <w:pStyle w:val="6"/>
              <w:spacing w:before="3" w:line="207" w:lineRule="auto"/>
              <w:ind w:left="112" w:right="100" w:hanging="4"/>
            </w:pPr>
            <w:r>
              <w:rPr>
                <w:spacing w:val="-3"/>
              </w:rPr>
              <w:t>【省级地方性法规】《湖南省安全生产条例》第二十三条</w:t>
            </w:r>
            <w:r>
              <w:rPr>
                <w:rFonts w:ascii="Times New Roman" w:hAnsi="Times New Roman" w:eastAsia="Times New Roman" w:cs="Times New Roman"/>
                <w:spacing w:val="-3"/>
              </w:rPr>
              <w:t>“</w:t>
            </w:r>
            <w:r>
              <w:rPr>
                <w:spacing w:val="-3"/>
              </w:rPr>
              <w:t>生产经营单位应</w:t>
            </w:r>
            <w:r>
              <w:rPr>
                <w:spacing w:val="3"/>
              </w:rPr>
              <w:t xml:space="preserve"> </w:t>
            </w:r>
            <w:r>
              <w:t>当制定生产安全事故隐患排查治理制度，明确岗位、班组、车间、安全生</w:t>
            </w:r>
            <w:r>
              <w:rPr>
                <w:spacing w:val="1"/>
              </w:rPr>
              <w:t xml:space="preserve"> </w:t>
            </w:r>
            <w:r>
              <w:t>产管理机构及其他有关部门、主要负责人和其他负责人生产安全事故隐患</w:t>
            </w:r>
            <w:r>
              <w:rPr>
                <w:spacing w:val="1"/>
              </w:rPr>
              <w:t xml:space="preserve"> </w:t>
            </w:r>
            <w:r>
              <w:rPr>
                <w:spacing w:val="-1"/>
              </w:rPr>
              <w:t>排查责任，以及事故隐患排查的频次、要求和事故隐患处理措施。</w:t>
            </w:r>
          </w:p>
          <w:p w14:paraId="0E2A6EAF">
            <w:pPr>
              <w:pStyle w:val="6"/>
              <w:spacing w:before="9" w:line="207" w:lineRule="auto"/>
              <w:ind w:left="111" w:right="105" w:firstLine="4"/>
              <w:rPr>
                <w:rFonts w:ascii="Times New Roman" w:hAnsi="Times New Roman" w:eastAsia="Times New Roman" w:cs="Times New Roman"/>
              </w:rPr>
            </w:pPr>
            <w:r>
              <w:t>排查发现事故隐患，能够当场整改的，应当立即采取技术、管理措施</w:t>
            </w:r>
            <w:r>
              <w:rPr>
                <w:spacing w:val="-1"/>
              </w:rPr>
              <w:t>进行</w:t>
            </w:r>
            <w:r>
              <w:t xml:space="preserve"> 整改；不能当场整改的，应当及时报告有关负责人。有关负责人接到事故</w:t>
            </w:r>
            <w:r>
              <w:rPr>
                <w:spacing w:val="3"/>
              </w:rPr>
              <w:t xml:space="preserve"> </w:t>
            </w:r>
            <w:r>
              <w:t>隐患报告后，应当及时采取有效措施，消除事故隐患；属于重大事故隐患</w:t>
            </w:r>
            <w:r>
              <w:rPr>
                <w:spacing w:val="3"/>
              </w:rPr>
              <w:t xml:space="preserve"> </w:t>
            </w:r>
            <w:r>
              <w:t>的，主要负责人应当组织制定事故隐患治理方案，明确治理任务、人员、</w:t>
            </w:r>
            <w:r>
              <w:rPr>
                <w:spacing w:val="3"/>
              </w:rPr>
              <w:t xml:space="preserve"> </w:t>
            </w:r>
            <w:r>
              <w:t>经费、方法和应急措施等，并及时组织实施，消除隐患。重大事故隐患排</w:t>
            </w:r>
            <w:r>
              <w:rPr>
                <w:spacing w:val="3"/>
              </w:rPr>
              <w:t xml:space="preserve"> </w:t>
            </w:r>
            <w:r>
              <w:t>除前或者排除过程中无法保证安全的，应当从危险区域内撤出作业人员。</w:t>
            </w:r>
            <w:r>
              <w:rPr>
                <w:spacing w:val="3"/>
              </w:rPr>
              <w:t xml:space="preserve"> </w:t>
            </w:r>
            <w:r>
              <w:t>重大事故隐患排查治理情况应当及时向负有安全生产监督管理职责的部门</w:t>
            </w:r>
            <w:r>
              <w:rPr>
                <w:spacing w:val="3"/>
              </w:rPr>
              <w:t xml:space="preserve"> </w:t>
            </w:r>
            <w:r>
              <w:t>和职工大会或者职工代表大会报告。依法不需要建立职工大会或者职工代</w:t>
            </w:r>
            <w:r>
              <w:rPr>
                <w:spacing w:val="3"/>
              </w:rPr>
              <w:t xml:space="preserve"> </w:t>
            </w:r>
            <w:r>
              <w:t>表大会的小型、微型企业、个体工商户等规模较小的生产经营单位，应当</w:t>
            </w:r>
            <w:r>
              <w:rPr>
                <w:spacing w:val="3"/>
              </w:rPr>
              <w:t xml:space="preserve"> </w:t>
            </w:r>
            <w:r>
              <w:rPr>
                <w:spacing w:val="5"/>
              </w:rPr>
              <w:t>向从业人员通报。</w:t>
            </w:r>
            <w:r>
              <w:rPr>
                <w:rFonts w:ascii="Times New Roman" w:hAnsi="Times New Roman" w:eastAsia="Times New Roman" w:cs="Times New Roman"/>
                <w:spacing w:val="5"/>
              </w:rPr>
              <w:t>”</w:t>
            </w:r>
          </w:p>
          <w:p w14:paraId="166CF493">
            <w:pPr>
              <w:pStyle w:val="6"/>
              <w:spacing w:before="3" w:line="209" w:lineRule="auto"/>
              <w:ind w:left="111" w:right="100" w:hanging="3"/>
              <w:rPr>
                <w:rFonts w:ascii="Times New Roman" w:hAnsi="Times New Roman" w:eastAsia="Times New Roman" w:cs="Times New Roman"/>
              </w:rPr>
            </w:pPr>
            <w:r>
              <w:rPr>
                <w:spacing w:val="-3"/>
              </w:rPr>
              <w:t>【部门规章】《水利工程建设安全生产管理规定》第二十条第二款</w:t>
            </w:r>
            <w:r>
              <w:rPr>
                <w:rFonts w:ascii="Times New Roman" w:hAnsi="Times New Roman" w:eastAsia="Times New Roman" w:cs="Times New Roman"/>
                <w:spacing w:val="-3"/>
              </w:rPr>
              <w:t>“</w:t>
            </w:r>
            <w:r>
              <w:rPr>
                <w:spacing w:val="-3"/>
              </w:rPr>
              <w:t>专职安</w:t>
            </w:r>
            <w:r>
              <w:rPr>
                <w:spacing w:val="3"/>
              </w:rPr>
              <w:t xml:space="preserve"> </w:t>
            </w:r>
            <w:r>
              <w:t>全生产管理人员负责对安全生产进行现场监督检查。发现生产安全事故隐</w:t>
            </w:r>
            <w:r>
              <w:rPr>
                <w:spacing w:val="2"/>
              </w:rPr>
              <w:t xml:space="preserve"> </w:t>
            </w:r>
            <w:r>
              <w:t>患，应当及时向项目负责人和安全生产管理机构报告；对违章指挥、违章</w:t>
            </w:r>
            <w:r>
              <w:rPr>
                <w:spacing w:val="2"/>
              </w:rPr>
              <w:t xml:space="preserve"> </w:t>
            </w:r>
            <w:r>
              <w:rPr>
                <w:spacing w:val="3"/>
              </w:rPr>
              <w:t>操作的，应当立即制止。</w:t>
            </w:r>
            <w:r>
              <w:rPr>
                <w:rFonts w:ascii="Times New Roman" w:hAnsi="Times New Roman" w:eastAsia="Times New Roman" w:cs="Times New Roman"/>
                <w:spacing w:val="3"/>
              </w:rPr>
              <w:t>”</w:t>
            </w:r>
          </w:p>
        </w:tc>
        <w:tc>
          <w:tcPr>
            <w:tcW w:w="947" w:type="dxa"/>
            <w:vAlign w:val="top"/>
          </w:tcPr>
          <w:p w14:paraId="6BCEAB02">
            <w:pPr>
              <w:rPr>
                <w:rFonts w:ascii="Arial"/>
                <w:sz w:val="21"/>
              </w:rPr>
            </w:pPr>
          </w:p>
        </w:tc>
      </w:tr>
    </w:tbl>
    <w:p w14:paraId="4812EDC1">
      <w:pPr>
        <w:rPr>
          <w:rFonts w:ascii="Arial"/>
          <w:sz w:val="21"/>
        </w:rPr>
      </w:pPr>
    </w:p>
    <w:p w14:paraId="2F3B0E7F">
      <w:pPr>
        <w:rPr>
          <w:rFonts w:ascii="Arial" w:hAnsi="Arial" w:eastAsia="Arial" w:cs="Arial"/>
          <w:sz w:val="21"/>
          <w:szCs w:val="21"/>
        </w:rPr>
        <w:sectPr>
          <w:footerReference r:id="rId72" w:type="default"/>
          <w:pgSz w:w="16839" w:h="11906"/>
          <w:pgMar w:top="400" w:right="893" w:bottom="1724" w:left="892" w:header="0" w:footer="1471" w:gutter="0"/>
          <w:cols w:space="720" w:num="1"/>
        </w:sectPr>
      </w:pPr>
    </w:p>
    <w:p w14:paraId="256A84B9">
      <w:pPr>
        <w:spacing w:before="19"/>
      </w:pPr>
    </w:p>
    <w:p w14:paraId="537DA7FD">
      <w:pPr>
        <w:spacing w:before="19"/>
      </w:pPr>
    </w:p>
    <w:p w14:paraId="4182E8FA">
      <w:pPr>
        <w:spacing w:before="19"/>
      </w:pPr>
    </w:p>
    <w:p w14:paraId="2AE164A9">
      <w:pPr>
        <w:spacing w:before="18"/>
      </w:pPr>
    </w:p>
    <w:p w14:paraId="6FC9997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0F3E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0C6DE62">
            <w:pPr>
              <w:spacing w:line="314" w:lineRule="auto"/>
              <w:rPr>
                <w:rFonts w:ascii="Arial"/>
                <w:sz w:val="21"/>
              </w:rPr>
            </w:pPr>
          </w:p>
          <w:p w14:paraId="2A244E8B">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A8A9FD8">
            <w:pPr>
              <w:spacing w:line="313" w:lineRule="auto"/>
              <w:rPr>
                <w:rFonts w:ascii="Arial"/>
                <w:sz w:val="21"/>
              </w:rPr>
            </w:pPr>
          </w:p>
          <w:p w14:paraId="07A214E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061213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23FF1F9F">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AF5AA8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62B867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83F8D4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DC51B2D">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2539209">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B75B97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B01C555">
            <w:pPr>
              <w:spacing w:line="314" w:lineRule="auto"/>
              <w:rPr>
                <w:rFonts w:ascii="Arial"/>
                <w:sz w:val="21"/>
              </w:rPr>
            </w:pPr>
          </w:p>
          <w:p w14:paraId="3B78AF30">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21B84AB">
            <w:pPr>
              <w:spacing w:line="314" w:lineRule="auto"/>
              <w:rPr>
                <w:rFonts w:ascii="Arial"/>
                <w:sz w:val="21"/>
              </w:rPr>
            </w:pPr>
          </w:p>
          <w:p w14:paraId="6FDFC24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D3DC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5" w:hRule="atLeast"/>
        </w:trPr>
        <w:tc>
          <w:tcPr>
            <w:tcW w:w="738" w:type="dxa"/>
            <w:vAlign w:val="top"/>
          </w:tcPr>
          <w:p w14:paraId="7F8D6884">
            <w:pPr>
              <w:spacing w:line="269" w:lineRule="auto"/>
              <w:rPr>
                <w:rFonts w:ascii="Arial"/>
                <w:sz w:val="21"/>
              </w:rPr>
            </w:pPr>
          </w:p>
          <w:p w14:paraId="7CC281F2">
            <w:pPr>
              <w:spacing w:line="270" w:lineRule="auto"/>
              <w:rPr>
                <w:rFonts w:ascii="Arial"/>
                <w:sz w:val="21"/>
              </w:rPr>
            </w:pPr>
          </w:p>
          <w:p w14:paraId="52D1AB95">
            <w:pPr>
              <w:spacing w:line="270" w:lineRule="auto"/>
              <w:rPr>
                <w:rFonts w:ascii="Arial"/>
                <w:sz w:val="21"/>
              </w:rPr>
            </w:pPr>
          </w:p>
          <w:p w14:paraId="1190DF96">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110</w:t>
            </w:r>
          </w:p>
        </w:tc>
        <w:tc>
          <w:tcPr>
            <w:tcW w:w="2342" w:type="dxa"/>
            <w:vAlign w:val="top"/>
          </w:tcPr>
          <w:p w14:paraId="5D05E929">
            <w:pPr>
              <w:pStyle w:val="6"/>
              <w:spacing w:before="301" w:line="210" w:lineRule="auto"/>
              <w:ind w:left="114" w:right="105"/>
              <w:jc w:val="both"/>
            </w:pPr>
            <w:r>
              <w:rPr>
                <w:spacing w:val="17"/>
              </w:rPr>
              <w:t>未按</w:t>
            </w:r>
            <w:r>
              <w:rPr>
                <w:spacing w:val="-60"/>
              </w:rPr>
              <w:t xml:space="preserve"> </w:t>
            </w:r>
            <w:r>
              <w:rPr>
                <w:spacing w:val="17"/>
              </w:rPr>
              <w:t>照规定制定生</w:t>
            </w:r>
            <w:r>
              <w:t xml:space="preserve"> </w:t>
            </w:r>
            <w:r>
              <w:rPr>
                <w:spacing w:val="24"/>
              </w:rPr>
              <w:t>产安全事故应急救</w:t>
            </w:r>
            <w:r>
              <w:rPr>
                <w:spacing w:val="4"/>
              </w:rPr>
              <w:t xml:space="preserve"> </w:t>
            </w:r>
            <w:r>
              <w:rPr>
                <w:spacing w:val="24"/>
              </w:rPr>
              <w:t>援预案或者未定期</w:t>
            </w:r>
            <w:r>
              <w:rPr>
                <w:spacing w:val="4"/>
              </w:rPr>
              <w:t xml:space="preserve"> </w:t>
            </w:r>
            <w:r>
              <w:rPr>
                <w:spacing w:val="24"/>
              </w:rPr>
              <w:t>组织演练的行政处</w:t>
            </w:r>
            <w:r>
              <w:rPr>
                <w:spacing w:val="4"/>
              </w:rPr>
              <w:t xml:space="preserve"> </w:t>
            </w:r>
            <w:r>
              <w:t>罚</w:t>
            </w:r>
          </w:p>
        </w:tc>
        <w:tc>
          <w:tcPr>
            <w:tcW w:w="733" w:type="dxa"/>
            <w:vAlign w:val="top"/>
          </w:tcPr>
          <w:p w14:paraId="7358F605">
            <w:pPr>
              <w:spacing w:line="313" w:lineRule="auto"/>
              <w:rPr>
                <w:rFonts w:ascii="Arial"/>
                <w:sz w:val="21"/>
              </w:rPr>
            </w:pPr>
          </w:p>
          <w:p w14:paraId="36C51568">
            <w:pPr>
              <w:spacing w:line="313" w:lineRule="auto"/>
              <w:rPr>
                <w:rFonts w:ascii="Arial"/>
                <w:sz w:val="21"/>
              </w:rPr>
            </w:pPr>
          </w:p>
          <w:p w14:paraId="53C3769D">
            <w:pPr>
              <w:pStyle w:val="6"/>
              <w:spacing w:before="78" w:line="209" w:lineRule="auto"/>
              <w:ind w:left="131"/>
            </w:pPr>
            <w:r>
              <w:rPr>
                <w:spacing w:val="-5"/>
              </w:rPr>
              <w:t>行政</w:t>
            </w:r>
          </w:p>
          <w:p w14:paraId="527D17EB">
            <w:pPr>
              <w:pStyle w:val="6"/>
              <w:spacing w:before="1" w:line="217" w:lineRule="auto"/>
              <w:ind w:left="140"/>
            </w:pPr>
            <w:r>
              <w:rPr>
                <w:spacing w:val="-10"/>
              </w:rPr>
              <w:t>处罚</w:t>
            </w:r>
          </w:p>
        </w:tc>
        <w:tc>
          <w:tcPr>
            <w:tcW w:w="1172" w:type="dxa"/>
            <w:vAlign w:val="top"/>
          </w:tcPr>
          <w:p w14:paraId="638DA343">
            <w:pPr>
              <w:pStyle w:val="6"/>
              <w:spacing w:before="168" w:line="209" w:lineRule="auto"/>
              <w:ind w:left="121"/>
            </w:pPr>
            <w:r>
              <w:rPr>
                <w:spacing w:val="-3"/>
              </w:rPr>
              <w:t>省级、设</w:t>
            </w:r>
          </w:p>
          <w:p w14:paraId="227E90D9">
            <w:pPr>
              <w:pStyle w:val="6"/>
              <w:spacing w:before="1" w:line="206" w:lineRule="auto"/>
              <w:ind w:left="264"/>
            </w:pPr>
            <w:r>
              <w:rPr>
                <w:spacing w:val="-15"/>
              </w:rPr>
              <w:t>区的市</w:t>
            </w:r>
          </w:p>
          <w:p w14:paraId="2E7C4B7C">
            <w:pPr>
              <w:pStyle w:val="6"/>
              <w:spacing w:line="208" w:lineRule="auto"/>
              <w:ind w:left="123"/>
            </w:pPr>
            <w:r>
              <w:rPr>
                <w:spacing w:val="-6"/>
              </w:rPr>
              <w:t>级、县级</w:t>
            </w:r>
          </w:p>
          <w:p w14:paraId="17745775">
            <w:pPr>
              <w:pStyle w:val="6"/>
              <w:spacing w:before="1" w:line="206" w:lineRule="auto"/>
              <w:ind w:left="230"/>
            </w:pPr>
            <w:r>
              <w:rPr>
                <w:spacing w:val="-3"/>
              </w:rPr>
              <w:t>水行政</w:t>
            </w:r>
          </w:p>
          <w:p w14:paraId="2560C542">
            <w:pPr>
              <w:pStyle w:val="6"/>
              <w:spacing w:line="208" w:lineRule="auto"/>
              <w:ind w:left="241"/>
            </w:pPr>
            <w:r>
              <w:rPr>
                <w:spacing w:val="-7"/>
              </w:rPr>
              <w:t>主管部</w:t>
            </w:r>
          </w:p>
          <w:p w14:paraId="6019C199">
            <w:pPr>
              <w:pStyle w:val="6"/>
              <w:spacing w:line="216" w:lineRule="auto"/>
              <w:ind w:left="498"/>
            </w:pPr>
            <w:r>
              <w:t>门</w:t>
            </w:r>
          </w:p>
        </w:tc>
        <w:tc>
          <w:tcPr>
            <w:tcW w:w="1209" w:type="dxa"/>
            <w:vAlign w:val="top"/>
          </w:tcPr>
          <w:p w14:paraId="1DEFFA30">
            <w:pPr>
              <w:spacing w:line="246" w:lineRule="auto"/>
              <w:rPr>
                <w:rFonts w:ascii="Arial"/>
                <w:sz w:val="21"/>
              </w:rPr>
            </w:pPr>
          </w:p>
          <w:p w14:paraId="02151235">
            <w:pPr>
              <w:spacing w:line="246" w:lineRule="auto"/>
              <w:rPr>
                <w:rFonts w:ascii="Arial"/>
                <w:sz w:val="21"/>
              </w:rPr>
            </w:pPr>
          </w:p>
          <w:p w14:paraId="6C56B9D4">
            <w:pPr>
              <w:pStyle w:val="6"/>
              <w:spacing w:line="217" w:lineRule="auto"/>
              <w:ind w:left="488"/>
            </w:pPr>
            <w:r>
              <w:rPr>
                <w:rFonts w:hint="eastAsia"/>
                <w:lang w:eastAsia="zh-CN"/>
              </w:rPr>
              <w:t>水政股</w:t>
            </w:r>
          </w:p>
        </w:tc>
        <w:tc>
          <w:tcPr>
            <w:tcW w:w="7906" w:type="dxa"/>
            <w:vAlign w:val="top"/>
          </w:tcPr>
          <w:p w14:paraId="61A0DB67">
            <w:pPr>
              <w:pStyle w:val="6"/>
              <w:spacing w:before="165" w:line="210" w:lineRule="auto"/>
              <w:ind w:left="114" w:right="100" w:hanging="6"/>
              <w:jc w:val="both"/>
            </w:pPr>
            <w:r>
              <w:rPr>
                <w:spacing w:val="-5"/>
              </w:rPr>
              <w:t>【法律】《中华人民共和国安全生产法》第九十七条第（</w:t>
            </w:r>
            <w:r>
              <w:rPr>
                <w:spacing w:val="-51"/>
              </w:rPr>
              <w:t xml:space="preserve"> </w:t>
            </w:r>
            <w:r>
              <w:rPr>
                <w:spacing w:val="-5"/>
              </w:rPr>
              <w:t>六）项：</w:t>
            </w:r>
            <w:r>
              <w:rPr>
                <w:rFonts w:ascii="Times New Roman" w:hAnsi="Times New Roman" w:eastAsia="Times New Roman" w:cs="Times New Roman"/>
                <w:spacing w:val="-5"/>
              </w:rPr>
              <w:t>“</w:t>
            </w:r>
            <w:r>
              <w:rPr>
                <w:spacing w:val="-5"/>
              </w:rPr>
              <w:t>生产经</w:t>
            </w:r>
            <w:r>
              <w:t xml:space="preserve"> 营单位有下列行为之一的，责令限期改正，处十万元以下的罚款；逾期未 改正的，责令停产停业整顿，并处十万元以上二十万元以下的罚款，对其 </w:t>
            </w:r>
            <w:r>
              <w:rPr>
                <w:spacing w:val="8"/>
              </w:rPr>
              <w:t>直接负责的主管人员和其他直接责任人员处二万元</w:t>
            </w:r>
            <w:r>
              <w:rPr>
                <w:spacing w:val="7"/>
              </w:rPr>
              <w:t>以上五万元以下的罚</w:t>
            </w:r>
            <w:r>
              <w:t xml:space="preserve"> </w:t>
            </w:r>
            <w:r>
              <w:rPr>
                <w:spacing w:val="-4"/>
              </w:rPr>
              <w:t>款：</w:t>
            </w:r>
            <w:r>
              <w:rPr>
                <w:spacing w:val="-69"/>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68"/>
              </w:rPr>
              <w:t xml:space="preserve"> </w:t>
            </w:r>
            <w:r>
              <w:rPr>
                <w:spacing w:val="-4"/>
              </w:rPr>
              <w:t>六）未按照规定制定生产安全事故应急救援预案或者未定期组</w:t>
            </w:r>
            <w:r>
              <w:t xml:space="preserve"> </w:t>
            </w:r>
            <w:r>
              <w:rPr>
                <w:spacing w:val="-2"/>
              </w:rPr>
              <w:t>织演练的</w:t>
            </w:r>
            <w:r>
              <w:rPr>
                <w:rFonts w:ascii="Times New Roman" w:hAnsi="Times New Roman" w:eastAsia="Times New Roman" w:cs="Times New Roman"/>
                <w:spacing w:val="-2"/>
              </w:rPr>
              <w:t>”</w:t>
            </w:r>
            <w:r>
              <w:rPr>
                <w:spacing w:val="-2"/>
              </w:rPr>
              <w:t>。</w:t>
            </w:r>
          </w:p>
        </w:tc>
        <w:tc>
          <w:tcPr>
            <w:tcW w:w="947" w:type="dxa"/>
            <w:vAlign w:val="top"/>
          </w:tcPr>
          <w:p w14:paraId="75F63C85">
            <w:pPr>
              <w:rPr>
                <w:rFonts w:ascii="Arial"/>
                <w:sz w:val="21"/>
              </w:rPr>
            </w:pPr>
          </w:p>
        </w:tc>
      </w:tr>
      <w:tr w14:paraId="0586A4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7" w:hRule="atLeast"/>
        </w:trPr>
        <w:tc>
          <w:tcPr>
            <w:tcW w:w="738" w:type="dxa"/>
            <w:vAlign w:val="top"/>
          </w:tcPr>
          <w:p w14:paraId="05696090">
            <w:pPr>
              <w:spacing w:line="245" w:lineRule="auto"/>
              <w:rPr>
                <w:rFonts w:ascii="Arial"/>
                <w:sz w:val="21"/>
              </w:rPr>
            </w:pPr>
          </w:p>
          <w:p w14:paraId="5E4D2882">
            <w:pPr>
              <w:spacing w:line="245" w:lineRule="auto"/>
              <w:rPr>
                <w:rFonts w:ascii="Arial"/>
                <w:sz w:val="21"/>
              </w:rPr>
            </w:pPr>
          </w:p>
          <w:p w14:paraId="7E4704DE">
            <w:pPr>
              <w:spacing w:line="245" w:lineRule="auto"/>
              <w:rPr>
                <w:rFonts w:ascii="Arial"/>
                <w:sz w:val="21"/>
              </w:rPr>
            </w:pPr>
          </w:p>
          <w:p w14:paraId="328ACEE7">
            <w:pPr>
              <w:spacing w:line="245" w:lineRule="auto"/>
              <w:rPr>
                <w:rFonts w:ascii="Arial"/>
                <w:sz w:val="21"/>
              </w:rPr>
            </w:pPr>
          </w:p>
          <w:p w14:paraId="629DCCA2">
            <w:pPr>
              <w:spacing w:line="246" w:lineRule="auto"/>
              <w:rPr>
                <w:rFonts w:ascii="Arial"/>
                <w:sz w:val="21"/>
              </w:rPr>
            </w:pPr>
          </w:p>
          <w:p w14:paraId="2A581A48">
            <w:pPr>
              <w:spacing w:line="246" w:lineRule="auto"/>
              <w:rPr>
                <w:rFonts w:ascii="Arial"/>
                <w:sz w:val="21"/>
              </w:rPr>
            </w:pPr>
          </w:p>
          <w:p w14:paraId="5AFED0F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111</w:t>
            </w:r>
          </w:p>
        </w:tc>
        <w:tc>
          <w:tcPr>
            <w:tcW w:w="2342" w:type="dxa"/>
            <w:vAlign w:val="top"/>
          </w:tcPr>
          <w:p w14:paraId="7AE0AA5B">
            <w:pPr>
              <w:spacing w:line="295" w:lineRule="auto"/>
              <w:rPr>
                <w:rFonts w:ascii="Arial"/>
                <w:sz w:val="21"/>
              </w:rPr>
            </w:pPr>
          </w:p>
          <w:p w14:paraId="535A04E8">
            <w:pPr>
              <w:spacing w:line="295" w:lineRule="auto"/>
              <w:rPr>
                <w:rFonts w:ascii="Arial"/>
                <w:sz w:val="21"/>
              </w:rPr>
            </w:pPr>
          </w:p>
          <w:p w14:paraId="73289650">
            <w:pPr>
              <w:spacing w:line="296" w:lineRule="auto"/>
              <w:rPr>
                <w:rFonts w:ascii="Arial"/>
                <w:sz w:val="21"/>
              </w:rPr>
            </w:pPr>
          </w:p>
          <w:p w14:paraId="1826B881">
            <w:pPr>
              <w:pStyle w:val="6"/>
              <w:spacing w:before="78" w:line="208" w:lineRule="auto"/>
              <w:ind w:left="113" w:right="105" w:firstLine="3"/>
              <w:jc w:val="both"/>
            </w:pPr>
            <w:r>
              <w:rPr>
                <w:spacing w:val="16"/>
              </w:rPr>
              <w:t>特种作业人</w:t>
            </w:r>
            <w:r>
              <w:rPr>
                <w:spacing w:val="-55"/>
              </w:rPr>
              <w:t xml:space="preserve"> </w:t>
            </w:r>
            <w:r>
              <w:rPr>
                <w:spacing w:val="16"/>
              </w:rPr>
              <w:t>员未按</w:t>
            </w:r>
            <w:r>
              <w:t xml:space="preserve"> </w:t>
            </w:r>
            <w:r>
              <w:rPr>
                <w:spacing w:val="17"/>
              </w:rPr>
              <w:t>照规定经专门</w:t>
            </w:r>
            <w:r>
              <w:rPr>
                <w:spacing w:val="-60"/>
              </w:rPr>
              <w:t xml:space="preserve"> </w:t>
            </w:r>
            <w:r>
              <w:rPr>
                <w:spacing w:val="17"/>
              </w:rPr>
              <w:t>的安</w:t>
            </w:r>
            <w:r>
              <w:t xml:space="preserve"> </w:t>
            </w:r>
            <w:r>
              <w:rPr>
                <w:spacing w:val="18"/>
              </w:rPr>
              <w:t>全作</w:t>
            </w:r>
            <w:r>
              <w:rPr>
                <w:spacing w:val="-68"/>
              </w:rPr>
              <w:t xml:space="preserve"> </w:t>
            </w:r>
            <w:r>
              <w:rPr>
                <w:spacing w:val="18"/>
              </w:rPr>
              <w:t>业培训并取得</w:t>
            </w:r>
          </w:p>
          <w:p w14:paraId="130F758A">
            <w:pPr>
              <w:pStyle w:val="6"/>
              <w:spacing w:line="211" w:lineRule="auto"/>
              <w:ind w:left="134" w:right="105" w:hanging="23"/>
            </w:pPr>
            <w:r>
              <w:rPr>
                <w:spacing w:val="-5"/>
              </w:rPr>
              <w:t>相应资格，上岗作业</w:t>
            </w:r>
            <w:r>
              <w:rPr>
                <w:spacing w:val="3"/>
              </w:rPr>
              <w:t xml:space="preserve"> </w:t>
            </w:r>
            <w:r>
              <w:rPr>
                <w:spacing w:val="-6"/>
              </w:rPr>
              <w:t>的行政处罚</w:t>
            </w:r>
          </w:p>
        </w:tc>
        <w:tc>
          <w:tcPr>
            <w:tcW w:w="733" w:type="dxa"/>
            <w:vAlign w:val="top"/>
          </w:tcPr>
          <w:p w14:paraId="4554880A">
            <w:pPr>
              <w:spacing w:line="257" w:lineRule="auto"/>
              <w:rPr>
                <w:rFonts w:ascii="Arial"/>
                <w:sz w:val="21"/>
              </w:rPr>
            </w:pPr>
          </w:p>
          <w:p w14:paraId="6175C3C8">
            <w:pPr>
              <w:spacing w:line="257" w:lineRule="auto"/>
              <w:rPr>
                <w:rFonts w:ascii="Arial"/>
                <w:sz w:val="21"/>
              </w:rPr>
            </w:pPr>
          </w:p>
          <w:p w14:paraId="0A9C26CE">
            <w:pPr>
              <w:spacing w:line="258" w:lineRule="auto"/>
              <w:rPr>
                <w:rFonts w:ascii="Arial"/>
                <w:sz w:val="21"/>
              </w:rPr>
            </w:pPr>
          </w:p>
          <w:p w14:paraId="35BBE0F0">
            <w:pPr>
              <w:spacing w:line="258" w:lineRule="auto"/>
              <w:rPr>
                <w:rFonts w:ascii="Arial"/>
                <w:sz w:val="21"/>
              </w:rPr>
            </w:pPr>
          </w:p>
          <w:p w14:paraId="0BB6582C">
            <w:pPr>
              <w:spacing w:line="258" w:lineRule="auto"/>
              <w:rPr>
                <w:rFonts w:ascii="Arial"/>
                <w:sz w:val="21"/>
              </w:rPr>
            </w:pPr>
          </w:p>
          <w:p w14:paraId="28D3FB5E">
            <w:pPr>
              <w:pStyle w:val="6"/>
              <w:spacing w:before="78" w:line="209" w:lineRule="auto"/>
              <w:ind w:left="131"/>
            </w:pPr>
            <w:r>
              <w:rPr>
                <w:spacing w:val="-5"/>
              </w:rPr>
              <w:t>行政</w:t>
            </w:r>
          </w:p>
          <w:p w14:paraId="371C4A57">
            <w:pPr>
              <w:pStyle w:val="6"/>
              <w:spacing w:before="1" w:line="217" w:lineRule="auto"/>
              <w:ind w:left="140"/>
            </w:pPr>
            <w:r>
              <w:rPr>
                <w:spacing w:val="-10"/>
              </w:rPr>
              <w:t>处罚</w:t>
            </w:r>
          </w:p>
        </w:tc>
        <w:tc>
          <w:tcPr>
            <w:tcW w:w="1172" w:type="dxa"/>
            <w:vAlign w:val="top"/>
          </w:tcPr>
          <w:p w14:paraId="64DE2937">
            <w:pPr>
              <w:spacing w:line="250" w:lineRule="auto"/>
              <w:rPr>
                <w:rFonts w:ascii="Arial"/>
                <w:sz w:val="21"/>
              </w:rPr>
            </w:pPr>
          </w:p>
          <w:p w14:paraId="24B16C1C">
            <w:pPr>
              <w:spacing w:line="251" w:lineRule="auto"/>
              <w:rPr>
                <w:rFonts w:ascii="Arial"/>
                <w:sz w:val="21"/>
              </w:rPr>
            </w:pPr>
          </w:p>
          <w:p w14:paraId="310D8E91">
            <w:pPr>
              <w:spacing w:line="251" w:lineRule="auto"/>
              <w:rPr>
                <w:rFonts w:ascii="Arial"/>
                <w:sz w:val="21"/>
              </w:rPr>
            </w:pPr>
          </w:p>
          <w:p w14:paraId="7EF69B22">
            <w:pPr>
              <w:pStyle w:val="6"/>
              <w:spacing w:before="78" w:line="209" w:lineRule="auto"/>
              <w:ind w:left="121"/>
            </w:pPr>
            <w:r>
              <w:rPr>
                <w:spacing w:val="-3"/>
              </w:rPr>
              <w:t>省级、设</w:t>
            </w:r>
          </w:p>
          <w:p w14:paraId="04CD13BB">
            <w:pPr>
              <w:pStyle w:val="6"/>
              <w:spacing w:before="1" w:line="206" w:lineRule="auto"/>
              <w:ind w:left="264"/>
            </w:pPr>
            <w:r>
              <w:rPr>
                <w:spacing w:val="-15"/>
              </w:rPr>
              <w:t>区的市</w:t>
            </w:r>
          </w:p>
          <w:p w14:paraId="08BF5ADB">
            <w:pPr>
              <w:pStyle w:val="6"/>
              <w:spacing w:line="208" w:lineRule="auto"/>
              <w:ind w:left="123"/>
            </w:pPr>
            <w:r>
              <w:rPr>
                <w:spacing w:val="-6"/>
              </w:rPr>
              <w:t>级、县级</w:t>
            </w:r>
          </w:p>
          <w:p w14:paraId="320E4F51">
            <w:pPr>
              <w:pStyle w:val="6"/>
              <w:spacing w:before="1" w:line="206" w:lineRule="auto"/>
              <w:ind w:left="230"/>
            </w:pPr>
            <w:r>
              <w:rPr>
                <w:spacing w:val="-3"/>
              </w:rPr>
              <w:t>水行政</w:t>
            </w:r>
          </w:p>
          <w:p w14:paraId="0576C8BB">
            <w:pPr>
              <w:pStyle w:val="6"/>
              <w:spacing w:line="208" w:lineRule="auto"/>
              <w:ind w:left="241"/>
            </w:pPr>
            <w:r>
              <w:rPr>
                <w:spacing w:val="-7"/>
              </w:rPr>
              <w:t>主管部</w:t>
            </w:r>
          </w:p>
          <w:p w14:paraId="64D91612">
            <w:pPr>
              <w:pStyle w:val="6"/>
              <w:spacing w:line="216" w:lineRule="auto"/>
              <w:ind w:left="498"/>
            </w:pPr>
            <w:r>
              <w:t>门</w:t>
            </w:r>
          </w:p>
        </w:tc>
        <w:tc>
          <w:tcPr>
            <w:tcW w:w="1209" w:type="dxa"/>
            <w:vAlign w:val="top"/>
          </w:tcPr>
          <w:p w14:paraId="05840633">
            <w:pPr>
              <w:spacing w:line="288" w:lineRule="auto"/>
              <w:rPr>
                <w:rFonts w:ascii="Arial"/>
                <w:sz w:val="21"/>
              </w:rPr>
            </w:pPr>
          </w:p>
          <w:p w14:paraId="294104E5">
            <w:pPr>
              <w:spacing w:line="289" w:lineRule="auto"/>
              <w:rPr>
                <w:rFonts w:ascii="Arial"/>
                <w:sz w:val="21"/>
              </w:rPr>
            </w:pPr>
          </w:p>
          <w:p w14:paraId="2AE15036">
            <w:pPr>
              <w:spacing w:line="289" w:lineRule="auto"/>
              <w:rPr>
                <w:rFonts w:ascii="Arial"/>
                <w:sz w:val="21"/>
              </w:rPr>
            </w:pPr>
          </w:p>
          <w:p w14:paraId="70938CD4">
            <w:pPr>
              <w:spacing w:line="289" w:lineRule="auto"/>
              <w:rPr>
                <w:rFonts w:ascii="Arial"/>
                <w:sz w:val="21"/>
              </w:rPr>
            </w:pPr>
          </w:p>
          <w:p w14:paraId="4E03E7B0">
            <w:pPr>
              <w:pStyle w:val="6"/>
              <w:spacing w:line="217" w:lineRule="auto"/>
              <w:ind w:left="488"/>
            </w:pPr>
            <w:r>
              <w:rPr>
                <w:rFonts w:hint="eastAsia"/>
                <w:lang w:eastAsia="zh-CN"/>
              </w:rPr>
              <w:t>水政股</w:t>
            </w:r>
          </w:p>
        </w:tc>
        <w:tc>
          <w:tcPr>
            <w:tcW w:w="7906" w:type="dxa"/>
            <w:vAlign w:val="top"/>
          </w:tcPr>
          <w:p w14:paraId="049583B2">
            <w:pPr>
              <w:pStyle w:val="6"/>
              <w:spacing w:before="292" w:line="208" w:lineRule="auto"/>
              <w:ind w:left="114" w:right="100" w:hanging="6"/>
              <w:jc w:val="both"/>
              <w:rPr>
                <w:rFonts w:ascii="Times New Roman" w:hAnsi="Times New Roman" w:eastAsia="Times New Roman" w:cs="Times New Roman"/>
              </w:rPr>
            </w:pPr>
            <w:r>
              <w:rPr>
                <w:spacing w:val="-3"/>
              </w:rPr>
              <w:t>【法律】《中华人民共和国安全生产法》第九十七条第（七）项：</w:t>
            </w:r>
            <w:r>
              <w:rPr>
                <w:rFonts w:ascii="Times New Roman" w:hAnsi="Times New Roman" w:eastAsia="Times New Roman" w:cs="Times New Roman"/>
                <w:spacing w:val="-3"/>
              </w:rPr>
              <w:t>“</w:t>
            </w:r>
            <w:r>
              <w:rPr>
                <w:spacing w:val="-3"/>
              </w:rPr>
              <w:t>生产经</w:t>
            </w:r>
            <w:r>
              <w:rPr>
                <w:spacing w:val="3"/>
              </w:rPr>
              <w:t xml:space="preserve"> </w:t>
            </w:r>
            <w:r>
              <w:t xml:space="preserve">营单位有下列行为之一的，责令限期改正，处十万元以下的罚款；逾期未 改正的，责令停产停业整顿，并处十万元以上二十万元以下的罚款，对其 </w:t>
            </w:r>
            <w:r>
              <w:rPr>
                <w:spacing w:val="8"/>
              </w:rPr>
              <w:t>直接负责的主管人员和其他直接责任人员处二万元</w:t>
            </w:r>
            <w:r>
              <w:rPr>
                <w:spacing w:val="7"/>
              </w:rPr>
              <w:t>以上五万元以下的罚</w:t>
            </w:r>
            <w:r>
              <w:t xml:space="preserve"> </w:t>
            </w:r>
            <w:r>
              <w:rPr>
                <w:spacing w:val="-2"/>
              </w:rPr>
              <w:t>款：</w:t>
            </w:r>
            <w:r>
              <w:rPr>
                <w:spacing w:val="-81"/>
              </w:rPr>
              <w:t xml:space="preserve"> </w:t>
            </w:r>
            <w:r>
              <w:rPr>
                <w:rFonts w:ascii="Times New Roman" w:hAnsi="Times New Roman" w:eastAsia="Times New Roman" w:cs="Times New Roman"/>
                <w:spacing w:val="-2"/>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2"/>
              </w:rPr>
              <w:t>…</w:t>
            </w:r>
            <w:r>
              <w:rPr>
                <w:spacing w:val="-2"/>
              </w:rPr>
              <w:t>（七）特种作业人员未按照规定经专门的安全作业培训并取得相</w:t>
            </w:r>
            <w:r>
              <w:t xml:space="preserve"> </w:t>
            </w:r>
            <w:r>
              <w:rPr>
                <w:spacing w:val="3"/>
              </w:rPr>
              <w:t>应资格，上岗作业的。</w:t>
            </w:r>
            <w:r>
              <w:rPr>
                <w:rFonts w:ascii="Times New Roman" w:hAnsi="Times New Roman" w:eastAsia="Times New Roman" w:cs="Times New Roman"/>
                <w:spacing w:val="3"/>
              </w:rPr>
              <w:t>”</w:t>
            </w:r>
          </w:p>
          <w:p w14:paraId="34363E03">
            <w:pPr>
              <w:pStyle w:val="6"/>
              <w:spacing w:before="3" w:line="209" w:lineRule="auto"/>
              <w:ind w:left="106" w:right="100" w:firstLine="2"/>
              <w:jc w:val="both"/>
              <w:rPr>
                <w:rFonts w:ascii="Times New Roman" w:hAnsi="Times New Roman" w:eastAsia="Times New Roman" w:cs="Times New Roman"/>
              </w:rPr>
            </w:pPr>
            <w:r>
              <w:rPr>
                <w:spacing w:val="-3"/>
              </w:rPr>
              <w:t>【部门规章】《水利工程建设安全生产管理规定》第二十二条</w:t>
            </w:r>
            <w:r>
              <w:rPr>
                <w:rFonts w:ascii="Times New Roman" w:hAnsi="Times New Roman" w:eastAsia="Times New Roman" w:cs="Times New Roman"/>
                <w:spacing w:val="-3"/>
              </w:rPr>
              <w:t>“</w:t>
            </w:r>
            <w:r>
              <w:rPr>
                <w:spacing w:val="-3"/>
              </w:rPr>
              <w:t>垂直运输机</w:t>
            </w:r>
            <w:r>
              <w:rPr>
                <w:spacing w:val="3"/>
              </w:rPr>
              <w:t xml:space="preserve"> </w:t>
            </w:r>
            <w:r>
              <w:t>械作业人员、安装拆卸工、爆破作业人员、起重信号工、登高架设作业人</w:t>
            </w:r>
            <w:r>
              <w:rPr>
                <w:spacing w:val="8"/>
              </w:rPr>
              <w:t xml:space="preserve"> </w:t>
            </w:r>
            <w:r>
              <w:t>员等特种作业人员，必须按照国家有关规定经过专门的安全作业培训，并</w:t>
            </w:r>
            <w:r>
              <w:rPr>
                <w:spacing w:val="8"/>
              </w:rPr>
              <w:t xml:space="preserve"> </w:t>
            </w:r>
            <w:r>
              <w:rPr>
                <w:spacing w:val="2"/>
              </w:rPr>
              <w:t>取得特种作业操作资格证书后，方可上岗作业。</w:t>
            </w:r>
            <w:r>
              <w:rPr>
                <w:rFonts w:ascii="Times New Roman" w:hAnsi="Times New Roman" w:eastAsia="Times New Roman" w:cs="Times New Roman"/>
                <w:spacing w:val="2"/>
              </w:rPr>
              <w:t>”</w:t>
            </w:r>
          </w:p>
        </w:tc>
        <w:tc>
          <w:tcPr>
            <w:tcW w:w="947" w:type="dxa"/>
            <w:vAlign w:val="top"/>
          </w:tcPr>
          <w:p w14:paraId="14300591">
            <w:pPr>
              <w:rPr>
                <w:rFonts w:ascii="Arial"/>
                <w:sz w:val="21"/>
              </w:rPr>
            </w:pPr>
          </w:p>
        </w:tc>
      </w:tr>
    </w:tbl>
    <w:p w14:paraId="2583947A">
      <w:pPr>
        <w:rPr>
          <w:rFonts w:ascii="Arial"/>
          <w:sz w:val="21"/>
        </w:rPr>
      </w:pPr>
    </w:p>
    <w:p w14:paraId="6E415E6F">
      <w:pPr>
        <w:rPr>
          <w:rFonts w:ascii="Arial" w:hAnsi="Arial" w:eastAsia="Arial" w:cs="Arial"/>
          <w:sz w:val="21"/>
          <w:szCs w:val="21"/>
        </w:rPr>
        <w:sectPr>
          <w:footerReference r:id="rId73" w:type="default"/>
          <w:pgSz w:w="16839" w:h="11906"/>
          <w:pgMar w:top="400" w:right="893" w:bottom="1724" w:left="892" w:header="0" w:footer="1471" w:gutter="0"/>
          <w:cols w:space="720" w:num="1"/>
        </w:sectPr>
      </w:pPr>
    </w:p>
    <w:p w14:paraId="646906CC">
      <w:pPr>
        <w:spacing w:before="19"/>
      </w:pPr>
    </w:p>
    <w:p w14:paraId="3AF9DF43">
      <w:pPr>
        <w:spacing w:before="19"/>
      </w:pPr>
    </w:p>
    <w:p w14:paraId="27F8A1E6">
      <w:pPr>
        <w:spacing w:before="19"/>
      </w:pPr>
    </w:p>
    <w:p w14:paraId="294DC888">
      <w:pPr>
        <w:spacing w:before="18"/>
      </w:pPr>
    </w:p>
    <w:p w14:paraId="223A834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43117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D80E09B">
            <w:pPr>
              <w:spacing w:line="314" w:lineRule="auto"/>
              <w:rPr>
                <w:rFonts w:ascii="Arial"/>
                <w:sz w:val="21"/>
              </w:rPr>
            </w:pPr>
          </w:p>
          <w:p w14:paraId="3B74CF5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72A4222">
            <w:pPr>
              <w:spacing w:line="313" w:lineRule="auto"/>
              <w:rPr>
                <w:rFonts w:ascii="Arial"/>
                <w:sz w:val="21"/>
              </w:rPr>
            </w:pPr>
          </w:p>
          <w:p w14:paraId="3747E288">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465D2E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10ADFE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3CA1A8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A3CF87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A3C0D9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1E5C5FC">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0DA7660">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6B92714">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763170F">
            <w:pPr>
              <w:spacing w:line="314" w:lineRule="auto"/>
              <w:rPr>
                <w:rFonts w:ascii="Arial"/>
                <w:sz w:val="21"/>
              </w:rPr>
            </w:pPr>
          </w:p>
          <w:p w14:paraId="70646D8D">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E421EF7">
            <w:pPr>
              <w:spacing w:line="314" w:lineRule="auto"/>
              <w:rPr>
                <w:rFonts w:ascii="Arial"/>
                <w:sz w:val="21"/>
              </w:rPr>
            </w:pPr>
          </w:p>
          <w:p w14:paraId="69462AE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EA995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4" w:hRule="atLeast"/>
        </w:trPr>
        <w:tc>
          <w:tcPr>
            <w:tcW w:w="738" w:type="dxa"/>
            <w:vAlign w:val="top"/>
          </w:tcPr>
          <w:p w14:paraId="3D5C0425">
            <w:pPr>
              <w:spacing w:line="303" w:lineRule="auto"/>
              <w:rPr>
                <w:rFonts w:ascii="Arial"/>
                <w:sz w:val="21"/>
              </w:rPr>
            </w:pPr>
          </w:p>
          <w:p w14:paraId="04518367">
            <w:pPr>
              <w:spacing w:line="303" w:lineRule="auto"/>
              <w:rPr>
                <w:rFonts w:ascii="Arial"/>
                <w:sz w:val="21"/>
              </w:rPr>
            </w:pPr>
          </w:p>
          <w:p w14:paraId="25985274">
            <w:pPr>
              <w:spacing w:line="303" w:lineRule="auto"/>
              <w:rPr>
                <w:rFonts w:ascii="Arial"/>
                <w:sz w:val="21"/>
              </w:rPr>
            </w:pPr>
          </w:p>
          <w:p w14:paraId="1A87F11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112</w:t>
            </w:r>
          </w:p>
        </w:tc>
        <w:tc>
          <w:tcPr>
            <w:tcW w:w="2342" w:type="dxa"/>
            <w:vAlign w:val="top"/>
          </w:tcPr>
          <w:p w14:paraId="013350C4">
            <w:pPr>
              <w:spacing w:line="322" w:lineRule="auto"/>
              <w:rPr>
                <w:rFonts w:ascii="Arial"/>
                <w:sz w:val="21"/>
              </w:rPr>
            </w:pPr>
          </w:p>
          <w:p w14:paraId="2EB10CF9">
            <w:pPr>
              <w:pStyle w:val="6"/>
              <w:spacing w:before="78" w:line="210" w:lineRule="auto"/>
              <w:ind w:left="112" w:right="105" w:firstLine="7"/>
              <w:jc w:val="both"/>
            </w:pPr>
            <w:r>
              <w:rPr>
                <w:spacing w:val="-6"/>
              </w:rPr>
              <w:t>安全设备的安装、使</w:t>
            </w:r>
            <w:r>
              <w:rPr>
                <w:spacing w:val="4"/>
              </w:rPr>
              <w:t xml:space="preserve"> </w:t>
            </w:r>
            <w:r>
              <w:rPr>
                <w:spacing w:val="-5"/>
              </w:rPr>
              <w:t>用、检测、改造和报</w:t>
            </w:r>
            <w:r>
              <w:rPr>
                <w:spacing w:val="2"/>
              </w:rPr>
              <w:t xml:space="preserve"> </w:t>
            </w:r>
            <w:r>
              <w:rPr>
                <w:spacing w:val="24"/>
              </w:rPr>
              <w:t>废不符合国家标准</w:t>
            </w:r>
            <w:r>
              <w:rPr>
                <w:spacing w:val="5"/>
              </w:rPr>
              <w:t xml:space="preserve"> </w:t>
            </w:r>
            <w:r>
              <w:rPr>
                <w:spacing w:val="24"/>
              </w:rPr>
              <w:t>或者行业标准的行</w:t>
            </w:r>
            <w:r>
              <w:rPr>
                <w:spacing w:val="5"/>
              </w:rPr>
              <w:t xml:space="preserve"> </w:t>
            </w:r>
            <w:r>
              <w:rPr>
                <w:spacing w:val="-3"/>
              </w:rPr>
              <w:t>政处罚</w:t>
            </w:r>
          </w:p>
        </w:tc>
        <w:tc>
          <w:tcPr>
            <w:tcW w:w="733" w:type="dxa"/>
            <w:vAlign w:val="top"/>
          </w:tcPr>
          <w:p w14:paraId="62B55CA9">
            <w:pPr>
              <w:spacing w:line="241" w:lineRule="auto"/>
              <w:rPr>
                <w:rFonts w:ascii="Arial"/>
                <w:sz w:val="21"/>
              </w:rPr>
            </w:pPr>
          </w:p>
          <w:p w14:paraId="4B1B8A74">
            <w:pPr>
              <w:spacing w:line="241" w:lineRule="auto"/>
              <w:rPr>
                <w:rFonts w:ascii="Arial"/>
                <w:sz w:val="21"/>
              </w:rPr>
            </w:pPr>
          </w:p>
          <w:p w14:paraId="106926B4">
            <w:pPr>
              <w:spacing w:line="242" w:lineRule="auto"/>
              <w:rPr>
                <w:rFonts w:ascii="Arial"/>
                <w:sz w:val="21"/>
              </w:rPr>
            </w:pPr>
          </w:p>
          <w:p w14:paraId="46A05701">
            <w:pPr>
              <w:pStyle w:val="6"/>
              <w:spacing w:before="78" w:line="209" w:lineRule="auto"/>
              <w:ind w:left="131"/>
            </w:pPr>
            <w:r>
              <w:rPr>
                <w:spacing w:val="-5"/>
              </w:rPr>
              <w:t>行政</w:t>
            </w:r>
          </w:p>
          <w:p w14:paraId="3CAECC48">
            <w:pPr>
              <w:pStyle w:val="6"/>
              <w:spacing w:before="1" w:line="217" w:lineRule="auto"/>
              <w:ind w:left="140"/>
            </w:pPr>
            <w:r>
              <w:rPr>
                <w:spacing w:val="-10"/>
              </w:rPr>
              <w:t>处罚</w:t>
            </w:r>
          </w:p>
        </w:tc>
        <w:tc>
          <w:tcPr>
            <w:tcW w:w="1172" w:type="dxa"/>
            <w:vAlign w:val="top"/>
          </w:tcPr>
          <w:p w14:paraId="476300AC">
            <w:pPr>
              <w:pStyle w:val="6"/>
              <w:spacing w:before="266" w:line="209" w:lineRule="auto"/>
              <w:ind w:left="121"/>
            </w:pPr>
            <w:r>
              <w:rPr>
                <w:spacing w:val="-3"/>
              </w:rPr>
              <w:t>省级、设</w:t>
            </w:r>
          </w:p>
          <w:p w14:paraId="3B45F1AE">
            <w:pPr>
              <w:pStyle w:val="6"/>
              <w:spacing w:line="206" w:lineRule="auto"/>
              <w:ind w:left="264"/>
            </w:pPr>
            <w:r>
              <w:rPr>
                <w:spacing w:val="-15"/>
              </w:rPr>
              <w:t>区的市</w:t>
            </w:r>
          </w:p>
          <w:p w14:paraId="5718D084">
            <w:pPr>
              <w:pStyle w:val="6"/>
              <w:spacing w:line="208" w:lineRule="auto"/>
              <w:ind w:left="123"/>
            </w:pPr>
            <w:r>
              <w:rPr>
                <w:spacing w:val="-6"/>
              </w:rPr>
              <w:t>级、县级</w:t>
            </w:r>
          </w:p>
          <w:p w14:paraId="5C0F3194">
            <w:pPr>
              <w:pStyle w:val="6"/>
              <w:spacing w:before="1" w:line="206" w:lineRule="auto"/>
              <w:ind w:left="230"/>
            </w:pPr>
            <w:r>
              <w:rPr>
                <w:spacing w:val="-3"/>
              </w:rPr>
              <w:t>水行政</w:t>
            </w:r>
          </w:p>
          <w:p w14:paraId="1F41F51D">
            <w:pPr>
              <w:pStyle w:val="6"/>
              <w:spacing w:before="1" w:line="208" w:lineRule="auto"/>
              <w:ind w:left="241"/>
            </w:pPr>
            <w:r>
              <w:rPr>
                <w:spacing w:val="-7"/>
              </w:rPr>
              <w:t>主管部</w:t>
            </w:r>
          </w:p>
          <w:p w14:paraId="78C843AC">
            <w:pPr>
              <w:pStyle w:val="6"/>
              <w:spacing w:line="216" w:lineRule="auto"/>
              <w:ind w:left="498"/>
            </w:pPr>
            <w:r>
              <w:t>门</w:t>
            </w:r>
          </w:p>
        </w:tc>
        <w:tc>
          <w:tcPr>
            <w:tcW w:w="1209" w:type="dxa"/>
            <w:vAlign w:val="top"/>
          </w:tcPr>
          <w:p w14:paraId="5A19AD2C">
            <w:pPr>
              <w:spacing w:line="295" w:lineRule="auto"/>
              <w:rPr>
                <w:rFonts w:ascii="Arial"/>
                <w:sz w:val="21"/>
              </w:rPr>
            </w:pPr>
          </w:p>
          <w:p w14:paraId="2BAFEF79">
            <w:pPr>
              <w:spacing w:line="295" w:lineRule="auto"/>
              <w:rPr>
                <w:rFonts w:ascii="Arial"/>
                <w:sz w:val="21"/>
              </w:rPr>
            </w:pPr>
          </w:p>
          <w:p w14:paraId="2A204098">
            <w:pPr>
              <w:pStyle w:val="6"/>
              <w:spacing w:line="217" w:lineRule="auto"/>
              <w:ind w:left="488"/>
            </w:pPr>
            <w:r>
              <w:rPr>
                <w:rFonts w:hint="eastAsia"/>
                <w:lang w:eastAsia="zh-CN"/>
              </w:rPr>
              <w:t>水政股</w:t>
            </w:r>
          </w:p>
        </w:tc>
        <w:tc>
          <w:tcPr>
            <w:tcW w:w="7906" w:type="dxa"/>
            <w:vAlign w:val="top"/>
          </w:tcPr>
          <w:p w14:paraId="2199353B">
            <w:pPr>
              <w:pStyle w:val="6"/>
              <w:spacing w:before="131" w:line="209" w:lineRule="auto"/>
              <w:ind w:left="112" w:right="100" w:hanging="4"/>
              <w:jc w:val="both"/>
            </w:pPr>
            <w:r>
              <w:rPr>
                <w:spacing w:val="-5"/>
              </w:rPr>
              <w:t>【法律】《中华人民共和国安全生产法》第九十九条第（</w:t>
            </w:r>
            <w:r>
              <w:rPr>
                <w:spacing w:val="-51"/>
              </w:rPr>
              <w:t xml:space="preserve"> </w:t>
            </w:r>
            <w:r>
              <w:rPr>
                <w:spacing w:val="-5"/>
              </w:rPr>
              <w:t>二）项：</w:t>
            </w:r>
            <w:r>
              <w:rPr>
                <w:rFonts w:ascii="Times New Roman" w:hAnsi="Times New Roman" w:eastAsia="Times New Roman" w:cs="Times New Roman"/>
                <w:spacing w:val="-5"/>
              </w:rPr>
              <w:t>“</w:t>
            </w:r>
            <w:r>
              <w:rPr>
                <w:spacing w:val="-5"/>
              </w:rPr>
              <w:t>生产经</w:t>
            </w:r>
            <w:r>
              <w:t xml:space="preserve"> 营单位有下列行为之一的，责令限期改正，处五万元以下的罚款；逾期未</w:t>
            </w:r>
            <w:r>
              <w:rPr>
                <w:spacing w:val="1"/>
              </w:rPr>
              <w:t xml:space="preserve"> </w:t>
            </w:r>
            <w:r>
              <w:t>改正的，处五万元以上二十万元以下的罚款，对其直接负责的主管人员和</w:t>
            </w:r>
            <w:r>
              <w:rPr>
                <w:spacing w:val="1"/>
              </w:rPr>
              <w:t xml:space="preserve"> </w:t>
            </w:r>
            <w:r>
              <w:t>其他直接责任人员处一万元以上二万元以下的罚款；情节严重的，责令生</w:t>
            </w:r>
            <w:r>
              <w:rPr>
                <w:spacing w:val="1"/>
              </w:rPr>
              <w:t xml:space="preserve"> </w:t>
            </w:r>
            <w:r>
              <w:rPr>
                <w:spacing w:val="8"/>
              </w:rPr>
              <w:t>产经营单位停产停业整顿；构成犯罪的，依照刑法有关规定</w:t>
            </w:r>
            <w:r>
              <w:rPr>
                <w:spacing w:val="7"/>
              </w:rPr>
              <w:t>追究刑事责</w:t>
            </w:r>
            <w:r>
              <w:t xml:space="preserve"> </w:t>
            </w:r>
            <w:r>
              <w:rPr>
                <w:spacing w:val="-4"/>
              </w:rPr>
              <w:t>任：</w:t>
            </w:r>
            <w:r>
              <w:rPr>
                <w:spacing w:val="-70"/>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65"/>
              </w:rPr>
              <w:t xml:space="preserve"> </w:t>
            </w:r>
            <w:r>
              <w:rPr>
                <w:spacing w:val="-4"/>
              </w:rPr>
              <w:t>二）安全设备的安装、使用、检测、改造和报废不符合国家标</w:t>
            </w:r>
            <w:r>
              <w:t xml:space="preserve"> </w:t>
            </w:r>
            <w:r>
              <w:rPr>
                <w:spacing w:val="-1"/>
              </w:rPr>
              <w:t>准或者行业标准的</w:t>
            </w:r>
            <w:r>
              <w:rPr>
                <w:rFonts w:ascii="Times New Roman" w:hAnsi="Times New Roman" w:eastAsia="Times New Roman" w:cs="Times New Roman"/>
                <w:spacing w:val="-1"/>
              </w:rPr>
              <w:t>”</w:t>
            </w:r>
            <w:r>
              <w:rPr>
                <w:spacing w:val="-1"/>
              </w:rPr>
              <w:t>。</w:t>
            </w:r>
          </w:p>
        </w:tc>
        <w:tc>
          <w:tcPr>
            <w:tcW w:w="947" w:type="dxa"/>
            <w:vAlign w:val="top"/>
          </w:tcPr>
          <w:p w14:paraId="26621FB1">
            <w:pPr>
              <w:rPr>
                <w:rFonts w:ascii="Arial"/>
                <w:sz w:val="21"/>
              </w:rPr>
            </w:pPr>
          </w:p>
        </w:tc>
      </w:tr>
      <w:tr w14:paraId="6AF682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8" w:hRule="atLeast"/>
        </w:trPr>
        <w:tc>
          <w:tcPr>
            <w:tcW w:w="738" w:type="dxa"/>
            <w:vAlign w:val="top"/>
          </w:tcPr>
          <w:p w14:paraId="0109C348">
            <w:pPr>
              <w:spacing w:line="317" w:lineRule="auto"/>
              <w:rPr>
                <w:rFonts w:ascii="Arial"/>
                <w:sz w:val="21"/>
              </w:rPr>
            </w:pPr>
          </w:p>
          <w:p w14:paraId="37B83A4B">
            <w:pPr>
              <w:spacing w:line="317" w:lineRule="auto"/>
              <w:rPr>
                <w:rFonts w:ascii="Arial"/>
                <w:sz w:val="21"/>
              </w:rPr>
            </w:pPr>
          </w:p>
          <w:p w14:paraId="727ADC56">
            <w:pPr>
              <w:spacing w:line="318" w:lineRule="auto"/>
              <w:rPr>
                <w:rFonts w:ascii="Arial"/>
                <w:sz w:val="21"/>
              </w:rPr>
            </w:pPr>
          </w:p>
          <w:p w14:paraId="26E77EAC">
            <w:pPr>
              <w:spacing w:before="69" w:line="188" w:lineRule="auto"/>
              <w:ind w:left="215"/>
              <w:rPr>
                <w:rFonts w:hint="eastAsia" w:ascii="Times New Roman" w:hAnsi="Times New Roman" w:eastAsia="宋体" w:cs="Times New Roman"/>
                <w:spacing w:val="-10"/>
                <w:sz w:val="24"/>
                <w:szCs w:val="24"/>
                <w:lang w:val="en-US" w:eastAsia="zh-CN"/>
              </w:rPr>
            </w:pPr>
            <w:r>
              <w:rPr>
                <w:rFonts w:hint="eastAsia" w:ascii="Times New Roman" w:hAnsi="Times New Roman" w:eastAsia="宋体" w:cs="Times New Roman"/>
                <w:spacing w:val="-10"/>
                <w:sz w:val="24"/>
                <w:szCs w:val="24"/>
                <w:lang w:val="en-US" w:eastAsia="zh-CN"/>
              </w:rPr>
              <w:t>113</w:t>
            </w:r>
          </w:p>
          <w:p w14:paraId="4CCBBE56">
            <w:pPr>
              <w:spacing w:before="69" w:line="188" w:lineRule="auto"/>
              <w:ind w:left="215"/>
              <w:rPr>
                <w:rFonts w:hint="default" w:ascii="Times New Roman" w:hAnsi="Times New Roman" w:eastAsia="宋体" w:cs="Times New Roman"/>
                <w:spacing w:val="-10"/>
                <w:sz w:val="24"/>
                <w:szCs w:val="24"/>
                <w:lang w:val="en-US" w:eastAsia="zh-CN"/>
              </w:rPr>
            </w:pPr>
          </w:p>
        </w:tc>
        <w:tc>
          <w:tcPr>
            <w:tcW w:w="2342" w:type="dxa"/>
            <w:vAlign w:val="top"/>
          </w:tcPr>
          <w:p w14:paraId="613B3461">
            <w:pPr>
              <w:spacing w:line="250" w:lineRule="auto"/>
              <w:rPr>
                <w:rFonts w:ascii="Arial"/>
                <w:sz w:val="21"/>
              </w:rPr>
            </w:pPr>
          </w:p>
          <w:p w14:paraId="2A4925B4">
            <w:pPr>
              <w:spacing w:line="250" w:lineRule="auto"/>
              <w:rPr>
                <w:rFonts w:ascii="Arial"/>
                <w:sz w:val="21"/>
              </w:rPr>
            </w:pPr>
          </w:p>
          <w:p w14:paraId="71B8D796">
            <w:pPr>
              <w:pStyle w:val="6"/>
              <w:spacing w:before="78" w:line="210" w:lineRule="auto"/>
              <w:ind w:left="116" w:right="105" w:hanging="2"/>
              <w:jc w:val="both"/>
            </w:pPr>
            <w:r>
              <w:rPr>
                <w:spacing w:val="24"/>
              </w:rPr>
              <w:t>未对安全设备进行</w:t>
            </w:r>
            <w:r>
              <w:rPr>
                <w:spacing w:val="4"/>
              </w:rPr>
              <w:t xml:space="preserve"> </w:t>
            </w:r>
            <w:r>
              <w:rPr>
                <w:spacing w:val="-6"/>
              </w:rPr>
              <w:t>经常性维护、保养和</w:t>
            </w:r>
            <w:r>
              <w:rPr>
                <w:spacing w:val="7"/>
              </w:rPr>
              <w:t xml:space="preserve"> </w:t>
            </w:r>
            <w:r>
              <w:rPr>
                <w:spacing w:val="24"/>
              </w:rPr>
              <w:t>定期检测的行政处</w:t>
            </w:r>
            <w:r>
              <w:rPr>
                <w:spacing w:val="1"/>
              </w:rPr>
              <w:t xml:space="preserve"> </w:t>
            </w:r>
            <w:r>
              <w:t>罚</w:t>
            </w:r>
          </w:p>
        </w:tc>
        <w:tc>
          <w:tcPr>
            <w:tcW w:w="733" w:type="dxa"/>
            <w:vAlign w:val="top"/>
          </w:tcPr>
          <w:p w14:paraId="5182A4FA">
            <w:pPr>
              <w:spacing w:line="255" w:lineRule="auto"/>
              <w:rPr>
                <w:rFonts w:ascii="Arial"/>
                <w:sz w:val="21"/>
              </w:rPr>
            </w:pPr>
          </w:p>
          <w:p w14:paraId="43D190E2">
            <w:pPr>
              <w:spacing w:line="255" w:lineRule="auto"/>
              <w:rPr>
                <w:rFonts w:ascii="Arial"/>
                <w:sz w:val="21"/>
              </w:rPr>
            </w:pPr>
          </w:p>
          <w:p w14:paraId="078184F3">
            <w:pPr>
              <w:spacing w:line="256" w:lineRule="auto"/>
              <w:rPr>
                <w:rFonts w:ascii="Arial"/>
                <w:sz w:val="21"/>
              </w:rPr>
            </w:pPr>
          </w:p>
          <w:p w14:paraId="0287D47C">
            <w:pPr>
              <w:pStyle w:val="6"/>
              <w:spacing w:before="78" w:line="209" w:lineRule="auto"/>
              <w:ind w:left="131"/>
            </w:pPr>
            <w:r>
              <w:rPr>
                <w:spacing w:val="-5"/>
              </w:rPr>
              <w:t>行政</w:t>
            </w:r>
          </w:p>
          <w:p w14:paraId="365AAAD2">
            <w:pPr>
              <w:pStyle w:val="6"/>
              <w:spacing w:before="1" w:line="217" w:lineRule="auto"/>
              <w:ind w:left="140"/>
            </w:pPr>
            <w:r>
              <w:rPr>
                <w:spacing w:val="-10"/>
              </w:rPr>
              <w:t>处罚</w:t>
            </w:r>
          </w:p>
        </w:tc>
        <w:tc>
          <w:tcPr>
            <w:tcW w:w="1172" w:type="dxa"/>
            <w:vAlign w:val="top"/>
          </w:tcPr>
          <w:p w14:paraId="51851726">
            <w:pPr>
              <w:pStyle w:val="6"/>
              <w:spacing w:before="309" w:line="209" w:lineRule="auto"/>
              <w:ind w:left="121"/>
            </w:pPr>
            <w:r>
              <w:rPr>
                <w:spacing w:val="-3"/>
              </w:rPr>
              <w:t>省级、设</w:t>
            </w:r>
          </w:p>
          <w:p w14:paraId="0AAE4899">
            <w:pPr>
              <w:pStyle w:val="6"/>
              <w:spacing w:line="206" w:lineRule="auto"/>
              <w:ind w:left="264"/>
            </w:pPr>
            <w:r>
              <w:rPr>
                <w:spacing w:val="-15"/>
              </w:rPr>
              <w:t>区的市</w:t>
            </w:r>
          </w:p>
          <w:p w14:paraId="7C3E3970">
            <w:pPr>
              <w:pStyle w:val="6"/>
              <w:spacing w:line="208" w:lineRule="auto"/>
              <w:ind w:left="123"/>
            </w:pPr>
            <w:r>
              <w:rPr>
                <w:spacing w:val="-6"/>
              </w:rPr>
              <w:t>级、县级</w:t>
            </w:r>
          </w:p>
          <w:p w14:paraId="2A1611B8">
            <w:pPr>
              <w:pStyle w:val="6"/>
              <w:spacing w:before="1" w:line="206" w:lineRule="auto"/>
              <w:ind w:left="230"/>
            </w:pPr>
            <w:r>
              <w:rPr>
                <w:spacing w:val="-3"/>
              </w:rPr>
              <w:t>水行政</w:t>
            </w:r>
          </w:p>
          <w:p w14:paraId="0140D478">
            <w:pPr>
              <w:pStyle w:val="6"/>
              <w:spacing w:before="1" w:line="208" w:lineRule="auto"/>
              <w:ind w:left="241"/>
            </w:pPr>
            <w:r>
              <w:rPr>
                <w:spacing w:val="-7"/>
              </w:rPr>
              <w:t>主管部</w:t>
            </w:r>
          </w:p>
          <w:p w14:paraId="6E37A235">
            <w:pPr>
              <w:pStyle w:val="6"/>
              <w:spacing w:line="216" w:lineRule="auto"/>
              <w:ind w:left="498"/>
            </w:pPr>
            <w:r>
              <w:t>门</w:t>
            </w:r>
          </w:p>
        </w:tc>
        <w:tc>
          <w:tcPr>
            <w:tcW w:w="1209" w:type="dxa"/>
            <w:vAlign w:val="top"/>
          </w:tcPr>
          <w:p w14:paraId="2814B81E">
            <w:pPr>
              <w:spacing w:line="316" w:lineRule="auto"/>
              <w:rPr>
                <w:rFonts w:ascii="Arial"/>
                <w:sz w:val="21"/>
              </w:rPr>
            </w:pPr>
          </w:p>
          <w:p w14:paraId="23DBF754">
            <w:pPr>
              <w:spacing w:line="317" w:lineRule="auto"/>
              <w:rPr>
                <w:rFonts w:ascii="Arial"/>
                <w:sz w:val="21"/>
              </w:rPr>
            </w:pPr>
          </w:p>
          <w:p w14:paraId="620E4FE0">
            <w:pPr>
              <w:pStyle w:val="6"/>
              <w:spacing w:line="217" w:lineRule="auto"/>
              <w:ind w:left="488"/>
            </w:pPr>
            <w:r>
              <w:rPr>
                <w:rFonts w:hint="eastAsia"/>
                <w:lang w:eastAsia="zh-CN"/>
              </w:rPr>
              <w:t>水政股</w:t>
            </w:r>
          </w:p>
        </w:tc>
        <w:tc>
          <w:tcPr>
            <w:tcW w:w="7906" w:type="dxa"/>
            <w:vAlign w:val="top"/>
          </w:tcPr>
          <w:p w14:paraId="507FE749">
            <w:pPr>
              <w:pStyle w:val="6"/>
              <w:spacing w:before="310" w:line="209" w:lineRule="auto"/>
              <w:ind w:left="112" w:right="100" w:hanging="4"/>
              <w:jc w:val="both"/>
            </w:pPr>
            <w:r>
              <w:rPr>
                <w:spacing w:val="-5"/>
              </w:rPr>
              <w:t>【法律】《中华人民共和国安全生产法》第九十九条第（</w:t>
            </w:r>
            <w:r>
              <w:rPr>
                <w:spacing w:val="-51"/>
              </w:rPr>
              <w:t xml:space="preserve"> </w:t>
            </w:r>
            <w:r>
              <w:rPr>
                <w:spacing w:val="-5"/>
              </w:rPr>
              <w:t>三）项：</w:t>
            </w:r>
            <w:r>
              <w:rPr>
                <w:rFonts w:ascii="Times New Roman" w:hAnsi="Times New Roman" w:eastAsia="Times New Roman" w:cs="Times New Roman"/>
                <w:spacing w:val="-5"/>
              </w:rPr>
              <w:t>“</w:t>
            </w:r>
            <w:r>
              <w:rPr>
                <w:spacing w:val="-5"/>
              </w:rPr>
              <w:t>生产经</w:t>
            </w:r>
            <w:r>
              <w:t xml:space="preserve"> 营单位有下列行为之一的，责令限期改正，处五万元以下的罚款；逾期未</w:t>
            </w:r>
            <w:r>
              <w:rPr>
                <w:spacing w:val="1"/>
              </w:rPr>
              <w:t xml:space="preserve"> </w:t>
            </w:r>
            <w:r>
              <w:t>改正的，处五万元以上二十万元以下的罚款，对其直接负责的主管人员和</w:t>
            </w:r>
            <w:r>
              <w:rPr>
                <w:spacing w:val="1"/>
              </w:rPr>
              <w:t xml:space="preserve"> </w:t>
            </w:r>
            <w:r>
              <w:t>其他直接责任人员处一万元以上二万元以下的罚款；情节严重的，责令停</w:t>
            </w:r>
            <w:r>
              <w:rPr>
                <w:spacing w:val="1"/>
              </w:rPr>
              <w:t xml:space="preserve"> </w:t>
            </w:r>
            <w:r>
              <w:rPr>
                <w:spacing w:val="-4"/>
              </w:rPr>
              <w:t>产停业整顿；构成犯罪的，依照刑法有关规定追究刑事责任：</w:t>
            </w:r>
            <w:r>
              <w:rPr>
                <w:spacing w:val="-72"/>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61"/>
              </w:rPr>
              <w:t xml:space="preserve"> </w:t>
            </w:r>
            <w:r>
              <w:rPr>
                <w:spacing w:val="-4"/>
              </w:rPr>
              <w:t>三）</w:t>
            </w:r>
            <w:r>
              <w:t xml:space="preserve"> </w:t>
            </w:r>
            <w:r>
              <w:rPr>
                <w:spacing w:val="-1"/>
              </w:rPr>
              <w:t>未对安全设备进行经常性维护、保养和定期检测的</w:t>
            </w:r>
            <w:r>
              <w:rPr>
                <w:rFonts w:ascii="Times New Roman" w:hAnsi="Times New Roman" w:eastAsia="Times New Roman" w:cs="Times New Roman"/>
                <w:spacing w:val="-1"/>
              </w:rPr>
              <w:t>”</w:t>
            </w:r>
            <w:r>
              <w:rPr>
                <w:spacing w:val="-1"/>
              </w:rPr>
              <w:t>。</w:t>
            </w:r>
          </w:p>
        </w:tc>
        <w:tc>
          <w:tcPr>
            <w:tcW w:w="947" w:type="dxa"/>
            <w:vAlign w:val="top"/>
          </w:tcPr>
          <w:p w14:paraId="16F3220E">
            <w:pPr>
              <w:rPr>
                <w:rFonts w:ascii="Arial"/>
                <w:sz w:val="21"/>
              </w:rPr>
            </w:pPr>
          </w:p>
        </w:tc>
      </w:tr>
      <w:tr w14:paraId="332E8A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6" w:hRule="atLeast"/>
        </w:trPr>
        <w:tc>
          <w:tcPr>
            <w:tcW w:w="738" w:type="dxa"/>
            <w:vAlign w:val="top"/>
          </w:tcPr>
          <w:p w14:paraId="2EC6FA97">
            <w:pPr>
              <w:spacing w:line="262" w:lineRule="auto"/>
              <w:rPr>
                <w:rFonts w:ascii="Arial"/>
                <w:sz w:val="21"/>
              </w:rPr>
            </w:pPr>
          </w:p>
          <w:p w14:paraId="6F6E6FEB">
            <w:pPr>
              <w:spacing w:line="262" w:lineRule="auto"/>
              <w:rPr>
                <w:rFonts w:ascii="Arial"/>
                <w:sz w:val="21"/>
              </w:rPr>
            </w:pPr>
          </w:p>
          <w:p w14:paraId="47B276B7">
            <w:pPr>
              <w:spacing w:line="263" w:lineRule="auto"/>
              <w:rPr>
                <w:rFonts w:ascii="Arial"/>
                <w:sz w:val="21"/>
              </w:rPr>
            </w:pPr>
          </w:p>
          <w:p w14:paraId="0A8F68AF">
            <w:pPr>
              <w:spacing w:line="263" w:lineRule="auto"/>
              <w:rPr>
                <w:rFonts w:ascii="Arial"/>
                <w:sz w:val="21"/>
              </w:rPr>
            </w:pPr>
          </w:p>
          <w:p w14:paraId="6A007F3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114</w:t>
            </w:r>
          </w:p>
        </w:tc>
        <w:tc>
          <w:tcPr>
            <w:tcW w:w="2342" w:type="dxa"/>
            <w:vAlign w:val="top"/>
          </w:tcPr>
          <w:p w14:paraId="675F3A12">
            <w:pPr>
              <w:spacing w:line="331" w:lineRule="auto"/>
              <w:rPr>
                <w:rFonts w:ascii="Arial"/>
                <w:sz w:val="21"/>
              </w:rPr>
            </w:pPr>
          </w:p>
          <w:p w14:paraId="0237BDD2">
            <w:pPr>
              <w:pStyle w:val="6"/>
              <w:spacing w:before="78" w:line="209" w:lineRule="auto"/>
              <w:ind w:left="113" w:right="34" w:firstLine="11"/>
              <w:jc w:val="both"/>
            </w:pPr>
            <w:r>
              <w:rPr>
                <w:spacing w:val="-6"/>
              </w:rPr>
              <w:t>关闭、破坏直接关系</w:t>
            </w:r>
            <w:r>
              <w:t xml:space="preserve"> </w:t>
            </w:r>
            <w:r>
              <w:rPr>
                <w:spacing w:val="-5"/>
              </w:rPr>
              <w:t>生产安全的监控、报</w:t>
            </w:r>
            <w:r>
              <w:rPr>
                <w:spacing w:val="2"/>
              </w:rPr>
              <w:t xml:space="preserve"> </w:t>
            </w:r>
            <w:r>
              <w:rPr>
                <w:spacing w:val="-22"/>
              </w:rPr>
              <w:t>警、防护、救生设备、</w:t>
            </w:r>
            <w:r>
              <w:rPr>
                <w:spacing w:val="7"/>
              </w:rPr>
              <w:t xml:space="preserve"> </w:t>
            </w:r>
            <w:r>
              <w:rPr>
                <w:spacing w:val="-5"/>
              </w:rPr>
              <w:t>设施，或者篡改、隐</w:t>
            </w:r>
            <w:r>
              <w:rPr>
                <w:spacing w:val="2"/>
              </w:rPr>
              <w:t xml:space="preserve"> </w:t>
            </w:r>
            <w:r>
              <w:rPr>
                <w:spacing w:val="17"/>
              </w:rPr>
              <w:t>瞒</w:t>
            </w:r>
            <w:r>
              <w:rPr>
                <w:spacing w:val="-60"/>
              </w:rPr>
              <w:t xml:space="preserve"> </w:t>
            </w:r>
            <w:r>
              <w:rPr>
                <w:spacing w:val="17"/>
              </w:rPr>
              <w:t>、销毁其相关数</w:t>
            </w:r>
            <w:r>
              <w:t xml:space="preserve"> </w:t>
            </w:r>
            <w:r>
              <w:rPr>
                <w:spacing w:val="-5"/>
              </w:rPr>
              <w:t>据、信息的行政处罚</w:t>
            </w:r>
          </w:p>
        </w:tc>
        <w:tc>
          <w:tcPr>
            <w:tcW w:w="733" w:type="dxa"/>
            <w:vAlign w:val="top"/>
          </w:tcPr>
          <w:p w14:paraId="46610475">
            <w:pPr>
              <w:spacing w:line="288" w:lineRule="auto"/>
              <w:rPr>
                <w:rFonts w:ascii="Arial"/>
                <w:sz w:val="21"/>
              </w:rPr>
            </w:pPr>
          </w:p>
          <w:p w14:paraId="2100D422">
            <w:pPr>
              <w:spacing w:line="289" w:lineRule="auto"/>
              <w:rPr>
                <w:rFonts w:ascii="Arial"/>
                <w:sz w:val="21"/>
              </w:rPr>
            </w:pPr>
          </w:p>
          <w:p w14:paraId="263368C0">
            <w:pPr>
              <w:spacing w:line="289" w:lineRule="auto"/>
              <w:rPr>
                <w:rFonts w:ascii="Arial"/>
                <w:sz w:val="21"/>
              </w:rPr>
            </w:pPr>
          </w:p>
          <w:p w14:paraId="254E5437">
            <w:pPr>
              <w:pStyle w:val="6"/>
              <w:spacing w:before="78" w:line="209" w:lineRule="auto"/>
              <w:ind w:left="131"/>
            </w:pPr>
            <w:r>
              <w:rPr>
                <w:spacing w:val="-5"/>
              </w:rPr>
              <w:t>行政</w:t>
            </w:r>
          </w:p>
          <w:p w14:paraId="3187940C">
            <w:pPr>
              <w:pStyle w:val="6"/>
              <w:spacing w:before="1" w:line="217" w:lineRule="auto"/>
              <w:ind w:left="140"/>
            </w:pPr>
            <w:r>
              <w:rPr>
                <w:spacing w:val="-10"/>
              </w:rPr>
              <w:t>处罚</w:t>
            </w:r>
          </w:p>
        </w:tc>
        <w:tc>
          <w:tcPr>
            <w:tcW w:w="1172" w:type="dxa"/>
            <w:vAlign w:val="top"/>
          </w:tcPr>
          <w:p w14:paraId="74DF7957">
            <w:pPr>
              <w:spacing w:line="330" w:lineRule="auto"/>
              <w:rPr>
                <w:rFonts w:ascii="Arial"/>
                <w:sz w:val="21"/>
              </w:rPr>
            </w:pPr>
          </w:p>
          <w:p w14:paraId="6C66D697">
            <w:pPr>
              <w:pStyle w:val="6"/>
              <w:spacing w:before="78" w:line="209" w:lineRule="auto"/>
              <w:ind w:left="121"/>
            </w:pPr>
            <w:r>
              <w:rPr>
                <w:spacing w:val="-3"/>
              </w:rPr>
              <w:t>省级、设</w:t>
            </w:r>
          </w:p>
          <w:p w14:paraId="79CF52F9">
            <w:pPr>
              <w:pStyle w:val="6"/>
              <w:spacing w:before="1" w:line="206" w:lineRule="auto"/>
              <w:ind w:left="264"/>
            </w:pPr>
            <w:r>
              <w:rPr>
                <w:spacing w:val="-15"/>
              </w:rPr>
              <w:t>区的市</w:t>
            </w:r>
          </w:p>
          <w:p w14:paraId="68D8545C">
            <w:pPr>
              <w:pStyle w:val="6"/>
              <w:spacing w:line="208" w:lineRule="auto"/>
              <w:ind w:left="123"/>
            </w:pPr>
            <w:r>
              <w:rPr>
                <w:spacing w:val="-6"/>
              </w:rPr>
              <w:t>级、县级</w:t>
            </w:r>
          </w:p>
          <w:p w14:paraId="1A1CF6A7">
            <w:pPr>
              <w:pStyle w:val="6"/>
              <w:spacing w:before="1" w:line="206" w:lineRule="auto"/>
              <w:ind w:left="230"/>
            </w:pPr>
            <w:r>
              <w:rPr>
                <w:spacing w:val="-3"/>
              </w:rPr>
              <w:t>水行政</w:t>
            </w:r>
          </w:p>
          <w:p w14:paraId="0DCB72DE">
            <w:pPr>
              <w:pStyle w:val="6"/>
              <w:spacing w:line="208" w:lineRule="auto"/>
              <w:ind w:left="241"/>
            </w:pPr>
            <w:r>
              <w:rPr>
                <w:spacing w:val="-7"/>
              </w:rPr>
              <w:t>主管部</w:t>
            </w:r>
          </w:p>
          <w:p w14:paraId="12DB4096">
            <w:pPr>
              <w:pStyle w:val="6"/>
              <w:spacing w:line="216" w:lineRule="auto"/>
              <w:ind w:left="498"/>
            </w:pPr>
            <w:r>
              <w:t>门</w:t>
            </w:r>
          </w:p>
        </w:tc>
        <w:tc>
          <w:tcPr>
            <w:tcW w:w="1209" w:type="dxa"/>
            <w:vAlign w:val="top"/>
          </w:tcPr>
          <w:p w14:paraId="6B339C35">
            <w:pPr>
              <w:spacing w:line="244" w:lineRule="auto"/>
              <w:rPr>
                <w:rFonts w:ascii="Arial"/>
                <w:sz w:val="21"/>
              </w:rPr>
            </w:pPr>
          </w:p>
          <w:p w14:paraId="47239C5C">
            <w:pPr>
              <w:spacing w:line="244" w:lineRule="auto"/>
              <w:rPr>
                <w:rFonts w:ascii="Arial"/>
                <w:sz w:val="21"/>
              </w:rPr>
            </w:pPr>
          </w:p>
          <w:p w14:paraId="2B7B6803">
            <w:pPr>
              <w:spacing w:line="245" w:lineRule="auto"/>
              <w:rPr>
                <w:rFonts w:ascii="Arial"/>
                <w:sz w:val="21"/>
              </w:rPr>
            </w:pPr>
          </w:p>
          <w:p w14:paraId="4EEC88C7">
            <w:pPr>
              <w:pStyle w:val="6"/>
              <w:spacing w:line="217" w:lineRule="auto"/>
              <w:ind w:left="488"/>
            </w:pPr>
            <w:r>
              <w:rPr>
                <w:rFonts w:hint="eastAsia"/>
                <w:lang w:eastAsia="zh-CN"/>
              </w:rPr>
              <w:t>水政股</w:t>
            </w:r>
          </w:p>
        </w:tc>
        <w:tc>
          <w:tcPr>
            <w:tcW w:w="7906" w:type="dxa"/>
            <w:vAlign w:val="top"/>
          </w:tcPr>
          <w:p w14:paraId="3ABCAE07">
            <w:pPr>
              <w:pStyle w:val="6"/>
              <w:spacing w:before="275" w:line="209" w:lineRule="auto"/>
              <w:ind w:left="112" w:right="100" w:hanging="4"/>
              <w:jc w:val="both"/>
            </w:pPr>
            <w:r>
              <w:rPr>
                <w:spacing w:val="-5"/>
              </w:rPr>
              <w:t>【法律】《中华人民共和国安全生产法》第九十九条第（</w:t>
            </w:r>
            <w:r>
              <w:rPr>
                <w:spacing w:val="-51"/>
              </w:rPr>
              <w:t xml:space="preserve"> </w:t>
            </w:r>
            <w:r>
              <w:rPr>
                <w:spacing w:val="-5"/>
              </w:rPr>
              <w:t>四）项：</w:t>
            </w:r>
            <w:r>
              <w:rPr>
                <w:rFonts w:ascii="Times New Roman" w:hAnsi="Times New Roman" w:eastAsia="Times New Roman" w:cs="Times New Roman"/>
                <w:spacing w:val="-5"/>
              </w:rPr>
              <w:t>“</w:t>
            </w:r>
            <w:r>
              <w:rPr>
                <w:spacing w:val="-5"/>
              </w:rPr>
              <w:t>生产经</w:t>
            </w:r>
            <w:r>
              <w:t xml:space="preserve"> 营单位有下列行为之一的，责令限期改正，处五万元以下的罚款；逾期未</w:t>
            </w:r>
            <w:r>
              <w:rPr>
                <w:spacing w:val="1"/>
              </w:rPr>
              <w:t xml:space="preserve"> </w:t>
            </w:r>
            <w:r>
              <w:t>改正的，处五万元以上二十万元以下的罚款，对其直接负责的主管人员和</w:t>
            </w:r>
            <w:r>
              <w:rPr>
                <w:spacing w:val="1"/>
              </w:rPr>
              <w:t xml:space="preserve"> </w:t>
            </w:r>
            <w:r>
              <w:t>其他直接责任人员处一万元以上二万元以下的罚款；情节严重的，责令停</w:t>
            </w:r>
            <w:r>
              <w:rPr>
                <w:spacing w:val="1"/>
              </w:rPr>
              <w:t xml:space="preserve"> </w:t>
            </w:r>
            <w:r>
              <w:rPr>
                <w:spacing w:val="-4"/>
              </w:rPr>
              <w:t>产停业整顿；构成犯罪的，依照刑法有关规定追究刑事责任：</w:t>
            </w:r>
            <w:r>
              <w:rPr>
                <w:spacing w:val="-82"/>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51"/>
              </w:rPr>
              <w:t xml:space="preserve"> </w:t>
            </w:r>
            <w:r>
              <w:rPr>
                <w:spacing w:val="-4"/>
              </w:rPr>
              <w:t>四）</w:t>
            </w:r>
            <w:r>
              <w:t xml:space="preserve"> 关闭、破坏直接关系生产安全的监控、报警、防护、救生设备、设施，或</w:t>
            </w:r>
            <w:r>
              <w:rPr>
                <w:spacing w:val="1"/>
              </w:rPr>
              <w:t xml:space="preserve"> </w:t>
            </w:r>
            <w:r>
              <w:rPr>
                <w:spacing w:val="-1"/>
              </w:rPr>
              <w:t>者篡改、隐瞒、销毁其相关数据、信息的</w:t>
            </w:r>
            <w:r>
              <w:rPr>
                <w:rFonts w:ascii="Times New Roman" w:hAnsi="Times New Roman" w:eastAsia="Times New Roman" w:cs="Times New Roman"/>
                <w:spacing w:val="-1"/>
              </w:rPr>
              <w:t>”</w:t>
            </w:r>
            <w:r>
              <w:rPr>
                <w:spacing w:val="-1"/>
              </w:rPr>
              <w:t>。</w:t>
            </w:r>
          </w:p>
        </w:tc>
        <w:tc>
          <w:tcPr>
            <w:tcW w:w="947" w:type="dxa"/>
            <w:vAlign w:val="top"/>
          </w:tcPr>
          <w:p w14:paraId="4A6A23B5">
            <w:pPr>
              <w:rPr>
                <w:rFonts w:ascii="Arial"/>
                <w:sz w:val="21"/>
              </w:rPr>
            </w:pPr>
          </w:p>
        </w:tc>
      </w:tr>
    </w:tbl>
    <w:p w14:paraId="4FA3FA42">
      <w:pPr>
        <w:rPr>
          <w:rFonts w:ascii="Arial"/>
          <w:sz w:val="21"/>
        </w:rPr>
      </w:pPr>
    </w:p>
    <w:p w14:paraId="3AAF7C95">
      <w:pPr>
        <w:rPr>
          <w:rFonts w:ascii="Arial" w:hAnsi="Arial" w:eastAsia="Arial" w:cs="Arial"/>
          <w:sz w:val="21"/>
          <w:szCs w:val="21"/>
        </w:rPr>
        <w:sectPr>
          <w:footerReference r:id="rId74" w:type="default"/>
          <w:pgSz w:w="16839" w:h="11906"/>
          <w:pgMar w:top="400" w:right="893" w:bottom="1721" w:left="892" w:header="0" w:footer="1471" w:gutter="0"/>
          <w:cols w:space="720" w:num="1"/>
        </w:sectPr>
      </w:pPr>
    </w:p>
    <w:p w14:paraId="0515B923">
      <w:pPr>
        <w:spacing w:before="19"/>
      </w:pPr>
    </w:p>
    <w:p w14:paraId="1BEFDE16">
      <w:pPr>
        <w:spacing w:before="19"/>
      </w:pPr>
    </w:p>
    <w:p w14:paraId="7D58D4B7">
      <w:pPr>
        <w:spacing w:before="19"/>
      </w:pPr>
    </w:p>
    <w:p w14:paraId="71FF2B28">
      <w:pPr>
        <w:spacing w:before="18"/>
      </w:pPr>
    </w:p>
    <w:p w14:paraId="1EB9AE1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F78E0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6A374C9">
            <w:pPr>
              <w:spacing w:line="314" w:lineRule="auto"/>
              <w:rPr>
                <w:rFonts w:ascii="Arial"/>
                <w:sz w:val="21"/>
              </w:rPr>
            </w:pPr>
          </w:p>
          <w:p w14:paraId="68B72B62">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38DAF86">
            <w:pPr>
              <w:spacing w:line="313" w:lineRule="auto"/>
              <w:rPr>
                <w:rFonts w:ascii="Arial"/>
                <w:sz w:val="21"/>
              </w:rPr>
            </w:pPr>
          </w:p>
          <w:p w14:paraId="1C3B06B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838311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643CE2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B5CBDE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3BF3D9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54B74C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5D446E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38C996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F20CD8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8FAC9C1">
            <w:pPr>
              <w:spacing w:line="314" w:lineRule="auto"/>
              <w:rPr>
                <w:rFonts w:ascii="Arial"/>
                <w:sz w:val="21"/>
              </w:rPr>
            </w:pPr>
          </w:p>
          <w:p w14:paraId="5BE555B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A2456F1">
            <w:pPr>
              <w:spacing w:line="314" w:lineRule="auto"/>
              <w:rPr>
                <w:rFonts w:ascii="Arial"/>
                <w:sz w:val="21"/>
              </w:rPr>
            </w:pPr>
          </w:p>
          <w:p w14:paraId="250C54BC">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ABBBD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4" w:hRule="atLeast"/>
        </w:trPr>
        <w:tc>
          <w:tcPr>
            <w:tcW w:w="738" w:type="dxa"/>
            <w:vAlign w:val="top"/>
          </w:tcPr>
          <w:p w14:paraId="0FD7A930">
            <w:pPr>
              <w:spacing w:line="316" w:lineRule="auto"/>
              <w:rPr>
                <w:rFonts w:ascii="Arial"/>
                <w:sz w:val="21"/>
              </w:rPr>
            </w:pPr>
          </w:p>
          <w:p w14:paraId="2A231139">
            <w:pPr>
              <w:spacing w:line="316" w:lineRule="auto"/>
              <w:rPr>
                <w:rFonts w:ascii="Arial"/>
                <w:sz w:val="21"/>
              </w:rPr>
            </w:pPr>
          </w:p>
          <w:p w14:paraId="5C68F139">
            <w:pPr>
              <w:spacing w:line="316" w:lineRule="auto"/>
              <w:rPr>
                <w:rFonts w:ascii="Arial"/>
                <w:sz w:val="21"/>
              </w:rPr>
            </w:pPr>
          </w:p>
          <w:p w14:paraId="4698FDF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115</w:t>
            </w:r>
          </w:p>
        </w:tc>
        <w:tc>
          <w:tcPr>
            <w:tcW w:w="2342" w:type="dxa"/>
            <w:vAlign w:val="top"/>
          </w:tcPr>
          <w:p w14:paraId="1FFA959F">
            <w:pPr>
              <w:spacing w:line="247" w:lineRule="auto"/>
              <w:rPr>
                <w:rFonts w:ascii="Arial"/>
                <w:sz w:val="21"/>
              </w:rPr>
            </w:pPr>
          </w:p>
          <w:p w14:paraId="7B222A06">
            <w:pPr>
              <w:spacing w:line="248" w:lineRule="auto"/>
              <w:rPr>
                <w:rFonts w:ascii="Arial"/>
                <w:sz w:val="21"/>
              </w:rPr>
            </w:pPr>
          </w:p>
          <w:p w14:paraId="36836983">
            <w:pPr>
              <w:pStyle w:val="6"/>
              <w:spacing w:before="78" w:line="210" w:lineRule="auto"/>
              <w:ind w:left="114" w:right="105"/>
              <w:jc w:val="both"/>
            </w:pPr>
            <w:r>
              <w:rPr>
                <w:spacing w:val="17"/>
              </w:rPr>
              <w:t>未为从业人</w:t>
            </w:r>
            <w:r>
              <w:rPr>
                <w:spacing w:val="-60"/>
              </w:rPr>
              <w:t xml:space="preserve"> </w:t>
            </w:r>
            <w:r>
              <w:rPr>
                <w:spacing w:val="17"/>
              </w:rPr>
              <w:t>员提供</w:t>
            </w:r>
            <w:r>
              <w:t xml:space="preserve"> </w:t>
            </w:r>
            <w:r>
              <w:rPr>
                <w:spacing w:val="16"/>
              </w:rPr>
              <w:t>符合</w:t>
            </w:r>
            <w:r>
              <w:rPr>
                <w:spacing w:val="-52"/>
              </w:rPr>
              <w:t xml:space="preserve"> </w:t>
            </w:r>
            <w:r>
              <w:rPr>
                <w:spacing w:val="16"/>
              </w:rPr>
              <w:t>国家标准或者</w:t>
            </w:r>
            <w:r>
              <w:t xml:space="preserve"> </w:t>
            </w:r>
            <w:r>
              <w:rPr>
                <w:spacing w:val="18"/>
              </w:rPr>
              <w:t>行业标准的</w:t>
            </w:r>
            <w:r>
              <w:rPr>
                <w:spacing w:val="-68"/>
              </w:rPr>
              <w:t xml:space="preserve"> </w:t>
            </w:r>
            <w:r>
              <w:rPr>
                <w:spacing w:val="18"/>
              </w:rPr>
              <w:t>劳动防</w:t>
            </w:r>
            <w:r>
              <w:t xml:space="preserve"> </w:t>
            </w:r>
            <w:r>
              <w:rPr>
                <w:spacing w:val="-2"/>
              </w:rPr>
              <w:t>护用品的行政处罚</w:t>
            </w:r>
          </w:p>
        </w:tc>
        <w:tc>
          <w:tcPr>
            <w:tcW w:w="733" w:type="dxa"/>
            <w:vAlign w:val="top"/>
          </w:tcPr>
          <w:p w14:paraId="0B0E439F">
            <w:pPr>
              <w:spacing w:line="254" w:lineRule="auto"/>
              <w:rPr>
                <w:rFonts w:ascii="Arial"/>
                <w:sz w:val="21"/>
              </w:rPr>
            </w:pPr>
          </w:p>
          <w:p w14:paraId="1280C963">
            <w:pPr>
              <w:spacing w:line="255" w:lineRule="auto"/>
              <w:rPr>
                <w:rFonts w:ascii="Arial"/>
                <w:sz w:val="21"/>
              </w:rPr>
            </w:pPr>
          </w:p>
          <w:p w14:paraId="2CAA7300">
            <w:pPr>
              <w:spacing w:line="255" w:lineRule="auto"/>
              <w:rPr>
                <w:rFonts w:ascii="Arial"/>
                <w:sz w:val="21"/>
              </w:rPr>
            </w:pPr>
          </w:p>
          <w:p w14:paraId="4D95C19D">
            <w:pPr>
              <w:pStyle w:val="6"/>
              <w:spacing w:before="78" w:line="207" w:lineRule="auto"/>
              <w:ind w:left="131"/>
            </w:pPr>
            <w:r>
              <w:rPr>
                <w:spacing w:val="-5"/>
              </w:rPr>
              <w:t>行政</w:t>
            </w:r>
          </w:p>
          <w:p w14:paraId="0F3CB440">
            <w:pPr>
              <w:pStyle w:val="6"/>
              <w:spacing w:before="1" w:line="217" w:lineRule="auto"/>
              <w:ind w:left="140"/>
            </w:pPr>
            <w:r>
              <w:rPr>
                <w:spacing w:val="-10"/>
              </w:rPr>
              <w:t>处罚</w:t>
            </w:r>
          </w:p>
        </w:tc>
        <w:tc>
          <w:tcPr>
            <w:tcW w:w="1172" w:type="dxa"/>
            <w:vAlign w:val="top"/>
          </w:tcPr>
          <w:p w14:paraId="32C365B2">
            <w:pPr>
              <w:pStyle w:val="6"/>
              <w:spacing w:before="307" w:line="207" w:lineRule="auto"/>
              <w:ind w:left="121"/>
            </w:pPr>
            <w:r>
              <w:rPr>
                <w:spacing w:val="-3"/>
              </w:rPr>
              <w:t>省级、设</w:t>
            </w:r>
          </w:p>
          <w:p w14:paraId="1C86F6C4">
            <w:pPr>
              <w:pStyle w:val="6"/>
              <w:spacing w:line="208" w:lineRule="auto"/>
              <w:ind w:left="264"/>
            </w:pPr>
            <w:r>
              <w:rPr>
                <w:spacing w:val="-15"/>
              </w:rPr>
              <w:t>区的市</w:t>
            </w:r>
          </w:p>
          <w:p w14:paraId="14222E36">
            <w:pPr>
              <w:pStyle w:val="6"/>
              <w:spacing w:line="206" w:lineRule="auto"/>
              <w:ind w:left="123"/>
            </w:pPr>
            <w:r>
              <w:rPr>
                <w:spacing w:val="-6"/>
              </w:rPr>
              <w:t>级、县级</w:t>
            </w:r>
          </w:p>
          <w:p w14:paraId="600E18FD">
            <w:pPr>
              <w:pStyle w:val="6"/>
              <w:spacing w:before="1" w:line="208" w:lineRule="auto"/>
              <w:ind w:left="230"/>
            </w:pPr>
            <w:r>
              <w:rPr>
                <w:spacing w:val="-3"/>
              </w:rPr>
              <w:t>水行政</w:t>
            </w:r>
          </w:p>
          <w:p w14:paraId="16BC0354">
            <w:pPr>
              <w:pStyle w:val="6"/>
              <w:spacing w:before="1" w:line="206" w:lineRule="auto"/>
              <w:ind w:left="241"/>
            </w:pPr>
            <w:r>
              <w:rPr>
                <w:spacing w:val="-7"/>
              </w:rPr>
              <w:t>主管部</w:t>
            </w:r>
          </w:p>
          <w:p w14:paraId="4AAA61D7">
            <w:pPr>
              <w:pStyle w:val="6"/>
              <w:spacing w:line="216" w:lineRule="auto"/>
              <w:ind w:left="498"/>
            </w:pPr>
            <w:r>
              <w:t>门</w:t>
            </w:r>
          </w:p>
        </w:tc>
        <w:tc>
          <w:tcPr>
            <w:tcW w:w="1209" w:type="dxa"/>
            <w:vAlign w:val="top"/>
          </w:tcPr>
          <w:p w14:paraId="1D6DA335">
            <w:pPr>
              <w:spacing w:line="315" w:lineRule="auto"/>
              <w:rPr>
                <w:rFonts w:ascii="Arial"/>
                <w:sz w:val="21"/>
              </w:rPr>
            </w:pPr>
          </w:p>
          <w:p w14:paraId="5D6D05D7">
            <w:pPr>
              <w:spacing w:line="316" w:lineRule="auto"/>
              <w:rPr>
                <w:rFonts w:ascii="Arial"/>
                <w:sz w:val="21"/>
              </w:rPr>
            </w:pPr>
          </w:p>
          <w:p w14:paraId="3D0CEF58">
            <w:pPr>
              <w:pStyle w:val="6"/>
              <w:spacing w:line="217" w:lineRule="auto"/>
              <w:ind w:left="488"/>
            </w:pPr>
            <w:r>
              <w:rPr>
                <w:rFonts w:hint="eastAsia"/>
                <w:lang w:eastAsia="zh-CN"/>
              </w:rPr>
              <w:t>水政股</w:t>
            </w:r>
          </w:p>
        </w:tc>
        <w:tc>
          <w:tcPr>
            <w:tcW w:w="7906" w:type="dxa"/>
            <w:vAlign w:val="top"/>
          </w:tcPr>
          <w:p w14:paraId="61F4B6C5">
            <w:pPr>
              <w:pStyle w:val="6"/>
              <w:spacing w:before="306" w:line="209" w:lineRule="auto"/>
              <w:ind w:left="112" w:right="100" w:hanging="4"/>
              <w:jc w:val="both"/>
            </w:pPr>
            <w:r>
              <w:rPr>
                <w:spacing w:val="-4"/>
              </w:rPr>
              <w:t>【法律】《中华人民共和国安全生产法》第</w:t>
            </w:r>
            <w:r>
              <w:rPr>
                <w:spacing w:val="-5"/>
              </w:rPr>
              <w:t>九十九条第（</w:t>
            </w:r>
            <w:r>
              <w:rPr>
                <w:spacing w:val="-70"/>
              </w:rPr>
              <w:t xml:space="preserve"> </w:t>
            </w:r>
            <w:r>
              <w:rPr>
                <w:spacing w:val="-5"/>
              </w:rPr>
              <w:t>五）项：</w:t>
            </w:r>
            <w:r>
              <w:rPr>
                <w:rFonts w:ascii="Times New Roman" w:hAnsi="Times New Roman" w:eastAsia="Times New Roman" w:cs="Times New Roman"/>
                <w:spacing w:val="-5"/>
              </w:rPr>
              <w:t>“</w:t>
            </w:r>
            <w:r>
              <w:rPr>
                <w:spacing w:val="-5"/>
              </w:rPr>
              <w:t>生产经</w:t>
            </w:r>
            <w:r>
              <w:t xml:space="preserve"> 营单位有下列行为之一的，责令限期改正，处五万元以下的罚款；逾期未</w:t>
            </w:r>
            <w:r>
              <w:rPr>
                <w:spacing w:val="1"/>
              </w:rPr>
              <w:t xml:space="preserve"> </w:t>
            </w:r>
            <w:r>
              <w:t>改正的，处五万元以上二十万元以下的罚款，对其直接负责的主管人员和</w:t>
            </w:r>
            <w:r>
              <w:rPr>
                <w:spacing w:val="1"/>
              </w:rPr>
              <w:t xml:space="preserve"> </w:t>
            </w:r>
            <w:r>
              <w:t>其他直接责任人员处一万元以上二万元以下的罚款；情节严重的，责令停</w:t>
            </w:r>
            <w:r>
              <w:rPr>
                <w:spacing w:val="1"/>
              </w:rPr>
              <w:t xml:space="preserve"> </w:t>
            </w:r>
            <w:r>
              <w:rPr>
                <w:spacing w:val="-3"/>
              </w:rPr>
              <w:t>产停业整顿；构成犯罪的，依照刑法有关规定</w:t>
            </w:r>
            <w:r>
              <w:rPr>
                <w:spacing w:val="-4"/>
              </w:rPr>
              <w:t>追究刑事责任：</w:t>
            </w:r>
            <w:r>
              <w:rPr>
                <w:spacing w:val="-82"/>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4"/>
              </w:rPr>
              <w:t xml:space="preserve"> </w:t>
            </w:r>
            <w:r>
              <w:rPr>
                <w:rFonts w:ascii="Times New Roman" w:hAnsi="Times New Roman" w:eastAsia="Times New Roman" w:cs="Times New Roman"/>
                <w:spacing w:val="-4"/>
              </w:rPr>
              <w:t>…</w:t>
            </w:r>
            <w:r>
              <w:rPr>
                <w:spacing w:val="-4"/>
              </w:rPr>
              <w:t>（</w:t>
            </w:r>
            <w:r>
              <w:rPr>
                <w:spacing w:val="-70"/>
              </w:rPr>
              <w:t xml:space="preserve"> </w:t>
            </w:r>
            <w:r>
              <w:rPr>
                <w:spacing w:val="-4"/>
              </w:rPr>
              <w:t>五）</w:t>
            </w:r>
            <w:r>
              <w:t xml:space="preserve"> 未为从业人员提供符合国家标准或者行业标</w:t>
            </w:r>
            <w:r>
              <w:rPr>
                <w:spacing w:val="-1"/>
              </w:rPr>
              <w:t>准的劳动防护用品的</w:t>
            </w:r>
            <w:r>
              <w:rPr>
                <w:rFonts w:ascii="Times New Roman" w:hAnsi="Times New Roman" w:eastAsia="Times New Roman" w:cs="Times New Roman"/>
                <w:spacing w:val="-1"/>
              </w:rPr>
              <w:t>”</w:t>
            </w:r>
            <w:r>
              <w:rPr>
                <w:spacing w:val="-1"/>
              </w:rPr>
              <w:t>。</w:t>
            </w:r>
          </w:p>
        </w:tc>
        <w:tc>
          <w:tcPr>
            <w:tcW w:w="947" w:type="dxa"/>
            <w:vAlign w:val="top"/>
          </w:tcPr>
          <w:p w14:paraId="71C77FF1">
            <w:pPr>
              <w:rPr>
                <w:rFonts w:ascii="Arial"/>
                <w:sz w:val="21"/>
              </w:rPr>
            </w:pPr>
          </w:p>
        </w:tc>
      </w:tr>
      <w:tr w14:paraId="65B3A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7" w:hRule="atLeast"/>
        </w:trPr>
        <w:tc>
          <w:tcPr>
            <w:tcW w:w="738" w:type="dxa"/>
            <w:vAlign w:val="top"/>
          </w:tcPr>
          <w:p w14:paraId="1CD6D4B9">
            <w:pPr>
              <w:spacing w:line="294" w:lineRule="auto"/>
              <w:rPr>
                <w:rFonts w:ascii="Arial"/>
                <w:sz w:val="21"/>
              </w:rPr>
            </w:pPr>
          </w:p>
          <w:p w14:paraId="6ACEE1B4">
            <w:pPr>
              <w:spacing w:line="294" w:lineRule="auto"/>
              <w:rPr>
                <w:rFonts w:ascii="Arial"/>
                <w:sz w:val="21"/>
              </w:rPr>
            </w:pPr>
          </w:p>
          <w:p w14:paraId="50734BAF">
            <w:pPr>
              <w:spacing w:line="294" w:lineRule="auto"/>
              <w:rPr>
                <w:rFonts w:ascii="Arial"/>
                <w:sz w:val="21"/>
              </w:rPr>
            </w:pPr>
          </w:p>
          <w:p w14:paraId="498F827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116</w:t>
            </w:r>
          </w:p>
        </w:tc>
        <w:tc>
          <w:tcPr>
            <w:tcW w:w="2342" w:type="dxa"/>
            <w:vAlign w:val="top"/>
          </w:tcPr>
          <w:p w14:paraId="22B4AE96">
            <w:pPr>
              <w:spacing w:line="282" w:lineRule="auto"/>
              <w:rPr>
                <w:rFonts w:ascii="Arial"/>
                <w:sz w:val="21"/>
              </w:rPr>
            </w:pPr>
          </w:p>
          <w:p w14:paraId="6095D9F1">
            <w:pPr>
              <w:spacing w:line="283" w:lineRule="auto"/>
              <w:rPr>
                <w:rFonts w:ascii="Arial"/>
                <w:sz w:val="21"/>
              </w:rPr>
            </w:pPr>
          </w:p>
          <w:p w14:paraId="77A972F1">
            <w:pPr>
              <w:pStyle w:val="6"/>
              <w:spacing w:before="78" w:line="210" w:lineRule="auto"/>
              <w:ind w:left="111" w:right="105"/>
            </w:pPr>
            <w:r>
              <w:rPr>
                <w:spacing w:val="12"/>
              </w:rPr>
              <w:t>使用应当</w:t>
            </w:r>
            <w:r>
              <w:rPr>
                <w:spacing w:val="-70"/>
              </w:rPr>
              <w:t xml:space="preserve"> </w:t>
            </w:r>
            <w:r>
              <w:rPr>
                <w:spacing w:val="12"/>
              </w:rPr>
              <w:t>淘</w:t>
            </w:r>
            <w:r>
              <w:rPr>
                <w:spacing w:val="-68"/>
              </w:rPr>
              <w:t xml:space="preserve"> </w:t>
            </w:r>
            <w:r>
              <w:rPr>
                <w:spacing w:val="12"/>
              </w:rPr>
              <w:t>汰的危</w:t>
            </w:r>
            <w:r>
              <w:t xml:space="preserve"> </w:t>
            </w:r>
            <w:r>
              <w:rPr>
                <w:spacing w:val="-5"/>
              </w:rPr>
              <w:t>及生产安全的工艺、</w:t>
            </w:r>
            <w:r>
              <w:rPr>
                <w:spacing w:val="3"/>
              </w:rPr>
              <w:t xml:space="preserve"> </w:t>
            </w:r>
            <w:r>
              <w:rPr>
                <w:spacing w:val="-1"/>
              </w:rPr>
              <w:t>设备的行政处罚</w:t>
            </w:r>
          </w:p>
        </w:tc>
        <w:tc>
          <w:tcPr>
            <w:tcW w:w="733" w:type="dxa"/>
            <w:vAlign w:val="top"/>
          </w:tcPr>
          <w:p w14:paraId="51B03A1B">
            <w:pPr>
              <w:spacing w:line="348" w:lineRule="auto"/>
              <w:rPr>
                <w:rFonts w:ascii="Arial"/>
                <w:sz w:val="21"/>
              </w:rPr>
            </w:pPr>
          </w:p>
          <w:p w14:paraId="6BA5DD58">
            <w:pPr>
              <w:spacing w:line="348" w:lineRule="auto"/>
              <w:rPr>
                <w:rFonts w:ascii="Arial"/>
                <w:sz w:val="21"/>
              </w:rPr>
            </w:pPr>
          </w:p>
          <w:p w14:paraId="7BA4753B">
            <w:pPr>
              <w:pStyle w:val="6"/>
              <w:spacing w:before="78" w:line="209" w:lineRule="auto"/>
              <w:ind w:left="131"/>
            </w:pPr>
            <w:r>
              <w:rPr>
                <w:spacing w:val="-5"/>
              </w:rPr>
              <w:t>行政</w:t>
            </w:r>
          </w:p>
          <w:p w14:paraId="716A1A98">
            <w:pPr>
              <w:pStyle w:val="6"/>
              <w:spacing w:before="1" w:line="217" w:lineRule="auto"/>
              <w:ind w:left="140"/>
            </w:pPr>
            <w:r>
              <w:rPr>
                <w:spacing w:val="-10"/>
              </w:rPr>
              <w:t>处罚</w:t>
            </w:r>
          </w:p>
        </w:tc>
        <w:tc>
          <w:tcPr>
            <w:tcW w:w="1172" w:type="dxa"/>
            <w:vAlign w:val="top"/>
          </w:tcPr>
          <w:p w14:paraId="4DD2E356">
            <w:pPr>
              <w:pStyle w:val="6"/>
              <w:spacing w:before="239" w:line="209" w:lineRule="auto"/>
              <w:ind w:left="121"/>
            </w:pPr>
            <w:r>
              <w:rPr>
                <w:spacing w:val="-3"/>
              </w:rPr>
              <w:t>省级、设</w:t>
            </w:r>
          </w:p>
          <w:p w14:paraId="4B12D099">
            <w:pPr>
              <w:pStyle w:val="6"/>
              <w:spacing w:before="1" w:line="206" w:lineRule="auto"/>
              <w:ind w:left="264"/>
            </w:pPr>
            <w:r>
              <w:rPr>
                <w:spacing w:val="-15"/>
              </w:rPr>
              <w:t>区的市</w:t>
            </w:r>
          </w:p>
          <w:p w14:paraId="223F13F0">
            <w:pPr>
              <w:pStyle w:val="6"/>
              <w:spacing w:line="208" w:lineRule="auto"/>
              <w:ind w:left="123"/>
            </w:pPr>
            <w:r>
              <w:rPr>
                <w:spacing w:val="-6"/>
              </w:rPr>
              <w:t>级、县级</w:t>
            </w:r>
          </w:p>
          <w:p w14:paraId="326EEF14">
            <w:pPr>
              <w:pStyle w:val="6"/>
              <w:spacing w:before="1" w:line="206" w:lineRule="auto"/>
              <w:ind w:left="230"/>
            </w:pPr>
            <w:r>
              <w:rPr>
                <w:spacing w:val="-3"/>
              </w:rPr>
              <w:t>水行政</w:t>
            </w:r>
          </w:p>
          <w:p w14:paraId="3F27480B">
            <w:pPr>
              <w:pStyle w:val="6"/>
              <w:spacing w:line="208" w:lineRule="auto"/>
              <w:ind w:left="241"/>
            </w:pPr>
            <w:r>
              <w:rPr>
                <w:spacing w:val="-7"/>
              </w:rPr>
              <w:t>主管部</w:t>
            </w:r>
          </w:p>
          <w:p w14:paraId="26C3E6F7">
            <w:pPr>
              <w:pStyle w:val="6"/>
              <w:spacing w:line="216" w:lineRule="auto"/>
              <w:ind w:left="498"/>
            </w:pPr>
            <w:r>
              <w:t>门</w:t>
            </w:r>
          </w:p>
        </w:tc>
        <w:tc>
          <w:tcPr>
            <w:tcW w:w="1209" w:type="dxa"/>
            <w:vAlign w:val="top"/>
          </w:tcPr>
          <w:p w14:paraId="02881C01">
            <w:pPr>
              <w:spacing w:line="281" w:lineRule="auto"/>
              <w:rPr>
                <w:rFonts w:ascii="Arial"/>
                <w:sz w:val="21"/>
              </w:rPr>
            </w:pPr>
          </w:p>
          <w:p w14:paraId="4D221CCD">
            <w:pPr>
              <w:spacing w:line="282" w:lineRule="auto"/>
              <w:rPr>
                <w:rFonts w:ascii="Arial"/>
                <w:sz w:val="21"/>
              </w:rPr>
            </w:pPr>
          </w:p>
          <w:p w14:paraId="75DB1396">
            <w:pPr>
              <w:pStyle w:val="6"/>
              <w:spacing w:line="217" w:lineRule="auto"/>
              <w:ind w:left="488"/>
            </w:pPr>
            <w:r>
              <w:rPr>
                <w:rFonts w:hint="eastAsia"/>
                <w:lang w:eastAsia="zh-CN"/>
              </w:rPr>
              <w:t>水政股</w:t>
            </w:r>
          </w:p>
        </w:tc>
        <w:tc>
          <w:tcPr>
            <w:tcW w:w="7906" w:type="dxa"/>
            <w:vAlign w:val="top"/>
          </w:tcPr>
          <w:p w14:paraId="7DA00EC6">
            <w:pPr>
              <w:pStyle w:val="6"/>
              <w:spacing w:before="242" w:line="209" w:lineRule="auto"/>
              <w:ind w:left="109" w:right="100" w:hanging="1"/>
              <w:jc w:val="both"/>
            </w:pPr>
            <w:r>
              <w:rPr>
                <w:spacing w:val="-3"/>
              </w:rPr>
              <w:t>【法律】《中华人民共和国安全生产法》第九十九条第（七）项：</w:t>
            </w:r>
            <w:r>
              <w:rPr>
                <w:rFonts w:ascii="Times New Roman" w:hAnsi="Times New Roman" w:eastAsia="Times New Roman" w:cs="Times New Roman"/>
                <w:spacing w:val="-3"/>
              </w:rPr>
              <w:t>“</w:t>
            </w:r>
            <w:r>
              <w:rPr>
                <w:spacing w:val="-3"/>
              </w:rPr>
              <w:t>生产经</w:t>
            </w:r>
            <w:r>
              <w:rPr>
                <w:spacing w:val="3"/>
              </w:rPr>
              <w:t xml:space="preserve"> </w:t>
            </w:r>
            <w:r>
              <w:t>营单位有下列行为之一的，责令限期改正，处五万元以下的罚款；逾期未</w:t>
            </w:r>
            <w:r>
              <w:rPr>
                <w:spacing w:val="4"/>
              </w:rPr>
              <w:t xml:space="preserve"> </w:t>
            </w:r>
            <w:r>
              <w:t>改正的，处五万元以上二十万元以下的罚款，对其直接负责的主管人员和</w:t>
            </w:r>
            <w:r>
              <w:rPr>
                <w:spacing w:val="4"/>
              </w:rPr>
              <w:t xml:space="preserve"> </w:t>
            </w:r>
            <w:r>
              <w:t>其他直接责任人员处一万元以上二万元以下的罚款；情节严重的，责令停</w:t>
            </w:r>
            <w:r>
              <w:rPr>
                <w:spacing w:val="4"/>
              </w:rPr>
              <w:t xml:space="preserve"> </w:t>
            </w:r>
            <w:r>
              <w:rPr>
                <w:spacing w:val="-2"/>
              </w:rPr>
              <w:t>产停业整顿；构成犯罪的，依照刑法有关规定追究刑事责任：</w:t>
            </w:r>
            <w:r>
              <w:rPr>
                <w:spacing w:val="-79"/>
              </w:rPr>
              <w:t xml:space="preserve"> </w:t>
            </w:r>
            <w:r>
              <w:rPr>
                <w:rFonts w:ascii="Times New Roman" w:hAnsi="Times New Roman" w:eastAsia="Times New Roman" w:cs="Times New Roman"/>
                <w:spacing w:val="-2"/>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2"/>
              </w:rPr>
              <w:t>…</w:t>
            </w:r>
            <w:r>
              <w:rPr>
                <w:spacing w:val="-2"/>
              </w:rPr>
              <w:t>（七）</w:t>
            </w:r>
            <w:r>
              <w:t xml:space="preserve"> </w:t>
            </w:r>
            <w:r>
              <w:rPr>
                <w:spacing w:val="-1"/>
              </w:rPr>
              <w:t>使用应当淘汰的危及生产安全的工艺、设备的</w:t>
            </w:r>
            <w:r>
              <w:rPr>
                <w:rFonts w:ascii="Times New Roman" w:hAnsi="Times New Roman" w:eastAsia="Times New Roman" w:cs="Times New Roman"/>
                <w:spacing w:val="-1"/>
              </w:rPr>
              <w:t>”</w:t>
            </w:r>
            <w:r>
              <w:rPr>
                <w:spacing w:val="-1"/>
              </w:rPr>
              <w:t>。</w:t>
            </w:r>
          </w:p>
        </w:tc>
        <w:tc>
          <w:tcPr>
            <w:tcW w:w="947" w:type="dxa"/>
            <w:vAlign w:val="top"/>
          </w:tcPr>
          <w:p w14:paraId="6ADC45DC">
            <w:pPr>
              <w:rPr>
                <w:rFonts w:ascii="Arial"/>
                <w:sz w:val="21"/>
              </w:rPr>
            </w:pPr>
          </w:p>
        </w:tc>
      </w:tr>
      <w:tr w14:paraId="76BAA4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2" w:hRule="atLeast"/>
        </w:trPr>
        <w:tc>
          <w:tcPr>
            <w:tcW w:w="738" w:type="dxa"/>
            <w:vAlign w:val="top"/>
          </w:tcPr>
          <w:p w14:paraId="5B676344">
            <w:pPr>
              <w:spacing w:line="281" w:lineRule="auto"/>
              <w:rPr>
                <w:rFonts w:ascii="Arial"/>
                <w:sz w:val="21"/>
              </w:rPr>
            </w:pPr>
          </w:p>
          <w:p w14:paraId="1E07959C">
            <w:pPr>
              <w:spacing w:line="282" w:lineRule="auto"/>
              <w:rPr>
                <w:rFonts w:ascii="Arial"/>
                <w:sz w:val="21"/>
              </w:rPr>
            </w:pPr>
          </w:p>
          <w:p w14:paraId="2D3DDF98">
            <w:pPr>
              <w:spacing w:line="282" w:lineRule="auto"/>
              <w:rPr>
                <w:rFonts w:ascii="Arial"/>
                <w:sz w:val="21"/>
              </w:rPr>
            </w:pPr>
          </w:p>
          <w:p w14:paraId="1359D74A">
            <w:pPr>
              <w:spacing w:line="282" w:lineRule="auto"/>
              <w:rPr>
                <w:rFonts w:ascii="Arial"/>
                <w:sz w:val="21"/>
              </w:rPr>
            </w:pPr>
          </w:p>
          <w:p w14:paraId="0B6AFEF8">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117</w:t>
            </w:r>
          </w:p>
        </w:tc>
        <w:tc>
          <w:tcPr>
            <w:tcW w:w="2342" w:type="dxa"/>
            <w:vAlign w:val="top"/>
          </w:tcPr>
          <w:p w14:paraId="24C167DA">
            <w:pPr>
              <w:spacing w:line="271" w:lineRule="auto"/>
              <w:rPr>
                <w:rFonts w:ascii="Arial"/>
                <w:sz w:val="21"/>
              </w:rPr>
            </w:pPr>
          </w:p>
          <w:p w14:paraId="1ECE8CBB">
            <w:pPr>
              <w:spacing w:line="272" w:lineRule="auto"/>
              <w:rPr>
                <w:rFonts w:ascii="Arial"/>
                <w:sz w:val="21"/>
              </w:rPr>
            </w:pPr>
          </w:p>
          <w:p w14:paraId="4EE293BE">
            <w:pPr>
              <w:pStyle w:val="6"/>
              <w:spacing w:before="78" w:line="209" w:lineRule="auto"/>
              <w:ind w:left="114" w:right="105"/>
              <w:jc w:val="both"/>
            </w:pPr>
            <w:r>
              <w:rPr>
                <w:spacing w:val="24"/>
              </w:rPr>
              <w:t>未在有较大危险因</w:t>
            </w:r>
            <w:r>
              <w:rPr>
                <w:spacing w:val="4"/>
              </w:rPr>
              <w:t xml:space="preserve"> </w:t>
            </w:r>
            <w:r>
              <w:rPr>
                <w:spacing w:val="10"/>
              </w:rPr>
              <w:t>素的</w:t>
            </w:r>
            <w:r>
              <w:rPr>
                <w:spacing w:val="-61"/>
              </w:rPr>
              <w:t xml:space="preserve"> </w:t>
            </w:r>
            <w:r>
              <w:rPr>
                <w:spacing w:val="10"/>
              </w:rPr>
              <w:t>生产经</w:t>
            </w:r>
            <w:r>
              <w:rPr>
                <w:spacing w:val="-63"/>
              </w:rPr>
              <w:t xml:space="preserve"> </w:t>
            </w:r>
            <w:r>
              <w:rPr>
                <w:spacing w:val="10"/>
              </w:rPr>
              <w:t>营场所</w:t>
            </w:r>
            <w:r>
              <w:t xml:space="preserve"> </w:t>
            </w:r>
            <w:r>
              <w:rPr>
                <w:spacing w:val="-5"/>
              </w:rPr>
              <w:t>和有关设施、设备上</w:t>
            </w:r>
            <w:r>
              <w:rPr>
                <w:spacing w:val="1"/>
              </w:rPr>
              <w:t xml:space="preserve"> </w:t>
            </w:r>
            <w:r>
              <w:rPr>
                <w:spacing w:val="16"/>
              </w:rPr>
              <w:t>设置</w:t>
            </w:r>
            <w:r>
              <w:rPr>
                <w:spacing w:val="-52"/>
              </w:rPr>
              <w:t xml:space="preserve"> </w:t>
            </w:r>
            <w:r>
              <w:rPr>
                <w:spacing w:val="16"/>
              </w:rPr>
              <w:t>明显的安全警</w:t>
            </w:r>
            <w:r>
              <w:t xml:space="preserve"> </w:t>
            </w:r>
            <w:r>
              <w:rPr>
                <w:spacing w:val="-2"/>
              </w:rPr>
              <w:t>示标志的行政处罚</w:t>
            </w:r>
          </w:p>
        </w:tc>
        <w:tc>
          <w:tcPr>
            <w:tcW w:w="733" w:type="dxa"/>
            <w:vAlign w:val="top"/>
          </w:tcPr>
          <w:p w14:paraId="4E9983AF">
            <w:pPr>
              <w:spacing w:line="314" w:lineRule="auto"/>
              <w:rPr>
                <w:rFonts w:ascii="Arial"/>
                <w:sz w:val="21"/>
              </w:rPr>
            </w:pPr>
          </w:p>
          <w:p w14:paraId="3ACFD0D1">
            <w:pPr>
              <w:spacing w:line="315" w:lineRule="auto"/>
              <w:rPr>
                <w:rFonts w:ascii="Arial"/>
                <w:sz w:val="21"/>
              </w:rPr>
            </w:pPr>
          </w:p>
          <w:p w14:paraId="27CC4DB1">
            <w:pPr>
              <w:spacing w:line="315" w:lineRule="auto"/>
              <w:rPr>
                <w:rFonts w:ascii="Arial"/>
                <w:sz w:val="21"/>
              </w:rPr>
            </w:pPr>
          </w:p>
          <w:p w14:paraId="0ADCED01">
            <w:pPr>
              <w:pStyle w:val="6"/>
              <w:spacing w:before="78" w:line="209" w:lineRule="auto"/>
              <w:ind w:left="131"/>
            </w:pPr>
            <w:r>
              <w:rPr>
                <w:spacing w:val="-5"/>
              </w:rPr>
              <w:t>行政</w:t>
            </w:r>
          </w:p>
          <w:p w14:paraId="39ECBAB8">
            <w:pPr>
              <w:pStyle w:val="6"/>
              <w:spacing w:before="1" w:line="217" w:lineRule="auto"/>
              <w:ind w:left="140"/>
            </w:pPr>
            <w:r>
              <w:rPr>
                <w:spacing w:val="-10"/>
              </w:rPr>
              <w:t>处罚</w:t>
            </w:r>
          </w:p>
        </w:tc>
        <w:tc>
          <w:tcPr>
            <w:tcW w:w="1172" w:type="dxa"/>
            <w:vAlign w:val="top"/>
          </w:tcPr>
          <w:p w14:paraId="383088B5">
            <w:pPr>
              <w:spacing w:line="407" w:lineRule="auto"/>
              <w:rPr>
                <w:rFonts w:ascii="Arial"/>
                <w:sz w:val="21"/>
              </w:rPr>
            </w:pPr>
          </w:p>
          <w:p w14:paraId="728EBF15">
            <w:pPr>
              <w:pStyle w:val="6"/>
              <w:spacing w:before="78" w:line="209" w:lineRule="auto"/>
              <w:ind w:left="121"/>
            </w:pPr>
            <w:r>
              <w:rPr>
                <w:spacing w:val="-3"/>
              </w:rPr>
              <w:t>省级、设</w:t>
            </w:r>
          </w:p>
          <w:p w14:paraId="07FD102A">
            <w:pPr>
              <w:pStyle w:val="6"/>
              <w:spacing w:before="1" w:line="206" w:lineRule="auto"/>
              <w:ind w:left="264"/>
            </w:pPr>
            <w:r>
              <w:rPr>
                <w:spacing w:val="-15"/>
              </w:rPr>
              <w:t>区的市</w:t>
            </w:r>
          </w:p>
          <w:p w14:paraId="61D336F3">
            <w:pPr>
              <w:pStyle w:val="6"/>
              <w:spacing w:line="208" w:lineRule="auto"/>
              <w:ind w:left="123"/>
            </w:pPr>
            <w:r>
              <w:rPr>
                <w:spacing w:val="-6"/>
              </w:rPr>
              <w:t>级、县级</w:t>
            </w:r>
          </w:p>
          <w:p w14:paraId="684A3A27">
            <w:pPr>
              <w:pStyle w:val="6"/>
              <w:spacing w:before="1" w:line="206" w:lineRule="auto"/>
              <w:ind w:left="230"/>
            </w:pPr>
            <w:r>
              <w:rPr>
                <w:spacing w:val="-3"/>
              </w:rPr>
              <w:t>水行政</w:t>
            </w:r>
          </w:p>
          <w:p w14:paraId="7F193DC0">
            <w:pPr>
              <w:pStyle w:val="6"/>
              <w:spacing w:line="208" w:lineRule="auto"/>
              <w:ind w:left="241"/>
            </w:pPr>
            <w:r>
              <w:rPr>
                <w:spacing w:val="-7"/>
              </w:rPr>
              <w:t>主管部</w:t>
            </w:r>
          </w:p>
          <w:p w14:paraId="1FD8911A">
            <w:pPr>
              <w:pStyle w:val="6"/>
              <w:spacing w:line="216" w:lineRule="auto"/>
              <w:ind w:left="498"/>
            </w:pPr>
            <w:r>
              <w:t>门</w:t>
            </w:r>
          </w:p>
        </w:tc>
        <w:tc>
          <w:tcPr>
            <w:tcW w:w="1209" w:type="dxa"/>
            <w:vAlign w:val="top"/>
          </w:tcPr>
          <w:p w14:paraId="2187ABEC">
            <w:pPr>
              <w:spacing w:line="270" w:lineRule="auto"/>
              <w:rPr>
                <w:rFonts w:ascii="Arial"/>
                <w:sz w:val="21"/>
              </w:rPr>
            </w:pPr>
          </w:p>
          <w:p w14:paraId="0A28A352">
            <w:pPr>
              <w:spacing w:line="270" w:lineRule="auto"/>
              <w:rPr>
                <w:rFonts w:ascii="Arial"/>
                <w:sz w:val="21"/>
              </w:rPr>
            </w:pPr>
          </w:p>
          <w:p w14:paraId="4CCE70BF">
            <w:pPr>
              <w:spacing w:line="270" w:lineRule="auto"/>
              <w:rPr>
                <w:rFonts w:ascii="Arial"/>
                <w:sz w:val="21"/>
              </w:rPr>
            </w:pPr>
          </w:p>
          <w:p w14:paraId="796F55EE">
            <w:pPr>
              <w:pStyle w:val="6"/>
              <w:spacing w:line="217" w:lineRule="auto"/>
              <w:ind w:left="488"/>
            </w:pPr>
            <w:r>
              <w:rPr>
                <w:rFonts w:hint="eastAsia"/>
                <w:lang w:eastAsia="zh-CN"/>
              </w:rPr>
              <w:t>水政股</w:t>
            </w:r>
          </w:p>
        </w:tc>
        <w:tc>
          <w:tcPr>
            <w:tcW w:w="7906" w:type="dxa"/>
            <w:vAlign w:val="top"/>
          </w:tcPr>
          <w:p w14:paraId="67C8F915">
            <w:pPr>
              <w:spacing w:line="274" w:lineRule="auto"/>
              <w:rPr>
                <w:rFonts w:ascii="Arial"/>
                <w:sz w:val="21"/>
              </w:rPr>
            </w:pPr>
          </w:p>
          <w:p w14:paraId="76E4761C">
            <w:pPr>
              <w:pStyle w:val="6"/>
              <w:spacing w:before="78" w:line="209" w:lineRule="auto"/>
              <w:ind w:left="110" w:right="100" w:hanging="2"/>
              <w:jc w:val="both"/>
            </w:pPr>
            <w:r>
              <w:rPr>
                <w:spacing w:val="-5"/>
              </w:rPr>
              <w:t>【法律】《中华人民共和国安全生产法》第九十九条第（</w:t>
            </w:r>
            <w:r>
              <w:rPr>
                <w:spacing w:val="-51"/>
              </w:rPr>
              <w:t xml:space="preserve"> </w:t>
            </w:r>
            <w:r>
              <w:rPr>
                <w:spacing w:val="-5"/>
              </w:rPr>
              <w:t>一）项：</w:t>
            </w:r>
            <w:r>
              <w:rPr>
                <w:rFonts w:ascii="Times New Roman" w:hAnsi="Times New Roman" w:eastAsia="Times New Roman" w:cs="Times New Roman"/>
                <w:spacing w:val="-5"/>
              </w:rPr>
              <w:t>“</w:t>
            </w:r>
            <w:r>
              <w:rPr>
                <w:spacing w:val="-5"/>
              </w:rPr>
              <w:t>生产经</w:t>
            </w:r>
            <w:r>
              <w:t xml:space="preserve"> 营单位有下列行为之一的，责令限期改正，处五万元以下的罚款；逾期未</w:t>
            </w:r>
            <w:r>
              <w:rPr>
                <w:spacing w:val="3"/>
              </w:rPr>
              <w:t xml:space="preserve"> </w:t>
            </w:r>
            <w:r>
              <w:t>改正的，处五万元以上二十万元以下的罚款，对其直接负责的主管人员和</w:t>
            </w:r>
            <w:r>
              <w:rPr>
                <w:spacing w:val="3"/>
              </w:rPr>
              <w:t xml:space="preserve"> </w:t>
            </w:r>
            <w:r>
              <w:t>其他直接责任人员处一万元以上二万元以下的罚款；情节严重的，责令停</w:t>
            </w:r>
            <w:r>
              <w:rPr>
                <w:spacing w:val="3"/>
              </w:rPr>
              <w:t xml:space="preserve"> </w:t>
            </w:r>
            <w:r>
              <w:rPr>
                <w:spacing w:val="-1"/>
              </w:rPr>
              <w:t>产停业整顿；构成犯罪的，依照刑法有关规定追究刑事责任</w:t>
            </w:r>
            <w:r>
              <w:rPr>
                <w:spacing w:val="-12"/>
              </w:rPr>
              <w:t>：（</w:t>
            </w:r>
            <w:r>
              <w:rPr>
                <w:spacing w:val="-63"/>
              </w:rPr>
              <w:t xml:space="preserve"> </w:t>
            </w:r>
            <w:r>
              <w:rPr>
                <w:spacing w:val="-1"/>
              </w:rPr>
              <w:t>一）未在</w:t>
            </w:r>
            <w:r>
              <w:t xml:space="preserve"> 有较大危险因素的生产经营场所和有关设施、设备上设置明显的安全警示</w:t>
            </w:r>
            <w:r>
              <w:rPr>
                <w:spacing w:val="3"/>
              </w:rPr>
              <w:t xml:space="preserve"> </w:t>
            </w:r>
            <w:r>
              <w:rPr>
                <w:spacing w:val="-2"/>
              </w:rPr>
              <w:t>标志的</w:t>
            </w:r>
            <w:r>
              <w:rPr>
                <w:rFonts w:ascii="Times New Roman" w:hAnsi="Times New Roman" w:eastAsia="Times New Roman" w:cs="Times New Roman"/>
                <w:spacing w:val="-2"/>
              </w:rPr>
              <w:t>”</w:t>
            </w:r>
            <w:r>
              <w:rPr>
                <w:spacing w:val="-2"/>
              </w:rPr>
              <w:t>。</w:t>
            </w:r>
          </w:p>
        </w:tc>
        <w:tc>
          <w:tcPr>
            <w:tcW w:w="947" w:type="dxa"/>
            <w:vAlign w:val="top"/>
          </w:tcPr>
          <w:p w14:paraId="29792A4F">
            <w:pPr>
              <w:rPr>
                <w:rFonts w:ascii="Arial"/>
                <w:sz w:val="21"/>
              </w:rPr>
            </w:pPr>
          </w:p>
        </w:tc>
      </w:tr>
    </w:tbl>
    <w:p w14:paraId="62E7C15F">
      <w:pPr>
        <w:rPr>
          <w:rFonts w:ascii="Arial"/>
          <w:sz w:val="21"/>
        </w:rPr>
      </w:pPr>
    </w:p>
    <w:p w14:paraId="294CE328">
      <w:pPr>
        <w:rPr>
          <w:rFonts w:ascii="Arial" w:hAnsi="Arial" w:eastAsia="Arial" w:cs="Arial"/>
          <w:sz w:val="21"/>
          <w:szCs w:val="21"/>
        </w:rPr>
        <w:sectPr>
          <w:footerReference r:id="rId75" w:type="default"/>
          <w:pgSz w:w="16839" w:h="11906"/>
          <w:pgMar w:top="400" w:right="893" w:bottom="1724" w:left="892" w:header="0" w:footer="1471" w:gutter="0"/>
          <w:cols w:space="720" w:num="1"/>
        </w:sectPr>
      </w:pPr>
    </w:p>
    <w:p w14:paraId="4C48FD5E">
      <w:pPr>
        <w:spacing w:before="19"/>
      </w:pPr>
    </w:p>
    <w:p w14:paraId="2123CB71">
      <w:pPr>
        <w:spacing w:before="19"/>
      </w:pPr>
    </w:p>
    <w:p w14:paraId="57721B26">
      <w:pPr>
        <w:spacing w:before="19"/>
      </w:pPr>
    </w:p>
    <w:p w14:paraId="2E619DDA">
      <w:pPr>
        <w:spacing w:before="18"/>
      </w:pPr>
    </w:p>
    <w:p w14:paraId="17547B6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EDD9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1AB85730">
            <w:pPr>
              <w:spacing w:line="314" w:lineRule="auto"/>
              <w:rPr>
                <w:rFonts w:ascii="Arial"/>
                <w:sz w:val="21"/>
              </w:rPr>
            </w:pPr>
          </w:p>
          <w:p w14:paraId="1AA5D300">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768E34F">
            <w:pPr>
              <w:spacing w:line="313" w:lineRule="auto"/>
              <w:rPr>
                <w:rFonts w:ascii="Arial"/>
                <w:sz w:val="21"/>
              </w:rPr>
            </w:pPr>
          </w:p>
          <w:p w14:paraId="07465EF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A6DE32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E82665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689198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5AE6DF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DB4257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4681AC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AB2639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459D01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B33E028">
            <w:pPr>
              <w:spacing w:line="314" w:lineRule="auto"/>
              <w:rPr>
                <w:rFonts w:ascii="Arial"/>
                <w:sz w:val="21"/>
              </w:rPr>
            </w:pPr>
          </w:p>
          <w:p w14:paraId="33197EC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D7B4CBA">
            <w:pPr>
              <w:spacing w:line="314" w:lineRule="auto"/>
              <w:rPr>
                <w:rFonts w:ascii="Arial"/>
                <w:sz w:val="21"/>
              </w:rPr>
            </w:pPr>
          </w:p>
          <w:p w14:paraId="68FF047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64151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1" w:hRule="atLeast"/>
        </w:trPr>
        <w:tc>
          <w:tcPr>
            <w:tcW w:w="738" w:type="dxa"/>
            <w:vAlign w:val="top"/>
          </w:tcPr>
          <w:p w14:paraId="63D91620">
            <w:pPr>
              <w:spacing w:line="259" w:lineRule="auto"/>
              <w:rPr>
                <w:rFonts w:ascii="Arial"/>
                <w:sz w:val="21"/>
              </w:rPr>
            </w:pPr>
          </w:p>
          <w:p w14:paraId="3CD522DE">
            <w:pPr>
              <w:spacing w:line="259" w:lineRule="auto"/>
              <w:rPr>
                <w:rFonts w:ascii="Arial"/>
                <w:sz w:val="21"/>
              </w:rPr>
            </w:pPr>
          </w:p>
          <w:p w14:paraId="078932E8">
            <w:pPr>
              <w:spacing w:line="259" w:lineRule="auto"/>
              <w:rPr>
                <w:rFonts w:ascii="Arial"/>
                <w:sz w:val="21"/>
              </w:rPr>
            </w:pPr>
          </w:p>
          <w:p w14:paraId="303831FA">
            <w:pPr>
              <w:spacing w:line="259" w:lineRule="auto"/>
              <w:rPr>
                <w:rFonts w:ascii="Arial"/>
                <w:sz w:val="21"/>
              </w:rPr>
            </w:pPr>
          </w:p>
          <w:p w14:paraId="7BC81972">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118</w:t>
            </w:r>
          </w:p>
        </w:tc>
        <w:tc>
          <w:tcPr>
            <w:tcW w:w="2342" w:type="dxa"/>
            <w:vAlign w:val="top"/>
          </w:tcPr>
          <w:p w14:paraId="3937B36B">
            <w:pPr>
              <w:spacing w:line="318" w:lineRule="auto"/>
              <w:rPr>
                <w:rFonts w:ascii="Arial"/>
                <w:sz w:val="21"/>
              </w:rPr>
            </w:pPr>
          </w:p>
          <w:p w14:paraId="1FCCB249">
            <w:pPr>
              <w:pStyle w:val="6"/>
              <w:spacing w:before="78" w:line="209" w:lineRule="auto"/>
              <w:ind w:left="111" w:right="105" w:firstLine="7"/>
              <w:jc w:val="both"/>
            </w:pPr>
            <w:r>
              <w:rPr>
                <w:spacing w:val="17"/>
              </w:rPr>
              <w:t>对重</w:t>
            </w:r>
            <w:r>
              <w:rPr>
                <w:spacing w:val="-65"/>
              </w:rPr>
              <w:t xml:space="preserve"> </w:t>
            </w:r>
            <w:r>
              <w:rPr>
                <w:spacing w:val="17"/>
              </w:rPr>
              <w:t>大危险源未登</w:t>
            </w:r>
            <w:r>
              <w:t xml:space="preserve"> </w:t>
            </w:r>
            <w:r>
              <w:rPr>
                <w:spacing w:val="-5"/>
              </w:rPr>
              <w:t>记建档，未进行定期</w:t>
            </w:r>
            <w:r>
              <w:rPr>
                <w:spacing w:val="3"/>
              </w:rPr>
              <w:t xml:space="preserve"> </w:t>
            </w:r>
            <w:r>
              <w:rPr>
                <w:spacing w:val="-5"/>
              </w:rPr>
              <w:t>检测、评估、监控，</w:t>
            </w:r>
            <w:r>
              <w:rPr>
                <w:spacing w:val="3"/>
              </w:rPr>
              <w:t xml:space="preserve"> </w:t>
            </w:r>
            <w:r>
              <w:rPr>
                <w:spacing w:val="-5"/>
              </w:rPr>
              <w:t>未制定应急预案，或</w:t>
            </w:r>
            <w:r>
              <w:rPr>
                <w:spacing w:val="3"/>
              </w:rPr>
              <w:t xml:space="preserve"> </w:t>
            </w:r>
            <w:r>
              <w:rPr>
                <w:spacing w:val="17"/>
              </w:rPr>
              <w:t>者未告知应</w:t>
            </w:r>
            <w:r>
              <w:rPr>
                <w:spacing w:val="-58"/>
              </w:rPr>
              <w:t xml:space="preserve"> </w:t>
            </w:r>
            <w:r>
              <w:rPr>
                <w:spacing w:val="17"/>
              </w:rPr>
              <w:t>急措施</w:t>
            </w:r>
            <w:r>
              <w:t xml:space="preserve"> </w:t>
            </w:r>
            <w:r>
              <w:rPr>
                <w:spacing w:val="-2"/>
              </w:rPr>
              <w:t>的行政处罚</w:t>
            </w:r>
          </w:p>
        </w:tc>
        <w:tc>
          <w:tcPr>
            <w:tcW w:w="733" w:type="dxa"/>
            <w:vAlign w:val="top"/>
          </w:tcPr>
          <w:p w14:paraId="32A50308">
            <w:pPr>
              <w:spacing w:line="284" w:lineRule="auto"/>
              <w:rPr>
                <w:rFonts w:ascii="Arial"/>
                <w:sz w:val="21"/>
              </w:rPr>
            </w:pPr>
          </w:p>
          <w:p w14:paraId="67559EC1">
            <w:pPr>
              <w:spacing w:line="284" w:lineRule="auto"/>
              <w:rPr>
                <w:rFonts w:ascii="Arial"/>
                <w:sz w:val="21"/>
              </w:rPr>
            </w:pPr>
          </w:p>
          <w:p w14:paraId="26F1EC2E">
            <w:pPr>
              <w:spacing w:line="284" w:lineRule="auto"/>
              <w:rPr>
                <w:rFonts w:ascii="Arial"/>
                <w:sz w:val="21"/>
              </w:rPr>
            </w:pPr>
          </w:p>
          <w:p w14:paraId="4174F1D3">
            <w:pPr>
              <w:pStyle w:val="6"/>
              <w:spacing w:before="78" w:line="209" w:lineRule="auto"/>
              <w:ind w:left="131"/>
            </w:pPr>
            <w:r>
              <w:rPr>
                <w:spacing w:val="-5"/>
              </w:rPr>
              <w:t>行政</w:t>
            </w:r>
          </w:p>
          <w:p w14:paraId="029551BD">
            <w:pPr>
              <w:pStyle w:val="6"/>
              <w:spacing w:before="1" w:line="217" w:lineRule="auto"/>
              <w:ind w:left="140"/>
            </w:pPr>
            <w:r>
              <w:rPr>
                <w:spacing w:val="-10"/>
              </w:rPr>
              <w:t>处罚</w:t>
            </w:r>
          </w:p>
        </w:tc>
        <w:tc>
          <w:tcPr>
            <w:tcW w:w="1172" w:type="dxa"/>
            <w:vAlign w:val="top"/>
          </w:tcPr>
          <w:p w14:paraId="03B8BF0C">
            <w:pPr>
              <w:spacing w:line="316" w:lineRule="auto"/>
              <w:rPr>
                <w:rFonts w:ascii="Arial"/>
                <w:sz w:val="21"/>
              </w:rPr>
            </w:pPr>
          </w:p>
          <w:p w14:paraId="4FF7F8FE">
            <w:pPr>
              <w:pStyle w:val="6"/>
              <w:spacing w:before="78" w:line="209" w:lineRule="auto"/>
              <w:ind w:left="121"/>
            </w:pPr>
            <w:r>
              <w:rPr>
                <w:spacing w:val="-3"/>
              </w:rPr>
              <w:t>省级、设</w:t>
            </w:r>
          </w:p>
          <w:p w14:paraId="4BD9D3F2">
            <w:pPr>
              <w:pStyle w:val="6"/>
              <w:spacing w:line="206" w:lineRule="auto"/>
              <w:ind w:left="264"/>
            </w:pPr>
            <w:r>
              <w:rPr>
                <w:spacing w:val="-15"/>
              </w:rPr>
              <w:t>区的市</w:t>
            </w:r>
          </w:p>
          <w:p w14:paraId="5A6F9A4D">
            <w:pPr>
              <w:pStyle w:val="6"/>
              <w:spacing w:line="208" w:lineRule="auto"/>
              <w:ind w:left="123"/>
            </w:pPr>
            <w:r>
              <w:rPr>
                <w:spacing w:val="-6"/>
              </w:rPr>
              <w:t>级、县级</w:t>
            </w:r>
          </w:p>
          <w:p w14:paraId="2712A67A">
            <w:pPr>
              <w:pStyle w:val="6"/>
              <w:spacing w:line="206" w:lineRule="auto"/>
              <w:ind w:left="230"/>
            </w:pPr>
            <w:r>
              <w:rPr>
                <w:spacing w:val="-3"/>
              </w:rPr>
              <w:t>水行政</w:t>
            </w:r>
          </w:p>
          <w:p w14:paraId="48C90830">
            <w:pPr>
              <w:pStyle w:val="6"/>
              <w:spacing w:before="1" w:line="208" w:lineRule="auto"/>
              <w:ind w:left="241"/>
            </w:pPr>
            <w:r>
              <w:rPr>
                <w:spacing w:val="-7"/>
              </w:rPr>
              <w:t>主管部</w:t>
            </w:r>
          </w:p>
          <w:p w14:paraId="100A3969">
            <w:pPr>
              <w:pStyle w:val="6"/>
              <w:spacing w:before="1" w:line="216" w:lineRule="auto"/>
              <w:ind w:left="498"/>
            </w:pPr>
            <w:r>
              <w:t>门</w:t>
            </w:r>
          </w:p>
        </w:tc>
        <w:tc>
          <w:tcPr>
            <w:tcW w:w="1209" w:type="dxa"/>
            <w:vAlign w:val="top"/>
          </w:tcPr>
          <w:p w14:paraId="6C2F0F6A">
            <w:pPr>
              <w:spacing w:line="359" w:lineRule="auto"/>
              <w:rPr>
                <w:rFonts w:ascii="Arial"/>
                <w:sz w:val="21"/>
              </w:rPr>
            </w:pPr>
          </w:p>
          <w:p w14:paraId="422A8D18">
            <w:pPr>
              <w:spacing w:line="360" w:lineRule="auto"/>
              <w:rPr>
                <w:rFonts w:ascii="Arial"/>
                <w:sz w:val="21"/>
              </w:rPr>
            </w:pPr>
          </w:p>
          <w:p w14:paraId="3F30B270">
            <w:pPr>
              <w:pStyle w:val="6"/>
              <w:spacing w:line="217" w:lineRule="auto"/>
              <w:ind w:left="488"/>
            </w:pPr>
            <w:r>
              <w:rPr>
                <w:rFonts w:hint="eastAsia"/>
                <w:lang w:eastAsia="zh-CN"/>
              </w:rPr>
              <w:t>水政股</w:t>
            </w:r>
          </w:p>
        </w:tc>
        <w:tc>
          <w:tcPr>
            <w:tcW w:w="7906" w:type="dxa"/>
            <w:vAlign w:val="top"/>
          </w:tcPr>
          <w:p w14:paraId="0AF8710F">
            <w:pPr>
              <w:pStyle w:val="6"/>
              <w:spacing w:before="262" w:line="209" w:lineRule="auto"/>
              <w:ind w:left="112" w:right="100" w:hanging="4"/>
              <w:jc w:val="both"/>
            </w:pPr>
            <w:r>
              <w:rPr>
                <w:spacing w:val="-5"/>
              </w:rPr>
              <w:t>【法律】《中华人民共和国安全生产法》第一百零一条第（</w:t>
            </w:r>
            <w:r>
              <w:rPr>
                <w:spacing w:val="-51"/>
              </w:rPr>
              <w:t xml:space="preserve"> </w:t>
            </w:r>
            <w:r>
              <w:rPr>
                <w:spacing w:val="-5"/>
              </w:rPr>
              <w:t>二）项：</w:t>
            </w:r>
            <w:r>
              <w:rPr>
                <w:rFonts w:ascii="Times New Roman" w:hAnsi="Times New Roman" w:eastAsia="Times New Roman" w:cs="Times New Roman"/>
                <w:spacing w:val="-5"/>
              </w:rPr>
              <w:t>“</w:t>
            </w:r>
            <w:r>
              <w:rPr>
                <w:spacing w:val="-5"/>
              </w:rPr>
              <w:t>生产</w:t>
            </w:r>
            <w:r>
              <w:t xml:space="preserve"> 经营单位有下列行为之一的，责令限期改正，处十万元以下的罚款；逾期</w:t>
            </w:r>
            <w:r>
              <w:rPr>
                <w:spacing w:val="1"/>
              </w:rPr>
              <w:t xml:space="preserve"> </w:t>
            </w:r>
            <w:r>
              <w:t>未改正的，责令停产停业整顿，并处十万元以上二十万元以下的罚款，对</w:t>
            </w:r>
            <w:r>
              <w:rPr>
                <w:spacing w:val="1"/>
              </w:rPr>
              <w:t xml:space="preserve"> </w:t>
            </w:r>
            <w:r>
              <w:t>其直接负责的主管人员和其他直接责任人员处二万元以上五万元以下的罚</w:t>
            </w:r>
            <w:r>
              <w:rPr>
                <w:spacing w:val="1"/>
              </w:rPr>
              <w:t xml:space="preserve"> </w:t>
            </w:r>
            <w:r>
              <w:rPr>
                <w:spacing w:val="-4"/>
              </w:rPr>
              <w:t>款；构成犯罪的，依照刑法有关规定追究刑事责任：</w:t>
            </w:r>
            <w:r>
              <w:rPr>
                <w:spacing w:val="-72"/>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33"/>
              </w:rPr>
              <w:t xml:space="preserve"> </w:t>
            </w:r>
            <w:r>
              <w:rPr>
                <w:rFonts w:ascii="Times New Roman" w:hAnsi="Times New Roman" w:eastAsia="Times New Roman" w:cs="Times New Roman"/>
                <w:spacing w:val="-4"/>
              </w:rPr>
              <w:t>…</w:t>
            </w:r>
            <w:r>
              <w:rPr>
                <w:spacing w:val="-4"/>
              </w:rPr>
              <w:t>（</w:t>
            </w:r>
            <w:r>
              <w:rPr>
                <w:spacing w:val="-66"/>
              </w:rPr>
              <w:t xml:space="preserve"> </w:t>
            </w:r>
            <w:r>
              <w:rPr>
                <w:spacing w:val="-4"/>
              </w:rPr>
              <w:t>二）对重大危</w:t>
            </w:r>
            <w:r>
              <w:t xml:space="preserve"> 险源未登记建档，未进行定期检测、评估、监控，未制定应急预案，或者</w:t>
            </w:r>
            <w:r>
              <w:rPr>
                <w:spacing w:val="1"/>
              </w:rPr>
              <w:t xml:space="preserve"> </w:t>
            </w:r>
            <w:r>
              <w:rPr>
                <w:spacing w:val="-1"/>
              </w:rPr>
              <w:t>未告知应急措施的</w:t>
            </w:r>
            <w:r>
              <w:rPr>
                <w:rFonts w:ascii="Times New Roman" w:hAnsi="Times New Roman" w:eastAsia="Times New Roman" w:cs="Times New Roman"/>
                <w:spacing w:val="-1"/>
              </w:rPr>
              <w:t>”</w:t>
            </w:r>
            <w:r>
              <w:rPr>
                <w:spacing w:val="-1"/>
              </w:rPr>
              <w:t>。</w:t>
            </w:r>
          </w:p>
        </w:tc>
        <w:tc>
          <w:tcPr>
            <w:tcW w:w="947" w:type="dxa"/>
            <w:vAlign w:val="top"/>
          </w:tcPr>
          <w:p w14:paraId="0791FE71">
            <w:pPr>
              <w:rPr>
                <w:rFonts w:ascii="Arial"/>
                <w:sz w:val="21"/>
              </w:rPr>
            </w:pPr>
          </w:p>
        </w:tc>
      </w:tr>
      <w:tr w14:paraId="42FD6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3" w:hRule="atLeast"/>
        </w:trPr>
        <w:tc>
          <w:tcPr>
            <w:tcW w:w="738" w:type="dxa"/>
            <w:vAlign w:val="top"/>
          </w:tcPr>
          <w:p w14:paraId="1D9C1057">
            <w:pPr>
              <w:spacing w:line="303" w:lineRule="auto"/>
              <w:rPr>
                <w:rFonts w:ascii="Arial"/>
                <w:sz w:val="21"/>
              </w:rPr>
            </w:pPr>
          </w:p>
          <w:p w14:paraId="323B39F5">
            <w:pPr>
              <w:spacing w:line="303" w:lineRule="auto"/>
              <w:rPr>
                <w:rFonts w:ascii="Arial"/>
                <w:sz w:val="21"/>
              </w:rPr>
            </w:pPr>
          </w:p>
          <w:p w14:paraId="5944E503">
            <w:pPr>
              <w:spacing w:line="303" w:lineRule="auto"/>
              <w:rPr>
                <w:rFonts w:ascii="Arial"/>
                <w:sz w:val="21"/>
              </w:rPr>
            </w:pPr>
          </w:p>
          <w:p w14:paraId="1D6AE68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119</w:t>
            </w:r>
          </w:p>
        </w:tc>
        <w:tc>
          <w:tcPr>
            <w:tcW w:w="2342" w:type="dxa"/>
            <w:vAlign w:val="top"/>
          </w:tcPr>
          <w:p w14:paraId="79CCEACE">
            <w:pPr>
              <w:spacing w:line="297" w:lineRule="auto"/>
              <w:rPr>
                <w:rFonts w:ascii="Arial"/>
                <w:sz w:val="21"/>
              </w:rPr>
            </w:pPr>
          </w:p>
          <w:p w14:paraId="534E0DB1">
            <w:pPr>
              <w:spacing w:line="297" w:lineRule="auto"/>
              <w:rPr>
                <w:rFonts w:ascii="Arial"/>
                <w:sz w:val="21"/>
              </w:rPr>
            </w:pPr>
          </w:p>
          <w:p w14:paraId="38C8146C">
            <w:pPr>
              <w:pStyle w:val="6"/>
              <w:spacing w:before="78" w:line="210" w:lineRule="auto"/>
              <w:ind w:left="117" w:right="105" w:firstLine="12"/>
              <w:jc w:val="both"/>
            </w:pPr>
            <w:r>
              <w:rPr>
                <w:spacing w:val="22"/>
              </w:rPr>
              <w:t>生产经营单位未采</w:t>
            </w:r>
            <w:r>
              <w:rPr>
                <w:spacing w:val="4"/>
              </w:rPr>
              <w:t xml:space="preserve"> </w:t>
            </w:r>
            <w:r>
              <w:rPr>
                <w:spacing w:val="24"/>
              </w:rPr>
              <w:t>取措施消除事故隐</w:t>
            </w:r>
            <w:r>
              <w:rPr>
                <w:spacing w:val="1"/>
              </w:rPr>
              <w:t xml:space="preserve"> </w:t>
            </w:r>
            <w:r>
              <w:rPr>
                <w:spacing w:val="-3"/>
              </w:rPr>
              <w:t>患的行政处罚</w:t>
            </w:r>
          </w:p>
        </w:tc>
        <w:tc>
          <w:tcPr>
            <w:tcW w:w="733" w:type="dxa"/>
            <w:vAlign w:val="top"/>
          </w:tcPr>
          <w:p w14:paraId="38F9D4DC">
            <w:pPr>
              <w:spacing w:line="242" w:lineRule="auto"/>
              <w:rPr>
                <w:rFonts w:ascii="Arial"/>
                <w:sz w:val="21"/>
              </w:rPr>
            </w:pPr>
          </w:p>
          <w:p w14:paraId="0172FA7C">
            <w:pPr>
              <w:spacing w:line="242" w:lineRule="auto"/>
              <w:rPr>
                <w:rFonts w:ascii="Arial"/>
                <w:sz w:val="21"/>
              </w:rPr>
            </w:pPr>
          </w:p>
          <w:p w14:paraId="1158C35A">
            <w:pPr>
              <w:spacing w:line="242" w:lineRule="auto"/>
              <w:rPr>
                <w:rFonts w:ascii="Arial"/>
                <w:sz w:val="21"/>
              </w:rPr>
            </w:pPr>
          </w:p>
          <w:p w14:paraId="7FC48663">
            <w:pPr>
              <w:pStyle w:val="6"/>
              <w:spacing w:before="78" w:line="207" w:lineRule="auto"/>
              <w:ind w:left="131"/>
            </w:pPr>
            <w:r>
              <w:rPr>
                <w:spacing w:val="-5"/>
              </w:rPr>
              <w:t>行政</w:t>
            </w:r>
          </w:p>
          <w:p w14:paraId="412E25EE">
            <w:pPr>
              <w:pStyle w:val="6"/>
              <w:spacing w:before="1" w:line="217" w:lineRule="auto"/>
              <w:ind w:left="140"/>
            </w:pPr>
            <w:r>
              <w:rPr>
                <w:spacing w:val="-10"/>
              </w:rPr>
              <w:t>处罚</w:t>
            </w:r>
          </w:p>
        </w:tc>
        <w:tc>
          <w:tcPr>
            <w:tcW w:w="1172" w:type="dxa"/>
            <w:vAlign w:val="top"/>
          </w:tcPr>
          <w:p w14:paraId="415085A7">
            <w:pPr>
              <w:pStyle w:val="6"/>
              <w:spacing w:before="268" w:line="207" w:lineRule="auto"/>
              <w:ind w:left="121"/>
            </w:pPr>
            <w:r>
              <w:rPr>
                <w:spacing w:val="-3"/>
              </w:rPr>
              <w:t>省级、设</w:t>
            </w:r>
          </w:p>
          <w:p w14:paraId="701606FE">
            <w:pPr>
              <w:pStyle w:val="6"/>
              <w:spacing w:line="208" w:lineRule="auto"/>
              <w:ind w:left="264"/>
            </w:pPr>
            <w:r>
              <w:rPr>
                <w:spacing w:val="-15"/>
              </w:rPr>
              <w:t>区的市</w:t>
            </w:r>
          </w:p>
          <w:p w14:paraId="59978A60">
            <w:pPr>
              <w:pStyle w:val="6"/>
              <w:spacing w:before="1" w:line="206" w:lineRule="auto"/>
              <w:ind w:left="123"/>
            </w:pPr>
            <w:r>
              <w:rPr>
                <w:spacing w:val="-6"/>
              </w:rPr>
              <w:t>级、县级</w:t>
            </w:r>
          </w:p>
          <w:p w14:paraId="0C3D4C9B">
            <w:pPr>
              <w:pStyle w:val="6"/>
              <w:spacing w:line="208" w:lineRule="auto"/>
              <w:ind w:left="230"/>
            </w:pPr>
            <w:r>
              <w:rPr>
                <w:spacing w:val="-3"/>
              </w:rPr>
              <w:t>水行政</w:t>
            </w:r>
          </w:p>
          <w:p w14:paraId="0AD79592">
            <w:pPr>
              <w:pStyle w:val="6"/>
              <w:spacing w:before="1" w:line="206" w:lineRule="auto"/>
              <w:ind w:left="241"/>
            </w:pPr>
            <w:r>
              <w:rPr>
                <w:spacing w:val="-7"/>
              </w:rPr>
              <w:t>主管部</w:t>
            </w:r>
          </w:p>
          <w:p w14:paraId="77EE9472">
            <w:pPr>
              <w:pStyle w:val="6"/>
              <w:spacing w:line="216" w:lineRule="auto"/>
              <w:ind w:left="498"/>
            </w:pPr>
            <w:r>
              <w:t>门</w:t>
            </w:r>
          </w:p>
        </w:tc>
        <w:tc>
          <w:tcPr>
            <w:tcW w:w="1209" w:type="dxa"/>
            <w:vAlign w:val="top"/>
          </w:tcPr>
          <w:p w14:paraId="7FD2C7FE">
            <w:pPr>
              <w:spacing w:line="296" w:lineRule="auto"/>
              <w:rPr>
                <w:rFonts w:ascii="Arial"/>
                <w:sz w:val="21"/>
              </w:rPr>
            </w:pPr>
          </w:p>
          <w:p w14:paraId="5A530EDB">
            <w:pPr>
              <w:spacing w:line="296" w:lineRule="auto"/>
              <w:rPr>
                <w:rFonts w:ascii="Arial"/>
                <w:sz w:val="21"/>
              </w:rPr>
            </w:pPr>
          </w:p>
          <w:p w14:paraId="7A5E7EBC">
            <w:pPr>
              <w:pStyle w:val="6"/>
              <w:spacing w:line="217" w:lineRule="auto"/>
              <w:ind w:left="488"/>
            </w:pPr>
            <w:r>
              <w:rPr>
                <w:rFonts w:hint="eastAsia"/>
                <w:lang w:eastAsia="zh-CN"/>
              </w:rPr>
              <w:t>水政股</w:t>
            </w:r>
          </w:p>
        </w:tc>
        <w:tc>
          <w:tcPr>
            <w:tcW w:w="7906" w:type="dxa"/>
            <w:vAlign w:val="top"/>
          </w:tcPr>
          <w:p w14:paraId="52156292">
            <w:pPr>
              <w:spacing w:line="320" w:lineRule="auto"/>
              <w:rPr>
                <w:rFonts w:ascii="Arial"/>
                <w:sz w:val="21"/>
              </w:rPr>
            </w:pPr>
          </w:p>
          <w:p w14:paraId="753B8F5A">
            <w:pPr>
              <w:pStyle w:val="6"/>
              <w:spacing w:before="78" w:line="210" w:lineRule="auto"/>
              <w:ind w:left="108" w:right="42"/>
              <w:jc w:val="both"/>
              <w:rPr>
                <w:rFonts w:ascii="Times New Roman" w:hAnsi="Times New Roman" w:eastAsia="Times New Roman" w:cs="Times New Roman"/>
              </w:rPr>
            </w:pPr>
            <w:r>
              <w:rPr>
                <w:spacing w:val="-3"/>
              </w:rPr>
              <w:t>【法律】《中华人民共和国安全生产法》第一百零二条：</w:t>
            </w:r>
            <w:r>
              <w:rPr>
                <w:rFonts w:ascii="Times New Roman" w:hAnsi="Times New Roman" w:eastAsia="Times New Roman" w:cs="Times New Roman"/>
                <w:spacing w:val="-3"/>
              </w:rPr>
              <w:t>“</w:t>
            </w:r>
            <w:r>
              <w:rPr>
                <w:spacing w:val="-3"/>
              </w:rPr>
              <w:t>生产经营单位未</w:t>
            </w:r>
            <w:r>
              <w:rPr>
                <w:spacing w:val="3"/>
              </w:rPr>
              <w:t xml:space="preserve"> </w:t>
            </w:r>
            <w:r>
              <w:t>采取措施消除事故隐患的，责令立即消除或者限期消除，处五万元以下的</w:t>
            </w:r>
            <w:r>
              <w:rPr>
                <w:spacing w:val="5"/>
              </w:rPr>
              <w:t xml:space="preserve"> </w:t>
            </w:r>
            <w:r>
              <w:t>罚款；生产经营单位拒不执行的，责令停产停业整顿，对其直接负责的主</w:t>
            </w:r>
            <w:r>
              <w:rPr>
                <w:spacing w:val="5"/>
              </w:rPr>
              <w:t xml:space="preserve"> </w:t>
            </w:r>
            <w:r>
              <w:rPr>
                <w:spacing w:val="-5"/>
              </w:rPr>
              <w:t>管人员和其他直接责任人员处五万元以上十万元以下的罚款</w:t>
            </w:r>
            <w:r>
              <w:rPr>
                <w:spacing w:val="-6"/>
              </w:rPr>
              <w:t>；构成犯罪的，</w:t>
            </w:r>
            <w:r>
              <w:t xml:space="preserve"> </w:t>
            </w:r>
            <w:r>
              <w:rPr>
                <w:spacing w:val="2"/>
              </w:rPr>
              <w:t>依照刑法有关规定追究刑事责任。</w:t>
            </w:r>
            <w:r>
              <w:rPr>
                <w:rFonts w:ascii="Times New Roman" w:hAnsi="Times New Roman" w:eastAsia="Times New Roman" w:cs="Times New Roman"/>
                <w:spacing w:val="2"/>
              </w:rPr>
              <w:t>”</w:t>
            </w:r>
          </w:p>
        </w:tc>
        <w:tc>
          <w:tcPr>
            <w:tcW w:w="947" w:type="dxa"/>
            <w:vAlign w:val="top"/>
          </w:tcPr>
          <w:p w14:paraId="00FB9DCC">
            <w:pPr>
              <w:rPr>
                <w:rFonts w:ascii="Arial"/>
                <w:sz w:val="21"/>
              </w:rPr>
            </w:pPr>
          </w:p>
        </w:tc>
      </w:tr>
      <w:tr w14:paraId="5B920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4" w:hRule="atLeast"/>
        </w:trPr>
        <w:tc>
          <w:tcPr>
            <w:tcW w:w="738" w:type="dxa"/>
            <w:vAlign w:val="top"/>
          </w:tcPr>
          <w:p w14:paraId="31432972">
            <w:pPr>
              <w:spacing w:line="280" w:lineRule="auto"/>
              <w:rPr>
                <w:rFonts w:ascii="Arial"/>
                <w:sz w:val="21"/>
              </w:rPr>
            </w:pPr>
          </w:p>
          <w:p w14:paraId="2702A977">
            <w:pPr>
              <w:spacing w:line="280" w:lineRule="auto"/>
              <w:rPr>
                <w:rFonts w:ascii="Arial"/>
                <w:sz w:val="21"/>
              </w:rPr>
            </w:pPr>
          </w:p>
          <w:p w14:paraId="73939E89">
            <w:pPr>
              <w:spacing w:line="280" w:lineRule="auto"/>
              <w:rPr>
                <w:rFonts w:ascii="Arial"/>
                <w:sz w:val="21"/>
              </w:rPr>
            </w:pPr>
          </w:p>
          <w:p w14:paraId="14833A76">
            <w:pPr>
              <w:spacing w:line="280" w:lineRule="auto"/>
              <w:rPr>
                <w:rFonts w:ascii="Arial"/>
                <w:sz w:val="21"/>
              </w:rPr>
            </w:pPr>
          </w:p>
          <w:p w14:paraId="2E613714">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120</w:t>
            </w:r>
          </w:p>
        </w:tc>
        <w:tc>
          <w:tcPr>
            <w:tcW w:w="2342" w:type="dxa"/>
            <w:vAlign w:val="top"/>
          </w:tcPr>
          <w:p w14:paraId="41AF4196">
            <w:pPr>
              <w:spacing w:line="268" w:lineRule="auto"/>
              <w:rPr>
                <w:rFonts w:ascii="Arial"/>
                <w:sz w:val="21"/>
              </w:rPr>
            </w:pPr>
          </w:p>
          <w:p w14:paraId="440C1A6D">
            <w:pPr>
              <w:spacing w:line="268" w:lineRule="auto"/>
              <w:rPr>
                <w:rFonts w:ascii="Arial"/>
                <w:sz w:val="21"/>
              </w:rPr>
            </w:pPr>
          </w:p>
          <w:p w14:paraId="53846696">
            <w:pPr>
              <w:pStyle w:val="6"/>
              <w:spacing w:before="78" w:line="209" w:lineRule="auto"/>
              <w:ind w:left="114" w:right="105" w:firstLine="15"/>
            </w:pPr>
            <w:r>
              <w:rPr>
                <w:spacing w:val="-7"/>
              </w:rPr>
              <w:t>生产经营单位拒绝、</w:t>
            </w:r>
            <w:r>
              <w:rPr>
                <w:spacing w:val="3"/>
              </w:rPr>
              <w:t xml:space="preserve"> </w:t>
            </w:r>
            <w:r>
              <w:rPr>
                <w:spacing w:val="18"/>
              </w:rPr>
              <w:t>阻碍</w:t>
            </w:r>
            <w:r>
              <w:rPr>
                <w:spacing w:val="-68"/>
              </w:rPr>
              <w:t xml:space="preserve"> </w:t>
            </w:r>
            <w:r>
              <w:rPr>
                <w:spacing w:val="18"/>
              </w:rPr>
              <w:t>负有安全生产</w:t>
            </w:r>
            <w:r>
              <w:t xml:space="preserve"> </w:t>
            </w:r>
            <w:r>
              <w:rPr>
                <w:spacing w:val="24"/>
              </w:rPr>
              <w:t>监督管理职责的部</w:t>
            </w:r>
            <w:r>
              <w:rPr>
                <w:spacing w:val="4"/>
              </w:rPr>
              <w:t xml:space="preserve"> </w:t>
            </w:r>
            <w:r>
              <w:rPr>
                <w:spacing w:val="18"/>
              </w:rPr>
              <w:t>门依</w:t>
            </w:r>
            <w:r>
              <w:rPr>
                <w:spacing w:val="-68"/>
              </w:rPr>
              <w:t xml:space="preserve"> </w:t>
            </w:r>
            <w:r>
              <w:rPr>
                <w:spacing w:val="18"/>
              </w:rPr>
              <w:t>法实施监督检</w:t>
            </w:r>
            <w:r>
              <w:t xml:space="preserve"> </w:t>
            </w:r>
            <w:r>
              <w:rPr>
                <w:spacing w:val="-2"/>
              </w:rPr>
              <w:t>查的行政处罚</w:t>
            </w:r>
          </w:p>
        </w:tc>
        <w:tc>
          <w:tcPr>
            <w:tcW w:w="733" w:type="dxa"/>
            <w:vAlign w:val="top"/>
          </w:tcPr>
          <w:p w14:paraId="1C426622">
            <w:pPr>
              <w:spacing w:line="311" w:lineRule="auto"/>
              <w:rPr>
                <w:rFonts w:ascii="Arial"/>
                <w:sz w:val="21"/>
              </w:rPr>
            </w:pPr>
          </w:p>
          <w:p w14:paraId="3AD88F25">
            <w:pPr>
              <w:spacing w:line="311" w:lineRule="auto"/>
              <w:rPr>
                <w:rFonts w:ascii="Arial"/>
                <w:sz w:val="21"/>
              </w:rPr>
            </w:pPr>
          </w:p>
          <w:p w14:paraId="0D54A5AB">
            <w:pPr>
              <w:spacing w:line="312" w:lineRule="auto"/>
              <w:rPr>
                <w:rFonts w:ascii="Arial"/>
                <w:sz w:val="21"/>
              </w:rPr>
            </w:pPr>
          </w:p>
          <w:p w14:paraId="08252860">
            <w:pPr>
              <w:pStyle w:val="6"/>
              <w:spacing w:before="78" w:line="209" w:lineRule="auto"/>
              <w:ind w:left="131"/>
            </w:pPr>
            <w:r>
              <w:rPr>
                <w:spacing w:val="-5"/>
              </w:rPr>
              <w:t>行政</w:t>
            </w:r>
          </w:p>
          <w:p w14:paraId="3C68AC75">
            <w:pPr>
              <w:pStyle w:val="6"/>
              <w:spacing w:before="1" w:line="217" w:lineRule="auto"/>
              <w:ind w:left="140"/>
            </w:pPr>
            <w:r>
              <w:rPr>
                <w:spacing w:val="-10"/>
              </w:rPr>
              <w:t>处罚</w:t>
            </w:r>
          </w:p>
        </w:tc>
        <w:tc>
          <w:tcPr>
            <w:tcW w:w="1172" w:type="dxa"/>
            <w:vAlign w:val="top"/>
          </w:tcPr>
          <w:p w14:paraId="217981E3">
            <w:pPr>
              <w:spacing w:line="397" w:lineRule="auto"/>
              <w:rPr>
                <w:rFonts w:ascii="Arial"/>
                <w:sz w:val="21"/>
              </w:rPr>
            </w:pPr>
          </w:p>
          <w:p w14:paraId="409BB917">
            <w:pPr>
              <w:pStyle w:val="6"/>
              <w:spacing w:before="78" w:line="209" w:lineRule="auto"/>
              <w:ind w:left="121"/>
            </w:pPr>
            <w:r>
              <w:rPr>
                <w:spacing w:val="-3"/>
              </w:rPr>
              <w:t>省级、设</w:t>
            </w:r>
          </w:p>
          <w:p w14:paraId="00E42DE7">
            <w:pPr>
              <w:pStyle w:val="6"/>
              <w:spacing w:before="1" w:line="206" w:lineRule="auto"/>
              <w:ind w:left="264"/>
            </w:pPr>
            <w:r>
              <w:rPr>
                <w:spacing w:val="-15"/>
              </w:rPr>
              <w:t>区的市</w:t>
            </w:r>
          </w:p>
          <w:p w14:paraId="0909B61A">
            <w:pPr>
              <w:pStyle w:val="6"/>
              <w:spacing w:line="208" w:lineRule="auto"/>
              <w:ind w:left="123"/>
            </w:pPr>
            <w:r>
              <w:rPr>
                <w:spacing w:val="-6"/>
              </w:rPr>
              <w:t>级、县级</w:t>
            </w:r>
          </w:p>
          <w:p w14:paraId="018A62B9">
            <w:pPr>
              <w:pStyle w:val="6"/>
              <w:spacing w:before="1" w:line="206" w:lineRule="auto"/>
              <w:ind w:left="230"/>
            </w:pPr>
            <w:r>
              <w:rPr>
                <w:spacing w:val="-3"/>
              </w:rPr>
              <w:t>水行政</w:t>
            </w:r>
          </w:p>
          <w:p w14:paraId="17BC13B5">
            <w:pPr>
              <w:pStyle w:val="6"/>
              <w:spacing w:line="208" w:lineRule="auto"/>
              <w:ind w:left="241"/>
            </w:pPr>
            <w:r>
              <w:rPr>
                <w:spacing w:val="-7"/>
              </w:rPr>
              <w:t>主管部</w:t>
            </w:r>
          </w:p>
          <w:p w14:paraId="2D7EC6A7">
            <w:pPr>
              <w:pStyle w:val="6"/>
              <w:spacing w:line="216" w:lineRule="auto"/>
              <w:ind w:left="498"/>
            </w:pPr>
            <w:r>
              <w:t>门</w:t>
            </w:r>
          </w:p>
        </w:tc>
        <w:tc>
          <w:tcPr>
            <w:tcW w:w="1209" w:type="dxa"/>
            <w:vAlign w:val="top"/>
          </w:tcPr>
          <w:p w14:paraId="2F323C20">
            <w:pPr>
              <w:spacing w:line="266" w:lineRule="auto"/>
              <w:rPr>
                <w:rFonts w:ascii="Arial"/>
                <w:sz w:val="21"/>
              </w:rPr>
            </w:pPr>
          </w:p>
          <w:p w14:paraId="5C225531">
            <w:pPr>
              <w:spacing w:line="267" w:lineRule="auto"/>
              <w:rPr>
                <w:rFonts w:ascii="Arial"/>
                <w:sz w:val="21"/>
              </w:rPr>
            </w:pPr>
          </w:p>
          <w:p w14:paraId="7709957B">
            <w:pPr>
              <w:spacing w:line="267" w:lineRule="auto"/>
              <w:rPr>
                <w:rFonts w:ascii="Arial"/>
                <w:sz w:val="21"/>
              </w:rPr>
            </w:pPr>
          </w:p>
          <w:p w14:paraId="7B5CFEA7">
            <w:pPr>
              <w:pStyle w:val="6"/>
              <w:spacing w:line="217" w:lineRule="auto"/>
              <w:ind w:left="488"/>
            </w:pPr>
            <w:r>
              <w:rPr>
                <w:rFonts w:hint="eastAsia"/>
                <w:lang w:eastAsia="zh-CN"/>
              </w:rPr>
              <w:t>水政股</w:t>
            </w:r>
          </w:p>
        </w:tc>
        <w:tc>
          <w:tcPr>
            <w:tcW w:w="7906" w:type="dxa"/>
            <w:vAlign w:val="top"/>
          </w:tcPr>
          <w:p w14:paraId="7582B369">
            <w:pPr>
              <w:spacing w:line="265" w:lineRule="auto"/>
              <w:rPr>
                <w:rFonts w:ascii="Arial"/>
                <w:sz w:val="21"/>
              </w:rPr>
            </w:pPr>
          </w:p>
          <w:p w14:paraId="5FC80227">
            <w:pPr>
              <w:spacing w:line="266" w:lineRule="auto"/>
              <w:rPr>
                <w:rFonts w:ascii="Arial"/>
                <w:sz w:val="21"/>
              </w:rPr>
            </w:pPr>
          </w:p>
          <w:p w14:paraId="4CF8924F">
            <w:pPr>
              <w:pStyle w:val="6"/>
              <w:spacing w:before="78" w:line="210" w:lineRule="auto"/>
              <w:ind w:left="109" w:right="68" w:hanging="1"/>
              <w:jc w:val="both"/>
              <w:rPr>
                <w:rFonts w:ascii="Times New Roman" w:hAnsi="Times New Roman" w:eastAsia="Times New Roman" w:cs="Times New Roman"/>
              </w:rPr>
            </w:pPr>
            <w:r>
              <w:rPr>
                <w:spacing w:val="-2"/>
              </w:rPr>
              <w:t>【法律】《中华人民共和国安全生产法》第一百零八条：</w:t>
            </w:r>
            <w:r>
              <w:rPr>
                <w:rFonts w:ascii="Times New Roman" w:hAnsi="Times New Roman" w:eastAsia="Times New Roman" w:cs="Times New Roman"/>
                <w:spacing w:val="-2"/>
              </w:rPr>
              <w:t>“</w:t>
            </w:r>
            <w:r>
              <w:rPr>
                <w:spacing w:val="-2"/>
              </w:rPr>
              <w:t>违反本法规定，</w:t>
            </w:r>
            <w:r>
              <w:rPr>
                <w:spacing w:val="1"/>
              </w:rPr>
              <w:t xml:space="preserve"> </w:t>
            </w:r>
            <w:r>
              <w:t>生产经营单位拒绝、阻碍负有安全生产监督管理职责的部门依法实施监督</w:t>
            </w:r>
            <w:r>
              <w:rPr>
                <w:spacing w:val="4"/>
              </w:rPr>
              <w:t xml:space="preserve"> </w:t>
            </w:r>
            <w:r>
              <w:t>检查的，责令改正；拒不改正的，处二万元以上二十万元以下的罚款；对</w:t>
            </w:r>
            <w:r>
              <w:rPr>
                <w:spacing w:val="4"/>
              </w:rPr>
              <w:t xml:space="preserve"> </w:t>
            </w:r>
            <w:r>
              <w:t>其直接负责的主管人员和其他直接责任人员处一万元以上二万元以下的罚</w:t>
            </w:r>
            <w:r>
              <w:rPr>
                <w:spacing w:val="4"/>
              </w:rPr>
              <w:t xml:space="preserve"> </w:t>
            </w:r>
            <w:r>
              <w:rPr>
                <w:spacing w:val="2"/>
              </w:rPr>
              <w:t>款；构成犯罪的，依照刑法有关规定追究刑事责</w:t>
            </w:r>
            <w:r>
              <w:rPr>
                <w:spacing w:val="1"/>
              </w:rPr>
              <w:t>任。</w:t>
            </w:r>
            <w:r>
              <w:rPr>
                <w:rFonts w:ascii="Times New Roman" w:hAnsi="Times New Roman" w:eastAsia="Times New Roman" w:cs="Times New Roman"/>
                <w:spacing w:val="1"/>
              </w:rPr>
              <w:t>”</w:t>
            </w:r>
          </w:p>
        </w:tc>
        <w:tc>
          <w:tcPr>
            <w:tcW w:w="947" w:type="dxa"/>
            <w:vAlign w:val="top"/>
          </w:tcPr>
          <w:p w14:paraId="5260AF8C">
            <w:pPr>
              <w:rPr>
                <w:rFonts w:ascii="Arial"/>
                <w:sz w:val="21"/>
              </w:rPr>
            </w:pPr>
          </w:p>
        </w:tc>
      </w:tr>
    </w:tbl>
    <w:p w14:paraId="08326770">
      <w:pPr>
        <w:rPr>
          <w:rFonts w:ascii="Arial"/>
          <w:sz w:val="21"/>
        </w:rPr>
      </w:pPr>
    </w:p>
    <w:p w14:paraId="71A577A9">
      <w:pPr>
        <w:rPr>
          <w:rFonts w:ascii="Arial" w:hAnsi="Arial" w:eastAsia="Arial" w:cs="Arial"/>
          <w:sz w:val="21"/>
          <w:szCs w:val="21"/>
        </w:rPr>
        <w:sectPr>
          <w:footerReference r:id="rId76" w:type="default"/>
          <w:pgSz w:w="16839" w:h="11906"/>
          <w:pgMar w:top="400" w:right="893" w:bottom="1721" w:left="892" w:header="0" w:footer="1471" w:gutter="0"/>
          <w:cols w:space="720" w:num="1"/>
        </w:sectPr>
      </w:pPr>
    </w:p>
    <w:p w14:paraId="0F6BFDAE">
      <w:pPr>
        <w:spacing w:before="19"/>
      </w:pPr>
    </w:p>
    <w:p w14:paraId="3432C186">
      <w:pPr>
        <w:spacing w:before="19"/>
      </w:pPr>
    </w:p>
    <w:p w14:paraId="6CE74286">
      <w:pPr>
        <w:spacing w:before="19"/>
      </w:pPr>
    </w:p>
    <w:p w14:paraId="1B7C6007">
      <w:pPr>
        <w:spacing w:before="18"/>
      </w:pPr>
    </w:p>
    <w:p w14:paraId="7AFB14D7">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BDEAF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0687342">
            <w:pPr>
              <w:spacing w:line="314" w:lineRule="auto"/>
              <w:rPr>
                <w:rFonts w:ascii="Arial"/>
                <w:sz w:val="21"/>
              </w:rPr>
            </w:pPr>
          </w:p>
          <w:p w14:paraId="1049ECF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6C17CE8">
            <w:pPr>
              <w:spacing w:line="313" w:lineRule="auto"/>
              <w:rPr>
                <w:rFonts w:ascii="Arial"/>
                <w:sz w:val="21"/>
              </w:rPr>
            </w:pPr>
          </w:p>
          <w:p w14:paraId="4369AD6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E5A45A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50C625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329CD0E">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2FE5643">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85F5131">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B4C083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702EE0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B91B4EF">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FE9A24E">
            <w:pPr>
              <w:spacing w:line="314" w:lineRule="auto"/>
              <w:rPr>
                <w:rFonts w:ascii="Arial"/>
                <w:sz w:val="21"/>
              </w:rPr>
            </w:pPr>
          </w:p>
          <w:p w14:paraId="529430A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91EB381">
            <w:pPr>
              <w:spacing w:line="314" w:lineRule="auto"/>
              <w:rPr>
                <w:rFonts w:ascii="Arial"/>
                <w:sz w:val="21"/>
              </w:rPr>
            </w:pPr>
          </w:p>
          <w:p w14:paraId="2D185CE3">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411A2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5" w:hRule="atLeast"/>
        </w:trPr>
        <w:tc>
          <w:tcPr>
            <w:tcW w:w="738" w:type="dxa"/>
            <w:vAlign w:val="top"/>
          </w:tcPr>
          <w:p w14:paraId="647661A9">
            <w:pPr>
              <w:spacing w:line="274" w:lineRule="auto"/>
              <w:rPr>
                <w:rFonts w:ascii="Arial"/>
                <w:sz w:val="21"/>
              </w:rPr>
            </w:pPr>
          </w:p>
          <w:p w14:paraId="70996619">
            <w:pPr>
              <w:spacing w:line="274" w:lineRule="auto"/>
              <w:rPr>
                <w:rFonts w:ascii="Arial"/>
                <w:sz w:val="21"/>
              </w:rPr>
            </w:pPr>
          </w:p>
          <w:p w14:paraId="435C58AE">
            <w:pPr>
              <w:spacing w:line="275" w:lineRule="auto"/>
              <w:rPr>
                <w:rFonts w:ascii="Arial"/>
                <w:sz w:val="21"/>
              </w:rPr>
            </w:pPr>
          </w:p>
          <w:p w14:paraId="37626150">
            <w:pPr>
              <w:spacing w:line="275" w:lineRule="auto"/>
              <w:rPr>
                <w:rFonts w:ascii="Arial"/>
                <w:sz w:val="21"/>
              </w:rPr>
            </w:pPr>
          </w:p>
          <w:p w14:paraId="640F278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121</w:t>
            </w:r>
          </w:p>
        </w:tc>
        <w:tc>
          <w:tcPr>
            <w:tcW w:w="2342" w:type="dxa"/>
            <w:vAlign w:val="top"/>
          </w:tcPr>
          <w:p w14:paraId="6B762D3A">
            <w:pPr>
              <w:spacing w:line="322" w:lineRule="auto"/>
              <w:rPr>
                <w:rFonts w:ascii="Arial"/>
                <w:sz w:val="21"/>
              </w:rPr>
            </w:pPr>
          </w:p>
          <w:p w14:paraId="3F03A8D0">
            <w:pPr>
              <w:spacing w:line="323" w:lineRule="auto"/>
              <w:rPr>
                <w:rFonts w:ascii="Arial"/>
                <w:sz w:val="21"/>
              </w:rPr>
            </w:pPr>
          </w:p>
          <w:p w14:paraId="2837334C">
            <w:pPr>
              <w:pStyle w:val="6"/>
              <w:spacing w:before="78" w:line="210" w:lineRule="auto"/>
              <w:ind w:left="113" w:right="105" w:firstLine="16"/>
              <w:jc w:val="both"/>
            </w:pPr>
            <w:r>
              <w:rPr>
                <w:spacing w:val="22"/>
              </w:rPr>
              <w:t>生产经营单位未按</w:t>
            </w:r>
            <w:r>
              <w:rPr>
                <w:spacing w:val="4"/>
              </w:rPr>
              <w:t xml:space="preserve"> </w:t>
            </w:r>
            <w:r>
              <w:rPr>
                <w:spacing w:val="17"/>
              </w:rPr>
              <w:t>照</w:t>
            </w:r>
            <w:r>
              <w:rPr>
                <w:spacing w:val="-60"/>
              </w:rPr>
              <w:t xml:space="preserve"> </w:t>
            </w:r>
            <w:r>
              <w:rPr>
                <w:spacing w:val="17"/>
              </w:rPr>
              <w:t>国家规定投保安</w:t>
            </w:r>
            <w:r>
              <w:t xml:space="preserve"> </w:t>
            </w:r>
            <w:r>
              <w:rPr>
                <w:spacing w:val="24"/>
              </w:rPr>
              <w:t>全生产责任保险的</w:t>
            </w:r>
            <w:r>
              <w:rPr>
                <w:spacing w:val="4"/>
              </w:rPr>
              <w:t xml:space="preserve"> </w:t>
            </w:r>
            <w:r>
              <w:rPr>
                <w:spacing w:val="-3"/>
              </w:rPr>
              <w:t>行政处罚</w:t>
            </w:r>
          </w:p>
        </w:tc>
        <w:tc>
          <w:tcPr>
            <w:tcW w:w="733" w:type="dxa"/>
            <w:vAlign w:val="top"/>
          </w:tcPr>
          <w:p w14:paraId="60BCB612">
            <w:pPr>
              <w:spacing w:line="305" w:lineRule="auto"/>
              <w:rPr>
                <w:rFonts w:ascii="Arial"/>
                <w:sz w:val="21"/>
              </w:rPr>
            </w:pPr>
          </w:p>
          <w:p w14:paraId="227753F6">
            <w:pPr>
              <w:spacing w:line="305" w:lineRule="auto"/>
              <w:rPr>
                <w:rFonts w:ascii="Arial"/>
                <w:sz w:val="21"/>
              </w:rPr>
            </w:pPr>
          </w:p>
          <w:p w14:paraId="0C60A293">
            <w:pPr>
              <w:spacing w:line="305" w:lineRule="auto"/>
              <w:rPr>
                <w:rFonts w:ascii="Arial"/>
                <w:sz w:val="21"/>
              </w:rPr>
            </w:pPr>
          </w:p>
          <w:p w14:paraId="2FA1C17C">
            <w:pPr>
              <w:pStyle w:val="6"/>
              <w:spacing w:before="78" w:line="207" w:lineRule="auto"/>
              <w:ind w:left="131"/>
            </w:pPr>
            <w:r>
              <w:rPr>
                <w:spacing w:val="-5"/>
              </w:rPr>
              <w:t>行政</w:t>
            </w:r>
          </w:p>
          <w:p w14:paraId="7CD5A8F8">
            <w:pPr>
              <w:pStyle w:val="6"/>
              <w:spacing w:before="1" w:line="217" w:lineRule="auto"/>
              <w:ind w:left="140"/>
            </w:pPr>
            <w:r>
              <w:rPr>
                <w:spacing w:val="-10"/>
              </w:rPr>
              <w:t>处罚</w:t>
            </w:r>
          </w:p>
        </w:tc>
        <w:tc>
          <w:tcPr>
            <w:tcW w:w="1172" w:type="dxa"/>
            <w:vAlign w:val="top"/>
          </w:tcPr>
          <w:p w14:paraId="0EBCE297">
            <w:pPr>
              <w:spacing w:line="378" w:lineRule="auto"/>
              <w:rPr>
                <w:rFonts w:ascii="Arial"/>
                <w:sz w:val="21"/>
              </w:rPr>
            </w:pPr>
          </w:p>
          <w:p w14:paraId="21179F48">
            <w:pPr>
              <w:pStyle w:val="6"/>
              <w:spacing w:before="78" w:line="207" w:lineRule="auto"/>
              <w:ind w:left="121"/>
            </w:pPr>
            <w:r>
              <w:rPr>
                <w:spacing w:val="-3"/>
              </w:rPr>
              <w:t>省级、设</w:t>
            </w:r>
          </w:p>
          <w:p w14:paraId="530E6405">
            <w:pPr>
              <w:pStyle w:val="6"/>
              <w:spacing w:line="208" w:lineRule="auto"/>
              <w:ind w:left="264"/>
            </w:pPr>
            <w:r>
              <w:rPr>
                <w:spacing w:val="-15"/>
              </w:rPr>
              <w:t>区的市</w:t>
            </w:r>
          </w:p>
          <w:p w14:paraId="6D5FD32D">
            <w:pPr>
              <w:pStyle w:val="6"/>
              <w:spacing w:before="1" w:line="206" w:lineRule="auto"/>
              <w:ind w:left="123"/>
            </w:pPr>
            <w:r>
              <w:rPr>
                <w:spacing w:val="-6"/>
              </w:rPr>
              <w:t>级、县级</w:t>
            </w:r>
          </w:p>
          <w:p w14:paraId="2C1D723B">
            <w:pPr>
              <w:pStyle w:val="6"/>
              <w:spacing w:line="208" w:lineRule="auto"/>
              <w:ind w:left="230"/>
            </w:pPr>
            <w:r>
              <w:rPr>
                <w:spacing w:val="-3"/>
              </w:rPr>
              <w:t>水行政</w:t>
            </w:r>
          </w:p>
          <w:p w14:paraId="540B2268">
            <w:pPr>
              <w:pStyle w:val="6"/>
              <w:spacing w:before="1" w:line="206" w:lineRule="auto"/>
              <w:ind w:left="241"/>
            </w:pPr>
            <w:r>
              <w:rPr>
                <w:spacing w:val="-7"/>
              </w:rPr>
              <w:t>主管部</w:t>
            </w:r>
          </w:p>
          <w:p w14:paraId="6FC8DEC7">
            <w:pPr>
              <w:pStyle w:val="6"/>
              <w:spacing w:line="216" w:lineRule="auto"/>
              <w:ind w:left="498"/>
            </w:pPr>
            <w:r>
              <w:t>门</w:t>
            </w:r>
          </w:p>
        </w:tc>
        <w:tc>
          <w:tcPr>
            <w:tcW w:w="1209" w:type="dxa"/>
            <w:vAlign w:val="top"/>
          </w:tcPr>
          <w:p w14:paraId="5001FA8C">
            <w:pPr>
              <w:spacing w:line="260" w:lineRule="auto"/>
              <w:rPr>
                <w:rFonts w:ascii="Arial"/>
                <w:sz w:val="21"/>
              </w:rPr>
            </w:pPr>
          </w:p>
          <w:p w14:paraId="038E1AEA">
            <w:pPr>
              <w:spacing w:line="260" w:lineRule="auto"/>
              <w:rPr>
                <w:rFonts w:ascii="Arial"/>
                <w:sz w:val="21"/>
              </w:rPr>
            </w:pPr>
          </w:p>
          <w:p w14:paraId="196B8042">
            <w:pPr>
              <w:spacing w:line="261" w:lineRule="auto"/>
              <w:rPr>
                <w:rFonts w:ascii="Arial"/>
                <w:sz w:val="21"/>
              </w:rPr>
            </w:pPr>
          </w:p>
          <w:p w14:paraId="45439DEE">
            <w:pPr>
              <w:pStyle w:val="6"/>
              <w:spacing w:line="217" w:lineRule="auto"/>
              <w:ind w:left="488"/>
            </w:pPr>
            <w:r>
              <w:rPr>
                <w:rFonts w:hint="eastAsia"/>
                <w:lang w:eastAsia="zh-CN"/>
              </w:rPr>
              <w:t>水政股</w:t>
            </w:r>
          </w:p>
        </w:tc>
        <w:tc>
          <w:tcPr>
            <w:tcW w:w="7906" w:type="dxa"/>
            <w:vAlign w:val="top"/>
          </w:tcPr>
          <w:p w14:paraId="7808E577">
            <w:pPr>
              <w:spacing w:line="323" w:lineRule="auto"/>
              <w:rPr>
                <w:rFonts w:ascii="Arial"/>
                <w:sz w:val="21"/>
              </w:rPr>
            </w:pPr>
          </w:p>
          <w:p w14:paraId="09758D7B">
            <w:pPr>
              <w:spacing w:line="324" w:lineRule="auto"/>
              <w:rPr>
                <w:rFonts w:ascii="Arial"/>
                <w:sz w:val="21"/>
              </w:rPr>
            </w:pPr>
          </w:p>
          <w:p w14:paraId="79104C1E">
            <w:pPr>
              <w:pStyle w:val="6"/>
              <w:spacing w:before="78" w:line="210" w:lineRule="auto"/>
              <w:ind w:left="121" w:right="42" w:hanging="13"/>
              <w:jc w:val="both"/>
              <w:rPr>
                <w:rFonts w:ascii="Times New Roman" w:hAnsi="Times New Roman" w:eastAsia="Times New Roman" w:cs="Times New Roman"/>
              </w:rPr>
            </w:pPr>
            <w:r>
              <w:rPr>
                <w:spacing w:val="-3"/>
              </w:rPr>
              <w:t>【法律】《中华人民共和国安全生产法》第一百零九条：</w:t>
            </w:r>
            <w:r>
              <w:rPr>
                <w:rFonts w:ascii="Times New Roman" w:hAnsi="Times New Roman" w:eastAsia="Times New Roman" w:cs="Times New Roman"/>
                <w:spacing w:val="-3"/>
              </w:rPr>
              <w:t>“</w:t>
            </w:r>
            <w:r>
              <w:rPr>
                <w:spacing w:val="-3"/>
              </w:rPr>
              <w:t>高危行业、领域</w:t>
            </w:r>
            <w:r>
              <w:t xml:space="preserve"> </w:t>
            </w:r>
            <w:r>
              <w:rPr>
                <w:spacing w:val="-6"/>
              </w:rPr>
              <w:t>的生产经营单位未按照国家规定投保安全生产责任保险的，责令限期改正，</w:t>
            </w:r>
            <w:r>
              <w:rPr>
                <w:spacing w:val="13"/>
              </w:rPr>
              <w:t xml:space="preserve"> </w:t>
            </w:r>
            <w:r>
              <w:t>处五万元以上十万元以下的罚款；逾期未改正的，处十</w:t>
            </w:r>
            <w:r>
              <w:rPr>
                <w:spacing w:val="-1"/>
              </w:rPr>
              <w:t>万元以上二十万元</w:t>
            </w:r>
            <w:r>
              <w:t xml:space="preserve"> </w:t>
            </w:r>
            <w:r>
              <w:rPr>
                <w:spacing w:val="4"/>
              </w:rPr>
              <w:t>以下的罚款。</w:t>
            </w:r>
            <w:r>
              <w:rPr>
                <w:rFonts w:ascii="Times New Roman" w:hAnsi="Times New Roman" w:eastAsia="Times New Roman" w:cs="Times New Roman"/>
                <w:spacing w:val="4"/>
              </w:rPr>
              <w:t>”</w:t>
            </w:r>
          </w:p>
        </w:tc>
        <w:tc>
          <w:tcPr>
            <w:tcW w:w="947" w:type="dxa"/>
            <w:vAlign w:val="top"/>
          </w:tcPr>
          <w:p w14:paraId="4DC21184">
            <w:pPr>
              <w:rPr>
                <w:rFonts w:ascii="Arial"/>
                <w:sz w:val="21"/>
              </w:rPr>
            </w:pPr>
          </w:p>
        </w:tc>
      </w:tr>
      <w:tr w14:paraId="2E2F4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15047" w:type="dxa"/>
            <w:gridSpan w:val="7"/>
            <w:vAlign w:val="top"/>
          </w:tcPr>
          <w:p w14:paraId="25EE0C21">
            <w:pPr>
              <w:spacing w:before="168" w:line="221" w:lineRule="auto"/>
              <w:ind w:left="113"/>
              <w:rPr>
                <w:rFonts w:ascii="楷体" w:hAnsi="楷体" w:eastAsia="楷体" w:cs="楷体"/>
                <w:sz w:val="24"/>
                <w:szCs w:val="24"/>
              </w:rPr>
            </w:pPr>
            <w:r>
              <w:rPr>
                <w:rFonts w:ascii="楷体" w:hAnsi="楷体" w:eastAsia="楷体" w:cs="楷体"/>
                <w:b/>
                <w:bCs/>
                <w:spacing w:val="-5"/>
                <w:sz w:val="24"/>
                <w:szCs w:val="24"/>
              </w:rPr>
              <w:t>行政强制</w:t>
            </w:r>
            <w:r>
              <w:rPr>
                <w:rFonts w:ascii="楷体" w:hAnsi="楷体" w:eastAsia="楷体" w:cs="楷体"/>
                <w:spacing w:val="-41"/>
                <w:sz w:val="24"/>
                <w:szCs w:val="24"/>
              </w:rPr>
              <w:t xml:space="preserve"> </w:t>
            </w:r>
            <w:r>
              <w:rPr>
                <w:rFonts w:hint="eastAsia" w:ascii="Times New Roman" w:hAnsi="Times New Roman" w:eastAsia="宋体" w:cs="Times New Roman"/>
                <w:b/>
                <w:bCs/>
                <w:spacing w:val="-5"/>
                <w:sz w:val="24"/>
                <w:szCs w:val="24"/>
                <w:lang w:val="en-US" w:eastAsia="zh-CN"/>
              </w:rPr>
              <w:t>16</w:t>
            </w:r>
            <w:r>
              <w:rPr>
                <w:rFonts w:ascii="楷体" w:hAnsi="楷体" w:eastAsia="楷体" w:cs="楷体"/>
                <w:b/>
                <w:bCs/>
                <w:spacing w:val="-5"/>
                <w:sz w:val="24"/>
                <w:szCs w:val="24"/>
              </w:rPr>
              <w:t>项</w:t>
            </w:r>
          </w:p>
        </w:tc>
      </w:tr>
      <w:tr w14:paraId="2E461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3" w:hRule="atLeast"/>
        </w:trPr>
        <w:tc>
          <w:tcPr>
            <w:tcW w:w="738" w:type="dxa"/>
            <w:vAlign w:val="top"/>
          </w:tcPr>
          <w:p w14:paraId="66091132">
            <w:pPr>
              <w:spacing w:line="293" w:lineRule="auto"/>
              <w:rPr>
                <w:rFonts w:ascii="Arial"/>
                <w:sz w:val="21"/>
              </w:rPr>
            </w:pPr>
          </w:p>
          <w:p w14:paraId="71426FAE">
            <w:pPr>
              <w:spacing w:line="293" w:lineRule="auto"/>
              <w:rPr>
                <w:rFonts w:ascii="Arial"/>
                <w:sz w:val="21"/>
              </w:rPr>
            </w:pPr>
          </w:p>
          <w:p w14:paraId="5B3502B4">
            <w:pPr>
              <w:spacing w:line="293" w:lineRule="auto"/>
              <w:rPr>
                <w:rFonts w:ascii="Arial"/>
                <w:sz w:val="21"/>
              </w:rPr>
            </w:pPr>
          </w:p>
          <w:p w14:paraId="3C16826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122</w:t>
            </w:r>
          </w:p>
        </w:tc>
        <w:tc>
          <w:tcPr>
            <w:tcW w:w="2342" w:type="dxa"/>
            <w:vAlign w:val="top"/>
          </w:tcPr>
          <w:p w14:paraId="5C00E8F9">
            <w:pPr>
              <w:spacing w:line="295" w:lineRule="auto"/>
              <w:rPr>
                <w:rFonts w:ascii="Arial"/>
                <w:sz w:val="21"/>
              </w:rPr>
            </w:pPr>
          </w:p>
          <w:p w14:paraId="43646F8B">
            <w:pPr>
              <w:pStyle w:val="6"/>
              <w:spacing w:before="78" w:line="209" w:lineRule="auto"/>
              <w:ind w:left="114" w:right="105" w:firstLine="4"/>
              <w:jc w:val="both"/>
            </w:pPr>
            <w:r>
              <w:rPr>
                <w:spacing w:val="24"/>
              </w:rPr>
              <w:t>对未取得取水申请</w:t>
            </w:r>
            <w:r>
              <w:t xml:space="preserve"> </w:t>
            </w:r>
            <w:r>
              <w:rPr>
                <w:spacing w:val="7"/>
              </w:rPr>
              <w:t>批准</w:t>
            </w:r>
            <w:r>
              <w:rPr>
                <w:spacing w:val="-64"/>
              </w:rPr>
              <w:t xml:space="preserve"> </w:t>
            </w:r>
            <w:r>
              <w:rPr>
                <w:spacing w:val="7"/>
              </w:rPr>
              <w:t>文件擅</w:t>
            </w:r>
            <w:r>
              <w:rPr>
                <w:spacing w:val="-36"/>
              </w:rPr>
              <w:t xml:space="preserve"> </w:t>
            </w:r>
            <w:r>
              <w:rPr>
                <w:spacing w:val="7"/>
              </w:rPr>
              <w:t>自建设</w:t>
            </w:r>
            <w:r>
              <w:t xml:space="preserve"> </w:t>
            </w:r>
            <w:r>
              <w:rPr>
                <w:spacing w:val="24"/>
              </w:rPr>
              <w:t>取水工程设施逾期</w:t>
            </w:r>
            <w:r>
              <w:rPr>
                <w:spacing w:val="4"/>
              </w:rPr>
              <w:t xml:space="preserve"> </w:t>
            </w:r>
            <w:r>
              <w:rPr>
                <w:spacing w:val="17"/>
              </w:rPr>
              <w:t>不拆</w:t>
            </w:r>
            <w:r>
              <w:rPr>
                <w:spacing w:val="-60"/>
              </w:rPr>
              <w:t xml:space="preserve"> </w:t>
            </w:r>
            <w:r>
              <w:rPr>
                <w:spacing w:val="17"/>
              </w:rPr>
              <w:t>除或者不封闭</w:t>
            </w:r>
            <w:r>
              <w:t xml:space="preserve"> </w:t>
            </w:r>
            <w:r>
              <w:rPr>
                <w:spacing w:val="-2"/>
              </w:rPr>
              <w:t>行为的行政强制</w:t>
            </w:r>
          </w:p>
        </w:tc>
        <w:tc>
          <w:tcPr>
            <w:tcW w:w="733" w:type="dxa"/>
            <w:vAlign w:val="top"/>
          </w:tcPr>
          <w:p w14:paraId="2704C6C0">
            <w:pPr>
              <w:spacing w:line="348" w:lineRule="auto"/>
              <w:rPr>
                <w:rFonts w:ascii="Arial"/>
                <w:sz w:val="21"/>
              </w:rPr>
            </w:pPr>
          </w:p>
          <w:p w14:paraId="0252C64D">
            <w:pPr>
              <w:spacing w:line="348" w:lineRule="auto"/>
              <w:rPr>
                <w:rFonts w:ascii="Arial"/>
                <w:sz w:val="21"/>
              </w:rPr>
            </w:pPr>
          </w:p>
          <w:p w14:paraId="6AA64A97">
            <w:pPr>
              <w:pStyle w:val="6"/>
              <w:spacing w:before="78" w:line="207" w:lineRule="auto"/>
              <w:ind w:left="131"/>
            </w:pPr>
            <w:r>
              <w:rPr>
                <w:spacing w:val="-5"/>
              </w:rPr>
              <w:t>行政</w:t>
            </w:r>
          </w:p>
          <w:p w14:paraId="302105EC">
            <w:pPr>
              <w:pStyle w:val="6"/>
              <w:spacing w:line="216" w:lineRule="auto"/>
              <w:ind w:left="146"/>
            </w:pPr>
            <w:r>
              <w:rPr>
                <w:spacing w:val="-13"/>
              </w:rPr>
              <w:t>强制</w:t>
            </w:r>
          </w:p>
        </w:tc>
        <w:tc>
          <w:tcPr>
            <w:tcW w:w="1172" w:type="dxa"/>
            <w:vAlign w:val="top"/>
          </w:tcPr>
          <w:p w14:paraId="6F9F6E9A">
            <w:pPr>
              <w:pStyle w:val="6"/>
              <w:spacing w:before="238" w:line="207" w:lineRule="auto"/>
              <w:ind w:left="121"/>
            </w:pPr>
            <w:r>
              <w:rPr>
                <w:spacing w:val="-3"/>
              </w:rPr>
              <w:t>省级、设</w:t>
            </w:r>
          </w:p>
          <w:p w14:paraId="412A1DAC">
            <w:pPr>
              <w:pStyle w:val="6"/>
              <w:spacing w:line="208" w:lineRule="auto"/>
              <w:ind w:left="264"/>
            </w:pPr>
            <w:r>
              <w:rPr>
                <w:spacing w:val="-15"/>
              </w:rPr>
              <w:t>区的市</w:t>
            </w:r>
          </w:p>
          <w:p w14:paraId="597B261A">
            <w:pPr>
              <w:pStyle w:val="6"/>
              <w:spacing w:before="1" w:line="206" w:lineRule="auto"/>
              <w:ind w:left="123"/>
            </w:pPr>
            <w:r>
              <w:rPr>
                <w:spacing w:val="-6"/>
              </w:rPr>
              <w:t>级、县级</w:t>
            </w:r>
          </w:p>
          <w:p w14:paraId="048935CC">
            <w:pPr>
              <w:pStyle w:val="6"/>
              <w:spacing w:line="208" w:lineRule="auto"/>
              <w:ind w:left="230"/>
            </w:pPr>
            <w:r>
              <w:rPr>
                <w:spacing w:val="-3"/>
              </w:rPr>
              <w:t>水行政</w:t>
            </w:r>
          </w:p>
          <w:p w14:paraId="5B4E3C4E">
            <w:pPr>
              <w:pStyle w:val="6"/>
              <w:spacing w:before="1" w:line="206" w:lineRule="auto"/>
              <w:ind w:left="241"/>
            </w:pPr>
            <w:r>
              <w:rPr>
                <w:spacing w:val="-7"/>
              </w:rPr>
              <w:t>主管部</w:t>
            </w:r>
          </w:p>
          <w:p w14:paraId="48233452">
            <w:pPr>
              <w:pStyle w:val="6"/>
              <w:spacing w:line="216" w:lineRule="auto"/>
              <w:ind w:left="498"/>
            </w:pPr>
            <w:r>
              <w:t>门</w:t>
            </w:r>
          </w:p>
        </w:tc>
        <w:tc>
          <w:tcPr>
            <w:tcW w:w="1209" w:type="dxa"/>
            <w:vAlign w:val="top"/>
          </w:tcPr>
          <w:p w14:paraId="636E623F">
            <w:pPr>
              <w:spacing w:line="281" w:lineRule="auto"/>
              <w:rPr>
                <w:rFonts w:ascii="Arial"/>
                <w:sz w:val="21"/>
              </w:rPr>
            </w:pPr>
          </w:p>
          <w:p w14:paraId="26E44EA4">
            <w:pPr>
              <w:spacing w:line="281" w:lineRule="auto"/>
              <w:rPr>
                <w:rFonts w:ascii="Arial"/>
                <w:sz w:val="21"/>
              </w:rPr>
            </w:pPr>
          </w:p>
          <w:p w14:paraId="5628FFE4">
            <w:pPr>
              <w:pStyle w:val="6"/>
              <w:spacing w:line="217" w:lineRule="auto"/>
              <w:ind w:left="488"/>
              <w:rPr>
                <w:rFonts w:hint="eastAsia" w:eastAsia="仿宋"/>
                <w:lang w:eastAsia="zh-CN"/>
              </w:rPr>
            </w:pPr>
            <w:r>
              <w:rPr>
                <w:rFonts w:hint="eastAsia"/>
                <w:spacing w:val="-3"/>
                <w:lang w:eastAsia="zh-CN"/>
              </w:rPr>
              <w:t>水资办与水政股</w:t>
            </w:r>
          </w:p>
        </w:tc>
        <w:tc>
          <w:tcPr>
            <w:tcW w:w="7906" w:type="dxa"/>
            <w:vAlign w:val="top"/>
          </w:tcPr>
          <w:p w14:paraId="1A9C9D08">
            <w:pPr>
              <w:pStyle w:val="6"/>
              <w:spacing w:before="238" w:line="209" w:lineRule="auto"/>
              <w:ind w:left="115" w:right="105" w:hanging="7"/>
              <w:jc w:val="both"/>
            </w:pPr>
            <w:r>
              <w:t>【行政法规】《取水许可和水资源费征收管理条例》第四十九条  未取得</w:t>
            </w:r>
            <w:r>
              <w:rPr>
                <w:spacing w:val="5"/>
              </w:rPr>
              <w:t xml:space="preserve"> </w:t>
            </w:r>
            <w:r>
              <w:t>取水申请批准文件擅自建设取水工程或者设施的，责令停止违法行为</w:t>
            </w:r>
            <w:r>
              <w:rPr>
                <w:spacing w:val="-1"/>
              </w:rPr>
              <w:t>，限</w:t>
            </w:r>
            <w:r>
              <w:t xml:space="preserve"> 期补办有关手续；逾期不补办或者补办未被批准的，责令限期拆除或</w:t>
            </w:r>
            <w:r>
              <w:rPr>
                <w:spacing w:val="-1"/>
              </w:rPr>
              <w:t>者封</w:t>
            </w:r>
            <w:r>
              <w:t xml:space="preserve"> 闭其取水工程或者设施；逾期不拆除或者不封闭其取水工程或者设施</w:t>
            </w:r>
            <w:r>
              <w:rPr>
                <w:spacing w:val="-1"/>
              </w:rPr>
              <w:t>的，</w:t>
            </w:r>
            <w:r>
              <w:t xml:space="preserve"> 由县级以上地方人民政府水行政主管部门或者流域管理机构组织拆除</w:t>
            </w:r>
            <w:r>
              <w:rPr>
                <w:spacing w:val="-1"/>
              </w:rPr>
              <w:t>或者</w:t>
            </w:r>
            <w:r>
              <w:t xml:space="preserve"> </w:t>
            </w:r>
            <w:r>
              <w:rPr>
                <w:spacing w:val="-2"/>
              </w:rPr>
              <w:t>封闭，所需费用由违法行为人承担，可以处</w:t>
            </w:r>
            <w:r>
              <w:rPr>
                <w:spacing w:val="-44"/>
              </w:rPr>
              <w:t xml:space="preserve"> </w:t>
            </w:r>
            <w:r>
              <w:rPr>
                <w:rFonts w:ascii="Times New Roman" w:hAnsi="Times New Roman" w:eastAsia="Times New Roman" w:cs="Times New Roman"/>
                <w:spacing w:val="-2"/>
              </w:rPr>
              <w:t>5</w:t>
            </w:r>
            <w:r>
              <w:rPr>
                <w:rFonts w:ascii="Times New Roman" w:hAnsi="Times New Roman" w:eastAsia="Times New Roman" w:cs="Times New Roman"/>
                <w:spacing w:val="22"/>
                <w:w w:val="101"/>
              </w:rPr>
              <w:t xml:space="preserve"> </w:t>
            </w:r>
            <w:r>
              <w:rPr>
                <w:spacing w:val="-2"/>
              </w:rPr>
              <w:t>万元以下罚款</w:t>
            </w:r>
          </w:p>
        </w:tc>
        <w:tc>
          <w:tcPr>
            <w:tcW w:w="947" w:type="dxa"/>
            <w:vAlign w:val="top"/>
          </w:tcPr>
          <w:p w14:paraId="52BF1A00">
            <w:pPr>
              <w:rPr>
                <w:rFonts w:ascii="Arial"/>
                <w:sz w:val="21"/>
              </w:rPr>
            </w:pPr>
          </w:p>
        </w:tc>
      </w:tr>
    </w:tbl>
    <w:p w14:paraId="1A76AFF4">
      <w:pPr>
        <w:rPr>
          <w:rFonts w:ascii="Arial"/>
          <w:sz w:val="21"/>
        </w:rPr>
      </w:pPr>
    </w:p>
    <w:p w14:paraId="01B051FB">
      <w:pPr>
        <w:rPr>
          <w:rFonts w:ascii="Arial" w:hAnsi="Arial" w:eastAsia="Arial" w:cs="Arial"/>
          <w:sz w:val="21"/>
          <w:szCs w:val="21"/>
        </w:rPr>
        <w:sectPr>
          <w:footerReference r:id="rId77" w:type="default"/>
          <w:pgSz w:w="16839" w:h="11906"/>
          <w:pgMar w:top="400" w:right="893" w:bottom="1724" w:left="892" w:header="0" w:footer="1471" w:gutter="0"/>
          <w:cols w:space="720" w:num="1"/>
        </w:sectPr>
      </w:pPr>
    </w:p>
    <w:p w14:paraId="7F2A100B">
      <w:pPr>
        <w:spacing w:before="19"/>
      </w:pPr>
    </w:p>
    <w:p w14:paraId="218C4278">
      <w:pPr>
        <w:spacing w:before="19"/>
      </w:pPr>
    </w:p>
    <w:p w14:paraId="6D4D7EBA">
      <w:pPr>
        <w:spacing w:before="19"/>
      </w:pPr>
    </w:p>
    <w:p w14:paraId="230E60AF">
      <w:pPr>
        <w:spacing w:before="18"/>
      </w:pPr>
    </w:p>
    <w:p w14:paraId="4543A89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4D73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AD5D7E8">
            <w:pPr>
              <w:spacing w:line="314" w:lineRule="auto"/>
              <w:rPr>
                <w:rFonts w:ascii="Arial"/>
                <w:sz w:val="21"/>
              </w:rPr>
            </w:pPr>
          </w:p>
          <w:p w14:paraId="42BC4B0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13A8C40">
            <w:pPr>
              <w:spacing w:line="313" w:lineRule="auto"/>
              <w:rPr>
                <w:rFonts w:ascii="Arial"/>
                <w:sz w:val="21"/>
              </w:rPr>
            </w:pPr>
          </w:p>
          <w:p w14:paraId="5A868736">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EDE9E4F">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E53CE02">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65F870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97F2B2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EE7C05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00EE98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641CE05">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A08C2D1">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9D8F4A8">
            <w:pPr>
              <w:spacing w:line="314" w:lineRule="auto"/>
              <w:rPr>
                <w:rFonts w:ascii="Arial"/>
                <w:sz w:val="21"/>
              </w:rPr>
            </w:pPr>
          </w:p>
          <w:p w14:paraId="510067B6">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8335E48">
            <w:pPr>
              <w:spacing w:line="314" w:lineRule="auto"/>
              <w:rPr>
                <w:rFonts w:ascii="Arial"/>
                <w:sz w:val="21"/>
              </w:rPr>
            </w:pPr>
          </w:p>
          <w:p w14:paraId="62DF8A3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181F9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03" w:hRule="atLeast"/>
        </w:trPr>
        <w:tc>
          <w:tcPr>
            <w:tcW w:w="738" w:type="dxa"/>
            <w:vAlign w:val="top"/>
          </w:tcPr>
          <w:p w14:paraId="1CEFBFFD">
            <w:pPr>
              <w:spacing w:line="249" w:lineRule="auto"/>
              <w:rPr>
                <w:rFonts w:ascii="Arial"/>
                <w:sz w:val="21"/>
              </w:rPr>
            </w:pPr>
          </w:p>
          <w:p w14:paraId="16800CC0">
            <w:pPr>
              <w:spacing w:line="249" w:lineRule="auto"/>
              <w:rPr>
                <w:rFonts w:ascii="Arial"/>
                <w:sz w:val="21"/>
              </w:rPr>
            </w:pPr>
          </w:p>
          <w:p w14:paraId="6C9EB371">
            <w:pPr>
              <w:spacing w:line="250" w:lineRule="auto"/>
              <w:rPr>
                <w:rFonts w:ascii="Arial"/>
                <w:sz w:val="21"/>
              </w:rPr>
            </w:pPr>
          </w:p>
          <w:p w14:paraId="63C87E74">
            <w:pPr>
              <w:spacing w:line="250" w:lineRule="auto"/>
              <w:rPr>
                <w:rFonts w:ascii="Arial"/>
                <w:sz w:val="21"/>
              </w:rPr>
            </w:pPr>
          </w:p>
          <w:p w14:paraId="6498D8A5">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123</w:t>
            </w:r>
          </w:p>
        </w:tc>
        <w:tc>
          <w:tcPr>
            <w:tcW w:w="2342" w:type="dxa"/>
            <w:vAlign w:val="top"/>
          </w:tcPr>
          <w:p w14:paraId="78A66F0B">
            <w:pPr>
              <w:spacing w:line="278" w:lineRule="auto"/>
              <w:rPr>
                <w:rFonts w:ascii="Arial"/>
                <w:sz w:val="21"/>
              </w:rPr>
            </w:pPr>
          </w:p>
          <w:p w14:paraId="3F270FF9">
            <w:pPr>
              <w:pStyle w:val="6"/>
              <w:spacing w:before="78" w:line="209" w:lineRule="auto"/>
              <w:ind w:left="116" w:right="105" w:firstLine="2"/>
              <w:jc w:val="both"/>
            </w:pPr>
            <w:r>
              <w:rPr>
                <w:spacing w:val="-6"/>
              </w:rPr>
              <w:t>对以监测、勘探为目</w:t>
            </w:r>
            <w:r>
              <w:rPr>
                <w:spacing w:val="5"/>
              </w:rPr>
              <w:t xml:space="preserve"> </w:t>
            </w:r>
            <w:r>
              <w:rPr>
                <w:spacing w:val="24"/>
              </w:rPr>
              <w:t>的的地下水取水工</w:t>
            </w:r>
            <w:r>
              <w:rPr>
                <w:spacing w:val="2"/>
              </w:rPr>
              <w:t xml:space="preserve"> </w:t>
            </w:r>
            <w:r>
              <w:rPr>
                <w:spacing w:val="17"/>
              </w:rPr>
              <w:t>程应当备案</w:t>
            </w:r>
            <w:r>
              <w:rPr>
                <w:spacing w:val="-62"/>
              </w:rPr>
              <w:t xml:space="preserve"> </w:t>
            </w:r>
            <w:r>
              <w:rPr>
                <w:spacing w:val="17"/>
              </w:rPr>
              <w:t>而未备</w:t>
            </w:r>
            <w:r>
              <w:t xml:space="preserve"> </w:t>
            </w:r>
            <w:r>
              <w:rPr>
                <w:spacing w:val="-5"/>
              </w:rPr>
              <w:t>案，且逾期不封井或</w:t>
            </w:r>
            <w:r>
              <w:t xml:space="preserve"> </w:t>
            </w:r>
            <w:r>
              <w:rPr>
                <w:spacing w:val="24"/>
              </w:rPr>
              <w:t>者回填行为的行政</w:t>
            </w:r>
            <w:r>
              <w:rPr>
                <w:spacing w:val="2"/>
              </w:rPr>
              <w:t xml:space="preserve"> </w:t>
            </w:r>
            <w:r>
              <w:rPr>
                <w:spacing w:val="-6"/>
              </w:rPr>
              <w:t>强制</w:t>
            </w:r>
          </w:p>
        </w:tc>
        <w:tc>
          <w:tcPr>
            <w:tcW w:w="733" w:type="dxa"/>
            <w:vAlign w:val="top"/>
          </w:tcPr>
          <w:p w14:paraId="7191D709">
            <w:pPr>
              <w:spacing w:line="271" w:lineRule="auto"/>
              <w:rPr>
                <w:rFonts w:ascii="Arial"/>
                <w:sz w:val="21"/>
              </w:rPr>
            </w:pPr>
          </w:p>
          <w:p w14:paraId="5EBE26E5">
            <w:pPr>
              <w:spacing w:line="271" w:lineRule="auto"/>
              <w:rPr>
                <w:rFonts w:ascii="Arial"/>
                <w:sz w:val="21"/>
              </w:rPr>
            </w:pPr>
          </w:p>
          <w:p w14:paraId="1A657200">
            <w:pPr>
              <w:spacing w:line="272" w:lineRule="auto"/>
              <w:rPr>
                <w:rFonts w:ascii="Arial"/>
                <w:sz w:val="21"/>
              </w:rPr>
            </w:pPr>
          </w:p>
          <w:p w14:paraId="618AA656">
            <w:pPr>
              <w:pStyle w:val="6"/>
              <w:spacing w:before="78" w:line="207" w:lineRule="auto"/>
              <w:ind w:left="131"/>
            </w:pPr>
            <w:r>
              <w:rPr>
                <w:spacing w:val="-5"/>
              </w:rPr>
              <w:t>行政</w:t>
            </w:r>
          </w:p>
          <w:p w14:paraId="6DF01F33">
            <w:pPr>
              <w:pStyle w:val="6"/>
              <w:spacing w:line="216" w:lineRule="auto"/>
              <w:ind w:left="146"/>
            </w:pPr>
            <w:r>
              <w:rPr>
                <w:spacing w:val="-13"/>
              </w:rPr>
              <w:t>强制</w:t>
            </w:r>
          </w:p>
        </w:tc>
        <w:tc>
          <w:tcPr>
            <w:tcW w:w="1172" w:type="dxa"/>
            <w:vAlign w:val="top"/>
          </w:tcPr>
          <w:p w14:paraId="2EEDBC31">
            <w:pPr>
              <w:spacing w:line="278" w:lineRule="auto"/>
              <w:rPr>
                <w:rFonts w:ascii="Arial"/>
                <w:sz w:val="21"/>
              </w:rPr>
            </w:pPr>
          </w:p>
          <w:p w14:paraId="16BF3D7E">
            <w:pPr>
              <w:pStyle w:val="6"/>
              <w:spacing w:before="78" w:line="207" w:lineRule="auto"/>
              <w:ind w:left="121"/>
            </w:pPr>
            <w:r>
              <w:rPr>
                <w:spacing w:val="-3"/>
              </w:rPr>
              <w:t>省级、设</w:t>
            </w:r>
          </w:p>
          <w:p w14:paraId="7ACE339C">
            <w:pPr>
              <w:pStyle w:val="6"/>
              <w:spacing w:line="208" w:lineRule="auto"/>
              <w:ind w:left="264"/>
            </w:pPr>
            <w:r>
              <w:rPr>
                <w:spacing w:val="-15"/>
              </w:rPr>
              <w:t>区的市</w:t>
            </w:r>
          </w:p>
          <w:p w14:paraId="3463F3B5">
            <w:pPr>
              <w:pStyle w:val="6"/>
              <w:spacing w:line="206" w:lineRule="auto"/>
              <w:ind w:left="123"/>
            </w:pPr>
            <w:r>
              <w:rPr>
                <w:spacing w:val="-6"/>
              </w:rPr>
              <w:t>级、县级</w:t>
            </w:r>
          </w:p>
          <w:p w14:paraId="454121CD">
            <w:pPr>
              <w:pStyle w:val="6"/>
              <w:spacing w:line="208" w:lineRule="auto"/>
              <w:ind w:left="230"/>
            </w:pPr>
            <w:r>
              <w:rPr>
                <w:spacing w:val="-3"/>
              </w:rPr>
              <w:t>水行政</w:t>
            </w:r>
          </w:p>
          <w:p w14:paraId="3EE74321">
            <w:pPr>
              <w:pStyle w:val="6"/>
              <w:spacing w:before="1" w:line="206" w:lineRule="auto"/>
              <w:ind w:left="241"/>
            </w:pPr>
            <w:r>
              <w:rPr>
                <w:spacing w:val="-7"/>
              </w:rPr>
              <w:t>主管部</w:t>
            </w:r>
          </w:p>
          <w:p w14:paraId="1D07ED27">
            <w:pPr>
              <w:pStyle w:val="6"/>
              <w:spacing w:before="1" w:line="216" w:lineRule="auto"/>
              <w:ind w:left="498"/>
            </w:pPr>
            <w:r>
              <w:t>门</w:t>
            </w:r>
          </w:p>
        </w:tc>
        <w:tc>
          <w:tcPr>
            <w:tcW w:w="1209" w:type="dxa"/>
            <w:vAlign w:val="top"/>
          </w:tcPr>
          <w:p w14:paraId="6D69A285">
            <w:pPr>
              <w:spacing w:line="340" w:lineRule="auto"/>
              <w:rPr>
                <w:rFonts w:ascii="Arial"/>
                <w:sz w:val="21"/>
              </w:rPr>
            </w:pPr>
          </w:p>
          <w:p w14:paraId="6A6C5989">
            <w:pPr>
              <w:spacing w:line="341" w:lineRule="auto"/>
              <w:rPr>
                <w:rFonts w:ascii="Arial"/>
                <w:sz w:val="21"/>
              </w:rPr>
            </w:pPr>
          </w:p>
          <w:p w14:paraId="5383CE49">
            <w:pPr>
              <w:pStyle w:val="6"/>
              <w:spacing w:line="217" w:lineRule="auto"/>
              <w:ind w:left="488"/>
            </w:pPr>
            <w:r>
              <w:rPr>
                <w:rFonts w:hint="eastAsia"/>
                <w:spacing w:val="-3"/>
                <w:lang w:eastAsia="zh-CN"/>
              </w:rPr>
              <w:t>水资办与水政股</w:t>
            </w:r>
          </w:p>
        </w:tc>
        <w:tc>
          <w:tcPr>
            <w:tcW w:w="7906" w:type="dxa"/>
            <w:vAlign w:val="top"/>
          </w:tcPr>
          <w:p w14:paraId="7C1CA2B6">
            <w:pPr>
              <w:pStyle w:val="6"/>
              <w:spacing w:before="122" w:line="200" w:lineRule="auto"/>
              <w:ind w:left="122" w:right="102" w:hanging="14"/>
              <w:jc w:val="both"/>
            </w:pPr>
            <w:r>
              <w:t>【行政法规】《地下水管理条例》第四十八条  以监测、勘探为目的的地</w:t>
            </w:r>
            <w:r>
              <w:rPr>
                <w:spacing w:val="8"/>
              </w:rPr>
              <w:t xml:space="preserve"> </w:t>
            </w:r>
            <w:r>
              <w:t>下水取水工程，不需要申请取水许可，建设单位应当</w:t>
            </w:r>
            <w:r>
              <w:rPr>
                <w:spacing w:val="-1"/>
              </w:rPr>
              <w:t>于施工前报有管辖权</w:t>
            </w:r>
            <w:r>
              <w:t xml:space="preserve"> </w:t>
            </w:r>
            <w:r>
              <w:rPr>
                <w:spacing w:val="-2"/>
              </w:rPr>
              <w:t>的水行政主管部门备案。</w:t>
            </w:r>
          </w:p>
          <w:p w14:paraId="4D9301D5">
            <w:pPr>
              <w:pStyle w:val="6"/>
              <w:spacing w:line="203" w:lineRule="auto"/>
              <w:ind w:left="113" w:right="102" w:firstLine="12"/>
              <w:jc w:val="both"/>
            </w:pPr>
            <w:r>
              <w:t>第六十一条  以监测、勘探为目的的地下水取水</w:t>
            </w:r>
            <w:r>
              <w:rPr>
                <w:spacing w:val="-1"/>
              </w:rPr>
              <w:t>工程在施工前应当备案而</w:t>
            </w:r>
            <w:r>
              <w:t xml:space="preserve"> 未备案的，由县级以上地方人民政府水行政主管部门责令限期补办备案手</w:t>
            </w:r>
            <w:r>
              <w:rPr>
                <w:spacing w:val="1"/>
              </w:rPr>
              <w:t xml:space="preserve"> </w:t>
            </w:r>
            <w:r>
              <w:rPr>
                <w:spacing w:val="3"/>
              </w:rPr>
              <w:t>续；逾期不补办备案手续的，责令限期封井或者回填，处</w:t>
            </w:r>
            <w:r>
              <w:rPr>
                <w:spacing w:val="-38"/>
              </w:rPr>
              <w:t xml:space="preserve"> </w:t>
            </w:r>
            <w:r>
              <w:rPr>
                <w:rFonts w:ascii="Times New Roman" w:hAnsi="Times New Roman" w:eastAsia="Times New Roman" w:cs="Times New Roman"/>
                <w:spacing w:val="3"/>
              </w:rPr>
              <w:t>2</w:t>
            </w:r>
            <w:r>
              <w:rPr>
                <w:rFonts w:ascii="Times New Roman" w:hAnsi="Times New Roman" w:eastAsia="Times New Roman" w:cs="Times New Roman"/>
                <w:spacing w:val="30"/>
                <w:w w:val="101"/>
              </w:rPr>
              <w:t xml:space="preserve"> </w:t>
            </w:r>
            <w:r>
              <w:rPr>
                <w:spacing w:val="3"/>
              </w:rPr>
              <w:t>万元以上</w:t>
            </w:r>
            <w:r>
              <w:rPr>
                <w:spacing w:val="-25"/>
              </w:rPr>
              <w:t xml:space="preserve"> </w:t>
            </w:r>
            <w:r>
              <w:rPr>
                <w:rFonts w:ascii="Times New Roman" w:hAnsi="Times New Roman" w:eastAsia="Times New Roman" w:cs="Times New Roman"/>
                <w:spacing w:val="3"/>
              </w:rPr>
              <w:t>10</w:t>
            </w:r>
            <w:r>
              <w:rPr>
                <w:rFonts w:ascii="Times New Roman" w:hAnsi="Times New Roman" w:eastAsia="Times New Roman" w:cs="Times New Roman"/>
              </w:rPr>
              <w:t xml:space="preserve"> </w:t>
            </w:r>
            <w:r>
              <w:t>万元以下罚款；逾期不封井或者回填的，由县级以上地方人民政府水行政</w:t>
            </w:r>
            <w:r>
              <w:rPr>
                <w:spacing w:val="1"/>
              </w:rPr>
              <w:t xml:space="preserve"> </w:t>
            </w:r>
            <w:r>
              <w:rPr>
                <w:spacing w:val="-1"/>
              </w:rPr>
              <w:t>主管部门组织封井或者回填，所需费用由违法行为人承担</w:t>
            </w:r>
          </w:p>
        </w:tc>
        <w:tc>
          <w:tcPr>
            <w:tcW w:w="947" w:type="dxa"/>
            <w:vAlign w:val="top"/>
          </w:tcPr>
          <w:p w14:paraId="2C21017E">
            <w:pPr>
              <w:rPr>
                <w:rFonts w:ascii="Arial"/>
                <w:sz w:val="21"/>
              </w:rPr>
            </w:pPr>
          </w:p>
        </w:tc>
      </w:tr>
      <w:tr w14:paraId="41C83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6" w:hRule="atLeast"/>
        </w:trPr>
        <w:tc>
          <w:tcPr>
            <w:tcW w:w="738" w:type="dxa"/>
            <w:vAlign w:val="top"/>
          </w:tcPr>
          <w:p w14:paraId="37224EA3">
            <w:pPr>
              <w:spacing w:line="265" w:lineRule="auto"/>
              <w:rPr>
                <w:rFonts w:ascii="Arial"/>
                <w:sz w:val="21"/>
              </w:rPr>
            </w:pPr>
          </w:p>
          <w:p w14:paraId="08A3FA41">
            <w:pPr>
              <w:spacing w:line="265" w:lineRule="auto"/>
              <w:rPr>
                <w:rFonts w:ascii="Arial"/>
                <w:sz w:val="21"/>
              </w:rPr>
            </w:pPr>
          </w:p>
          <w:p w14:paraId="37790DAA">
            <w:pPr>
              <w:spacing w:line="265" w:lineRule="auto"/>
              <w:rPr>
                <w:rFonts w:ascii="Arial"/>
                <w:sz w:val="21"/>
              </w:rPr>
            </w:pPr>
          </w:p>
          <w:p w14:paraId="2F82D44D">
            <w:pPr>
              <w:spacing w:line="265" w:lineRule="auto"/>
              <w:rPr>
                <w:rFonts w:ascii="Arial"/>
                <w:sz w:val="21"/>
              </w:rPr>
            </w:pPr>
          </w:p>
          <w:p w14:paraId="6B077C75">
            <w:pPr>
              <w:spacing w:line="265" w:lineRule="auto"/>
              <w:rPr>
                <w:rFonts w:ascii="Arial"/>
                <w:sz w:val="21"/>
              </w:rPr>
            </w:pPr>
          </w:p>
          <w:p w14:paraId="20842814">
            <w:pPr>
              <w:spacing w:line="265" w:lineRule="auto"/>
              <w:rPr>
                <w:rFonts w:ascii="Arial"/>
                <w:sz w:val="21"/>
              </w:rPr>
            </w:pPr>
          </w:p>
          <w:p w14:paraId="3CB48C12">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124</w:t>
            </w:r>
          </w:p>
        </w:tc>
        <w:tc>
          <w:tcPr>
            <w:tcW w:w="2342" w:type="dxa"/>
            <w:vAlign w:val="top"/>
          </w:tcPr>
          <w:p w14:paraId="5C9C6740">
            <w:pPr>
              <w:spacing w:line="290" w:lineRule="auto"/>
              <w:rPr>
                <w:rFonts w:ascii="Arial"/>
                <w:sz w:val="21"/>
              </w:rPr>
            </w:pPr>
          </w:p>
          <w:p w14:paraId="48AD0A58">
            <w:pPr>
              <w:spacing w:line="291" w:lineRule="auto"/>
              <w:rPr>
                <w:rFonts w:ascii="Arial"/>
                <w:sz w:val="21"/>
              </w:rPr>
            </w:pPr>
          </w:p>
          <w:p w14:paraId="7BAD6A37">
            <w:pPr>
              <w:spacing w:line="291" w:lineRule="auto"/>
              <w:rPr>
                <w:rFonts w:ascii="Arial"/>
                <w:sz w:val="21"/>
              </w:rPr>
            </w:pPr>
          </w:p>
          <w:p w14:paraId="4E5BF4AD">
            <w:pPr>
              <w:pStyle w:val="6"/>
              <w:spacing w:before="78" w:line="209" w:lineRule="auto"/>
              <w:ind w:left="111" w:right="105" w:firstLine="7"/>
            </w:pPr>
            <w:r>
              <w:rPr>
                <w:spacing w:val="17"/>
              </w:rPr>
              <w:t>对地</w:t>
            </w:r>
            <w:r>
              <w:rPr>
                <w:spacing w:val="-65"/>
              </w:rPr>
              <w:t xml:space="preserve"> </w:t>
            </w:r>
            <w:r>
              <w:rPr>
                <w:spacing w:val="17"/>
              </w:rPr>
              <w:t>下工程建设给</w:t>
            </w:r>
            <w:r>
              <w:t xml:space="preserve"> </w:t>
            </w:r>
            <w:r>
              <w:rPr>
                <w:spacing w:val="-5"/>
              </w:rPr>
              <w:t>地下水补给、径流、</w:t>
            </w:r>
            <w:r>
              <w:rPr>
                <w:spacing w:val="3"/>
              </w:rPr>
              <w:t xml:space="preserve"> </w:t>
            </w:r>
            <w:r>
              <w:rPr>
                <w:spacing w:val="12"/>
              </w:rPr>
              <w:t>排泄</w:t>
            </w:r>
            <w:r>
              <w:rPr>
                <w:spacing w:val="-68"/>
              </w:rPr>
              <w:t xml:space="preserve"> </w:t>
            </w:r>
            <w:r>
              <w:rPr>
                <w:spacing w:val="12"/>
              </w:rPr>
              <w:t>等造成</w:t>
            </w:r>
            <w:r>
              <w:rPr>
                <w:spacing w:val="-70"/>
              </w:rPr>
              <w:t xml:space="preserve"> </w:t>
            </w:r>
            <w:r>
              <w:rPr>
                <w:spacing w:val="12"/>
              </w:rPr>
              <w:t>重大不</w:t>
            </w:r>
            <w:r>
              <w:t xml:space="preserve"> </w:t>
            </w:r>
            <w:r>
              <w:rPr>
                <w:spacing w:val="-5"/>
              </w:rPr>
              <w:t>利影响，且逾期不采</w:t>
            </w:r>
            <w:r>
              <w:rPr>
                <w:spacing w:val="3"/>
              </w:rPr>
              <w:t xml:space="preserve"> </w:t>
            </w:r>
            <w:r>
              <w:rPr>
                <w:spacing w:val="24"/>
              </w:rPr>
              <w:t>取措施消除不利影</w:t>
            </w:r>
            <w:r>
              <w:rPr>
                <w:spacing w:val="6"/>
              </w:rPr>
              <w:t xml:space="preserve"> </w:t>
            </w:r>
            <w:r>
              <w:rPr>
                <w:spacing w:val="-1"/>
              </w:rPr>
              <w:t>响行为的行政强制</w:t>
            </w:r>
          </w:p>
        </w:tc>
        <w:tc>
          <w:tcPr>
            <w:tcW w:w="733" w:type="dxa"/>
            <w:vAlign w:val="top"/>
          </w:tcPr>
          <w:p w14:paraId="695A1F7A">
            <w:pPr>
              <w:spacing w:line="281" w:lineRule="auto"/>
              <w:rPr>
                <w:rFonts w:ascii="Arial"/>
                <w:sz w:val="21"/>
              </w:rPr>
            </w:pPr>
          </w:p>
          <w:p w14:paraId="6A7EB7C2">
            <w:pPr>
              <w:spacing w:line="281" w:lineRule="auto"/>
              <w:rPr>
                <w:rFonts w:ascii="Arial"/>
                <w:sz w:val="21"/>
              </w:rPr>
            </w:pPr>
          </w:p>
          <w:p w14:paraId="0821F38E">
            <w:pPr>
              <w:spacing w:line="281" w:lineRule="auto"/>
              <w:rPr>
                <w:rFonts w:ascii="Arial"/>
                <w:sz w:val="21"/>
              </w:rPr>
            </w:pPr>
          </w:p>
          <w:p w14:paraId="2DC4A932">
            <w:pPr>
              <w:spacing w:line="282" w:lineRule="auto"/>
              <w:rPr>
                <w:rFonts w:ascii="Arial"/>
                <w:sz w:val="21"/>
              </w:rPr>
            </w:pPr>
          </w:p>
          <w:p w14:paraId="6AFE5BB4">
            <w:pPr>
              <w:spacing w:line="282" w:lineRule="auto"/>
              <w:rPr>
                <w:rFonts w:ascii="Arial"/>
                <w:sz w:val="21"/>
              </w:rPr>
            </w:pPr>
          </w:p>
          <w:p w14:paraId="47017BC0">
            <w:pPr>
              <w:pStyle w:val="6"/>
              <w:spacing w:before="78" w:line="209" w:lineRule="auto"/>
              <w:ind w:left="131"/>
            </w:pPr>
            <w:r>
              <w:rPr>
                <w:spacing w:val="-5"/>
              </w:rPr>
              <w:t>行政</w:t>
            </w:r>
          </w:p>
          <w:p w14:paraId="6E9EC7D2">
            <w:pPr>
              <w:pStyle w:val="6"/>
              <w:spacing w:line="216" w:lineRule="auto"/>
              <w:ind w:left="146"/>
            </w:pPr>
            <w:r>
              <w:rPr>
                <w:spacing w:val="-13"/>
              </w:rPr>
              <w:t>强制</w:t>
            </w:r>
          </w:p>
        </w:tc>
        <w:tc>
          <w:tcPr>
            <w:tcW w:w="1172" w:type="dxa"/>
            <w:vAlign w:val="top"/>
          </w:tcPr>
          <w:p w14:paraId="0B21EA82">
            <w:pPr>
              <w:spacing w:line="290" w:lineRule="auto"/>
              <w:rPr>
                <w:rFonts w:ascii="Arial"/>
                <w:sz w:val="21"/>
              </w:rPr>
            </w:pPr>
          </w:p>
          <w:p w14:paraId="3B51EA37">
            <w:pPr>
              <w:spacing w:line="290" w:lineRule="auto"/>
              <w:rPr>
                <w:rFonts w:ascii="Arial"/>
                <w:sz w:val="21"/>
              </w:rPr>
            </w:pPr>
          </w:p>
          <w:p w14:paraId="574F6DE9">
            <w:pPr>
              <w:spacing w:line="290" w:lineRule="auto"/>
              <w:rPr>
                <w:rFonts w:ascii="Arial"/>
                <w:sz w:val="21"/>
              </w:rPr>
            </w:pPr>
          </w:p>
          <w:p w14:paraId="3F3D6568">
            <w:pPr>
              <w:pStyle w:val="6"/>
              <w:spacing w:before="78" w:line="209" w:lineRule="auto"/>
              <w:ind w:left="121"/>
            </w:pPr>
            <w:r>
              <w:rPr>
                <w:spacing w:val="-3"/>
              </w:rPr>
              <w:t>省级、设</w:t>
            </w:r>
          </w:p>
          <w:p w14:paraId="788B54C4">
            <w:pPr>
              <w:pStyle w:val="6"/>
              <w:spacing w:before="1" w:line="206" w:lineRule="auto"/>
              <w:ind w:left="264"/>
            </w:pPr>
            <w:r>
              <w:rPr>
                <w:spacing w:val="-15"/>
              </w:rPr>
              <w:t>区的市</w:t>
            </w:r>
          </w:p>
          <w:p w14:paraId="3FFB956A">
            <w:pPr>
              <w:pStyle w:val="6"/>
              <w:spacing w:line="208" w:lineRule="auto"/>
              <w:ind w:left="123"/>
            </w:pPr>
            <w:r>
              <w:rPr>
                <w:spacing w:val="-6"/>
              </w:rPr>
              <w:t>级、县级</w:t>
            </w:r>
          </w:p>
          <w:p w14:paraId="7F4BA077">
            <w:pPr>
              <w:pStyle w:val="6"/>
              <w:spacing w:before="1" w:line="206" w:lineRule="auto"/>
              <w:ind w:left="230"/>
            </w:pPr>
            <w:r>
              <w:rPr>
                <w:spacing w:val="-3"/>
              </w:rPr>
              <w:t>水行政</w:t>
            </w:r>
          </w:p>
          <w:p w14:paraId="1C0096F2">
            <w:pPr>
              <w:pStyle w:val="6"/>
              <w:spacing w:line="208" w:lineRule="auto"/>
              <w:ind w:left="241"/>
            </w:pPr>
            <w:r>
              <w:rPr>
                <w:spacing w:val="-7"/>
              </w:rPr>
              <w:t>主管部</w:t>
            </w:r>
          </w:p>
          <w:p w14:paraId="32AE82CA">
            <w:pPr>
              <w:pStyle w:val="6"/>
              <w:spacing w:line="216" w:lineRule="auto"/>
              <w:ind w:left="498"/>
            </w:pPr>
            <w:r>
              <w:t>门</w:t>
            </w:r>
          </w:p>
        </w:tc>
        <w:tc>
          <w:tcPr>
            <w:tcW w:w="1209" w:type="dxa"/>
            <w:vAlign w:val="top"/>
          </w:tcPr>
          <w:p w14:paraId="6EACDEB5">
            <w:pPr>
              <w:spacing w:line="254" w:lineRule="auto"/>
              <w:rPr>
                <w:rFonts w:ascii="Arial"/>
                <w:sz w:val="21"/>
              </w:rPr>
            </w:pPr>
          </w:p>
          <w:p w14:paraId="3B12A004">
            <w:pPr>
              <w:spacing w:line="254" w:lineRule="auto"/>
              <w:rPr>
                <w:rFonts w:ascii="Arial"/>
                <w:sz w:val="21"/>
              </w:rPr>
            </w:pPr>
          </w:p>
          <w:p w14:paraId="2DEB7BA7">
            <w:pPr>
              <w:spacing w:line="255" w:lineRule="auto"/>
              <w:rPr>
                <w:rFonts w:ascii="Arial"/>
                <w:sz w:val="21"/>
              </w:rPr>
            </w:pPr>
          </w:p>
          <w:p w14:paraId="23CB1EFC">
            <w:pPr>
              <w:spacing w:line="255" w:lineRule="auto"/>
              <w:rPr>
                <w:rFonts w:ascii="Arial"/>
                <w:sz w:val="21"/>
              </w:rPr>
            </w:pPr>
          </w:p>
          <w:p w14:paraId="6D879DCE">
            <w:pPr>
              <w:spacing w:line="255" w:lineRule="auto"/>
              <w:rPr>
                <w:rFonts w:ascii="Arial"/>
                <w:sz w:val="21"/>
              </w:rPr>
            </w:pPr>
          </w:p>
          <w:p w14:paraId="0283DE3A">
            <w:pPr>
              <w:pStyle w:val="6"/>
              <w:spacing w:line="217" w:lineRule="auto"/>
              <w:ind w:left="488"/>
            </w:pPr>
            <w:r>
              <w:rPr>
                <w:rFonts w:hint="eastAsia"/>
                <w:spacing w:val="-3"/>
                <w:lang w:eastAsia="zh-CN"/>
              </w:rPr>
              <w:t>水资办与水政股</w:t>
            </w:r>
          </w:p>
        </w:tc>
        <w:tc>
          <w:tcPr>
            <w:tcW w:w="7906" w:type="dxa"/>
            <w:vAlign w:val="top"/>
          </w:tcPr>
          <w:p w14:paraId="09C8E5FB">
            <w:pPr>
              <w:spacing w:line="250" w:lineRule="auto"/>
              <w:rPr>
                <w:rFonts w:ascii="Arial"/>
                <w:sz w:val="21"/>
              </w:rPr>
            </w:pPr>
          </w:p>
          <w:p w14:paraId="060A1281">
            <w:pPr>
              <w:pStyle w:val="6"/>
              <w:spacing w:before="78" w:line="200" w:lineRule="auto"/>
              <w:ind w:left="112" w:right="102" w:hanging="4"/>
            </w:pPr>
            <w:r>
              <w:t>【行政法规】《地下水管理条例》第二十六条  建设单位和个人应当采取</w:t>
            </w:r>
            <w:r>
              <w:rPr>
                <w:spacing w:val="8"/>
              </w:rPr>
              <w:t xml:space="preserve"> </w:t>
            </w:r>
            <w:r>
              <w:t>措施防止地下工程建设对地下水补给、径流、排泄等造成重大不利影响。</w:t>
            </w:r>
            <w:r>
              <w:rPr>
                <w:spacing w:val="4"/>
              </w:rPr>
              <w:t xml:space="preserve"> </w:t>
            </w:r>
            <w:r>
              <w:t>对开挖达到一定深度或者达到一定排水规模的地下工程，建设单位和个人</w:t>
            </w:r>
            <w:r>
              <w:rPr>
                <w:spacing w:val="1"/>
              </w:rPr>
              <w:t xml:space="preserve"> </w:t>
            </w:r>
            <w:r>
              <w:t>应当于工程开工前，将工程建设方案和防止对地下水产生不利影响的措施</w:t>
            </w:r>
            <w:r>
              <w:rPr>
                <w:spacing w:val="1"/>
              </w:rPr>
              <w:t xml:space="preserve"> </w:t>
            </w:r>
            <w:r>
              <w:rPr>
                <w:spacing w:val="-2"/>
              </w:rPr>
              <w:t>方案报有管理权限的水行政主管部门备案。开挖深度和排水规模由省、</w:t>
            </w:r>
            <w:r>
              <w:rPr>
                <w:spacing w:val="-55"/>
              </w:rPr>
              <w:t xml:space="preserve"> </w:t>
            </w:r>
            <w:r>
              <w:rPr>
                <w:spacing w:val="-2"/>
              </w:rPr>
              <w:t>自</w:t>
            </w:r>
            <w:r>
              <w:t xml:space="preserve"> </w:t>
            </w:r>
            <w:r>
              <w:rPr>
                <w:spacing w:val="-1"/>
              </w:rPr>
              <w:t>治区、直辖市人民政府制定、公布。</w:t>
            </w:r>
          </w:p>
          <w:p w14:paraId="26BD0B1A">
            <w:pPr>
              <w:pStyle w:val="6"/>
              <w:spacing w:line="203" w:lineRule="auto"/>
              <w:ind w:left="110" w:right="42" w:firstLine="15"/>
            </w:pPr>
            <w:r>
              <w:t>第五十七条  地下工程建设对地下水补给、径流</w:t>
            </w:r>
            <w:r>
              <w:rPr>
                <w:spacing w:val="-1"/>
              </w:rPr>
              <w:t>、排泄等造成重大不利影</w:t>
            </w:r>
            <w:r>
              <w:t xml:space="preserve"> </w:t>
            </w:r>
            <w:r>
              <w:rPr>
                <w:spacing w:val="-1"/>
              </w:rPr>
              <w:t>响的，</w:t>
            </w:r>
            <w:r>
              <w:rPr>
                <w:spacing w:val="-71"/>
              </w:rPr>
              <w:t xml:space="preserve"> </w:t>
            </w:r>
            <w:r>
              <w:rPr>
                <w:spacing w:val="-1"/>
              </w:rPr>
              <w:t>由县级以上地方人民政府水行政主管</w:t>
            </w:r>
            <w:r>
              <w:rPr>
                <w:spacing w:val="-2"/>
              </w:rPr>
              <w:t>部门责令限期采取措施消除不</w:t>
            </w:r>
            <w:r>
              <w:t xml:space="preserve"> </w:t>
            </w:r>
            <w:r>
              <w:rPr>
                <w:spacing w:val="-3"/>
              </w:rPr>
              <w:t>利影响，处</w:t>
            </w:r>
            <w:r>
              <w:rPr>
                <w:spacing w:val="-14"/>
              </w:rPr>
              <w:t xml:space="preserve"> </w:t>
            </w:r>
            <w:r>
              <w:rPr>
                <w:rFonts w:ascii="Times New Roman" w:hAnsi="Times New Roman" w:eastAsia="Times New Roman" w:cs="Times New Roman"/>
                <w:spacing w:val="-3"/>
              </w:rPr>
              <w:t>10</w:t>
            </w:r>
            <w:r>
              <w:rPr>
                <w:rFonts w:ascii="Times New Roman" w:hAnsi="Times New Roman" w:eastAsia="Times New Roman" w:cs="Times New Roman"/>
                <w:spacing w:val="23"/>
              </w:rPr>
              <w:t xml:space="preserve"> </w:t>
            </w:r>
            <w:r>
              <w:rPr>
                <w:spacing w:val="-3"/>
              </w:rPr>
              <w:t>万元以上</w:t>
            </w:r>
            <w:r>
              <w:rPr>
                <w:spacing w:val="-49"/>
              </w:rPr>
              <w:t xml:space="preserve"> </w:t>
            </w:r>
            <w:r>
              <w:rPr>
                <w:rFonts w:ascii="Times New Roman" w:hAnsi="Times New Roman" w:eastAsia="Times New Roman" w:cs="Times New Roman"/>
                <w:spacing w:val="-3"/>
              </w:rPr>
              <w:t>50</w:t>
            </w:r>
            <w:r>
              <w:rPr>
                <w:rFonts w:ascii="Times New Roman" w:hAnsi="Times New Roman" w:eastAsia="Times New Roman" w:cs="Times New Roman"/>
                <w:spacing w:val="23"/>
              </w:rPr>
              <w:t xml:space="preserve"> </w:t>
            </w:r>
            <w:r>
              <w:rPr>
                <w:spacing w:val="-3"/>
              </w:rPr>
              <w:t>万元以下罚款；逾期不采取措施消除不利影响</w:t>
            </w:r>
            <w:r>
              <w:t xml:space="preserve"> </w:t>
            </w:r>
            <w:r>
              <w:rPr>
                <w:spacing w:val="-5"/>
              </w:rPr>
              <w:t>的，由县级以上地方人民政府水行政主管部门组织采取措</w:t>
            </w:r>
            <w:r>
              <w:rPr>
                <w:spacing w:val="-6"/>
              </w:rPr>
              <w:t>施消除不利影响，</w:t>
            </w:r>
            <w:r>
              <w:t xml:space="preserve"> </w:t>
            </w:r>
            <w:r>
              <w:rPr>
                <w:spacing w:val="-1"/>
              </w:rPr>
              <w:t>所需费用由违法行为人承担</w:t>
            </w:r>
          </w:p>
        </w:tc>
        <w:tc>
          <w:tcPr>
            <w:tcW w:w="947" w:type="dxa"/>
            <w:vAlign w:val="top"/>
          </w:tcPr>
          <w:p w14:paraId="16145CB4">
            <w:pPr>
              <w:rPr>
                <w:rFonts w:ascii="Arial"/>
                <w:sz w:val="21"/>
              </w:rPr>
            </w:pPr>
          </w:p>
        </w:tc>
      </w:tr>
    </w:tbl>
    <w:p w14:paraId="3E8064AB">
      <w:pPr>
        <w:rPr>
          <w:rFonts w:ascii="Arial"/>
          <w:sz w:val="21"/>
        </w:rPr>
      </w:pPr>
    </w:p>
    <w:p w14:paraId="2AE6F4F1">
      <w:pPr>
        <w:rPr>
          <w:rFonts w:ascii="Arial" w:hAnsi="Arial" w:eastAsia="Arial" w:cs="Arial"/>
          <w:sz w:val="21"/>
          <w:szCs w:val="21"/>
        </w:rPr>
        <w:sectPr>
          <w:footerReference r:id="rId78" w:type="default"/>
          <w:pgSz w:w="16839" w:h="11906"/>
          <w:pgMar w:top="400" w:right="893" w:bottom="1724" w:left="892" w:header="0" w:footer="1471" w:gutter="0"/>
          <w:cols w:space="720" w:num="1"/>
        </w:sectPr>
      </w:pPr>
    </w:p>
    <w:p w14:paraId="1CA661E1">
      <w:pPr>
        <w:spacing w:before="19"/>
      </w:pPr>
    </w:p>
    <w:p w14:paraId="69E166DF">
      <w:pPr>
        <w:spacing w:before="19"/>
      </w:pPr>
    </w:p>
    <w:p w14:paraId="1BDEB77F">
      <w:pPr>
        <w:spacing w:before="19"/>
      </w:pPr>
    </w:p>
    <w:p w14:paraId="6A3A8A17">
      <w:pPr>
        <w:spacing w:before="18"/>
      </w:pPr>
    </w:p>
    <w:p w14:paraId="23194712">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09F6C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D62DC2B">
            <w:pPr>
              <w:spacing w:line="314" w:lineRule="auto"/>
              <w:rPr>
                <w:rFonts w:ascii="Arial"/>
                <w:sz w:val="21"/>
              </w:rPr>
            </w:pPr>
          </w:p>
          <w:p w14:paraId="452CCBB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B295CBC">
            <w:pPr>
              <w:spacing w:line="313" w:lineRule="auto"/>
              <w:rPr>
                <w:rFonts w:ascii="Arial"/>
                <w:sz w:val="21"/>
              </w:rPr>
            </w:pPr>
          </w:p>
          <w:p w14:paraId="4FD36CE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BE695B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575F0E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670BDD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EA330E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7A4C7D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F08434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C64B396">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B70282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19F9227">
            <w:pPr>
              <w:spacing w:line="314" w:lineRule="auto"/>
              <w:rPr>
                <w:rFonts w:ascii="Arial"/>
                <w:sz w:val="21"/>
              </w:rPr>
            </w:pPr>
          </w:p>
          <w:p w14:paraId="7BE19C8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FBDEE29">
            <w:pPr>
              <w:spacing w:line="314" w:lineRule="auto"/>
              <w:rPr>
                <w:rFonts w:ascii="Arial"/>
                <w:sz w:val="21"/>
              </w:rPr>
            </w:pPr>
          </w:p>
          <w:p w14:paraId="45ED31B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F3CB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6" w:hRule="atLeast"/>
        </w:trPr>
        <w:tc>
          <w:tcPr>
            <w:tcW w:w="738" w:type="dxa"/>
            <w:vAlign w:val="top"/>
          </w:tcPr>
          <w:p w14:paraId="336E2D4E">
            <w:pPr>
              <w:spacing w:line="246" w:lineRule="auto"/>
              <w:rPr>
                <w:rFonts w:ascii="Arial"/>
                <w:sz w:val="21"/>
              </w:rPr>
            </w:pPr>
          </w:p>
          <w:p w14:paraId="029B7CE0">
            <w:pPr>
              <w:spacing w:line="246" w:lineRule="auto"/>
              <w:rPr>
                <w:rFonts w:ascii="Arial"/>
                <w:sz w:val="21"/>
              </w:rPr>
            </w:pPr>
          </w:p>
          <w:p w14:paraId="37059038">
            <w:pPr>
              <w:spacing w:line="246" w:lineRule="auto"/>
              <w:rPr>
                <w:rFonts w:ascii="Arial"/>
                <w:sz w:val="21"/>
              </w:rPr>
            </w:pPr>
          </w:p>
          <w:p w14:paraId="22C1CF99">
            <w:pPr>
              <w:spacing w:line="246" w:lineRule="auto"/>
              <w:rPr>
                <w:rFonts w:ascii="Arial"/>
                <w:sz w:val="21"/>
              </w:rPr>
            </w:pPr>
          </w:p>
          <w:p w14:paraId="77C0CCA8">
            <w:pPr>
              <w:spacing w:line="247" w:lineRule="auto"/>
              <w:rPr>
                <w:rFonts w:ascii="Arial"/>
                <w:sz w:val="21"/>
              </w:rPr>
            </w:pPr>
          </w:p>
          <w:p w14:paraId="29FC3FC0">
            <w:pPr>
              <w:spacing w:line="247" w:lineRule="auto"/>
              <w:rPr>
                <w:rFonts w:ascii="Arial"/>
                <w:sz w:val="21"/>
              </w:rPr>
            </w:pPr>
          </w:p>
          <w:p w14:paraId="54CD6E68">
            <w:pPr>
              <w:spacing w:line="247" w:lineRule="auto"/>
              <w:rPr>
                <w:rFonts w:ascii="Arial"/>
                <w:sz w:val="21"/>
              </w:rPr>
            </w:pPr>
          </w:p>
          <w:p w14:paraId="5B1C7322">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125</w:t>
            </w:r>
          </w:p>
        </w:tc>
        <w:tc>
          <w:tcPr>
            <w:tcW w:w="2342" w:type="dxa"/>
            <w:vAlign w:val="top"/>
          </w:tcPr>
          <w:p w14:paraId="42F95F46">
            <w:pPr>
              <w:spacing w:line="474" w:lineRule="auto"/>
              <w:rPr>
                <w:rFonts w:ascii="Arial"/>
                <w:sz w:val="21"/>
              </w:rPr>
            </w:pPr>
          </w:p>
          <w:p w14:paraId="3BB95D6D">
            <w:pPr>
              <w:pStyle w:val="6"/>
              <w:spacing w:before="78" w:line="208" w:lineRule="auto"/>
              <w:ind w:left="114" w:right="105" w:firstLine="4"/>
              <w:jc w:val="both"/>
            </w:pPr>
            <w:r>
              <w:rPr>
                <w:spacing w:val="9"/>
              </w:rPr>
              <w:t>对报废的矿</w:t>
            </w:r>
            <w:r>
              <w:rPr>
                <w:spacing w:val="-59"/>
              </w:rPr>
              <w:t xml:space="preserve"> </w:t>
            </w:r>
            <w:r>
              <w:rPr>
                <w:spacing w:val="9"/>
              </w:rPr>
              <w:t>井</w:t>
            </w:r>
            <w:r>
              <w:rPr>
                <w:spacing w:val="-62"/>
              </w:rPr>
              <w:t xml:space="preserve"> </w:t>
            </w:r>
            <w:r>
              <w:rPr>
                <w:spacing w:val="9"/>
              </w:rPr>
              <w:t>、钻</w:t>
            </w:r>
            <w:r>
              <w:t xml:space="preserve"> </w:t>
            </w:r>
            <w:r>
              <w:rPr>
                <w:spacing w:val="17"/>
              </w:rPr>
              <w:t>井</w:t>
            </w:r>
            <w:r>
              <w:rPr>
                <w:spacing w:val="-60"/>
              </w:rPr>
              <w:t xml:space="preserve"> </w:t>
            </w:r>
            <w:r>
              <w:rPr>
                <w:spacing w:val="17"/>
              </w:rPr>
              <w:t>、地下水取水工</w:t>
            </w:r>
            <w:r>
              <w:t xml:space="preserve"> </w:t>
            </w:r>
            <w:r>
              <w:rPr>
                <w:spacing w:val="-5"/>
              </w:rPr>
              <w:t>程，或者未建成、已</w:t>
            </w:r>
            <w:r>
              <w:rPr>
                <w:spacing w:val="1"/>
              </w:rPr>
              <w:t xml:space="preserve"> </w:t>
            </w:r>
            <w:r>
              <w:rPr>
                <w:spacing w:val="-5"/>
              </w:rPr>
              <w:t>完成勘探任务、依法</w:t>
            </w:r>
            <w:r>
              <w:rPr>
                <w:spacing w:val="1"/>
              </w:rPr>
              <w:t xml:space="preserve"> </w:t>
            </w:r>
            <w:r>
              <w:rPr>
                <w:spacing w:val="16"/>
              </w:rPr>
              <w:t>应</w:t>
            </w:r>
            <w:r>
              <w:rPr>
                <w:spacing w:val="-52"/>
              </w:rPr>
              <w:t xml:space="preserve"> </w:t>
            </w:r>
            <w:r>
              <w:rPr>
                <w:spacing w:val="16"/>
              </w:rPr>
              <w:t>当停止取水的地</w:t>
            </w:r>
            <w:r>
              <w:t xml:space="preserve"> </w:t>
            </w:r>
            <w:r>
              <w:rPr>
                <w:spacing w:val="-5"/>
              </w:rPr>
              <w:t>下水取水工程，未按</w:t>
            </w:r>
            <w:r>
              <w:rPr>
                <w:spacing w:val="1"/>
              </w:rPr>
              <w:t xml:space="preserve"> </w:t>
            </w:r>
            <w:r>
              <w:rPr>
                <w:spacing w:val="24"/>
              </w:rPr>
              <w:t>照规定封井或者回</w:t>
            </w:r>
            <w:r>
              <w:rPr>
                <w:spacing w:val="4"/>
              </w:rPr>
              <w:t xml:space="preserve"> </w:t>
            </w:r>
            <w:r>
              <w:rPr>
                <w:spacing w:val="-5"/>
              </w:rPr>
              <w:t>填，且不具备封井或</w:t>
            </w:r>
            <w:r>
              <w:rPr>
                <w:spacing w:val="1"/>
              </w:rPr>
              <w:t xml:space="preserve"> </w:t>
            </w:r>
            <w:r>
              <w:rPr>
                <w:spacing w:val="24"/>
              </w:rPr>
              <w:t>者回填能力行为的</w:t>
            </w:r>
            <w:r>
              <w:rPr>
                <w:spacing w:val="4"/>
              </w:rPr>
              <w:t xml:space="preserve"> </w:t>
            </w:r>
            <w:r>
              <w:rPr>
                <w:spacing w:val="-3"/>
              </w:rPr>
              <w:t>行政强制</w:t>
            </w:r>
          </w:p>
        </w:tc>
        <w:tc>
          <w:tcPr>
            <w:tcW w:w="733" w:type="dxa"/>
            <w:vAlign w:val="top"/>
          </w:tcPr>
          <w:p w14:paraId="649262AB">
            <w:pPr>
              <w:spacing w:line="257" w:lineRule="auto"/>
              <w:rPr>
                <w:rFonts w:ascii="Arial"/>
                <w:sz w:val="21"/>
              </w:rPr>
            </w:pPr>
          </w:p>
          <w:p w14:paraId="796F9278">
            <w:pPr>
              <w:spacing w:line="257" w:lineRule="auto"/>
              <w:rPr>
                <w:rFonts w:ascii="Arial"/>
                <w:sz w:val="21"/>
              </w:rPr>
            </w:pPr>
          </w:p>
          <w:p w14:paraId="73FC83EC">
            <w:pPr>
              <w:spacing w:line="257" w:lineRule="auto"/>
              <w:rPr>
                <w:rFonts w:ascii="Arial"/>
                <w:sz w:val="21"/>
              </w:rPr>
            </w:pPr>
          </w:p>
          <w:p w14:paraId="32373121">
            <w:pPr>
              <w:spacing w:line="257" w:lineRule="auto"/>
              <w:rPr>
                <w:rFonts w:ascii="Arial"/>
                <w:sz w:val="21"/>
              </w:rPr>
            </w:pPr>
          </w:p>
          <w:p w14:paraId="3FC780BC">
            <w:pPr>
              <w:spacing w:line="257" w:lineRule="auto"/>
              <w:rPr>
                <w:rFonts w:ascii="Arial"/>
                <w:sz w:val="21"/>
              </w:rPr>
            </w:pPr>
          </w:p>
          <w:p w14:paraId="40917EBE">
            <w:pPr>
              <w:spacing w:line="257" w:lineRule="auto"/>
              <w:rPr>
                <w:rFonts w:ascii="Arial"/>
                <w:sz w:val="21"/>
              </w:rPr>
            </w:pPr>
          </w:p>
          <w:p w14:paraId="6A5D3D1E">
            <w:pPr>
              <w:pStyle w:val="6"/>
              <w:spacing w:before="78" w:line="207" w:lineRule="auto"/>
              <w:ind w:left="131"/>
            </w:pPr>
            <w:r>
              <w:rPr>
                <w:spacing w:val="-5"/>
              </w:rPr>
              <w:t>行政</w:t>
            </w:r>
          </w:p>
          <w:p w14:paraId="19D0DE67">
            <w:pPr>
              <w:pStyle w:val="6"/>
              <w:spacing w:line="216" w:lineRule="auto"/>
              <w:ind w:left="146"/>
            </w:pPr>
            <w:r>
              <w:rPr>
                <w:spacing w:val="-13"/>
              </w:rPr>
              <w:t>强制</w:t>
            </w:r>
          </w:p>
        </w:tc>
        <w:tc>
          <w:tcPr>
            <w:tcW w:w="1172" w:type="dxa"/>
            <w:vAlign w:val="top"/>
          </w:tcPr>
          <w:p w14:paraId="16119437">
            <w:pPr>
              <w:spacing w:line="251" w:lineRule="auto"/>
              <w:rPr>
                <w:rFonts w:ascii="Arial"/>
                <w:sz w:val="21"/>
              </w:rPr>
            </w:pPr>
          </w:p>
          <w:p w14:paraId="1D9F5C27">
            <w:pPr>
              <w:spacing w:line="251" w:lineRule="auto"/>
              <w:rPr>
                <w:rFonts w:ascii="Arial"/>
                <w:sz w:val="21"/>
              </w:rPr>
            </w:pPr>
          </w:p>
          <w:p w14:paraId="585D0344">
            <w:pPr>
              <w:spacing w:line="251" w:lineRule="auto"/>
              <w:rPr>
                <w:rFonts w:ascii="Arial"/>
                <w:sz w:val="21"/>
              </w:rPr>
            </w:pPr>
          </w:p>
          <w:p w14:paraId="168159AD">
            <w:pPr>
              <w:spacing w:line="252" w:lineRule="auto"/>
              <w:rPr>
                <w:rFonts w:ascii="Arial"/>
                <w:sz w:val="21"/>
              </w:rPr>
            </w:pPr>
          </w:p>
          <w:p w14:paraId="4ACE0682">
            <w:pPr>
              <w:pStyle w:val="6"/>
              <w:spacing w:before="78" w:line="207" w:lineRule="auto"/>
              <w:ind w:left="121"/>
            </w:pPr>
            <w:r>
              <w:rPr>
                <w:spacing w:val="-3"/>
              </w:rPr>
              <w:t>省级、设</w:t>
            </w:r>
          </w:p>
          <w:p w14:paraId="7D771996">
            <w:pPr>
              <w:pStyle w:val="6"/>
              <w:spacing w:line="208" w:lineRule="auto"/>
              <w:ind w:left="264"/>
            </w:pPr>
            <w:r>
              <w:rPr>
                <w:spacing w:val="-15"/>
              </w:rPr>
              <w:t>区的市</w:t>
            </w:r>
          </w:p>
          <w:p w14:paraId="553A593C">
            <w:pPr>
              <w:pStyle w:val="6"/>
              <w:spacing w:line="206" w:lineRule="auto"/>
              <w:ind w:left="123"/>
            </w:pPr>
            <w:r>
              <w:rPr>
                <w:spacing w:val="-6"/>
              </w:rPr>
              <w:t>级、县级</w:t>
            </w:r>
          </w:p>
          <w:p w14:paraId="3D9856E8">
            <w:pPr>
              <w:pStyle w:val="6"/>
              <w:spacing w:before="1" w:line="208" w:lineRule="auto"/>
              <w:ind w:left="230"/>
            </w:pPr>
            <w:r>
              <w:rPr>
                <w:spacing w:val="-3"/>
              </w:rPr>
              <w:t>水行政</w:t>
            </w:r>
          </w:p>
          <w:p w14:paraId="64205FB2">
            <w:pPr>
              <w:pStyle w:val="6"/>
              <w:spacing w:before="1" w:line="206" w:lineRule="auto"/>
              <w:ind w:left="241"/>
            </w:pPr>
            <w:r>
              <w:rPr>
                <w:spacing w:val="-7"/>
              </w:rPr>
              <w:t>主管部</w:t>
            </w:r>
          </w:p>
          <w:p w14:paraId="5EF922B5">
            <w:pPr>
              <w:pStyle w:val="6"/>
              <w:spacing w:line="216" w:lineRule="auto"/>
              <w:ind w:left="498"/>
            </w:pPr>
            <w:r>
              <w:t>门</w:t>
            </w:r>
          </w:p>
        </w:tc>
        <w:tc>
          <w:tcPr>
            <w:tcW w:w="1209" w:type="dxa"/>
            <w:vAlign w:val="top"/>
          </w:tcPr>
          <w:p w14:paraId="5505860B">
            <w:pPr>
              <w:spacing w:line="281" w:lineRule="auto"/>
              <w:rPr>
                <w:rFonts w:ascii="Arial"/>
                <w:sz w:val="21"/>
              </w:rPr>
            </w:pPr>
          </w:p>
          <w:p w14:paraId="4604C240">
            <w:pPr>
              <w:spacing w:line="281" w:lineRule="auto"/>
              <w:rPr>
                <w:rFonts w:ascii="Arial"/>
                <w:sz w:val="21"/>
              </w:rPr>
            </w:pPr>
          </w:p>
          <w:p w14:paraId="206BBEA2">
            <w:pPr>
              <w:spacing w:line="282" w:lineRule="auto"/>
              <w:rPr>
                <w:rFonts w:ascii="Arial"/>
                <w:sz w:val="21"/>
              </w:rPr>
            </w:pPr>
          </w:p>
          <w:p w14:paraId="663FD171">
            <w:pPr>
              <w:spacing w:line="282" w:lineRule="auto"/>
              <w:rPr>
                <w:rFonts w:ascii="Arial"/>
                <w:sz w:val="21"/>
              </w:rPr>
            </w:pPr>
          </w:p>
          <w:p w14:paraId="4E883287">
            <w:pPr>
              <w:spacing w:line="282" w:lineRule="auto"/>
              <w:rPr>
                <w:rFonts w:ascii="Arial"/>
                <w:sz w:val="21"/>
              </w:rPr>
            </w:pPr>
          </w:p>
          <w:p w14:paraId="5B0E3847">
            <w:pPr>
              <w:pStyle w:val="6"/>
              <w:spacing w:line="217" w:lineRule="auto"/>
              <w:ind w:left="488"/>
            </w:pPr>
            <w:r>
              <w:rPr>
                <w:rFonts w:hint="eastAsia"/>
                <w:spacing w:val="-3"/>
                <w:lang w:eastAsia="zh-CN"/>
              </w:rPr>
              <w:t>水资办与水政股</w:t>
            </w:r>
          </w:p>
        </w:tc>
        <w:tc>
          <w:tcPr>
            <w:tcW w:w="7906" w:type="dxa"/>
            <w:vAlign w:val="top"/>
          </w:tcPr>
          <w:p w14:paraId="74320DF8">
            <w:pPr>
              <w:spacing w:line="251" w:lineRule="auto"/>
              <w:rPr>
                <w:rFonts w:ascii="Arial"/>
                <w:sz w:val="21"/>
              </w:rPr>
            </w:pPr>
          </w:p>
          <w:p w14:paraId="090E860D">
            <w:pPr>
              <w:spacing w:line="251" w:lineRule="auto"/>
              <w:rPr>
                <w:rFonts w:ascii="Arial"/>
                <w:sz w:val="21"/>
              </w:rPr>
            </w:pPr>
          </w:p>
          <w:p w14:paraId="661478A4">
            <w:pPr>
              <w:spacing w:line="251" w:lineRule="auto"/>
              <w:rPr>
                <w:rFonts w:ascii="Arial"/>
                <w:sz w:val="21"/>
              </w:rPr>
            </w:pPr>
          </w:p>
          <w:p w14:paraId="17C3AA31">
            <w:pPr>
              <w:spacing w:line="252" w:lineRule="auto"/>
              <w:rPr>
                <w:rFonts w:ascii="Arial"/>
                <w:sz w:val="21"/>
              </w:rPr>
            </w:pPr>
          </w:p>
          <w:p w14:paraId="5E317BE3">
            <w:pPr>
              <w:pStyle w:val="6"/>
              <w:spacing w:before="78" w:line="209" w:lineRule="auto"/>
              <w:ind w:left="110" w:right="102" w:hanging="2"/>
              <w:jc w:val="both"/>
            </w:pPr>
            <w:r>
              <w:t>【行政法规】《地下水管理条例》第五十八条  报废的矿井、钻井、地下</w:t>
            </w:r>
            <w:r>
              <w:rPr>
                <w:spacing w:val="8"/>
              </w:rPr>
              <w:t xml:space="preserve"> </w:t>
            </w:r>
            <w:r>
              <w:rPr>
                <w:spacing w:val="-2"/>
              </w:rPr>
              <w:t>水取水工程，或者未建成、</w:t>
            </w:r>
            <w:r>
              <w:rPr>
                <w:spacing w:val="-53"/>
              </w:rPr>
              <w:t xml:space="preserve"> </w:t>
            </w:r>
            <w:r>
              <w:rPr>
                <w:spacing w:val="-2"/>
              </w:rPr>
              <w:t>已完成勘探任务、依法应当停止取水的地下水</w:t>
            </w:r>
            <w:r>
              <w:t xml:space="preserve"> 取水工程，未按照规定封井或者回填的，由县级以上地方人民政府或者其</w:t>
            </w:r>
            <w:r>
              <w:rPr>
                <w:spacing w:val="3"/>
              </w:rPr>
              <w:t xml:space="preserve"> </w:t>
            </w:r>
            <w:r>
              <w:rPr>
                <w:spacing w:val="-2"/>
              </w:rPr>
              <w:t>授权的部门责令封井或者回填，处</w:t>
            </w:r>
            <w:r>
              <w:rPr>
                <w:spacing w:val="-32"/>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22"/>
                <w:w w:val="101"/>
              </w:rPr>
              <w:t xml:space="preserve"> </w:t>
            </w:r>
            <w:r>
              <w:rPr>
                <w:spacing w:val="-2"/>
              </w:rPr>
              <w:t>万元以</w:t>
            </w:r>
            <w:r>
              <w:rPr>
                <w:spacing w:val="-3"/>
              </w:rPr>
              <w:t>上</w:t>
            </w:r>
            <w:r>
              <w:rPr>
                <w:spacing w:val="-49"/>
              </w:rPr>
              <w:t xml:space="preserve"> </w:t>
            </w:r>
            <w:r>
              <w:rPr>
                <w:rFonts w:ascii="Times New Roman" w:hAnsi="Times New Roman" w:eastAsia="Times New Roman" w:cs="Times New Roman"/>
                <w:spacing w:val="-3"/>
              </w:rPr>
              <w:t>50</w:t>
            </w:r>
            <w:r>
              <w:rPr>
                <w:rFonts w:ascii="Times New Roman" w:hAnsi="Times New Roman" w:eastAsia="Times New Roman" w:cs="Times New Roman"/>
                <w:spacing w:val="23"/>
              </w:rPr>
              <w:t xml:space="preserve"> </w:t>
            </w:r>
            <w:r>
              <w:rPr>
                <w:spacing w:val="-3"/>
              </w:rPr>
              <w:t>万元以下罚款；不具备</w:t>
            </w:r>
            <w:r>
              <w:t xml:space="preserve"> 封井或者回填能力的，由县级以上地方人民政府或者其授权的部门组织封</w:t>
            </w:r>
            <w:r>
              <w:rPr>
                <w:spacing w:val="3"/>
              </w:rPr>
              <w:t xml:space="preserve"> </w:t>
            </w:r>
            <w:r>
              <w:rPr>
                <w:spacing w:val="-1"/>
              </w:rPr>
              <w:t>井或者回填，所需费用由违法行为人承担</w:t>
            </w:r>
          </w:p>
        </w:tc>
        <w:tc>
          <w:tcPr>
            <w:tcW w:w="947" w:type="dxa"/>
            <w:vAlign w:val="top"/>
          </w:tcPr>
          <w:p w14:paraId="53A802C6">
            <w:pPr>
              <w:rPr>
                <w:rFonts w:ascii="Arial"/>
                <w:sz w:val="21"/>
              </w:rPr>
            </w:pPr>
          </w:p>
        </w:tc>
      </w:tr>
      <w:tr w14:paraId="21CA43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7" w:hRule="atLeast"/>
        </w:trPr>
        <w:tc>
          <w:tcPr>
            <w:tcW w:w="738" w:type="dxa"/>
            <w:vAlign w:val="top"/>
          </w:tcPr>
          <w:p w14:paraId="62491F33">
            <w:pPr>
              <w:spacing w:line="265" w:lineRule="auto"/>
              <w:rPr>
                <w:rFonts w:ascii="Arial"/>
                <w:sz w:val="21"/>
              </w:rPr>
            </w:pPr>
          </w:p>
          <w:p w14:paraId="4313EE90">
            <w:pPr>
              <w:spacing w:line="266" w:lineRule="auto"/>
              <w:rPr>
                <w:rFonts w:ascii="Arial"/>
                <w:sz w:val="21"/>
              </w:rPr>
            </w:pPr>
          </w:p>
          <w:p w14:paraId="55D8DFA0">
            <w:pPr>
              <w:spacing w:line="266" w:lineRule="auto"/>
              <w:rPr>
                <w:rFonts w:ascii="Arial"/>
                <w:sz w:val="21"/>
              </w:rPr>
            </w:pPr>
          </w:p>
          <w:p w14:paraId="06C31C11">
            <w:pPr>
              <w:spacing w:line="266" w:lineRule="auto"/>
              <w:rPr>
                <w:rFonts w:ascii="Arial"/>
                <w:sz w:val="21"/>
              </w:rPr>
            </w:pPr>
          </w:p>
          <w:p w14:paraId="2D9E8730">
            <w:pPr>
              <w:spacing w:line="266" w:lineRule="auto"/>
              <w:rPr>
                <w:rFonts w:ascii="Arial"/>
                <w:sz w:val="21"/>
              </w:rPr>
            </w:pPr>
          </w:p>
          <w:p w14:paraId="47D3355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126</w:t>
            </w:r>
          </w:p>
        </w:tc>
        <w:tc>
          <w:tcPr>
            <w:tcW w:w="2342" w:type="dxa"/>
            <w:vAlign w:val="top"/>
          </w:tcPr>
          <w:p w14:paraId="19417E80">
            <w:pPr>
              <w:spacing w:line="248" w:lineRule="auto"/>
              <w:rPr>
                <w:rFonts w:ascii="Arial"/>
                <w:sz w:val="21"/>
              </w:rPr>
            </w:pPr>
          </w:p>
          <w:p w14:paraId="52328EA5">
            <w:pPr>
              <w:spacing w:line="248" w:lineRule="auto"/>
              <w:rPr>
                <w:rFonts w:ascii="Arial"/>
                <w:sz w:val="21"/>
              </w:rPr>
            </w:pPr>
          </w:p>
          <w:p w14:paraId="7463C7D9">
            <w:pPr>
              <w:spacing w:line="248" w:lineRule="auto"/>
              <w:rPr>
                <w:rFonts w:ascii="Arial"/>
                <w:sz w:val="21"/>
              </w:rPr>
            </w:pPr>
          </w:p>
          <w:p w14:paraId="326DFF8A">
            <w:pPr>
              <w:pStyle w:val="6"/>
              <w:spacing w:before="78" w:line="209" w:lineRule="auto"/>
              <w:ind w:left="113" w:right="105" w:firstLine="5"/>
              <w:jc w:val="both"/>
            </w:pPr>
            <w:r>
              <w:rPr>
                <w:spacing w:val="-6"/>
              </w:rPr>
              <w:t>对侵占、毁坏或者擅</w:t>
            </w:r>
            <w:r>
              <w:rPr>
                <w:spacing w:val="5"/>
              </w:rPr>
              <w:t xml:space="preserve"> </w:t>
            </w:r>
            <w:r>
              <w:rPr>
                <w:spacing w:val="18"/>
              </w:rPr>
              <w:t>自移</w:t>
            </w:r>
            <w:r>
              <w:rPr>
                <w:spacing w:val="-67"/>
              </w:rPr>
              <w:t xml:space="preserve"> </w:t>
            </w:r>
            <w:r>
              <w:rPr>
                <w:spacing w:val="18"/>
              </w:rPr>
              <w:t>动地下水监测</w:t>
            </w:r>
            <w:r>
              <w:t xml:space="preserve"> </w:t>
            </w:r>
            <w:r>
              <w:rPr>
                <w:spacing w:val="-5"/>
              </w:rPr>
              <w:t>设施设备及其标志，</w:t>
            </w:r>
            <w:r>
              <w:rPr>
                <w:spacing w:val="2"/>
              </w:rPr>
              <w:t xml:space="preserve"> </w:t>
            </w:r>
            <w:r>
              <w:rPr>
                <w:spacing w:val="24"/>
              </w:rPr>
              <w:t>逾期不采取补救措</w:t>
            </w:r>
            <w:r>
              <w:rPr>
                <w:spacing w:val="4"/>
              </w:rPr>
              <w:t xml:space="preserve"> </w:t>
            </w:r>
            <w:r>
              <w:rPr>
                <w:spacing w:val="-2"/>
              </w:rPr>
              <w:t>施行为的行政强制</w:t>
            </w:r>
          </w:p>
        </w:tc>
        <w:tc>
          <w:tcPr>
            <w:tcW w:w="733" w:type="dxa"/>
            <w:vAlign w:val="top"/>
          </w:tcPr>
          <w:p w14:paraId="4DD99040">
            <w:pPr>
              <w:spacing w:line="286" w:lineRule="auto"/>
              <w:rPr>
                <w:rFonts w:ascii="Arial"/>
                <w:sz w:val="21"/>
              </w:rPr>
            </w:pPr>
          </w:p>
          <w:p w14:paraId="6850C618">
            <w:pPr>
              <w:spacing w:line="286" w:lineRule="auto"/>
              <w:rPr>
                <w:rFonts w:ascii="Arial"/>
                <w:sz w:val="21"/>
              </w:rPr>
            </w:pPr>
          </w:p>
          <w:p w14:paraId="3E82E0F8">
            <w:pPr>
              <w:spacing w:line="286" w:lineRule="auto"/>
              <w:rPr>
                <w:rFonts w:ascii="Arial"/>
                <w:sz w:val="21"/>
              </w:rPr>
            </w:pPr>
          </w:p>
          <w:p w14:paraId="19BE76F7">
            <w:pPr>
              <w:spacing w:line="287" w:lineRule="auto"/>
              <w:rPr>
                <w:rFonts w:ascii="Arial"/>
                <w:sz w:val="21"/>
              </w:rPr>
            </w:pPr>
          </w:p>
          <w:p w14:paraId="39D322A4">
            <w:pPr>
              <w:pStyle w:val="6"/>
              <w:spacing w:before="78" w:line="207" w:lineRule="auto"/>
              <w:ind w:left="131"/>
            </w:pPr>
            <w:r>
              <w:rPr>
                <w:spacing w:val="-5"/>
              </w:rPr>
              <w:t>行政</w:t>
            </w:r>
          </w:p>
          <w:p w14:paraId="1356A04E">
            <w:pPr>
              <w:pStyle w:val="6"/>
              <w:spacing w:line="216" w:lineRule="auto"/>
              <w:ind w:left="146"/>
            </w:pPr>
            <w:r>
              <w:rPr>
                <w:spacing w:val="-13"/>
              </w:rPr>
              <w:t>强制</w:t>
            </w:r>
          </w:p>
        </w:tc>
        <w:tc>
          <w:tcPr>
            <w:tcW w:w="1172" w:type="dxa"/>
            <w:vAlign w:val="top"/>
          </w:tcPr>
          <w:p w14:paraId="7CFFCDF4">
            <w:pPr>
              <w:spacing w:line="304" w:lineRule="auto"/>
              <w:rPr>
                <w:rFonts w:ascii="Arial"/>
                <w:sz w:val="21"/>
              </w:rPr>
            </w:pPr>
          </w:p>
          <w:p w14:paraId="381995DE">
            <w:pPr>
              <w:spacing w:line="305" w:lineRule="auto"/>
              <w:rPr>
                <w:rFonts w:ascii="Arial"/>
                <w:sz w:val="21"/>
              </w:rPr>
            </w:pPr>
          </w:p>
          <w:p w14:paraId="0CE0DB76">
            <w:pPr>
              <w:pStyle w:val="6"/>
              <w:spacing w:before="78" w:line="207" w:lineRule="auto"/>
              <w:ind w:left="121"/>
            </w:pPr>
            <w:r>
              <w:rPr>
                <w:spacing w:val="-3"/>
              </w:rPr>
              <w:t>省级、设</w:t>
            </w:r>
          </w:p>
          <w:p w14:paraId="4916F999">
            <w:pPr>
              <w:pStyle w:val="6"/>
              <w:spacing w:line="208" w:lineRule="auto"/>
              <w:ind w:left="264"/>
            </w:pPr>
            <w:r>
              <w:rPr>
                <w:spacing w:val="-15"/>
              </w:rPr>
              <w:t>区的市</w:t>
            </w:r>
          </w:p>
          <w:p w14:paraId="2630A0B9">
            <w:pPr>
              <w:pStyle w:val="6"/>
              <w:spacing w:line="206" w:lineRule="auto"/>
              <w:ind w:left="123"/>
            </w:pPr>
            <w:r>
              <w:rPr>
                <w:spacing w:val="-6"/>
              </w:rPr>
              <w:t>级、县级</w:t>
            </w:r>
          </w:p>
          <w:p w14:paraId="1E034453">
            <w:pPr>
              <w:pStyle w:val="6"/>
              <w:spacing w:line="208" w:lineRule="auto"/>
              <w:ind w:left="230"/>
            </w:pPr>
            <w:r>
              <w:rPr>
                <w:spacing w:val="-3"/>
              </w:rPr>
              <w:t>水行政</w:t>
            </w:r>
          </w:p>
          <w:p w14:paraId="7963991F">
            <w:pPr>
              <w:pStyle w:val="6"/>
              <w:spacing w:before="1" w:line="206" w:lineRule="auto"/>
              <w:ind w:left="241"/>
            </w:pPr>
            <w:r>
              <w:rPr>
                <w:spacing w:val="-7"/>
              </w:rPr>
              <w:t>主管部</w:t>
            </w:r>
          </w:p>
          <w:p w14:paraId="5C7B062F">
            <w:pPr>
              <w:pStyle w:val="6"/>
              <w:spacing w:before="1" w:line="216" w:lineRule="auto"/>
              <w:ind w:left="498"/>
            </w:pPr>
            <w:r>
              <w:t>门</w:t>
            </w:r>
          </w:p>
        </w:tc>
        <w:tc>
          <w:tcPr>
            <w:tcW w:w="1209" w:type="dxa"/>
            <w:vAlign w:val="top"/>
          </w:tcPr>
          <w:p w14:paraId="30A38EAA">
            <w:pPr>
              <w:spacing w:line="253" w:lineRule="auto"/>
              <w:rPr>
                <w:rFonts w:ascii="Arial"/>
                <w:sz w:val="21"/>
              </w:rPr>
            </w:pPr>
          </w:p>
          <w:p w14:paraId="21ED2DB8">
            <w:pPr>
              <w:spacing w:line="253" w:lineRule="auto"/>
              <w:rPr>
                <w:rFonts w:ascii="Arial"/>
                <w:sz w:val="21"/>
              </w:rPr>
            </w:pPr>
          </w:p>
          <w:p w14:paraId="63012876">
            <w:pPr>
              <w:spacing w:line="253" w:lineRule="auto"/>
              <w:rPr>
                <w:rFonts w:ascii="Arial"/>
                <w:sz w:val="21"/>
              </w:rPr>
            </w:pPr>
          </w:p>
          <w:p w14:paraId="58B9681E">
            <w:pPr>
              <w:spacing w:line="253" w:lineRule="auto"/>
              <w:rPr>
                <w:rFonts w:ascii="Arial"/>
                <w:sz w:val="21"/>
              </w:rPr>
            </w:pPr>
          </w:p>
          <w:p w14:paraId="7F2B9F48">
            <w:pPr>
              <w:pStyle w:val="6"/>
              <w:spacing w:line="217" w:lineRule="auto"/>
              <w:ind w:left="488"/>
            </w:pPr>
            <w:r>
              <w:rPr>
                <w:rFonts w:hint="eastAsia"/>
                <w:spacing w:val="-3"/>
                <w:lang w:eastAsia="zh-CN"/>
              </w:rPr>
              <w:t>水资办与水政股</w:t>
            </w:r>
          </w:p>
        </w:tc>
        <w:tc>
          <w:tcPr>
            <w:tcW w:w="7906" w:type="dxa"/>
            <w:vAlign w:val="top"/>
          </w:tcPr>
          <w:p w14:paraId="2F7C37A7">
            <w:pPr>
              <w:spacing w:line="475" w:lineRule="auto"/>
              <w:rPr>
                <w:rFonts w:ascii="Arial"/>
                <w:sz w:val="21"/>
              </w:rPr>
            </w:pPr>
          </w:p>
          <w:p w14:paraId="2BFBAAAF">
            <w:pPr>
              <w:pStyle w:val="6"/>
              <w:spacing w:before="78" w:line="208" w:lineRule="auto"/>
              <w:ind w:left="119" w:right="31" w:hanging="11"/>
            </w:pPr>
            <w:r>
              <w:rPr>
                <w:spacing w:val="-5"/>
              </w:rPr>
              <w:t>【行政法规】《地下水管理条例》第四十七条  任何单位和个人不得侵占、</w:t>
            </w:r>
            <w:r>
              <w:rPr>
                <w:spacing w:val="9"/>
              </w:rPr>
              <w:t xml:space="preserve"> </w:t>
            </w:r>
            <w:r>
              <w:rPr>
                <w:spacing w:val="-1"/>
              </w:rPr>
              <w:t>毁坏或者擅自移动地下水监测设施设备及其标志。</w:t>
            </w:r>
          </w:p>
          <w:p w14:paraId="79C4EEE8">
            <w:pPr>
              <w:pStyle w:val="6"/>
              <w:spacing w:before="1" w:line="209" w:lineRule="auto"/>
              <w:ind w:left="113" w:right="102" w:firstLine="12"/>
            </w:pPr>
            <w:r>
              <w:t>第六十条  侵占、毁坏或者擅自移动地下水监测</w:t>
            </w:r>
            <w:r>
              <w:rPr>
                <w:spacing w:val="-1"/>
              </w:rPr>
              <w:t>设施设备及其标志的，由</w:t>
            </w:r>
            <w:r>
              <w:t xml:space="preserve"> </w:t>
            </w:r>
            <w:r>
              <w:rPr>
                <w:spacing w:val="-2"/>
              </w:rPr>
              <w:t>县级以上地方人民政府水行政、</w:t>
            </w:r>
            <w:r>
              <w:rPr>
                <w:spacing w:val="-55"/>
              </w:rPr>
              <w:t xml:space="preserve"> </w:t>
            </w:r>
            <w:r>
              <w:rPr>
                <w:spacing w:val="-2"/>
              </w:rPr>
              <w:t>自然资源、生态环境主管部门责令停止违</w:t>
            </w:r>
            <w:r>
              <w:t xml:space="preserve"> </w:t>
            </w:r>
            <w:r>
              <w:rPr>
                <w:spacing w:val="-6"/>
              </w:rPr>
              <w:t>法行为，限期采取补救措施，处</w:t>
            </w:r>
            <w:r>
              <w:rPr>
                <w:spacing w:val="-52"/>
              </w:rPr>
              <w:t xml:space="preserve"> </w:t>
            </w:r>
            <w:r>
              <w:rPr>
                <w:rFonts w:ascii="Times New Roman" w:hAnsi="Times New Roman" w:eastAsia="Times New Roman" w:cs="Times New Roman"/>
                <w:spacing w:val="-6"/>
              </w:rPr>
              <w:t>2</w:t>
            </w:r>
            <w:r>
              <w:rPr>
                <w:rFonts w:ascii="Times New Roman" w:hAnsi="Times New Roman" w:eastAsia="Times New Roman" w:cs="Times New Roman"/>
                <w:spacing w:val="23"/>
              </w:rPr>
              <w:t xml:space="preserve"> </w:t>
            </w:r>
            <w:r>
              <w:rPr>
                <w:spacing w:val="-6"/>
              </w:rPr>
              <w:t>万元以上</w:t>
            </w:r>
            <w:r>
              <w:rPr>
                <w:spacing w:val="-32"/>
              </w:rPr>
              <w:t xml:space="preserve"> </w:t>
            </w:r>
            <w:r>
              <w:rPr>
                <w:rFonts w:ascii="Times New Roman" w:hAnsi="Times New Roman" w:eastAsia="Times New Roman" w:cs="Times New Roman"/>
                <w:spacing w:val="-6"/>
              </w:rPr>
              <w:t>10</w:t>
            </w:r>
            <w:r>
              <w:rPr>
                <w:rFonts w:ascii="Times New Roman" w:hAnsi="Times New Roman" w:eastAsia="Times New Roman" w:cs="Times New Roman"/>
                <w:spacing w:val="23"/>
              </w:rPr>
              <w:t xml:space="preserve"> </w:t>
            </w:r>
            <w:r>
              <w:rPr>
                <w:spacing w:val="-6"/>
              </w:rPr>
              <w:t>万元以下罚款；逾期不采取</w:t>
            </w:r>
            <w:r>
              <w:t xml:space="preserve"> </w:t>
            </w:r>
            <w:r>
              <w:rPr>
                <w:spacing w:val="-2"/>
              </w:rPr>
              <w:t>补救措施的，由县级以上地方人民政府水行政、</w:t>
            </w:r>
            <w:r>
              <w:rPr>
                <w:spacing w:val="-55"/>
              </w:rPr>
              <w:t xml:space="preserve"> </w:t>
            </w:r>
            <w:r>
              <w:rPr>
                <w:spacing w:val="-2"/>
              </w:rPr>
              <w:t>自然资源、生态环境主管</w:t>
            </w:r>
            <w:r>
              <w:t xml:space="preserve"> </w:t>
            </w:r>
            <w:r>
              <w:rPr>
                <w:spacing w:val="-1"/>
              </w:rPr>
              <w:t>部门组织补救，所需费用由违法行为人承担</w:t>
            </w:r>
          </w:p>
        </w:tc>
        <w:tc>
          <w:tcPr>
            <w:tcW w:w="947" w:type="dxa"/>
            <w:vAlign w:val="top"/>
          </w:tcPr>
          <w:p w14:paraId="797D6C00">
            <w:pPr>
              <w:rPr>
                <w:rFonts w:ascii="Arial"/>
                <w:sz w:val="21"/>
              </w:rPr>
            </w:pPr>
          </w:p>
        </w:tc>
      </w:tr>
    </w:tbl>
    <w:p w14:paraId="4D46C958">
      <w:pPr>
        <w:rPr>
          <w:rFonts w:ascii="Arial"/>
          <w:sz w:val="21"/>
        </w:rPr>
      </w:pPr>
    </w:p>
    <w:p w14:paraId="5385A2C0">
      <w:pPr>
        <w:rPr>
          <w:rFonts w:ascii="Arial" w:hAnsi="Arial" w:eastAsia="Arial" w:cs="Arial"/>
          <w:sz w:val="21"/>
          <w:szCs w:val="21"/>
        </w:rPr>
        <w:sectPr>
          <w:footerReference r:id="rId79" w:type="default"/>
          <w:pgSz w:w="16839" w:h="11906"/>
          <w:pgMar w:top="400" w:right="893" w:bottom="1724" w:left="892" w:header="0" w:footer="1471" w:gutter="0"/>
          <w:cols w:space="720" w:num="1"/>
        </w:sectPr>
      </w:pPr>
    </w:p>
    <w:p w14:paraId="5D9CBE3F">
      <w:pPr>
        <w:spacing w:before="19"/>
      </w:pPr>
    </w:p>
    <w:p w14:paraId="23F66D40">
      <w:pPr>
        <w:spacing w:before="19"/>
      </w:pPr>
    </w:p>
    <w:p w14:paraId="7BB64714">
      <w:pPr>
        <w:spacing w:before="19"/>
      </w:pPr>
    </w:p>
    <w:p w14:paraId="3624BA5E">
      <w:pPr>
        <w:spacing w:before="18"/>
      </w:pPr>
    </w:p>
    <w:p w14:paraId="21DD95D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C9925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B0AEBED">
            <w:pPr>
              <w:spacing w:line="314" w:lineRule="auto"/>
              <w:rPr>
                <w:rFonts w:ascii="Arial"/>
                <w:sz w:val="21"/>
              </w:rPr>
            </w:pPr>
          </w:p>
          <w:p w14:paraId="7AAFAF6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DE527F4">
            <w:pPr>
              <w:spacing w:line="313" w:lineRule="auto"/>
              <w:rPr>
                <w:rFonts w:ascii="Arial"/>
                <w:sz w:val="21"/>
              </w:rPr>
            </w:pPr>
          </w:p>
          <w:p w14:paraId="6D70CB83">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581860F">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D0354BB">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ABC6C3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3621E0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1D04BB3">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05C863C">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C2853C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6B0E8B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25C56D3">
            <w:pPr>
              <w:spacing w:line="314" w:lineRule="auto"/>
              <w:rPr>
                <w:rFonts w:ascii="Arial"/>
                <w:sz w:val="21"/>
              </w:rPr>
            </w:pPr>
          </w:p>
          <w:p w14:paraId="75F1F35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F3046EC">
            <w:pPr>
              <w:spacing w:line="314" w:lineRule="auto"/>
              <w:rPr>
                <w:rFonts w:ascii="Arial"/>
                <w:sz w:val="21"/>
              </w:rPr>
            </w:pPr>
          </w:p>
          <w:p w14:paraId="435F3AF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3C6A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0" w:hRule="atLeast"/>
        </w:trPr>
        <w:tc>
          <w:tcPr>
            <w:tcW w:w="738" w:type="dxa"/>
            <w:vAlign w:val="top"/>
          </w:tcPr>
          <w:p w14:paraId="1EDE42A1">
            <w:pPr>
              <w:spacing w:line="266" w:lineRule="auto"/>
              <w:rPr>
                <w:rFonts w:ascii="Arial"/>
                <w:sz w:val="21"/>
              </w:rPr>
            </w:pPr>
          </w:p>
          <w:p w14:paraId="36672A3D">
            <w:pPr>
              <w:spacing w:line="266" w:lineRule="auto"/>
              <w:rPr>
                <w:rFonts w:ascii="Arial"/>
                <w:sz w:val="21"/>
              </w:rPr>
            </w:pPr>
          </w:p>
          <w:p w14:paraId="1E301C39">
            <w:pPr>
              <w:spacing w:line="266" w:lineRule="auto"/>
              <w:rPr>
                <w:rFonts w:ascii="Arial"/>
                <w:sz w:val="21"/>
              </w:rPr>
            </w:pPr>
          </w:p>
          <w:p w14:paraId="4855F7BA">
            <w:pPr>
              <w:spacing w:line="267" w:lineRule="auto"/>
              <w:rPr>
                <w:rFonts w:ascii="Arial"/>
                <w:sz w:val="21"/>
              </w:rPr>
            </w:pPr>
          </w:p>
          <w:p w14:paraId="41672202">
            <w:pPr>
              <w:spacing w:line="267" w:lineRule="auto"/>
              <w:rPr>
                <w:rFonts w:ascii="Arial"/>
                <w:sz w:val="21"/>
              </w:rPr>
            </w:pPr>
          </w:p>
          <w:p w14:paraId="22489ADC">
            <w:pPr>
              <w:spacing w:line="267" w:lineRule="auto"/>
              <w:rPr>
                <w:rFonts w:ascii="Arial"/>
                <w:sz w:val="21"/>
              </w:rPr>
            </w:pPr>
          </w:p>
          <w:p w14:paraId="57A9D93F">
            <w:pPr>
              <w:spacing w:line="267" w:lineRule="auto"/>
              <w:rPr>
                <w:rFonts w:ascii="Arial"/>
                <w:sz w:val="21"/>
              </w:rPr>
            </w:pPr>
          </w:p>
          <w:p w14:paraId="623887B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127</w:t>
            </w:r>
          </w:p>
        </w:tc>
        <w:tc>
          <w:tcPr>
            <w:tcW w:w="2342" w:type="dxa"/>
            <w:vAlign w:val="top"/>
          </w:tcPr>
          <w:p w14:paraId="47E3BAE4">
            <w:pPr>
              <w:spacing w:line="241" w:lineRule="auto"/>
              <w:rPr>
                <w:rFonts w:ascii="Arial"/>
                <w:sz w:val="21"/>
              </w:rPr>
            </w:pPr>
          </w:p>
          <w:p w14:paraId="57F94802">
            <w:pPr>
              <w:spacing w:line="242" w:lineRule="auto"/>
              <w:rPr>
                <w:rFonts w:ascii="Arial"/>
                <w:sz w:val="21"/>
              </w:rPr>
            </w:pPr>
          </w:p>
          <w:p w14:paraId="145DC9D1">
            <w:pPr>
              <w:pStyle w:val="6"/>
              <w:spacing w:before="78" w:line="208" w:lineRule="auto"/>
              <w:ind w:left="112" w:right="105" w:firstLine="6"/>
            </w:pPr>
            <w:r>
              <w:rPr>
                <w:spacing w:val="7"/>
              </w:rPr>
              <w:t>对河道管理</w:t>
            </w:r>
            <w:r>
              <w:rPr>
                <w:spacing w:val="-57"/>
              </w:rPr>
              <w:t xml:space="preserve"> </w:t>
            </w:r>
            <w:r>
              <w:rPr>
                <w:spacing w:val="7"/>
              </w:rPr>
              <w:t>范围</w:t>
            </w:r>
            <w:r>
              <w:rPr>
                <w:spacing w:val="-48"/>
              </w:rPr>
              <w:t xml:space="preserve"> </w:t>
            </w:r>
            <w:r>
              <w:rPr>
                <w:spacing w:val="7"/>
              </w:rPr>
              <w:t>内</w:t>
            </w:r>
            <w:r>
              <w:t xml:space="preserve"> </w:t>
            </w:r>
            <w:r>
              <w:rPr>
                <w:spacing w:val="18"/>
              </w:rPr>
              <w:t>建设妨碍行</w:t>
            </w:r>
            <w:r>
              <w:rPr>
                <w:spacing w:val="-67"/>
              </w:rPr>
              <w:t xml:space="preserve"> </w:t>
            </w:r>
            <w:r>
              <w:rPr>
                <w:spacing w:val="18"/>
              </w:rPr>
              <w:t>洪的建</w:t>
            </w:r>
            <w:r>
              <w:t xml:space="preserve"> </w:t>
            </w:r>
            <w:r>
              <w:rPr>
                <w:spacing w:val="-5"/>
              </w:rPr>
              <w:t>筑物、构筑物，或者</w:t>
            </w:r>
            <w:r>
              <w:rPr>
                <w:spacing w:val="2"/>
              </w:rPr>
              <w:t xml:space="preserve"> </w:t>
            </w:r>
            <w:r>
              <w:rPr>
                <w:spacing w:val="-5"/>
              </w:rPr>
              <w:t>从事影响河势稳定、</w:t>
            </w:r>
            <w:r>
              <w:rPr>
                <w:spacing w:val="2"/>
              </w:rPr>
              <w:t xml:space="preserve"> </w:t>
            </w:r>
            <w:r>
              <w:rPr>
                <w:spacing w:val="10"/>
              </w:rPr>
              <w:t>危害</w:t>
            </w:r>
            <w:r>
              <w:rPr>
                <w:spacing w:val="-65"/>
              </w:rPr>
              <w:t xml:space="preserve"> </w:t>
            </w:r>
            <w:r>
              <w:rPr>
                <w:spacing w:val="10"/>
              </w:rPr>
              <w:t>河岸堤</w:t>
            </w:r>
            <w:r>
              <w:rPr>
                <w:spacing w:val="-58"/>
              </w:rPr>
              <w:t xml:space="preserve"> </w:t>
            </w:r>
            <w:r>
              <w:rPr>
                <w:spacing w:val="10"/>
              </w:rPr>
              <w:t>防安全</w:t>
            </w:r>
            <w:r>
              <w:t xml:space="preserve"> </w:t>
            </w:r>
            <w:r>
              <w:rPr>
                <w:spacing w:val="18"/>
              </w:rPr>
              <w:t>和其他妨碍</w:t>
            </w:r>
            <w:r>
              <w:rPr>
                <w:spacing w:val="-67"/>
              </w:rPr>
              <w:t xml:space="preserve"> </w:t>
            </w:r>
            <w:r>
              <w:rPr>
                <w:spacing w:val="18"/>
              </w:rPr>
              <w:t>河道行</w:t>
            </w:r>
            <w:r>
              <w:t xml:space="preserve"> </w:t>
            </w:r>
            <w:r>
              <w:rPr>
                <w:spacing w:val="18"/>
              </w:rPr>
              <w:t>洪的</w:t>
            </w:r>
            <w:r>
              <w:rPr>
                <w:spacing w:val="-67"/>
              </w:rPr>
              <w:t xml:space="preserve"> </w:t>
            </w:r>
            <w:r>
              <w:rPr>
                <w:spacing w:val="18"/>
              </w:rPr>
              <w:t>活动责令限期</w:t>
            </w:r>
            <w:r>
              <w:t xml:space="preserve"> </w:t>
            </w:r>
            <w:r>
              <w:rPr>
                <w:spacing w:val="-5"/>
              </w:rPr>
              <w:t>拆除或者恢复原状，</w:t>
            </w:r>
            <w:r>
              <w:rPr>
                <w:spacing w:val="2"/>
              </w:rPr>
              <w:t xml:space="preserve"> </w:t>
            </w:r>
            <w:r>
              <w:rPr>
                <w:spacing w:val="-5"/>
              </w:rPr>
              <w:t>逾期不拆除、不恢复</w:t>
            </w:r>
            <w:r>
              <w:rPr>
                <w:spacing w:val="2"/>
              </w:rPr>
              <w:t xml:space="preserve"> </w:t>
            </w:r>
            <w:r>
              <w:rPr>
                <w:spacing w:val="18"/>
              </w:rPr>
              <w:t>原状</w:t>
            </w:r>
            <w:r>
              <w:rPr>
                <w:spacing w:val="-67"/>
              </w:rPr>
              <w:t xml:space="preserve"> </w:t>
            </w:r>
            <w:r>
              <w:rPr>
                <w:spacing w:val="18"/>
              </w:rPr>
              <w:t>等行为的行政</w:t>
            </w:r>
            <w:r>
              <w:t xml:space="preserve"> </w:t>
            </w:r>
            <w:r>
              <w:rPr>
                <w:spacing w:val="-4"/>
              </w:rPr>
              <w:t>强制</w:t>
            </w:r>
          </w:p>
        </w:tc>
        <w:tc>
          <w:tcPr>
            <w:tcW w:w="733" w:type="dxa"/>
            <w:vAlign w:val="top"/>
          </w:tcPr>
          <w:p w14:paraId="12933426">
            <w:pPr>
              <w:rPr>
                <w:rFonts w:ascii="Arial"/>
                <w:sz w:val="21"/>
              </w:rPr>
            </w:pPr>
          </w:p>
          <w:p w14:paraId="67426C50">
            <w:pPr>
              <w:rPr>
                <w:rFonts w:ascii="Arial"/>
                <w:sz w:val="21"/>
              </w:rPr>
            </w:pPr>
          </w:p>
          <w:p w14:paraId="0E4C69A3">
            <w:pPr>
              <w:rPr>
                <w:rFonts w:ascii="Arial"/>
                <w:sz w:val="21"/>
              </w:rPr>
            </w:pPr>
          </w:p>
          <w:p w14:paraId="4DBB8064">
            <w:pPr>
              <w:rPr>
                <w:rFonts w:ascii="Arial"/>
                <w:sz w:val="21"/>
              </w:rPr>
            </w:pPr>
          </w:p>
          <w:p w14:paraId="227D0B56">
            <w:pPr>
              <w:spacing w:line="241" w:lineRule="auto"/>
              <w:rPr>
                <w:rFonts w:ascii="Arial"/>
                <w:sz w:val="21"/>
              </w:rPr>
            </w:pPr>
          </w:p>
          <w:p w14:paraId="0AD7A92C">
            <w:pPr>
              <w:spacing w:line="241" w:lineRule="auto"/>
              <w:rPr>
                <w:rFonts w:ascii="Arial"/>
                <w:sz w:val="21"/>
              </w:rPr>
            </w:pPr>
          </w:p>
          <w:p w14:paraId="54F77989">
            <w:pPr>
              <w:spacing w:line="241" w:lineRule="auto"/>
              <w:rPr>
                <w:rFonts w:ascii="Arial"/>
                <w:sz w:val="21"/>
              </w:rPr>
            </w:pPr>
          </w:p>
          <w:p w14:paraId="5A57F6FF">
            <w:pPr>
              <w:pStyle w:val="6"/>
              <w:spacing w:before="78" w:line="207" w:lineRule="auto"/>
              <w:ind w:left="131"/>
            </w:pPr>
            <w:r>
              <w:rPr>
                <w:spacing w:val="-5"/>
              </w:rPr>
              <w:t>行政</w:t>
            </w:r>
          </w:p>
          <w:p w14:paraId="6F54574B">
            <w:pPr>
              <w:pStyle w:val="6"/>
              <w:spacing w:line="216" w:lineRule="auto"/>
              <w:ind w:left="146"/>
            </w:pPr>
            <w:r>
              <w:rPr>
                <w:spacing w:val="-13"/>
              </w:rPr>
              <w:t>强制</w:t>
            </w:r>
          </w:p>
        </w:tc>
        <w:tc>
          <w:tcPr>
            <w:tcW w:w="1172" w:type="dxa"/>
            <w:vAlign w:val="top"/>
          </w:tcPr>
          <w:p w14:paraId="79A8207E">
            <w:pPr>
              <w:spacing w:line="286" w:lineRule="auto"/>
              <w:rPr>
                <w:rFonts w:ascii="Arial"/>
                <w:sz w:val="21"/>
              </w:rPr>
            </w:pPr>
          </w:p>
          <w:p w14:paraId="005D4794">
            <w:pPr>
              <w:spacing w:line="286" w:lineRule="auto"/>
              <w:rPr>
                <w:rFonts w:ascii="Arial"/>
                <w:sz w:val="21"/>
              </w:rPr>
            </w:pPr>
          </w:p>
          <w:p w14:paraId="018D4DD0">
            <w:pPr>
              <w:spacing w:line="287" w:lineRule="auto"/>
              <w:rPr>
                <w:rFonts w:ascii="Arial"/>
                <w:sz w:val="21"/>
              </w:rPr>
            </w:pPr>
          </w:p>
          <w:p w14:paraId="3AAF0F9D">
            <w:pPr>
              <w:spacing w:line="287" w:lineRule="auto"/>
              <w:rPr>
                <w:rFonts w:ascii="Arial"/>
                <w:sz w:val="21"/>
              </w:rPr>
            </w:pPr>
          </w:p>
          <w:p w14:paraId="6413EB9A">
            <w:pPr>
              <w:pStyle w:val="6"/>
              <w:spacing w:before="78" w:line="207" w:lineRule="auto"/>
              <w:ind w:left="121"/>
            </w:pPr>
            <w:r>
              <w:rPr>
                <w:spacing w:val="-3"/>
              </w:rPr>
              <w:t>省级、设</w:t>
            </w:r>
          </w:p>
          <w:p w14:paraId="699E8495">
            <w:pPr>
              <w:pStyle w:val="6"/>
              <w:spacing w:line="208" w:lineRule="auto"/>
              <w:ind w:left="264"/>
            </w:pPr>
            <w:r>
              <w:rPr>
                <w:spacing w:val="-15"/>
              </w:rPr>
              <w:t>区的市</w:t>
            </w:r>
          </w:p>
          <w:p w14:paraId="5B574946">
            <w:pPr>
              <w:pStyle w:val="6"/>
              <w:spacing w:line="206" w:lineRule="auto"/>
              <w:ind w:left="123"/>
            </w:pPr>
            <w:r>
              <w:rPr>
                <w:spacing w:val="-6"/>
              </w:rPr>
              <w:t>级、县级</w:t>
            </w:r>
          </w:p>
          <w:p w14:paraId="728EF9AF">
            <w:pPr>
              <w:pStyle w:val="6"/>
              <w:spacing w:before="1" w:line="208" w:lineRule="auto"/>
              <w:ind w:left="230"/>
            </w:pPr>
            <w:r>
              <w:rPr>
                <w:spacing w:val="-3"/>
              </w:rPr>
              <w:t>水行政</w:t>
            </w:r>
          </w:p>
          <w:p w14:paraId="02573961">
            <w:pPr>
              <w:pStyle w:val="6"/>
              <w:spacing w:before="1" w:line="206" w:lineRule="auto"/>
              <w:ind w:left="241"/>
            </w:pPr>
            <w:r>
              <w:rPr>
                <w:spacing w:val="-7"/>
              </w:rPr>
              <w:t>主管部</w:t>
            </w:r>
          </w:p>
          <w:p w14:paraId="28D6091C">
            <w:pPr>
              <w:pStyle w:val="6"/>
              <w:spacing w:line="216" w:lineRule="auto"/>
              <w:ind w:left="498"/>
            </w:pPr>
            <w:r>
              <w:t>门</w:t>
            </w:r>
          </w:p>
        </w:tc>
        <w:tc>
          <w:tcPr>
            <w:tcW w:w="1209" w:type="dxa"/>
            <w:vAlign w:val="top"/>
          </w:tcPr>
          <w:p w14:paraId="3FF4BC17">
            <w:pPr>
              <w:spacing w:line="258" w:lineRule="auto"/>
              <w:rPr>
                <w:rFonts w:ascii="Arial"/>
                <w:sz w:val="21"/>
              </w:rPr>
            </w:pPr>
          </w:p>
          <w:p w14:paraId="467E0A88">
            <w:pPr>
              <w:spacing w:line="258" w:lineRule="auto"/>
              <w:rPr>
                <w:rFonts w:ascii="Arial"/>
                <w:sz w:val="21"/>
              </w:rPr>
            </w:pPr>
          </w:p>
          <w:p w14:paraId="44E67955">
            <w:pPr>
              <w:spacing w:line="258" w:lineRule="auto"/>
              <w:rPr>
                <w:rFonts w:ascii="Arial"/>
                <w:sz w:val="21"/>
              </w:rPr>
            </w:pPr>
          </w:p>
          <w:p w14:paraId="5B445A13">
            <w:pPr>
              <w:spacing w:line="258" w:lineRule="auto"/>
              <w:rPr>
                <w:rFonts w:ascii="Arial"/>
                <w:sz w:val="21"/>
              </w:rPr>
            </w:pPr>
          </w:p>
          <w:p w14:paraId="7E904A15">
            <w:pPr>
              <w:spacing w:line="258" w:lineRule="auto"/>
              <w:rPr>
                <w:rFonts w:ascii="Arial"/>
                <w:sz w:val="21"/>
              </w:rPr>
            </w:pPr>
          </w:p>
          <w:p w14:paraId="1875553B">
            <w:pPr>
              <w:spacing w:line="259" w:lineRule="auto"/>
              <w:rPr>
                <w:rFonts w:ascii="Arial"/>
                <w:sz w:val="21"/>
              </w:rPr>
            </w:pPr>
          </w:p>
          <w:p w14:paraId="721FD1DC">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6AEB7124">
            <w:pPr>
              <w:spacing w:line="252" w:lineRule="auto"/>
              <w:rPr>
                <w:rFonts w:ascii="Arial"/>
                <w:sz w:val="21"/>
              </w:rPr>
            </w:pPr>
          </w:p>
          <w:p w14:paraId="679CD07E">
            <w:pPr>
              <w:spacing w:line="253" w:lineRule="auto"/>
              <w:rPr>
                <w:rFonts w:ascii="Arial"/>
                <w:sz w:val="21"/>
              </w:rPr>
            </w:pPr>
          </w:p>
          <w:p w14:paraId="1CC67D94">
            <w:pPr>
              <w:spacing w:line="253" w:lineRule="auto"/>
              <w:rPr>
                <w:rFonts w:ascii="Arial"/>
                <w:sz w:val="21"/>
              </w:rPr>
            </w:pPr>
          </w:p>
          <w:p w14:paraId="3E24D459">
            <w:pPr>
              <w:spacing w:line="253" w:lineRule="auto"/>
              <w:rPr>
                <w:rFonts w:ascii="Arial"/>
                <w:sz w:val="21"/>
              </w:rPr>
            </w:pPr>
          </w:p>
          <w:p w14:paraId="7E4A83C7">
            <w:pPr>
              <w:pStyle w:val="6"/>
              <w:spacing w:before="78" w:line="209" w:lineRule="auto"/>
              <w:ind w:left="110" w:right="42" w:hanging="2"/>
              <w:jc w:val="both"/>
            </w:pPr>
            <w:r>
              <w:t>【法律】《中华人民共和国水法》第六十五条  在河道管理范围内建设妨</w:t>
            </w:r>
            <w:r>
              <w:rPr>
                <w:spacing w:val="8"/>
              </w:rPr>
              <w:t xml:space="preserve"> </w:t>
            </w:r>
            <w:r>
              <w:t>碍行洪的建筑物、构筑物，或者从事影响河势稳定、危害河岸堤防安全和</w:t>
            </w:r>
            <w:r>
              <w:rPr>
                <w:spacing w:val="3"/>
              </w:rPr>
              <w:t xml:space="preserve"> </w:t>
            </w:r>
            <w:r>
              <w:t>其他妨碍河道行洪的活动的，由县级以上人民政府水行政主管部门或者流</w:t>
            </w:r>
            <w:r>
              <w:rPr>
                <w:spacing w:val="3"/>
              </w:rPr>
              <w:t xml:space="preserve"> </w:t>
            </w:r>
            <w:r>
              <w:rPr>
                <w:spacing w:val="-5"/>
              </w:rPr>
              <w:t>域管理机构依据职权，责令停止违法行为，限期拆除违</w:t>
            </w:r>
            <w:r>
              <w:rPr>
                <w:spacing w:val="-6"/>
              </w:rPr>
              <w:t>法建筑物、构筑物，</w:t>
            </w:r>
            <w:r>
              <w:t xml:space="preserve"> 恢复原状；逾期不拆除、不恢复原状的，强行拆除，所需费用由违法单位</w:t>
            </w:r>
            <w:r>
              <w:rPr>
                <w:spacing w:val="3"/>
              </w:rPr>
              <w:t xml:space="preserve"> </w:t>
            </w:r>
            <w:r>
              <w:rPr>
                <w:spacing w:val="-1"/>
              </w:rPr>
              <w:t>或者个人负担，并处一万元以上十万元以下的罚款</w:t>
            </w:r>
          </w:p>
        </w:tc>
        <w:tc>
          <w:tcPr>
            <w:tcW w:w="947" w:type="dxa"/>
            <w:vAlign w:val="top"/>
          </w:tcPr>
          <w:p w14:paraId="64992878">
            <w:pPr>
              <w:rPr>
                <w:rFonts w:ascii="Arial"/>
                <w:sz w:val="21"/>
              </w:rPr>
            </w:pPr>
          </w:p>
        </w:tc>
      </w:tr>
      <w:tr w14:paraId="04CDF8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1" w:hRule="atLeast"/>
        </w:trPr>
        <w:tc>
          <w:tcPr>
            <w:tcW w:w="738" w:type="dxa"/>
            <w:vAlign w:val="top"/>
          </w:tcPr>
          <w:p w14:paraId="52A5A3F9">
            <w:pPr>
              <w:spacing w:line="253" w:lineRule="auto"/>
              <w:rPr>
                <w:rFonts w:ascii="Arial"/>
                <w:sz w:val="21"/>
              </w:rPr>
            </w:pPr>
          </w:p>
          <w:p w14:paraId="2868C812">
            <w:pPr>
              <w:spacing w:line="253" w:lineRule="auto"/>
              <w:rPr>
                <w:rFonts w:ascii="Arial"/>
                <w:sz w:val="21"/>
              </w:rPr>
            </w:pPr>
          </w:p>
          <w:p w14:paraId="79D13911">
            <w:pPr>
              <w:spacing w:line="253" w:lineRule="auto"/>
              <w:rPr>
                <w:rFonts w:ascii="Arial"/>
                <w:sz w:val="21"/>
              </w:rPr>
            </w:pPr>
          </w:p>
          <w:p w14:paraId="25D9547F">
            <w:pPr>
              <w:spacing w:line="253" w:lineRule="auto"/>
              <w:rPr>
                <w:rFonts w:ascii="Arial"/>
                <w:sz w:val="21"/>
              </w:rPr>
            </w:pPr>
          </w:p>
          <w:p w14:paraId="070015A2">
            <w:pPr>
              <w:spacing w:line="254" w:lineRule="auto"/>
              <w:rPr>
                <w:rFonts w:ascii="Arial"/>
                <w:sz w:val="21"/>
              </w:rPr>
            </w:pPr>
          </w:p>
          <w:p w14:paraId="18385A2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128</w:t>
            </w:r>
          </w:p>
        </w:tc>
        <w:tc>
          <w:tcPr>
            <w:tcW w:w="2342" w:type="dxa"/>
            <w:vAlign w:val="top"/>
          </w:tcPr>
          <w:p w14:paraId="1923646E">
            <w:pPr>
              <w:spacing w:line="411" w:lineRule="auto"/>
              <w:rPr>
                <w:rFonts w:ascii="Arial"/>
                <w:sz w:val="21"/>
              </w:rPr>
            </w:pPr>
          </w:p>
          <w:p w14:paraId="758CA24C">
            <w:pPr>
              <w:pStyle w:val="6"/>
              <w:spacing w:before="78" w:line="209" w:lineRule="auto"/>
              <w:ind w:left="109" w:right="105" w:firstLine="9"/>
              <w:jc w:val="both"/>
            </w:pPr>
            <w:r>
              <w:rPr>
                <w:spacing w:val="6"/>
              </w:rPr>
              <w:t>对逾期不拆</w:t>
            </w:r>
            <w:r>
              <w:rPr>
                <w:spacing w:val="-59"/>
              </w:rPr>
              <w:t xml:space="preserve"> </w:t>
            </w:r>
            <w:r>
              <w:rPr>
                <w:spacing w:val="6"/>
              </w:rPr>
              <w:t>除擅</w:t>
            </w:r>
            <w:r>
              <w:rPr>
                <w:spacing w:val="-38"/>
              </w:rPr>
              <w:t xml:space="preserve"> </w:t>
            </w:r>
            <w:r>
              <w:rPr>
                <w:spacing w:val="6"/>
              </w:rPr>
              <w:t>自</w:t>
            </w:r>
            <w:r>
              <w:t xml:space="preserve"> </w:t>
            </w:r>
            <w:r>
              <w:rPr>
                <w:spacing w:val="-5"/>
              </w:rPr>
              <w:t>修建水工程，或者建</w:t>
            </w:r>
            <w:r>
              <w:rPr>
                <w:spacing w:val="5"/>
              </w:rPr>
              <w:t xml:space="preserve"> </w:t>
            </w:r>
            <w:r>
              <w:rPr>
                <w:spacing w:val="-5"/>
              </w:rPr>
              <w:t>设桥梁、码头和其他</w:t>
            </w:r>
            <w:r>
              <w:rPr>
                <w:spacing w:val="5"/>
              </w:rPr>
              <w:t xml:space="preserve"> </w:t>
            </w:r>
            <w:r>
              <w:rPr>
                <w:spacing w:val="-5"/>
              </w:rPr>
              <w:t>拦河、跨河、临河建</w:t>
            </w:r>
            <w:r>
              <w:rPr>
                <w:spacing w:val="5"/>
              </w:rPr>
              <w:t xml:space="preserve"> </w:t>
            </w:r>
            <w:r>
              <w:rPr>
                <w:spacing w:val="-5"/>
              </w:rPr>
              <w:t>筑物、构筑物，铺设</w:t>
            </w:r>
            <w:r>
              <w:rPr>
                <w:spacing w:val="5"/>
              </w:rPr>
              <w:t xml:space="preserve"> </w:t>
            </w:r>
            <w:r>
              <w:rPr>
                <w:spacing w:val="-5"/>
              </w:rPr>
              <w:t>跨河管道、电缆行为</w:t>
            </w:r>
            <w:r>
              <w:rPr>
                <w:spacing w:val="5"/>
              </w:rPr>
              <w:t xml:space="preserve"> </w:t>
            </w:r>
            <w:r>
              <w:rPr>
                <w:spacing w:val="-1"/>
              </w:rPr>
              <w:t>的行政强制</w:t>
            </w:r>
          </w:p>
        </w:tc>
        <w:tc>
          <w:tcPr>
            <w:tcW w:w="733" w:type="dxa"/>
            <w:vAlign w:val="top"/>
          </w:tcPr>
          <w:p w14:paraId="1E8B7531">
            <w:pPr>
              <w:spacing w:line="270" w:lineRule="auto"/>
              <w:rPr>
                <w:rFonts w:ascii="Arial"/>
                <w:sz w:val="21"/>
              </w:rPr>
            </w:pPr>
          </w:p>
          <w:p w14:paraId="5AB0F364">
            <w:pPr>
              <w:spacing w:line="271" w:lineRule="auto"/>
              <w:rPr>
                <w:rFonts w:ascii="Arial"/>
                <w:sz w:val="21"/>
              </w:rPr>
            </w:pPr>
          </w:p>
          <w:p w14:paraId="148D3242">
            <w:pPr>
              <w:spacing w:line="271" w:lineRule="auto"/>
              <w:rPr>
                <w:rFonts w:ascii="Arial"/>
                <w:sz w:val="21"/>
              </w:rPr>
            </w:pPr>
          </w:p>
          <w:p w14:paraId="122F8420">
            <w:pPr>
              <w:spacing w:line="271" w:lineRule="auto"/>
              <w:rPr>
                <w:rFonts w:ascii="Arial"/>
                <w:sz w:val="21"/>
              </w:rPr>
            </w:pPr>
          </w:p>
          <w:p w14:paraId="35A5888E">
            <w:pPr>
              <w:pStyle w:val="6"/>
              <w:spacing w:before="78" w:line="207" w:lineRule="auto"/>
              <w:ind w:left="131"/>
            </w:pPr>
            <w:r>
              <w:rPr>
                <w:spacing w:val="-5"/>
              </w:rPr>
              <w:t>行政</w:t>
            </w:r>
          </w:p>
          <w:p w14:paraId="7A03D0FA">
            <w:pPr>
              <w:pStyle w:val="6"/>
              <w:spacing w:line="216" w:lineRule="auto"/>
              <w:ind w:left="146"/>
            </w:pPr>
            <w:r>
              <w:rPr>
                <w:spacing w:val="-13"/>
              </w:rPr>
              <w:t>强制</w:t>
            </w:r>
          </w:p>
        </w:tc>
        <w:tc>
          <w:tcPr>
            <w:tcW w:w="1172" w:type="dxa"/>
            <w:vAlign w:val="top"/>
          </w:tcPr>
          <w:p w14:paraId="3F694905">
            <w:pPr>
              <w:spacing w:line="273" w:lineRule="auto"/>
              <w:rPr>
                <w:rFonts w:ascii="Arial"/>
                <w:sz w:val="21"/>
              </w:rPr>
            </w:pPr>
          </w:p>
          <w:p w14:paraId="24A212B9">
            <w:pPr>
              <w:spacing w:line="273" w:lineRule="auto"/>
              <w:rPr>
                <w:rFonts w:ascii="Arial"/>
                <w:sz w:val="21"/>
              </w:rPr>
            </w:pPr>
          </w:p>
          <w:p w14:paraId="6F779A9A">
            <w:pPr>
              <w:pStyle w:val="6"/>
              <w:spacing w:before="78" w:line="207" w:lineRule="auto"/>
              <w:ind w:left="121"/>
            </w:pPr>
            <w:r>
              <w:rPr>
                <w:spacing w:val="-3"/>
              </w:rPr>
              <w:t>省级、设</w:t>
            </w:r>
          </w:p>
          <w:p w14:paraId="6C76DCAA">
            <w:pPr>
              <w:pStyle w:val="6"/>
              <w:spacing w:line="208" w:lineRule="auto"/>
              <w:ind w:left="264"/>
            </w:pPr>
            <w:r>
              <w:rPr>
                <w:spacing w:val="-15"/>
              </w:rPr>
              <w:t>区的市</w:t>
            </w:r>
          </w:p>
          <w:p w14:paraId="32FCA03D">
            <w:pPr>
              <w:pStyle w:val="6"/>
              <w:spacing w:before="1" w:line="206" w:lineRule="auto"/>
              <w:ind w:left="123"/>
            </w:pPr>
            <w:r>
              <w:rPr>
                <w:spacing w:val="-6"/>
              </w:rPr>
              <w:t>级、县级</w:t>
            </w:r>
          </w:p>
          <w:p w14:paraId="47A7174F">
            <w:pPr>
              <w:pStyle w:val="6"/>
              <w:spacing w:line="208" w:lineRule="auto"/>
              <w:ind w:left="230"/>
            </w:pPr>
            <w:r>
              <w:rPr>
                <w:spacing w:val="-3"/>
              </w:rPr>
              <w:t>水行政</w:t>
            </w:r>
          </w:p>
          <w:p w14:paraId="315BE68B">
            <w:pPr>
              <w:pStyle w:val="6"/>
              <w:spacing w:before="1" w:line="206" w:lineRule="auto"/>
              <w:ind w:left="241"/>
            </w:pPr>
            <w:r>
              <w:rPr>
                <w:spacing w:val="-7"/>
              </w:rPr>
              <w:t>主管部</w:t>
            </w:r>
          </w:p>
          <w:p w14:paraId="3612B5DD">
            <w:pPr>
              <w:pStyle w:val="6"/>
              <w:spacing w:line="216" w:lineRule="auto"/>
              <w:ind w:left="498"/>
            </w:pPr>
            <w:r>
              <w:t>门</w:t>
            </w:r>
          </w:p>
        </w:tc>
        <w:tc>
          <w:tcPr>
            <w:tcW w:w="1209" w:type="dxa"/>
            <w:vAlign w:val="top"/>
          </w:tcPr>
          <w:p w14:paraId="18A0FD49">
            <w:pPr>
              <w:spacing w:line="316" w:lineRule="auto"/>
              <w:rPr>
                <w:rFonts w:ascii="Arial"/>
                <w:sz w:val="21"/>
              </w:rPr>
            </w:pPr>
          </w:p>
          <w:p w14:paraId="6F0C2F00">
            <w:pPr>
              <w:spacing w:line="316" w:lineRule="auto"/>
              <w:rPr>
                <w:rFonts w:ascii="Arial"/>
                <w:sz w:val="21"/>
              </w:rPr>
            </w:pPr>
          </w:p>
          <w:p w14:paraId="7006158F">
            <w:pPr>
              <w:spacing w:line="317" w:lineRule="auto"/>
              <w:rPr>
                <w:rFonts w:ascii="Arial"/>
                <w:sz w:val="21"/>
              </w:rPr>
            </w:pPr>
          </w:p>
          <w:p w14:paraId="28984310">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62014123">
            <w:pPr>
              <w:spacing w:line="410" w:lineRule="auto"/>
              <w:rPr>
                <w:rFonts w:ascii="Arial"/>
                <w:sz w:val="21"/>
              </w:rPr>
            </w:pPr>
          </w:p>
          <w:p w14:paraId="61867789">
            <w:pPr>
              <w:pStyle w:val="6"/>
              <w:spacing w:before="78" w:line="209" w:lineRule="auto"/>
              <w:ind w:left="112" w:right="102" w:hanging="4"/>
              <w:jc w:val="both"/>
            </w:pPr>
            <w:r>
              <w:rPr>
                <w:spacing w:val="-3"/>
              </w:rPr>
              <w:t>【法律】《中华人民共和国水法》第六十五条</w:t>
            </w:r>
            <w:r>
              <w:rPr>
                <w:spacing w:val="-4"/>
              </w:rPr>
              <w:t xml:space="preserve"> 未经水行政主管部门或者流</w:t>
            </w:r>
            <w:r>
              <w:t xml:space="preserve"> 域管理机构同意，擅自修建水工程，或者建设桥梁、码头和其他拦河、跨</w:t>
            </w:r>
            <w:r>
              <w:rPr>
                <w:spacing w:val="1"/>
              </w:rPr>
              <w:t xml:space="preserve"> </w:t>
            </w:r>
            <w:r>
              <w:t>河、临河建筑物、构筑物，铺设跨河管道、电缆，且防洪法未作规定的，</w:t>
            </w:r>
            <w:r>
              <w:rPr>
                <w:spacing w:val="4"/>
              </w:rPr>
              <w:t xml:space="preserve"> </w:t>
            </w:r>
            <w:r>
              <w:t>由县级以上人民政府水行政主管部门或者流域管理机构依据职权，责令停</w:t>
            </w:r>
            <w:r>
              <w:rPr>
                <w:spacing w:val="1"/>
              </w:rPr>
              <w:t xml:space="preserve"> </w:t>
            </w:r>
            <w:r>
              <w:t>止违法行为，限期补办有关手续；逾期不补办或者补办未被批准的，责令</w:t>
            </w:r>
            <w:r>
              <w:rPr>
                <w:spacing w:val="1"/>
              </w:rPr>
              <w:t xml:space="preserve"> </w:t>
            </w:r>
            <w:r>
              <w:t>限期拆除违法建筑物、构筑物；逾期不拆除的，强行拆除，所需费用由违</w:t>
            </w:r>
            <w:r>
              <w:rPr>
                <w:spacing w:val="1"/>
              </w:rPr>
              <w:t xml:space="preserve"> </w:t>
            </w:r>
            <w:r>
              <w:rPr>
                <w:spacing w:val="-1"/>
              </w:rPr>
              <w:t>法单位或者个人负担，并处一万元以上十万元以下的罚款</w:t>
            </w:r>
          </w:p>
        </w:tc>
        <w:tc>
          <w:tcPr>
            <w:tcW w:w="947" w:type="dxa"/>
            <w:vAlign w:val="top"/>
          </w:tcPr>
          <w:p w14:paraId="387DB9AB">
            <w:pPr>
              <w:rPr>
                <w:rFonts w:ascii="Arial"/>
                <w:sz w:val="21"/>
              </w:rPr>
            </w:pPr>
          </w:p>
        </w:tc>
      </w:tr>
    </w:tbl>
    <w:p w14:paraId="65CCF2DF">
      <w:pPr>
        <w:rPr>
          <w:rFonts w:ascii="Arial"/>
          <w:sz w:val="21"/>
        </w:rPr>
      </w:pPr>
    </w:p>
    <w:p w14:paraId="5BD6F107">
      <w:pPr>
        <w:rPr>
          <w:rFonts w:ascii="Arial" w:hAnsi="Arial" w:eastAsia="Arial" w:cs="Arial"/>
          <w:sz w:val="21"/>
          <w:szCs w:val="21"/>
        </w:rPr>
        <w:sectPr>
          <w:footerReference r:id="rId80" w:type="default"/>
          <w:pgSz w:w="16839" w:h="11906"/>
          <w:pgMar w:top="400" w:right="893" w:bottom="1724" w:left="892" w:header="0" w:footer="1471" w:gutter="0"/>
          <w:cols w:space="720" w:num="1"/>
        </w:sectPr>
      </w:pPr>
    </w:p>
    <w:p w14:paraId="5FDD8D14">
      <w:pPr>
        <w:spacing w:before="19"/>
      </w:pPr>
    </w:p>
    <w:p w14:paraId="034E591E">
      <w:pPr>
        <w:spacing w:before="19"/>
      </w:pPr>
    </w:p>
    <w:p w14:paraId="0C1CABAF">
      <w:pPr>
        <w:spacing w:before="19"/>
      </w:pPr>
    </w:p>
    <w:p w14:paraId="543CBB89">
      <w:pPr>
        <w:spacing w:before="18"/>
      </w:pPr>
    </w:p>
    <w:p w14:paraId="7D5F0D4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57A8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6090F72D">
            <w:pPr>
              <w:spacing w:line="314" w:lineRule="auto"/>
              <w:rPr>
                <w:rFonts w:ascii="Arial"/>
                <w:sz w:val="21"/>
              </w:rPr>
            </w:pPr>
          </w:p>
          <w:p w14:paraId="32EFA274">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45AB9379">
            <w:pPr>
              <w:spacing w:line="313" w:lineRule="auto"/>
              <w:rPr>
                <w:rFonts w:ascii="Arial"/>
                <w:sz w:val="21"/>
              </w:rPr>
            </w:pPr>
          </w:p>
          <w:p w14:paraId="211D1C9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F74F094">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FA310E8">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8C3384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1FAB20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86B208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A74EC50">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EC5520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5484220">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8EC3446">
            <w:pPr>
              <w:spacing w:line="314" w:lineRule="auto"/>
              <w:rPr>
                <w:rFonts w:ascii="Arial"/>
                <w:sz w:val="21"/>
              </w:rPr>
            </w:pPr>
          </w:p>
          <w:p w14:paraId="640BD5CC">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0768ADA">
            <w:pPr>
              <w:spacing w:line="314" w:lineRule="auto"/>
              <w:rPr>
                <w:rFonts w:ascii="Arial"/>
                <w:sz w:val="21"/>
              </w:rPr>
            </w:pPr>
          </w:p>
          <w:p w14:paraId="6A17DEEA">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E5BA9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2" w:hRule="atLeast"/>
        </w:trPr>
        <w:tc>
          <w:tcPr>
            <w:tcW w:w="738" w:type="dxa"/>
            <w:vAlign w:val="top"/>
          </w:tcPr>
          <w:p w14:paraId="64FE35A7">
            <w:pPr>
              <w:spacing w:line="252" w:lineRule="auto"/>
              <w:rPr>
                <w:rFonts w:ascii="Arial"/>
                <w:sz w:val="21"/>
              </w:rPr>
            </w:pPr>
          </w:p>
          <w:p w14:paraId="6F49AE4C">
            <w:pPr>
              <w:spacing w:line="252" w:lineRule="auto"/>
              <w:rPr>
                <w:rFonts w:ascii="Arial"/>
                <w:sz w:val="21"/>
              </w:rPr>
            </w:pPr>
          </w:p>
          <w:p w14:paraId="0724639C">
            <w:pPr>
              <w:spacing w:line="252" w:lineRule="auto"/>
              <w:rPr>
                <w:rFonts w:ascii="Arial"/>
                <w:sz w:val="21"/>
              </w:rPr>
            </w:pPr>
          </w:p>
          <w:p w14:paraId="0F36B292">
            <w:pPr>
              <w:spacing w:line="252" w:lineRule="auto"/>
              <w:rPr>
                <w:rFonts w:ascii="Arial"/>
                <w:sz w:val="21"/>
              </w:rPr>
            </w:pPr>
          </w:p>
          <w:p w14:paraId="36ED1410">
            <w:pPr>
              <w:spacing w:line="252" w:lineRule="auto"/>
              <w:rPr>
                <w:rFonts w:ascii="Arial"/>
                <w:sz w:val="21"/>
              </w:rPr>
            </w:pPr>
          </w:p>
          <w:p w14:paraId="6480169D">
            <w:pPr>
              <w:spacing w:line="253" w:lineRule="auto"/>
              <w:rPr>
                <w:rFonts w:ascii="Arial"/>
                <w:sz w:val="21"/>
              </w:rPr>
            </w:pPr>
          </w:p>
          <w:p w14:paraId="2CAD96E2">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129</w:t>
            </w:r>
          </w:p>
        </w:tc>
        <w:tc>
          <w:tcPr>
            <w:tcW w:w="2342" w:type="dxa"/>
            <w:vAlign w:val="top"/>
          </w:tcPr>
          <w:p w14:paraId="0657963D">
            <w:pPr>
              <w:spacing w:line="329" w:lineRule="auto"/>
              <w:rPr>
                <w:rFonts w:ascii="Arial"/>
                <w:sz w:val="21"/>
              </w:rPr>
            </w:pPr>
          </w:p>
          <w:p w14:paraId="55D946D1">
            <w:pPr>
              <w:spacing w:line="329" w:lineRule="auto"/>
              <w:rPr>
                <w:rFonts w:ascii="Arial"/>
                <w:sz w:val="21"/>
              </w:rPr>
            </w:pPr>
          </w:p>
          <w:p w14:paraId="79D4E1F2">
            <w:pPr>
              <w:pStyle w:val="6"/>
              <w:spacing w:before="78" w:line="209" w:lineRule="auto"/>
              <w:ind w:left="115" w:right="105" w:firstLine="3"/>
            </w:pPr>
            <w:r>
              <w:rPr>
                <w:spacing w:val="16"/>
              </w:rPr>
              <w:t>对逾期不拆</w:t>
            </w:r>
            <w:r>
              <w:rPr>
                <w:spacing w:val="-57"/>
              </w:rPr>
              <w:t xml:space="preserve"> </w:t>
            </w:r>
            <w:r>
              <w:rPr>
                <w:spacing w:val="16"/>
              </w:rPr>
              <w:t>除未经</w:t>
            </w:r>
            <w:r>
              <w:t xml:space="preserve"> </w:t>
            </w:r>
            <w:r>
              <w:rPr>
                <w:spacing w:val="16"/>
              </w:rPr>
              <w:t>审查</w:t>
            </w:r>
            <w:r>
              <w:rPr>
                <w:spacing w:val="-53"/>
              </w:rPr>
              <w:t xml:space="preserve"> </w:t>
            </w:r>
            <w:r>
              <w:rPr>
                <w:spacing w:val="16"/>
              </w:rPr>
              <w:t>同意或者未按</w:t>
            </w:r>
            <w:r>
              <w:t xml:space="preserve"> </w:t>
            </w:r>
            <w:r>
              <w:rPr>
                <w:spacing w:val="-5"/>
              </w:rPr>
              <w:t>照审查批准的位置、</w:t>
            </w:r>
            <w:r>
              <w:t xml:space="preserve"> </w:t>
            </w:r>
            <w:r>
              <w:rPr>
                <w:spacing w:val="-5"/>
              </w:rPr>
              <w:t>界限，在河道、</w:t>
            </w:r>
            <w:r>
              <w:t xml:space="preserve"> </w:t>
            </w:r>
            <w:r>
              <w:rPr>
                <w:spacing w:val="7"/>
              </w:rPr>
              <w:t>管理</w:t>
            </w:r>
            <w:r>
              <w:rPr>
                <w:spacing w:val="-53"/>
              </w:rPr>
              <w:t xml:space="preserve"> </w:t>
            </w:r>
            <w:r>
              <w:rPr>
                <w:spacing w:val="7"/>
              </w:rPr>
              <w:t>范围</w:t>
            </w:r>
            <w:r>
              <w:rPr>
                <w:spacing w:val="-48"/>
              </w:rPr>
              <w:t xml:space="preserve"> </w:t>
            </w:r>
            <w:r>
              <w:rPr>
                <w:spacing w:val="7"/>
              </w:rPr>
              <w:t>内从事工</w:t>
            </w:r>
            <w:r>
              <w:t xml:space="preserve"> </w:t>
            </w:r>
            <w:r>
              <w:rPr>
                <w:spacing w:val="17"/>
              </w:rPr>
              <w:t>程设施建设</w:t>
            </w:r>
            <w:r>
              <w:rPr>
                <w:spacing w:val="-61"/>
              </w:rPr>
              <w:t xml:space="preserve"> </w:t>
            </w:r>
            <w:r>
              <w:rPr>
                <w:spacing w:val="17"/>
              </w:rPr>
              <w:t>活动行</w:t>
            </w:r>
            <w:r>
              <w:t xml:space="preserve"> </w:t>
            </w:r>
            <w:r>
              <w:rPr>
                <w:spacing w:val="-2"/>
              </w:rPr>
              <w:t>为的行政强制</w:t>
            </w:r>
          </w:p>
        </w:tc>
        <w:tc>
          <w:tcPr>
            <w:tcW w:w="733" w:type="dxa"/>
            <w:vAlign w:val="top"/>
          </w:tcPr>
          <w:p w14:paraId="4BB9F475">
            <w:pPr>
              <w:spacing w:line="265" w:lineRule="auto"/>
              <w:rPr>
                <w:rFonts w:ascii="Arial"/>
                <w:sz w:val="21"/>
              </w:rPr>
            </w:pPr>
          </w:p>
          <w:p w14:paraId="36B189F5">
            <w:pPr>
              <w:spacing w:line="266" w:lineRule="auto"/>
              <w:rPr>
                <w:rFonts w:ascii="Arial"/>
                <w:sz w:val="21"/>
              </w:rPr>
            </w:pPr>
          </w:p>
          <w:p w14:paraId="44DA4C22">
            <w:pPr>
              <w:spacing w:line="266" w:lineRule="auto"/>
              <w:rPr>
                <w:rFonts w:ascii="Arial"/>
                <w:sz w:val="21"/>
              </w:rPr>
            </w:pPr>
          </w:p>
          <w:p w14:paraId="44792036">
            <w:pPr>
              <w:spacing w:line="266" w:lineRule="auto"/>
              <w:rPr>
                <w:rFonts w:ascii="Arial"/>
                <w:sz w:val="21"/>
              </w:rPr>
            </w:pPr>
          </w:p>
          <w:p w14:paraId="2B160587">
            <w:pPr>
              <w:spacing w:line="266" w:lineRule="auto"/>
              <w:rPr>
                <w:rFonts w:ascii="Arial"/>
                <w:sz w:val="21"/>
              </w:rPr>
            </w:pPr>
          </w:p>
          <w:p w14:paraId="04AA9649">
            <w:pPr>
              <w:pStyle w:val="6"/>
              <w:spacing w:before="78" w:line="209" w:lineRule="auto"/>
              <w:ind w:left="131"/>
            </w:pPr>
            <w:r>
              <w:rPr>
                <w:spacing w:val="-5"/>
              </w:rPr>
              <w:t>行政</w:t>
            </w:r>
          </w:p>
          <w:p w14:paraId="03B2B212">
            <w:pPr>
              <w:pStyle w:val="6"/>
              <w:spacing w:line="216" w:lineRule="auto"/>
              <w:ind w:left="146"/>
            </w:pPr>
            <w:r>
              <w:rPr>
                <w:spacing w:val="-13"/>
              </w:rPr>
              <w:t>强制</w:t>
            </w:r>
          </w:p>
        </w:tc>
        <w:tc>
          <w:tcPr>
            <w:tcW w:w="1172" w:type="dxa"/>
            <w:vAlign w:val="top"/>
          </w:tcPr>
          <w:p w14:paraId="175C37DD">
            <w:pPr>
              <w:spacing w:line="264" w:lineRule="auto"/>
              <w:rPr>
                <w:rFonts w:ascii="Arial"/>
                <w:sz w:val="21"/>
              </w:rPr>
            </w:pPr>
          </w:p>
          <w:p w14:paraId="5DCDE9E2">
            <w:pPr>
              <w:spacing w:line="264" w:lineRule="auto"/>
              <w:rPr>
                <w:rFonts w:ascii="Arial"/>
                <w:sz w:val="21"/>
              </w:rPr>
            </w:pPr>
          </w:p>
          <w:p w14:paraId="222FEAB1">
            <w:pPr>
              <w:spacing w:line="265" w:lineRule="auto"/>
              <w:rPr>
                <w:rFonts w:ascii="Arial"/>
                <w:sz w:val="21"/>
              </w:rPr>
            </w:pPr>
          </w:p>
          <w:p w14:paraId="6BF8ED47">
            <w:pPr>
              <w:pStyle w:val="6"/>
              <w:spacing w:before="78" w:line="209" w:lineRule="auto"/>
              <w:ind w:left="121"/>
            </w:pPr>
            <w:r>
              <w:rPr>
                <w:spacing w:val="-3"/>
              </w:rPr>
              <w:t>省级、设</w:t>
            </w:r>
          </w:p>
          <w:p w14:paraId="14AB897C">
            <w:pPr>
              <w:pStyle w:val="6"/>
              <w:spacing w:line="206" w:lineRule="auto"/>
              <w:ind w:left="264"/>
            </w:pPr>
            <w:r>
              <w:rPr>
                <w:spacing w:val="-15"/>
              </w:rPr>
              <w:t>区的市</w:t>
            </w:r>
          </w:p>
          <w:p w14:paraId="20CFF05C">
            <w:pPr>
              <w:pStyle w:val="6"/>
              <w:spacing w:line="208" w:lineRule="auto"/>
              <w:ind w:left="123"/>
            </w:pPr>
            <w:r>
              <w:rPr>
                <w:spacing w:val="-6"/>
              </w:rPr>
              <w:t>级、县级</w:t>
            </w:r>
          </w:p>
          <w:p w14:paraId="176BA912">
            <w:pPr>
              <w:pStyle w:val="6"/>
              <w:spacing w:before="1" w:line="206" w:lineRule="auto"/>
              <w:ind w:left="230"/>
            </w:pPr>
            <w:r>
              <w:rPr>
                <w:spacing w:val="-3"/>
              </w:rPr>
              <w:t>水行政</w:t>
            </w:r>
          </w:p>
          <w:p w14:paraId="574109A3">
            <w:pPr>
              <w:pStyle w:val="6"/>
              <w:spacing w:line="208" w:lineRule="auto"/>
              <w:ind w:left="241"/>
            </w:pPr>
            <w:r>
              <w:rPr>
                <w:spacing w:val="-7"/>
              </w:rPr>
              <w:t>主管部</w:t>
            </w:r>
          </w:p>
          <w:p w14:paraId="732CC8F5">
            <w:pPr>
              <w:pStyle w:val="6"/>
              <w:spacing w:before="1" w:line="216" w:lineRule="auto"/>
              <w:ind w:left="498"/>
            </w:pPr>
            <w:r>
              <w:t>门</w:t>
            </w:r>
          </w:p>
        </w:tc>
        <w:tc>
          <w:tcPr>
            <w:tcW w:w="1209" w:type="dxa"/>
            <w:vAlign w:val="top"/>
          </w:tcPr>
          <w:p w14:paraId="0048443D">
            <w:pPr>
              <w:spacing w:line="299" w:lineRule="auto"/>
              <w:rPr>
                <w:rFonts w:ascii="Arial"/>
                <w:sz w:val="21"/>
              </w:rPr>
            </w:pPr>
          </w:p>
          <w:p w14:paraId="52044583">
            <w:pPr>
              <w:spacing w:line="299" w:lineRule="auto"/>
              <w:rPr>
                <w:rFonts w:ascii="Arial"/>
                <w:sz w:val="21"/>
              </w:rPr>
            </w:pPr>
          </w:p>
          <w:p w14:paraId="5F33C339">
            <w:pPr>
              <w:spacing w:line="299" w:lineRule="auto"/>
              <w:rPr>
                <w:rFonts w:ascii="Arial"/>
                <w:sz w:val="21"/>
              </w:rPr>
            </w:pPr>
          </w:p>
          <w:p w14:paraId="74B41B0D">
            <w:pPr>
              <w:spacing w:line="299" w:lineRule="auto"/>
              <w:rPr>
                <w:rFonts w:ascii="Arial"/>
                <w:sz w:val="21"/>
              </w:rPr>
            </w:pPr>
          </w:p>
          <w:p w14:paraId="05A88358">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7D26D5F1">
            <w:pPr>
              <w:spacing w:line="255" w:lineRule="auto"/>
              <w:rPr>
                <w:rFonts w:ascii="Arial"/>
                <w:sz w:val="21"/>
              </w:rPr>
            </w:pPr>
          </w:p>
          <w:p w14:paraId="2D97ED96">
            <w:pPr>
              <w:pStyle w:val="6"/>
              <w:spacing w:before="78" w:line="208" w:lineRule="auto"/>
              <w:ind w:left="113" w:right="102" w:hanging="5"/>
              <w:jc w:val="both"/>
            </w:pPr>
            <w:r>
              <w:t>【法律】《中华人民共和国防洪法》第五十七条  违反本法第二十七条规</w:t>
            </w:r>
            <w:r>
              <w:rPr>
                <w:spacing w:val="8"/>
              </w:rPr>
              <w:t xml:space="preserve"> </w:t>
            </w:r>
            <w:r>
              <w:t>定，未经水行政主管部门对其工程建设方案审查同意或者未按照有关水行 政主管部门审查批准的位置、界限，在河道、湖泊管理范围内从事工程设 施建设活动的，责令停止违法行为，补办审查同意或者审查批准手续；工 程设施建设严重影响防洪的，责令限期拆除，逾期不拆除的，强行拆除，</w:t>
            </w:r>
            <w:r>
              <w:rPr>
                <w:spacing w:val="3"/>
              </w:rPr>
              <w:t xml:space="preserve"> </w:t>
            </w:r>
            <w:r>
              <w:t xml:space="preserve">所需费用由建设单位承担；影响行洪但尚可采取补救措施的，责令限期采 </w:t>
            </w:r>
            <w:r>
              <w:rPr>
                <w:spacing w:val="-1"/>
              </w:rPr>
              <w:t>取补救措施，可以处一万元以上十万元以下的罚款。</w:t>
            </w:r>
          </w:p>
          <w:p w14:paraId="2847EB38">
            <w:pPr>
              <w:pStyle w:val="6"/>
              <w:spacing w:before="1" w:line="210" w:lineRule="auto"/>
              <w:ind w:left="114" w:right="105" w:firstLine="11"/>
              <w:jc w:val="both"/>
            </w:pPr>
            <w:r>
              <w:t>第六十三条  除本法第五十九条的规定外，本章</w:t>
            </w:r>
            <w:r>
              <w:rPr>
                <w:spacing w:val="-1"/>
              </w:rPr>
              <w:t>规定的行政处罚和行政措</w:t>
            </w:r>
            <w:r>
              <w:t xml:space="preserve"> 施，由县级以上人民政府水行政主管部门决定，或者由流域管理机构按照 </w:t>
            </w:r>
            <w:r>
              <w:rPr>
                <w:spacing w:val="-1"/>
              </w:rPr>
              <w:t>国务院水行政主管部门规定的权限决定</w:t>
            </w:r>
          </w:p>
        </w:tc>
        <w:tc>
          <w:tcPr>
            <w:tcW w:w="947" w:type="dxa"/>
            <w:vAlign w:val="top"/>
          </w:tcPr>
          <w:p w14:paraId="64D9FCD1">
            <w:pPr>
              <w:rPr>
                <w:rFonts w:ascii="Arial"/>
                <w:sz w:val="21"/>
              </w:rPr>
            </w:pPr>
          </w:p>
        </w:tc>
      </w:tr>
      <w:tr w14:paraId="2F9FE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1" w:hRule="atLeast"/>
        </w:trPr>
        <w:tc>
          <w:tcPr>
            <w:tcW w:w="738" w:type="dxa"/>
            <w:vAlign w:val="top"/>
          </w:tcPr>
          <w:p w14:paraId="617B3877">
            <w:pPr>
              <w:rPr>
                <w:rFonts w:ascii="Arial"/>
                <w:sz w:val="21"/>
              </w:rPr>
            </w:pPr>
          </w:p>
          <w:p w14:paraId="44074C53">
            <w:pPr>
              <w:rPr>
                <w:rFonts w:ascii="Arial"/>
                <w:sz w:val="21"/>
              </w:rPr>
            </w:pPr>
          </w:p>
          <w:p w14:paraId="0152A2CA">
            <w:pPr>
              <w:rPr>
                <w:rFonts w:ascii="Arial"/>
                <w:sz w:val="21"/>
              </w:rPr>
            </w:pPr>
          </w:p>
          <w:p w14:paraId="41D6C56D">
            <w:pPr>
              <w:rPr>
                <w:rFonts w:ascii="Arial"/>
                <w:sz w:val="21"/>
              </w:rPr>
            </w:pPr>
          </w:p>
          <w:p w14:paraId="24C877D4">
            <w:pPr>
              <w:spacing w:line="241" w:lineRule="auto"/>
              <w:rPr>
                <w:rFonts w:ascii="Arial"/>
                <w:sz w:val="21"/>
              </w:rPr>
            </w:pPr>
          </w:p>
          <w:p w14:paraId="743DAA04">
            <w:pPr>
              <w:spacing w:line="241" w:lineRule="auto"/>
              <w:rPr>
                <w:rFonts w:ascii="Arial"/>
                <w:sz w:val="21"/>
              </w:rPr>
            </w:pPr>
          </w:p>
          <w:p w14:paraId="19AE160E">
            <w:pPr>
              <w:spacing w:line="241" w:lineRule="auto"/>
              <w:rPr>
                <w:rFonts w:ascii="Arial"/>
                <w:sz w:val="21"/>
              </w:rPr>
            </w:pPr>
          </w:p>
          <w:p w14:paraId="6B99557A">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130</w:t>
            </w:r>
          </w:p>
        </w:tc>
        <w:tc>
          <w:tcPr>
            <w:tcW w:w="2342" w:type="dxa"/>
            <w:vAlign w:val="top"/>
          </w:tcPr>
          <w:p w14:paraId="63ABC678">
            <w:pPr>
              <w:spacing w:line="241" w:lineRule="auto"/>
              <w:rPr>
                <w:rFonts w:ascii="Arial"/>
                <w:sz w:val="21"/>
              </w:rPr>
            </w:pPr>
          </w:p>
          <w:p w14:paraId="71598D85">
            <w:pPr>
              <w:spacing w:line="241" w:lineRule="auto"/>
              <w:rPr>
                <w:rFonts w:ascii="Arial"/>
                <w:sz w:val="21"/>
              </w:rPr>
            </w:pPr>
          </w:p>
          <w:p w14:paraId="31B63572">
            <w:pPr>
              <w:spacing w:line="241" w:lineRule="auto"/>
              <w:rPr>
                <w:rFonts w:ascii="Arial"/>
                <w:sz w:val="21"/>
              </w:rPr>
            </w:pPr>
          </w:p>
          <w:p w14:paraId="15672859">
            <w:pPr>
              <w:spacing w:line="241" w:lineRule="auto"/>
              <w:rPr>
                <w:rFonts w:ascii="Arial"/>
                <w:sz w:val="21"/>
              </w:rPr>
            </w:pPr>
          </w:p>
          <w:p w14:paraId="26FC331D">
            <w:pPr>
              <w:pStyle w:val="6"/>
              <w:spacing w:before="78" w:line="209" w:lineRule="auto"/>
              <w:ind w:left="114" w:right="105" w:firstLine="4"/>
              <w:jc w:val="both"/>
            </w:pPr>
            <w:r>
              <w:rPr>
                <w:spacing w:val="16"/>
              </w:rPr>
              <w:t>对紧急防汛期逾期</w:t>
            </w:r>
            <w:r>
              <w:t xml:space="preserve"> </w:t>
            </w:r>
            <w:r>
              <w:rPr>
                <w:spacing w:val="-5"/>
              </w:rPr>
              <w:t>不清除壅水、阻水严</w:t>
            </w:r>
            <w:r>
              <w:rPr>
                <w:spacing w:val="1"/>
              </w:rPr>
              <w:t xml:space="preserve"> </w:t>
            </w:r>
            <w:r>
              <w:rPr>
                <w:spacing w:val="-5"/>
              </w:rPr>
              <w:t>重的桥梁、引道</w:t>
            </w:r>
            <w:r>
              <w:rPr>
                <w:spacing w:val="17"/>
              </w:rPr>
              <w:t>和其他跨</w:t>
            </w:r>
            <w:r>
              <w:rPr>
                <w:spacing w:val="-60"/>
              </w:rPr>
              <w:t xml:space="preserve"> </w:t>
            </w:r>
            <w:r>
              <w:rPr>
                <w:spacing w:val="17"/>
              </w:rPr>
              <w:t>河工程</w:t>
            </w:r>
            <w:r>
              <w:t xml:space="preserve"> </w:t>
            </w:r>
            <w:r>
              <w:rPr>
                <w:spacing w:val="18"/>
              </w:rPr>
              <w:t>设施</w:t>
            </w:r>
            <w:r>
              <w:rPr>
                <w:spacing w:val="-68"/>
              </w:rPr>
              <w:t xml:space="preserve"> </w:t>
            </w:r>
            <w:r>
              <w:rPr>
                <w:spacing w:val="18"/>
              </w:rPr>
              <w:t>等行为的行政</w:t>
            </w:r>
            <w:r>
              <w:t xml:space="preserve"> </w:t>
            </w:r>
            <w:r>
              <w:rPr>
                <w:spacing w:val="-5"/>
              </w:rPr>
              <w:t>强制</w:t>
            </w:r>
          </w:p>
        </w:tc>
        <w:tc>
          <w:tcPr>
            <w:tcW w:w="733" w:type="dxa"/>
            <w:vAlign w:val="top"/>
          </w:tcPr>
          <w:p w14:paraId="135EE876">
            <w:pPr>
              <w:spacing w:line="250" w:lineRule="auto"/>
              <w:rPr>
                <w:rFonts w:ascii="Arial"/>
                <w:sz w:val="21"/>
              </w:rPr>
            </w:pPr>
          </w:p>
          <w:p w14:paraId="7FA16597">
            <w:pPr>
              <w:spacing w:line="250" w:lineRule="auto"/>
              <w:rPr>
                <w:rFonts w:ascii="Arial"/>
                <w:sz w:val="21"/>
              </w:rPr>
            </w:pPr>
          </w:p>
          <w:p w14:paraId="39AB800B">
            <w:pPr>
              <w:spacing w:line="250" w:lineRule="auto"/>
              <w:rPr>
                <w:rFonts w:ascii="Arial"/>
                <w:sz w:val="21"/>
              </w:rPr>
            </w:pPr>
          </w:p>
          <w:p w14:paraId="54EBFC83">
            <w:pPr>
              <w:spacing w:line="250" w:lineRule="auto"/>
              <w:rPr>
                <w:rFonts w:ascii="Arial"/>
                <w:sz w:val="21"/>
              </w:rPr>
            </w:pPr>
          </w:p>
          <w:p w14:paraId="01A78196">
            <w:pPr>
              <w:spacing w:line="250" w:lineRule="auto"/>
              <w:rPr>
                <w:rFonts w:ascii="Arial"/>
                <w:sz w:val="21"/>
              </w:rPr>
            </w:pPr>
          </w:p>
          <w:p w14:paraId="0D292322">
            <w:pPr>
              <w:spacing w:line="250" w:lineRule="auto"/>
              <w:rPr>
                <w:rFonts w:ascii="Arial"/>
                <w:sz w:val="21"/>
              </w:rPr>
            </w:pPr>
          </w:p>
          <w:p w14:paraId="5E7380B6">
            <w:pPr>
              <w:pStyle w:val="6"/>
              <w:spacing w:before="78" w:line="207" w:lineRule="auto"/>
              <w:ind w:left="131"/>
            </w:pPr>
            <w:r>
              <w:rPr>
                <w:spacing w:val="-5"/>
              </w:rPr>
              <w:t>行政</w:t>
            </w:r>
          </w:p>
          <w:p w14:paraId="62470C34">
            <w:pPr>
              <w:pStyle w:val="6"/>
              <w:spacing w:line="216" w:lineRule="auto"/>
              <w:ind w:left="146"/>
            </w:pPr>
            <w:r>
              <w:rPr>
                <w:spacing w:val="-13"/>
              </w:rPr>
              <w:t>强制</w:t>
            </w:r>
          </w:p>
        </w:tc>
        <w:tc>
          <w:tcPr>
            <w:tcW w:w="1172" w:type="dxa"/>
            <w:vAlign w:val="top"/>
          </w:tcPr>
          <w:p w14:paraId="6480BF82">
            <w:pPr>
              <w:rPr>
                <w:rFonts w:ascii="Arial"/>
                <w:sz w:val="21"/>
              </w:rPr>
            </w:pPr>
          </w:p>
          <w:p w14:paraId="39815DE3">
            <w:pPr>
              <w:spacing w:line="241" w:lineRule="auto"/>
              <w:rPr>
                <w:rFonts w:ascii="Arial"/>
                <w:sz w:val="21"/>
              </w:rPr>
            </w:pPr>
          </w:p>
          <w:p w14:paraId="690DB607">
            <w:pPr>
              <w:spacing w:line="241" w:lineRule="auto"/>
              <w:rPr>
                <w:rFonts w:ascii="Arial"/>
                <w:sz w:val="21"/>
              </w:rPr>
            </w:pPr>
          </w:p>
          <w:p w14:paraId="3221ED7A">
            <w:pPr>
              <w:spacing w:line="241" w:lineRule="auto"/>
              <w:rPr>
                <w:rFonts w:ascii="Arial"/>
                <w:sz w:val="21"/>
              </w:rPr>
            </w:pPr>
          </w:p>
          <w:p w14:paraId="51B1A98F">
            <w:pPr>
              <w:pStyle w:val="6"/>
              <w:spacing w:before="78" w:line="207" w:lineRule="auto"/>
              <w:ind w:left="121"/>
            </w:pPr>
            <w:r>
              <w:rPr>
                <w:spacing w:val="-3"/>
              </w:rPr>
              <w:t>省级、设</w:t>
            </w:r>
          </w:p>
          <w:p w14:paraId="1771EA55">
            <w:pPr>
              <w:pStyle w:val="6"/>
              <w:spacing w:line="208" w:lineRule="auto"/>
              <w:ind w:left="264"/>
            </w:pPr>
            <w:r>
              <w:rPr>
                <w:spacing w:val="-15"/>
              </w:rPr>
              <w:t>区的市</w:t>
            </w:r>
          </w:p>
          <w:p w14:paraId="7805E021">
            <w:pPr>
              <w:pStyle w:val="6"/>
              <w:spacing w:before="1" w:line="206" w:lineRule="auto"/>
              <w:ind w:left="123"/>
            </w:pPr>
            <w:r>
              <w:rPr>
                <w:spacing w:val="-6"/>
              </w:rPr>
              <w:t>级、县级</w:t>
            </w:r>
          </w:p>
          <w:p w14:paraId="2CBBF05F">
            <w:pPr>
              <w:pStyle w:val="6"/>
              <w:spacing w:line="208" w:lineRule="auto"/>
              <w:ind w:left="230"/>
            </w:pPr>
            <w:r>
              <w:rPr>
                <w:spacing w:val="-3"/>
              </w:rPr>
              <w:t>水行政</w:t>
            </w:r>
          </w:p>
          <w:p w14:paraId="20FB8CD1">
            <w:pPr>
              <w:pStyle w:val="6"/>
              <w:spacing w:before="1" w:line="206" w:lineRule="auto"/>
              <w:ind w:left="241"/>
            </w:pPr>
            <w:r>
              <w:rPr>
                <w:spacing w:val="-7"/>
              </w:rPr>
              <w:t>主管部</w:t>
            </w:r>
          </w:p>
          <w:p w14:paraId="7B7EB824">
            <w:pPr>
              <w:pStyle w:val="6"/>
              <w:spacing w:line="216" w:lineRule="auto"/>
              <w:ind w:left="498"/>
            </w:pPr>
            <w:r>
              <w:t>门</w:t>
            </w:r>
          </w:p>
        </w:tc>
        <w:tc>
          <w:tcPr>
            <w:tcW w:w="1209" w:type="dxa"/>
            <w:vAlign w:val="top"/>
          </w:tcPr>
          <w:p w14:paraId="5023AC60">
            <w:pPr>
              <w:spacing w:line="250" w:lineRule="auto"/>
              <w:rPr>
                <w:rFonts w:ascii="Arial"/>
                <w:sz w:val="21"/>
              </w:rPr>
            </w:pPr>
          </w:p>
          <w:p w14:paraId="262B9448">
            <w:pPr>
              <w:spacing w:line="250" w:lineRule="auto"/>
              <w:rPr>
                <w:rFonts w:ascii="Arial"/>
                <w:sz w:val="21"/>
              </w:rPr>
            </w:pPr>
          </w:p>
          <w:p w14:paraId="22FE5B4F">
            <w:pPr>
              <w:spacing w:line="250" w:lineRule="auto"/>
              <w:rPr>
                <w:rFonts w:ascii="Arial"/>
                <w:sz w:val="21"/>
              </w:rPr>
            </w:pPr>
          </w:p>
          <w:p w14:paraId="11544EC0">
            <w:pPr>
              <w:spacing w:line="250" w:lineRule="auto"/>
              <w:rPr>
                <w:rFonts w:ascii="Arial"/>
                <w:sz w:val="21"/>
              </w:rPr>
            </w:pPr>
          </w:p>
          <w:p w14:paraId="7F6647C5">
            <w:pPr>
              <w:spacing w:line="250" w:lineRule="auto"/>
              <w:rPr>
                <w:rFonts w:ascii="Arial"/>
                <w:sz w:val="21"/>
              </w:rPr>
            </w:pPr>
          </w:p>
          <w:p w14:paraId="32C10CCA">
            <w:pPr>
              <w:spacing w:line="250" w:lineRule="auto"/>
              <w:rPr>
                <w:rFonts w:ascii="Arial"/>
                <w:sz w:val="21"/>
              </w:rPr>
            </w:pPr>
          </w:p>
          <w:p w14:paraId="71B721D7">
            <w:pPr>
              <w:pStyle w:val="6"/>
              <w:spacing w:line="216" w:lineRule="auto"/>
              <w:ind w:left="271"/>
              <w:rPr>
                <w:rFonts w:hint="eastAsia" w:eastAsia="仿宋"/>
                <w:lang w:eastAsia="zh-CN"/>
              </w:rPr>
            </w:pPr>
            <w:r>
              <w:rPr>
                <w:rFonts w:hint="eastAsia"/>
                <w:spacing w:val="-3"/>
                <w:lang w:eastAsia="zh-CN"/>
              </w:rPr>
              <w:t>防办与水政股</w:t>
            </w:r>
          </w:p>
        </w:tc>
        <w:tc>
          <w:tcPr>
            <w:tcW w:w="7906" w:type="dxa"/>
            <w:vAlign w:val="top"/>
          </w:tcPr>
          <w:p w14:paraId="3BC4FB16">
            <w:pPr>
              <w:pStyle w:val="6"/>
              <w:spacing w:before="235" w:line="208" w:lineRule="auto"/>
              <w:ind w:left="110" w:right="102" w:hanging="2"/>
              <w:jc w:val="both"/>
            </w:pPr>
            <w:r>
              <w:t>【法律】《中华人民共和国防洪法》第四十二条  对河道、湖泊范围内阻</w:t>
            </w:r>
            <w:r>
              <w:rPr>
                <w:spacing w:val="8"/>
              </w:rPr>
              <w:t xml:space="preserve"> </w:t>
            </w:r>
            <w:r>
              <w:rPr>
                <w:spacing w:val="-2"/>
              </w:rPr>
              <w:t>碍行洪的障碍物，按照谁设障、谁清除的原则，</w:t>
            </w:r>
            <w:r>
              <w:rPr>
                <w:spacing w:val="-53"/>
              </w:rPr>
              <w:t xml:space="preserve"> </w:t>
            </w:r>
            <w:r>
              <w:rPr>
                <w:spacing w:val="-2"/>
              </w:rPr>
              <w:t>由防汛指挥机构责令限期</w:t>
            </w:r>
            <w:r>
              <w:t xml:space="preserve"> 清除；逾期不清除的，由防汛指挥机构组织强行清除，所需费用由设障者</w:t>
            </w:r>
            <w:r>
              <w:rPr>
                <w:spacing w:val="3"/>
              </w:rPr>
              <w:t xml:space="preserve"> </w:t>
            </w:r>
            <w:r>
              <w:rPr>
                <w:spacing w:val="-3"/>
              </w:rPr>
              <w:t>承担。</w:t>
            </w:r>
          </w:p>
          <w:p w14:paraId="7EA51093">
            <w:pPr>
              <w:pStyle w:val="6"/>
              <w:spacing w:before="3" w:line="207" w:lineRule="auto"/>
              <w:ind w:left="116" w:right="105"/>
              <w:jc w:val="both"/>
            </w:pPr>
            <w:r>
              <w:rPr>
                <w:spacing w:val="-2"/>
              </w:rPr>
              <w:t>在紧急防汛期，国家防汛指挥机构或者其授权的流域、省、</w:t>
            </w:r>
            <w:r>
              <w:rPr>
                <w:spacing w:val="-58"/>
              </w:rPr>
              <w:t xml:space="preserve"> </w:t>
            </w:r>
            <w:r>
              <w:rPr>
                <w:spacing w:val="-2"/>
              </w:rPr>
              <w:t>自治区、直辖</w:t>
            </w:r>
            <w:r>
              <w:t xml:space="preserve"> 市防汛指挥机构有权对壅水、阻水严重的桥梁、引道、码头和其他跨</w:t>
            </w:r>
            <w:r>
              <w:rPr>
                <w:spacing w:val="-1"/>
              </w:rPr>
              <w:t>河工</w:t>
            </w:r>
            <w:r>
              <w:t xml:space="preserve"> </w:t>
            </w:r>
            <w:r>
              <w:rPr>
                <w:spacing w:val="-2"/>
              </w:rPr>
              <w:t>程设施作出紧急处置。</w:t>
            </w:r>
          </w:p>
          <w:p w14:paraId="56AF3484">
            <w:pPr>
              <w:pStyle w:val="6"/>
              <w:spacing w:before="4" w:line="209" w:lineRule="auto"/>
              <w:ind w:left="111" w:right="102" w:hanging="3"/>
              <w:jc w:val="both"/>
            </w:pPr>
            <w:r>
              <w:t>【行政法规】《中华人民共和国河道管理条例》第三十七条  对壅水、阻</w:t>
            </w:r>
            <w:r>
              <w:rPr>
                <w:spacing w:val="8"/>
              </w:rPr>
              <w:t xml:space="preserve"> </w:t>
            </w:r>
            <w:r>
              <w:t>水严重的桥梁、引道、码头和其他跨河工程设施，根据国家规定的防洪标</w:t>
            </w:r>
            <w:r>
              <w:rPr>
                <w:spacing w:val="2"/>
              </w:rPr>
              <w:t xml:space="preserve"> </w:t>
            </w:r>
            <w:r>
              <w:t>准，由河道主管机关提出意见并报经人民政府批准，责成原建设单位在规</w:t>
            </w:r>
            <w:r>
              <w:rPr>
                <w:spacing w:val="2"/>
              </w:rPr>
              <w:t xml:space="preserve"> </w:t>
            </w:r>
            <w:r>
              <w:t>定的期限内改建或者拆除。汛期影响防洪安全的，必须服从防汛指挥部的</w:t>
            </w:r>
            <w:r>
              <w:rPr>
                <w:spacing w:val="2"/>
              </w:rPr>
              <w:t xml:space="preserve"> </w:t>
            </w:r>
            <w:r>
              <w:rPr>
                <w:spacing w:val="-2"/>
              </w:rPr>
              <w:t>紧急处理决定</w:t>
            </w:r>
          </w:p>
        </w:tc>
        <w:tc>
          <w:tcPr>
            <w:tcW w:w="947" w:type="dxa"/>
            <w:vAlign w:val="top"/>
          </w:tcPr>
          <w:p w14:paraId="2575434E">
            <w:pPr>
              <w:rPr>
                <w:rFonts w:ascii="Arial"/>
                <w:sz w:val="21"/>
              </w:rPr>
            </w:pPr>
          </w:p>
        </w:tc>
      </w:tr>
    </w:tbl>
    <w:p w14:paraId="2C15A2C4">
      <w:pPr>
        <w:rPr>
          <w:rFonts w:ascii="Arial"/>
          <w:sz w:val="21"/>
        </w:rPr>
      </w:pPr>
    </w:p>
    <w:p w14:paraId="532B196F">
      <w:pPr>
        <w:rPr>
          <w:rFonts w:ascii="Arial" w:hAnsi="Arial" w:eastAsia="Arial" w:cs="Arial"/>
          <w:sz w:val="21"/>
          <w:szCs w:val="21"/>
        </w:rPr>
        <w:sectPr>
          <w:footerReference r:id="rId81" w:type="default"/>
          <w:pgSz w:w="16839" w:h="11906"/>
          <w:pgMar w:top="400" w:right="893" w:bottom="1724" w:left="892" w:header="0" w:footer="1471" w:gutter="0"/>
          <w:cols w:space="720" w:num="1"/>
        </w:sectPr>
      </w:pPr>
    </w:p>
    <w:p w14:paraId="00A3A6DF">
      <w:pPr>
        <w:spacing w:before="19"/>
      </w:pPr>
    </w:p>
    <w:p w14:paraId="0ED18850">
      <w:pPr>
        <w:spacing w:before="19"/>
      </w:pPr>
    </w:p>
    <w:p w14:paraId="3CD84993">
      <w:pPr>
        <w:spacing w:before="19"/>
      </w:pPr>
    </w:p>
    <w:p w14:paraId="58977ED8">
      <w:pPr>
        <w:spacing w:before="18"/>
      </w:pPr>
    </w:p>
    <w:p w14:paraId="033995A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C4047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52F79F9">
            <w:pPr>
              <w:spacing w:line="314" w:lineRule="auto"/>
              <w:rPr>
                <w:rFonts w:ascii="Arial"/>
                <w:sz w:val="21"/>
              </w:rPr>
            </w:pPr>
          </w:p>
          <w:p w14:paraId="24A225F0">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282D4FD">
            <w:pPr>
              <w:spacing w:line="313" w:lineRule="auto"/>
              <w:rPr>
                <w:rFonts w:ascii="Arial"/>
                <w:sz w:val="21"/>
              </w:rPr>
            </w:pPr>
          </w:p>
          <w:p w14:paraId="506A46E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26D199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8B665E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6463164">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8188E8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AD534A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42F3E2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FFEBB20">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05A6EB22">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030A859">
            <w:pPr>
              <w:spacing w:line="314" w:lineRule="auto"/>
              <w:rPr>
                <w:rFonts w:ascii="Arial"/>
                <w:sz w:val="21"/>
              </w:rPr>
            </w:pPr>
          </w:p>
          <w:p w14:paraId="0C14872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34F5709">
            <w:pPr>
              <w:spacing w:line="314" w:lineRule="auto"/>
              <w:rPr>
                <w:rFonts w:ascii="Arial"/>
                <w:sz w:val="21"/>
              </w:rPr>
            </w:pPr>
          </w:p>
          <w:p w14:paraId="6B42D77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D4EC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3" w:hRule="atLeast"/>
        </w:trPr>
        <w:tc>
          <w:tcPr>
            <w:tcW w:w="738" w:type="dxa"/>
            <w:vAlign w:val="top"/>
          </w:tcPr>
          <w:p w14:paraId="3DC0AFAE">
            <w:pPr>
              <w:spacing w:line="290" w:lineRule="auto"/>
              <w:rPr>
                <w:rFonts w:ascii="Arial"/>
                <w:sz w:val="21"/>
              </w:rPr>
            </w:pPr>
          </w:p>
          <w:p w14:paraId="25DD0DC1">
            <w:pPr>
              <w:spacing w:line="290" w:lineRule="auto"/>
              <w:rPr>
                <w:rFonts w:ascii="Arial"/>
                <w:sz w:val="21"/>
              </w:rPr>
            </w:pPr>
          </w:p>
          <w:p w14:paraId="1A81A2C6">
            <w:pPr>
              <w:spacing w:line="291" w:lineRule="auto"/>
              <w:rPr>
                <w:rFonts w:ascii="Arial"/>
                <w:sz w:val="21"/>
              </w:rPr>
            </w:pPr>
          </w:p>
          <w:p w14:paraId="5DDC2568">
            <w:pPr>
              <w:spacing w:line="291" w:lineRule="auto"/>
              <w:rPr>
                <w:rFonts w:ascii="Arial"/>
                <w:sz w:val="21"/>
              </w:rPr>
            </w:pPr>
          </w:p>
          <w:p w14:paraId="0F33B8A9">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131</w:t>
            </w:r>
          </w:p>
        </w:tc>
        <w:tc>
          <w:tcPr>
            <w:tcW w:w="2342" w:type="dxa"/>
            <w:vAlign w:val="top"/>
          </w:tcPr>
          <w:p w14:paraId="60F9AA7E">
            <w:pPr>
              <w:spacing w:line="281" w:lineRule="auto"/>
              <w:rPr>
                <w:rFonts w:ascii="Arial"/>
                <w:sz w:val="21"/>
              </w:rPr>
            </w:pPr>
          </w:p>
          <w:p w14:paraId="11FBD6C7">
            <w:pPr>
              <w:spacing w:line="282" w:lineRule="auto"/>
              <w:rPr>
                <w:rFonts w:ascii="Arial"/>
                <w:sz w:val="21"/>
              </w:rPr>
            </w:pPr>
          </w:p>
          <w:p w14:paraId="7D75A8AB">
            <w:pPr>
              <w:spacing w:line="282" w:lineRule="auto"/>
              <w:rPr>
                <w:rFonts w:ascii="Arial"/>
                <w:sz w:val="21"/>
              </w:rPr>
            </w:pPr>
          </w:p>
          <w:p w14:paraId="60B7F426">
            <w:pPr>
              <w:pStyle w:val="6"/>
              <w:spacing w:before="78" w:line="210" w:lineRule="auto"/>
              <w:ind w:left="120" w:right="105" w:hanging="2"/>
              <w:jc w:val="both"/>
            </w:pPr>
            <w:r>
              <w:rPr>
                <w:spacing w:val="24"/>
              </w:rPr>
              <w:t>对拒不停止违法行</w:t>
            </w:r>
            <w:r>
              <w:t xml:space="preserve"> </w:t>
            </w:r>
            <w:r>
              <w:rPr>
                <w:spacing w:val="23"/>
              </w:rPr>
              <w:t>为造成严重水土流</w:t>
            </w:r>
            <w:r>
              <w:rPr>
                <w:spacing w:val="4"/>
              </w:rPr>
              <w:t xml:space="preserve"> </w:t>
            </w:r>
            <w:r>
              <w:rPr>
                <w:spacing w:val="-3"/>
              </w:rPr>
              <w:t>失行为的行政强制</w:t>
            </w:r>
          </w:p>
        </w:tc>
        <w:tc>
          <w:tcPr>
            <w:tcW w:w="733" w:type="dxa"/>
            <w:vAlign w:val="top"/>
          </w:tcPr>
          <w:p w14:paraId="2560D8B0">
            <w:pPr>
              <w:spacing w:line="244" w:lineRule="auto"/>
              <w:rPr>
                <w:rFonts w:ascii="Arial"/>
                <w:sz w:val="21"/>
              </w:rPr>
            </w:pPr>
          </w:p>
          <w:p w14:paraId="0A0CDD71">
            <w:pPr>
              <w:spacing w:line="245" w:lineRule="auto"/>
              <w:rPr>
                <w:rFonts w:ascii="Arial"/>
                <w:sz w:val="21"/>
              </w:rPr>
            </w:pPr>
          </w:p>
          <w:p w14:paraId="16F38346">
            <w:pPr>
              <w:spacing w:line="245" w:lineRule="auto"/>
              <w:rPr>
                <w:rFonts w:ascii="Arial"/>
                <w:sz w:val="21"/>
              </w:rPr>
            </w:pPr>
          </w:p>
          <w:p w14:paraId="1DBF7DC0">
            <w:pPr>
              <w:spacing w:line="245" w:lineRule="auto"/>
              <w:rPr>
                <w:rFonts w:ascii="Arial"/>
                <w:sz w:val="21"/>
              </w:rPr>
            </w:pPr>
          </w:p>
          <w:p w14:paraId="016F18AA">
            <w:pPr>
              <w:pStyle w:val="6"/>
              <w:spacing w:before="78" w:line="207" w:lineRule="auto"/>
              <w:ind w:left="131"/>
            </w:pPr>
            <w:r>
              <w:rPr>
                <w:spacing w:val="-5"/>
              </w:rPr>
              <w:t>行政</w:t>
            </w:r>
          </w:p>
          <w:p w14:paraId="22EC6A85">
            <w:pPr>
              <w:pStyle w:val="6"/>
              <w:spacing w:line="216" w:lineRule="auto"/>
              <w:ind w:left="146"/>
            </w:pPr>
            <w:r>
              <w:rPr>
                <w:spacing w:val="-13"/>
              </w:rPr>
              <w:t>强制</w:t>
            </w:r>
          </w:p>
        </w:tc>
        <w:tc>
          <w:tcPr>
            <w:tcW w:w="1172" w:type="dxa"/>
            <w:vAlign w:val="top"/>
          </w:tcPr>
          <w:p w14:paraId="7DA21382">
            <w:pPr>
              <w:spacing w:line="442" w:lineRule="auto"/>
              <w:rPr>
                <w:rFonts w:ascii="Arial"/>
                <w:sz w:val="21"/>
              </w:rPr>
            </w:pPr>
          </w:p>
          <w:p w14:paraId="2AFBEA90">
            <w:pPr>
              <w:pStyle w:val="6"/>
              <w:spacing w:before="78" w:line="207" w:lineRule="auto"/>
              <w:ind w:left="121"/>
            </w:pPr>
            <w:r>
              <w:rPr>
                <w:spacing w:val="-3"/>
              </w:rPr>
              <w:t>省级、设</w:t>
            </w:r>
          </w:p>
          <w:p w14:paraId="1D7C4245">
            <w:pPr>
              <w:pStyle w:val="6"/>
              <w:spacing w:line="208" w:lineRule="auto"/>
              <w:ind w:left="264"/>
            </w:pPr>
            <w:r>
              <w:rPr>
                <w:spacing w:val="-15"/>
              </w:rPr>
              <w:t>区的市</w:t>
            </w:r>
          </w:p>
          <w:p w14:paraId="076D4132">
            <w:pPr>
              <w:pStyle w:val="6"/>
              <w:spacing w:before="1" w:line="206" w:lineRule="auto"/>
              <w:ind w:left="123"/>
            </w:pPr>
            <w:r>
              <w:rPr>
                <w:spacing w:val="-6"/>
              </w:rPr>
              <w:t>级、县级</w:t>
            </w:r>
          </w:p>
          <w:p w14:paraId="38072BAF">
            <w:pPr>
              <w:pStyle w:val="6"/>
              <w:spacing w:line="208" w:lineRule="auto"/>
              <w:ind w:left="230"/>
            </w:pPr>
            <w:r>
              <w:rPr>
                <w:spacing w:val="-3"/>
              </w:rPr>
              <w:t>水行政</w:t>
            </w:r>
          </w:p>
          <w:p w14:paraId="27E7A0E7">
            <w:pPr>
              <w:pStyle w:val="6"/>
              <w:spacing w:before="1" w:line="206" w:lineRule="auto"/>
              <w:ind w:left="241"/>
            </w:pPr>
            <w:r>
              <w:rPr>
                <w:spacing w:val="-7"/>
              </w:rPr>
              <w:t>主管部</w:t>
            </w:r>
          </w:p>
          <w:p w14:paraId="7B8C41F8">
            <w:pPr>
              <w:pStyle w:val="6"/>
              <w:spacing w:line="216" w:lineRule="auto"/>
              <w:ind w:left="498"/>
            </w:pPr>
            <w:r>
              <w:t>门</w:t>
            </w:r>
          </w:p>
        </w:tc>
        <w:tc>
          <w:tcPr>
            <w:tcW w:w="1209" w:type="dxa"/>
            <w:vAlign w:val="top"/>
          </w:tcPr>
          <w:p w14:paraId="65CE7D05">
            <w:pPr>
              <w:spacing w:line="281" w:lineRule="auto"/>
              <w:rPr>
                <w:rFonts w:ascii="Arial"/>
                <w:sz w:val="21"/>
              </w:rPr>
            </w:pPr>
          </w:p>
          <w:p w14:paraId="030AC5B6">
            <w:pPr>
              <w:spacing w:line="281" w:lineRule="auto"/>
              <w:rPr>
                <w:rFonts w:ascii="Arial"/>
                <w:sz w:val="21"/>
              </w:rPr>
            </w:pPr>
          </w:p>
          <w:p w14:paraId="21864892">
            <w:pPr>
              <w:spacing w:line="281" w:lineRule="auto"/>
              <w:rPr>
                <w:rFonts w:ascii="Arial"/>
                <w:sz w:val="21"/>
              </w:rPr>
            </w:pPr>
          </w:p>
          <w:p w14:paraId="73D6041E">
            <w:pPr>
              <w:pStyle w:val="6"/>
              <w:spacing w:line="217" w:lineRule="auto"/>
              <w:ind w:left="488"/>
              <w:rPr>
                <w:rFonts w:hint="eastAsia" w:eastAsia="仿宋"/>
                <w:lang w:eastAsia="zh-CN"/>
              </w:rPr>
            </w:pPr>
            <w:r>
              <w:rPr>
                <w:rFonts w:hint="eastAsia"/>
                <w:spacing w:val="-3"/>
                <w:lang w:eastAsia="zh-CN"/>
              </w:rPr>
              <w:t>水保与水政股</w:t>
            </w:r>
          </w:p>
        </w:tc>
        <w:tc>
          <w:tcPr>
            <w:tcW w:w="7906" w:type="dxa"/>
            <w:vAlign w:val="top"/>
          </w:tcPr>
          <w:p w14:paraId="46D517BA">
            <w:pPr>
              <w:pStyle w:val="6"/>
              <w:spacing w:before="117" w:line="208" w:lineRule="auto"/>
              <w:ind w:left="108" w:right="105"/>
            </w:pPr>
            <w:r>
              <w:t>【法律】《中华人民共和国水土保持法》第四十四条  水政监督检查人员</w:t>
            </w:r>
            <w:r>
              <w:rPr>
                <w:spacing w:val="6"/>
              </w:rPr>
              <w:t xml:space="preserve"> </w:t>
            </w:r>
            <w:r>
              <w:rPr>
                <w:spacing w:val="-1"/>
              </w:rPr>
              <w:t>依法履行监督检查职责时，有权采取下列措施：</w:t>
            </w:r>
          </w:p>
          <w:p w14:paraId="30397B94">
            <w:pPr>
              <w:pStyle w:val="6"/>
              <w:spacing w:line="206" w:lineRule="auto"/>
              <w:ind w:left="108"/>
            </w:pPr>
            <w:r>
              <w:rPr>
                <w:spacing w:val="-3"/>
              </w:rPr>
              <w:t>（</w:t>
            </w:r>
            <w:r>
              <w:rPr>
                <w:spacing w:val="-46"/>
              </w:rPr>
              <w:t xml:space="preserve"> </w:t>
            </w:r>
            <w:r>
              <w:rPr>
                <w:spacing w:val="-3"/>
              </w:rPr>
              <w:t>一）要求被检查单位或者个人提供有关文件、证照、资料；</w:t>
            </w:r>
          </w:p>
          <w:p w14:paraId="2C3B3114">
            <w:pPr>
              <w:pStyle w:val="6"/>
              <w:spacing w:before="1" w:line="207" w:lineRule="auto"/>
              <w:ind w:left="134" w:right="105" w:hanging="26"/>
            </w:pPr>
            <w:r>
              <w:rPr>
                <w:spacing w:val="-2"/>
              </w:rPr>
              <w:t>（</w:t>
            </w:r>
            <w:r>
              <w:rPr>
                <w:spacing w:val="-51"/>
              </w:rPr>
              <w:t xml:space="preserve"> </w:t>
            </w:r>
            <w:r>
              <w:rPr>
                <w:spacing w:val="-2"/>
              </w:rPr>
              <w:t>二）要求被检查单位或者个人就预防和治理水土流失的有关情况作出说</w:t>
            </w:r>
            <w:r>
              <w:t xml:space="preserve"> </w:t>
            </w:r>
            <w:r>
              <w:rPr>
                <w:spacing w:val="-16"/>
              </w:rPr>
              <w:t>明；</w:t>
            </w:r>
          </w:p>
          <w:p w14:paraId="133DDBF1">
            <w:pPr>
              <w:pStyle w:val="6"/>
              <w:spacing w:before="1" w:line="208" w:lineRule="auto"/>
              <w:ind w:left="108"/>
            </w:pPr>
            <w:r>
              <w:rPr>
                <w:spacing w:val="-5"/>
              </w:rPr>
              <w:t>（</w:t>
            </w:r>
            <w:r>
              <w:rPr>
                <w:spacing w:val="-52"/>
              </w:rPr>
              <w:t xml:space="preserve"> </w:t>
            </w:r>
            <w:r>
              <w:rPr>
                <w:spacing w:val="-5"/>
              </w:rPr>
              <w:t>三）进入现场进行调查、取证。</w:t>
            </w:r>
          </w:p>
          <w:p w14:paraId="578B5696">
            <w:pPr>
              <w:pStyle w:val="6"/>
              <w:spacing w:before="1" w:line="211" w:lineRule="auto"/>
              <w:ind w:left="117" w:right="105" w:hanging="9"/>
              <w:jc w:val="both"/>
            </w:pPr>
            <w:r>
              <w:t>被检查单位或者个人拒不停止违法行为，造成严重水土流失的，报经水行</w:t>
            </w:r>
            <w:r>
              <w:rPr>
                <w:spacing w:val="6"/>
              </w:rPr>
              <w:t xml:space="preserve"> </w:t>
            </w:r>
            <w:r>
              <w:t>政主管部门批准，可以查封、扣押实施违法行为的工具及施工机</w:t>
            </w:r>
            <w:r>
              <w:rPr>
                <w:spacing w:val="-1"/>
              </w:rPr>
              <w:t>械、设备</w:t>
            </w:r>
            <w:r>
              <w:t xml:space="preserve"> 等</w:t>
            </w:r>
          </w:p>
        </w:tc>
        <w:tc>
          <w:tcPr>
            <w:tcW w:w="947" w:type="dxa"/>
            <w:vAlign w:val="top"/>
          </w:tcPr>
          <w:p w14:paraId="26AD7713">
            <w:pPr>
              <w:rPr>
                <w:rFonts w:ascii="Arial"/>
                <w:sz w:val="21"/>
              </w:rPr>
            </w:pPr>
          </w:p>
        </w:tc>
      </w:tr>
      <w:tr w14:paraId="08B936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2" w:hRule="atLeast"/>
        </w:trPr>
        <w:tc>
          <w:tcPr>
            <w:tcW w:w="738" w:type="dxa"/>
            <w:vAlign w:val="top"/>
          </w:tcPr>
          <w:p w14:paraId="28233D73">
            <w:pPr>
              <w:spacing w:line="261" w:lineRule="auto"/>
              <w:rPr>
                <w:rFonts w:ascii="Arial"/>
                <w:sz w:val="21"/>
              </w:rPr>
            </w:pPr>
          </w:p>
          <w:p w14:paraId="7EEA7464">
            <w:pPr>
              <w:spacing w:line="262" w:lineRule="auto"/>
              <w:rPr>
                <w:rFonts w:ascii="Arial"/>
                <w:sz w:val="21"/>
              </w:rPr>
            </w:pPr>
          </w:p>
          <w:p w14:paraId="688DEAF0">
            <w:pPr>
              <w:spacing w:line="262" w:lineRule="auto"/>
              <w:rPr>
                <w:rFonts w:ascii="Arial"/>
                <w:sz w:val="21"/>
              </w:rPr>
            </w:pPr>
          </w:p>
          <w:p w14:paraId="75DC25B7">
            <w:pPr>
              <w:spacing w:line="262" w:lineRule="auto"/>
              <w:rPr>
                <w:rFonts w:ascii="Arial"/>
                <w:sz w:val="21"/>
              </w:rPr>
            </w:pPr>
          </w:p>
          <w:p w14:paraId="47D9DF11">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132</w:t>
            </w:r>
          </w:p>
        </w:tc>
        <w:tc>
          <w:tcPr>
            <w:tcW w:w="2342" w:type="dxa"/>
            <w:vAlign w:val="top"/>
          </w:tcPr>
          <w:p w14:paraId="1D0D7EA6">
            <w:pPr>
              <w:spacing w:line="329" w:lineRule="auto"/>
              <w:rPr>
                <w:rFonts w:ascii="Arial"/>
                <w:sz w:val="21"/>
              </w:rPr>
            </w:pPr>
          </w:p>
          <w:p w14:paraId="550234A0">
            <w:pPr>
              <w:pStyle w:val="6"/>
              <w:spacing w:before="78" w:line="209" w:lineRule="auto"/>
              <w:ind w:left="114" w:right="34" w:firstLine="4"/>
              <w:jc w:val="both"/>
            </w:pPr>
            <w:r>
              <w:rPr>
                <w:spacing w:val="24"/>
              </w:rPr>
              <w:t>对逾期不清理在水</w:t>
            </w:r>
            <w:r>
              <w:t xml:space="preserve"> </w:t>
            </w:r>
            <w:r>
              <w:rPr>
                <w:spacing w:val="24"/>
              </w:rPr>
              <w:t>土保持方案确定的</w:t>
            </w:r>
            <w:r>
              <w:rPr>
                <w:spacing w:val="4"/>
              </w:rPr>
              <w:t xml:space="preserve"> </w:t>
            </w:r>
            <w:r>
              <w:rPr>
                <w:spacing w:val="15"/>
              </w:rPr>
              <w:t>专门存放地</w:t>
            </w:r>
            <w:r>
              <w:rPr>
                <w:spacing w:val="-44"/>
              </w:rPr>
              <w:t xml:space="preserve"> </w:t>
            </w:r>
            <w:r>
              <w:rPr>
                <w:spacing w:val="15"/>
              </w:rPr>
              <w:t>以外的</w:t>
            </w:r>
            <w:r>
              <w:t xml:space="preserve"> </w:t>
            </w:r>
            <w:r>
              <w:rPr>
                <w:spacing w:val="-22"/>
              </w:rPr>
              <w:t>区域倾倒砂、石、土、</w:t>
            </w:r>
            <w:r>
              <w:rPr>
                <w:spacing w:val="6"/>
              </w:rPr>
              <w:t xml:space="preserve"> </w:t>
            </w:r>
            <w:r>
              <w:rPr>
                <w:spacing w:val="-5"/>
              </w:rPr>
              <w:t>矸石、尾矿、废渣等</w:t>
            </w:r>
            <w:r>
              <w:rPr>
                <w:spacing w:val="1"/>
              </w:rPr>
              <w:t xml:space="preserve"> </w:t>
            </w:r>
            <w:r>
              <w:rPr>
                <w:spacing w:val="-2"/>
              </w:rPr>
              <w:t>行为的行政强制</w:t>
            </w:r>
          </w:p>
        </w:tc>
        <w:tc>
          <w:tcPr>
            <w:tcW w:w="733" w:type="dxa"/>
            <w:vAlign w:val="top"/>
          </w:tcPr>
          <w:p w14:paraId="214C9FF5">
            <w:pPr>
              <w:spacing w:line="288" w:lineRule="auto"/>
              <w:rPr>
                <w:rFonts w:ascii="Arial"/>
                <w:sz w:val="21"/>
              </w:rPr>
            </w:pPr>
          </w:p>
          <w:p w14:paraId="338D3B1B">
            <w:pPr>
              <w:spacing w:line="288" w:lineRule="auto"/>
              <w:rPr>
                <w:rFonts w:ascii="Arial"/>
                <w:sz w:val="21"/>
              </w:rPr>
            </w:pPr>
          </w:p>
          <w:p w14:paraId="374E5218">
            <w:pPr>
              <w:spacing w:line="288" w:lineRule="auto"/>
              <w:rPr>
                <w:rFonts w:ascii="Arial"/>
                <w:sz w:val="21"/>
              </w:rPr>
            </w:pPr>
          </w:p>
          <w:p w14:paraId="25D89AF7">
            <w:pPr>
              <w:pStyle w:val="6"/>
              <w:spacing w:before="78" w:line="209" w:lineRule="auto"/>
              <w:ind w:left="131"/>
            </w:pPr>
            <w:r>
              <w:rPr>
                <w:spacing w:val="-5"/>
              </w:rPr>
              <w:t>行政</w:t>
            </w:r>
          </w:p>
          <w:p w14:paraId="63203B14">
            <w:pPr>
              <w:pStyle w:val="6"/>
              <w:spacing w:line="216" w:lineRule="auto"/>
              <w:ind w:left="146"/>
            </w:pPr>
            <w:r>
              <w:rPr>
                <w:spacing w:val="-13"/>
              </w:rPr>
              <w:t>强制</w:t>
            </w:r>
          </w:p>
        </w:tc>
        <w:tc>
          <w:tcPr>
            <w:tcW w:w="1172" w:type="dxa"/>
            <w:vAlign w:val="top"/>
          </w:tcPr>
          <w:p w14:paraId="598A53B1">
            <w:pPr>
              <w:spacing w:line="327" w:lineRule="auto"/>
              <w:rPr>
                <w:rFonts w:ascii="Arial"/>
                <w:sz w:val="21"/>
              </w:rPr>
            </w:pPr>
          </w:p>
          <w:p w14:paraId="19F12329">
            <w:pPr>
              <w:pStyle w:val="6"/>
              <w:spacing w:before="78" w:line="209" w:lineRule="auto"/>
              <w:ind w:left="121"/>
            </w:pPr>
            <w:r>
              <w:rPr>
                <w:spacing w:val="-3"/>
              </w:rPr>
              <w:t>省级、设</w:t>
            </w:r>
          </w:p>
          <w:p w14:paraId="024D896D">
            <w:pPr>
              <w:pStyle w:val="6"/>
              <w:spacing w:line="206" w:lineRule="auto"/>
              <w:ind w:left="264"/>
            </w:pPr>
            <w:r>
              <w:rPr>
                <w:spacing w:val="-15"/>
              </w:rPr>
              <w:t>区的市</w:t>
            </w:r>
          </w:p>
          <w:p w14:paraId="5A488C0F">
            <w:pPr>
              <w:pStyle w:val="6"/>
              <w:spacing w:line="208" w:lineRule="auto"/>
              <w:ind w:left="123"/>
            </w:pPr>
            <w:r>
              <w:rPr>
                <w:spacing w:val="-6"/>
              </w:rPr>
              <w:t>级、县级</w:t>
            </w:r>
          </w:p>
          <w:p w14:paraId="670B8670">
            <w:pPr>
              <w:pStyle w:val="6"/>
              <w:spacing w:before="1" w:line="206" w:lineRule="auto"/>
              <w:ind w:left="230"/>
            </w:pPr>
            <w:r>
              <w:rPr>
                <w:spacing w:val="-3"/>
              </w:rPr>
              <w:t>水行政</w:t>
            </w:r>
          </w:p>
          <w:p w14:paraId="6D131A1F">
            <w:pPr>
              <w:pStyle w:val="6"/>
              <w:spacing w:before="1" w:line="208" w:lineRule="auto"/>
              <w:ind w:left="241"/>
            </w:pPr>
            <w:r>
              <w:rPr>
                <w:spacing w:val="-7"/>
              </w:rPr>
              <w:t>主管部</w:t>
            </w:r>
          </w:p>
          <w:p w14:paraId="672C099B">
            <w:pPr>
              <w:pStyle w:val="6"/>
              <w:spacing w:line="216" w:lineRule="auto"/>
              <w:ind w:left="498"/>
            </w:pPr>
            <w:r>
              <w:t>门</w:t>
            </w:r>
          </w:p>
        </w:tc>
        <w:tc>
          <w:tcPr>
            <w:tcW w:w="1209" w:type="dxa"/>
            <w:vAlign w:val="top"/>
          </w:tcPr>
          <w:p w14:paraId="73DCEC38">
            <w:pPr>
              <w:spacing w:line="243" w:lineRule="auto"/>
              <w:rPr>
                <w:rFonts w:ascii="Arial"/>
                <w:sz w:val="21"/>
              </w:rPr>
            </w:pPr>
          </w:p>
          <w:p w14:paraId="4A9EF315">
            <w:pPr>
              <w:spacing w:line="243" w:lineRule="auto"/>
              <w:rPr>
                <w:rFonts w:ascii="Arial"/>
                <w:sz w:val="21"/>
              </w:rPr>
            </w:pPr>
          </w:p>
          <w:p w14:paraId="6A255C79">
            <w:pPr>
              <w:spacing w:line="244" w:lineRule="auto"/>
              <w:rPr>
                <w:rFonts w:ascii="Arial"/>
                <w:sz w:val="21"/>
              </w:rPr>
            </w:pPr>
          </w:p>
          <w:p w14:paraId="3F727B5F">
            <w:pPr>
              <w:pStyle w:val="6"/>
              <w:spacing w:line="217" w:lineRule="auto"/>
              <w:ind w:left="488"/>
            </w:pPr>
            <w:r>
              <w:rPr>
                <w:rFonts w:hint="eastAsia"/>
                <w:spacing w:val="-3"/>
                <w:lang w:eastAsia="zh-CN"/>
              </w:rPr>
              <w:t>水保与水政股</w:t>
            </w:r>
          </w:p>
        </w:tc>
        <w:tc>
          <w:tcPr>
            <w:tcW w:w="7906" w:type="dxa"/>
            <w:vAlign w:val="top"/>
          </w:tcPr>
          <w:p w14:paraId="26614748">
            <w:pPr>
              <w:spacing w:line="329" w:lineRule="auto"/>
              <w:rPr>
                <w:rFonts w:ascii="Arial"/>
                <w:sz w:val="21"/>
              </w:rPr>
            </w:pPr>
          </w:p>
          <w:p w14:paraId="143AEB5D">
            <w:pPr>
              <w:pStyle w:val="6"/>
              <w:spacing w:before="78" w:line="209" w:lineRule="auto"/>
              <w:ind w:left="110" w:right="31" w:hanging="2"/>
              <w:jc w:val="both"/>
            </w:pPr>
            <w:r>
              <w:t>【法律】《中华人民共和国水土保持法》第五十五条  违反本法规定，在</w:t>
            </w:r>
            <w:r>
              <w:rPr>
                <w:spacing w:val="6"/>
              </w:rPr>
              <w:t xml:space="preserve"> </w:t>
            </w:r>
            <w:r>
              <w:rPr>
                <w:spacing w:val="-5"/>
              </w:rPr>
              <w:t>水土保持方案确定的专门存放地以外的区域倾倒砂、石、土、矸石、尾矿、</w:t>
            </w:r>
            <w:r>
              <w:rPr>
                <w:spacing w:val="1"/>
              </w:rPr>
              <w:t xml:space="preserve"> 废渣等的，由县级以上地方人民政府水行政主管部门责令停止违法行为，</w:t>
            </w:r>
            <w:r>
              <w:rPr>
                <w:spacing w:val="4"/>
              </w:rPr>
              <w:t xml:space="preserve"> </w:t>
            </w:r>
            <w:r>
              <w:t>限期清理，按照倾倒数量处每立方米十元以上二十元以下的罚款；逾期仍</w:t>
            </w:r>
            <w:r>
              <w:rPr>
                <w:spacing w:val="3"/>
              </w:rPr>
              <w:t xml:space="preserve"> </w:t>
            </w:r>
            <w:r>
              <w:t>不清理的，县级以上地方人民政府水行政主管部门可以指定有清理能力的</w:t>
            </w:r>
            <w:r>
              <w:rPr>
                <w:spacing w:val="3"/>
              </w:rPr>
              <w:t xml:space="preserve"> </w:t>
            </w:r>
            <w:r>
              <w:rPr>
                <w:spacing w:val="-1"/>
              </w:rPr>
              <w:t>单位代为清理，所需费用由违法行为人承担</w:t>
            </w:r>
          </w:p>
        </w:tc>
        <w:tc>
          <w:tcPr>
            <w:tcW w:w="947" w:type="dxa"/>
            <w:vAlign w:val="top"/>
          </w:tcPr>
          <w:p w14:paraId="09BD4432">
            <w:pPr>
              <w:rPr>
                <w:rFonts w:ascii="Arial"/>
                <w:sz w:val="21"/>
              </w:rPr>
            </w:pPr>
          </w:p>
        </w:tc>
      </w:tr>
      <w:tr w14:paraId="1CF89E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6" w:hRule="atLeast"/>
        </w:trPr>
        <w:tc>
          <w:tcPr>
            <w:tcW w:w="738" w:type="dxa"/>
            <w:vAlign w:val="top"/>
          </w:tcPr>
          <w:p w14:paraId="79D9AE84">
            <w:pPr>
              <w:spacing w:line="304" w:lineRule="auto"/>
              <w:rPr>
                <w:rFonts w:ascii="Arial"/>
                <w:sz w:val="21"/>
              </w:rPr>
            </w:pPr>
          </w:p>
          <w:p w14:paraId="7EA1DDAA">
            <w:pPr>
              <w:spacing w:line="304" w:lineRule="auto"/>
              <w:rPr>
                <w:rFonts w:ascii="Arial"/>
                <w:sz w:val="21"/>
              </w:rPr>
            </w:pPr>
          </w:p>
          <w:p w14:paraId="1CE14F75">
            <w:pPr>
              <w:spacing w:line="304" w:lineRule="auto"/>
              <w:rPr>
                <w:rFonts w:ascii="Arial"/>
                <w:sz w:val="21"/>
              </w:rPr>
            </w:pPr>
          </w:p>
          <w:p w14:paraId="7E5AC04F">
            <w:pPr>
              <w:spacing w:before="69" w:line="188" w:lineRule="auto"/>
              <w:ind w:left="215"/>
              <w:rPr>
                <w:rFonts w:hint="eastAsia" w:ascii="Times New Roman" w:hAnsi="Times New Roman" w:eastAsia="宋体" w:cs="Times New Roman"/>
                <w:spacing w:val="-10"/>
                <w:sz w:val="24"/>
                <w:szCs w:val="24"/>
                <w:lang w:val="en-US" w:eastAsia="zh-CN"/>
              </w:rPr>
            </w:pPr>
            <w:r>
              <w:rPr>
                <w:rFonts w:hint="eastAsia" w:ascii="Times New Roman" w:hAnsi="Times New Roman" w:eastAsia="宋体" w:cs="Times New Roman"/>
                <w:spacing w:val="-10"/>
                <w:sz w:val="24"/>
                <w:szCs w:val="24"/>
                <w:lang w:val="en-US" w:eastAsia="zh-CN"/>
              </w:rPr>
              <w:t>133</w:t>
            </w:r>
          </w:p>
          <w:p w14:paraId="119C4C50">
            <w:pPr>
              <w:spacing w:before="69" w:line="188" w:lineRule="auto"/>
              <w:ind w:left="215"/>
              <w:rPr>
                <w:rFonts w:hint="default" w:ascii="Times New Roman" w:hAnsi="Times New Roman" w:eastAsia="宋体" w:cs="Times New Roman"/>
                <w:spacing w:val="-10"/>
                <w:sz w:val="24"/>
                <w:szCs w:val="24"/>
                <w:lang w:val="en-US" w:eastAsia="zh-CN"/>
              </w:rPr>
            </w:pPr>
          </w:p>
        </w:tc>
        <w:tc>
          <w:tcPr>
            <w:tcW w:w="2342" w:type="dxa"/>
            <w:vAlign w:val="top"/>
          </w:tcPr>
          <w:p w14:paraId="61C2AD53">
            <w:pPr>
              <w:pStyle w:val="6"/>
              <w:spacing w:before="271" w:line="209" w:lineRule="auto"/>
              <w:ind w:left="114" w:right="105" w:firstLine="4"/>
              <w:jc w:val="both"/>
            </w:pPr>
            <w:r>
              <w:rPr>
                <w:spacing w:val="17"/>
              </w:rPr>
              <w:t>对开</w:t>
            </w:r>
            <w:r>
              <w:rPr>
                <w:spacing w:val="-65"/>
              </w:rPr>
              <w:t xml:space="preserve"> </w:t>
            </w:r>
            <w:r>
              <w:rPr>
                <w:spacing w:val="17"/>
              </w:rPr>
              <w:t>办生产建设项</w:t>
            </w:r>
            <w:r>
              <w:t xml:space="preserve"> </w:t>
            </w:r>
            <w:r>
              <w:rPr>
                <w:spacing w:val="24"/>
              </w:rPr>
              <w:t>目或者从事其他生</w:t>
            </w:r>
            <w:r>
              <w:rPr>
                <w:spacing w:val="4"/>
              </w:rPr>
              <w:t xml:space="preserve"> </w:t>
            </w:r>
            <w:r>
              <w:rPr>
                <w:spacing w:val="24"/>
              </w:rPr>
              <w:t>产建设活动造成水</w:t>
            </w:r>
            <w:r>
              <w:rPr>
                <w:spacing w:val="4"/>
              </w:rPr>
              <w:t xml:space="preserve"> </w:t>
            </w:r>
            <w:r>
              <w:rPr>
                <w:spacing w:val="18"/>
              </w:rPr>
              <w:t>土流</w:t>
            </w:r>
            <w:r>
              <w:rPr>
                <w:spacing w:val="-68"/>
              </w:rPr>
              <w:t xml:space="preserve"> </w:t>
            </w:r>
            <w:r>
              <w:rPr>
                <w:spacing w:val="18"/>
              </w:rPr>
              <w:t>失逾期仍不治</w:t>
            </w:r>
            <w:r>
              <w:t xml:space="preserve"> </w:t>
            </w:r>
            <w:r>
              <w:rPr>
                <w:spacing w:val="24"/>
              </w:rPr>
              <w:t>理等行为的行政强</w:t>
            </w:r>
            <w:r>
              <w:rPr>
                <w:spacing w:val="4"/>
              </w:rPr>
              <w:t xml:space="preserve"> </w:t>
            </w:r>
            <w:r>
              <w:t>制</w:t>
            </w:r>
          </w:p>
        </w:tc>
        <w:tc>
          <w:tcPr>
            <w:tcW w:w="733" w:type="dxa"/>
            <w:vAlign w:val="top"/>
          </w:tcPr>
          <w:p w14:paraId="58914AEB">
            <w:pPr>
              <w:spacing w:line="242" w:lineRule="auto"/>
              <w:rPr>
                <w:rFonts w:ascii="Arial"/>
                <w:sz w:val="21"/>
              </w:rPr>
            </w:pPr>
          </w:p>
          <w:p w14:paraId="48DC47C6">
            <w:pPr>
              <w:spacing w:line="243" w:lineRule="auto"/>
              <w:rPr>
                <w:rFonts w:ascii="Arial"/>
                <w:sz w:val="21"/>
              </w:rPr>
            </w:pPr>
          </w:p>
          <w:p w14:paraId="5B98F9B3">
            <w:pPr>
              <w:spacing w:line="243" w:lineRule="auto"/>
              <w:rPr>
                <w:rFonts w:ascii="Arial"/>
                <w:sz w:val="21"/>
              </w:rPr>
            </w:pPr>
          </w:p>
          <w:p w14:paraId="4A7CEF89">
            <w:pPr>
              <w:pStyle w:val="6"/>
              <w:spacing w:before="78" w:line="207" w:lineRule="auto"/>
              <w:ind w:left="131"/>
            </w:pPr>
            <w:r>
              <w:rPr>
                <w:spacing w:val="-5"/>
              </w:rPr>
              <w:t>行政</w:t>
            </w:r>
          </w:p>
          <w:p w14:paraId="23453A24">
            <w:pPr>
              <w:pStyle w:val="6"/>
              <w:spacing w:line="216" w:lineRule="auto"/>
              <w:ind w:left="146"/>
            </w:pPr>
            <w:r>
              <w:rPr>
                <w:spacing w:val="-13"/>
              </w:rPr>
              <w:t>强制</w:t>
            </w:r>
          </w:p>
        </w:tc>
        <w:tc>
          <w:tcPr>
            <w:tcW w:w="1172" w:type="dxa"/>
            <w:vAlign w:val="top"/>
          </w:tcPr>
          <w:p w14:paraId="09F8D771">
            <w:pPr>
              <w:pStyle w:val="6"/>
              <w:spacing w:before="271" w:line="207" w:lineRule="auto"/>
              <w:ind w:left="121"/>
            </w:pPr>
            <w:r>
              <w:rPr>
                <w:spacing w:val="-3"/>
              </w:rPr>
              <w:t>省级、设</w:t>
            </w:r>
          </w:p>
          <w:p w14:paraId="620CBCDA">
            <w:pPr>
              <w:pStyle w:val="6"/>
              <w:spacing w:line="208" w:lineRule="auto"/>
              <w:ind w:left="264"/>
            </w:pPr>
            <w:r>
              <w:rPr>
                <w:spacing w:val="-15"/>
              </w:rPr>
              <w:t>区的市</w:t>
            </w:r>
          </w:p>
          <w:p w14:paraId="37026AC5">
            <w:pPr>
              <w:pStyle w:val="6"/>
              <w:spacing w:before="1" w:line="206" w:lineRule="auto"/>
              <w:ind w:left="123"/>
            </w:pPr>
            <w:r>
              <w:rPr>
                <w:spacing w:val="-6"/>
              </w:rPr>
              <w:t>级、县级</w:t>
            </w:r>
          </w:p>
          <w:p w14:paraId="25274DFD">
            <w:pPr>
              <w:pStyle w:val="6"/>
              <w:spacing w:line="208" w:lineRule="auto"/>
              <w:ind w:left="230"/>
            </w:pPr>
            <w:r>
              <w:rPr>
                <w:spacing w:val="-3"/>
              </w:rPr>
              <w:t>水行政</w:t>
            </w:r>
          </w:p>
          <w:p w14:paraId="56629913">
            <w:pPr>
              <w:pStyle w:val="6"/>
              <w:spacing w:before="1" w:line="206" w:lineRule="auto"/>
              <w:ind w:left="241"/>
            </w:pPr>
            <w:r>
              <w:rPr>
                <w:spacing w:val="-7"/>
              </w:rPr>
              <w:t>主管部</w:t>
            </w:r>
          </w:p>
          <w:p w14:paraId="656649C4">
            <w:pPr>
              <w:pStyle w:val="6"/>
              <w:spacing w:line="216" w:lineRule="auto"/>
              <w:ind w:left="498"/>
            </w:pPr>
            <w:r>
              <w:t>门</w:t>
            </w:r>
          </w:p>
        </w:tc>
        <w:tc>
          <w:tcPr>
            <w:tcW w:w="1209" w:type="dxa"/>
            <w:vAlign w:val="top"/>
          </w:tcPr>
          <w:p w14:paraId="1948CE24">
            <w:pPr>
              <w:spacing w:line="296" w:lineRule="auto"/>
              <w:rPr>
                <w:rFonts w:ascii="Arial"/>
                <w:sz w:val="21"/>
              </w:rPr>
            </w:pPr>
          </w:p>
          <w:p w14:paraId="436B85A0">
            <w:pPr>
              <w:spacing w:line="296" w:lineRule="auto"/>
              <w:rPr>
                <w:rFonts w:ascii="Arial"/>
                <w:sz w:val="21"/>
              </w:rPr>
            </w:pPr>
          </w:p>
          <w:p w14:paraId="4DEB913D">
            <w:pPr>
              <w:pStyle w:val="6"/>
              <w:spacing w:line="217" w:lineRule="auto"/>
              <w:ind w:left="488"/>
            </w:pPr>
            <w:r>
              <w:rPr>
                <w:rFonts w:hint="eastAsia"/>
                <w:spacing w:val="-3"/>
                <w:lang w:eastAsia="zh-CN"/>
              </w:rPr>
              <w:t>水保与水政股</w:t>
            </w:r>
          </w:p>
        </w:tc>
        <w:tc>
          <w:tcPr>
            <w:tcW w:w="7906" w:type="dxa"/>
            <w:vAlign w:val="top"/>
          </w:tcPr>
          <w:p w14:paraId="429EE2F6">
            <w:pPr>
              <w:spacing w:line="327" w:lineRule="auto"/>
              <w:rPr>
                <w:rFonts w:ascii="Arial"/>
                <w:sz w:val="21"/>
              </w:rPr>
            </w:pPr>
          </w:p>
          <w:p w14:paraId="278DC046">
            <w:pPr>
              <w:pStyle w:val="6"/>
              <w:spacing w:before="78" w:line="209" w:lineRule="auto"/>
              <w:ind w:left="122" w:right="42" w:hanging="14"/>
              <w:jc w:val="both"/>
            </w:pPr>
            <w:r>
              <w:t>【法律】《中华人民共和国水土保持法》第五十六条  违反本法规定，开</w:t>
            </w:r>
            <w:r>
              <w:rPr>
                <w:spacing w:val="6"/>
              </w:rPr>
              <w:t xml:space="preserve"> </w:t>
            </w:r>
            <w:r>
              <w:rPr>
                <w:spacing w:val="-6"/>
              </w:rPr>
              <w:t>办生产建设项目或者从事其他生产建设活动造成水土流失，不进行治理的，</w:t>
            </w:r>
            <w:r>
              <w:rPr>
                <w:spacing w:val="12"/>
              </w:rPr>
              <w:t xml:space="preserve"> </w:t>
            </w:r>
            <w:r>
              <w:t>由县级以上人民政府水行政主管部门责令限期治理；</w:t>
            </w:r>
            <w:r>
              <w:rPr>
                <w:spacing w:val="-1"/>
              </w:rPr>
              <w:t>逾期仍不治理的，县</w:t>
            </w:r>
            <w:r>
              <w:t xml:space="preserve"> 级以上人民政府水行政主管部门可以指定有治理能力</w:t>
            </w:r>
            <w:r>
              <w:rPr>
                <w:spacing w:val="-1"/>
              </w:rPr>
              <w:t>的单位代为治理，所</w:t>
            </w:r>
            <w:r>
              <w:t xml:space="preserve"> </w:t>
            </w:r>
            <w:r>
              <w:rPr>
                <w:spacing w:val="-2"/>
              </w:rPr>
              <w:t>需费用由违法行为人承担。</w:t>
            </w:r>
          </w:p>
        </w:tc>
        <w:tc>
          <w:tcPr>
            <w:tcW w:w="947" w:type="dxa"/>
            <w:vAlign w:val="top"/>
          </w:tcPr>
          <w:p w14:paraId="3140CFEF">
            <w:pPr>
              <w:rPr>
                <w:rFonts w:ascii="Arial"/>
                <w:sz w:val="21"/>
              </w:rPr>
            </w:pPr>
          </w:p>
        </w:tc>
      </w:tr>
    </w:tbl>
    <w:p w14:paraId="4B88CCAF">
      <w:pPr>
        <w:rPr>
          <w:rFonts w:ascii="Arial"/>
          <w:sz w:val="21"/>
        </w:rPr>
      </w:pPr>
    </w:p>
    <w:p w14:paraId="46C65EC2">
      <w:pPr>
        <w:rPr>
          <w:rFonts w:ascii="Arial" w:hAnsi="Arial" w:eastAsia="Arial" w:cs="Arial"/>
          <w:sz w:val="21"/>
          <w:szCs w:val="21"/>
        </w:rPr>
        <w:sectPr>
          <w:footerReference r:id="rId82" w:type="default"/>
          <w:pgSz w:w="16839" w:h="11906"/>
          <w:pgMar w:top="400" w:right="893" w:bottom="1724" w:left="892" w:header="0" w:footer="1471" w:gutter="0"/>
          <w:cols w:space="720" w:num="1"/>
        </w:sectPr>
      </w:pPr>
    </w:p>
    <w:p w14:paraId="286E1803">
      <w:pPr>
        <w:spacing w:before="19"/>
      </w:pPr>
    </w:p>
    <w:p w14:paraId="36C9C44D">
      <w:pPr>
        <w:spacing w:before="19"/>
      </w:pPr>
    </w:p>
    <w:p w14:paraId="760BADC8">
      <w:pPr>
        <w:spacing w:before="19"/>
      </w:pPr>
    </w:p>
    <w:p w14:paraId="76870617">
      <w:pPr>
        <w:spacing w:before="18"/>
      </w:pPr>
    </w:p>
    <w:p w14:paraId="5D55784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2FF4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C357446">
            <w:pPr>
              <w:spacing w:line="314" w:lineRule="auto"/>
              <w:rPr>
                <w:rFonts w:ascii="Arial"/>
                <w:sz w:val="21"/>
              </w:rPr>
            </w:pPr>
          </w:p>
          <w:p w14:paraId="6FC479B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D81677C">
            <w:pPr>
              <w:spacing w:line="313" w:lineRule="auto"/>
              <w:rPr>
                <w:rFonts w:ascii="Arial"/>
                <w:sz w:val="21"/>
              </w:rPr>
            </w:pPr>
          </w:p>
          <w:p w14:paraId="2446DB0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DE3D53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FF7EE8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5542793">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3C9C40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DEA71C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A0D7644">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45792B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BFA633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33BDD96">
            <w:pPr>
              <w:spacing w:line="314" w:lineRule="auto"/>
              <w:rPr>
                <w:rFonts w:ascii="Arial"/>
                <w:sz w:val="21"/>
              </w:rPr>
            </w:pPr>
          </w:p>
          <w:p w14:paraId="25F11A1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DA7B1D7">
            <w:pPr>
              <w:spacing w:line="314" w:lineRule="auto"/>
              <w:rPr>
                <w:rFonts w:ascii="Arial"/>
                <w:sz w:val="21"/>
              </w:rPr>
            </w:pPr>
          </w:p>
          <w:p w14:paraId="71EAC43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AF0F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1" w:hRule="atLeast"/>
        </w:trPr>
        <w:tc>
          <w:tcPr>
            <w:tcW w:w="738" w:type="dxa"/>
            <w:vAlign w:val="top"/>
          </w:tcPr>
          <w:p w14:paraId="04BBEC1E">
            <w:pPr>
              <w:spacing w:line="334" w:lineRule="auto"/>
              <w:rPr>
                <w:rFonts w:ascii="Arial"/>
                <w:sz w:val="21"/>
              </w:rPr>
            </w:pPr>
          </w:p>
          <w:p w14:paraId="297058F0">
            <w:pPr>
              <w:spacing w:line="335" w:lineRule="auto"/>
              <w:rPr>
                <w:rFonts w:ascii="Arial"/>
                <w:sz w:val="21"/>
              </w:rPr>
            </w:pPr>
          </w:p>
          <w:p w14:paraId="3BFBFFD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134</w:t>
            </w:r>
          </w:p>
        </w:tc>
        <w:tc>
          <w:tcPr>
            <w:tcW w:w="2342" w:type="dxa"/>
            <w:vAlign w:val="top"/>
          </w:tcPr>
          <w:p w14:paraId="6EFC1F7C">
            <w:pPr>
              <w:spacing w:line="353" w:lineRule="auto"/>
              <w:rPr>
                <w:rFonts w:ascii="Arial"/>
                <w:sz w:val="21"/>
              </w:rPr>
            </w:pPr>
          </w:p>
          <w:p w14:paraId="24E005AD">
            <w:pPr>
              <w:pStyle w:val="6"/>
              <w:spacing w:before="78" w:line="210" w:lineRule="auto"/>
              <w:ind w:left="111" w:right="105" w:firstLine="7"/>
              <w:jc w:val="both"/>
            </w:pPr>
            <w:r>
              <w:rPr>
                <w:spacing w:val="24"/>
              </w:rPr>
              <w:t>对逾期不缴纳水土</w:t>
            </w:r>
            <w:r>
              <w:t xml:space="preserve"> </w:t>
            </w:r>
            <w:r>
              <w:rPr>
                <w:spacing w:val="24"/>
              </w:rPr>
              <w:t>保持补偿费行为的</w:t>
            </w:r>
            <w:r>
              <w:rPr>
                <w:spacing w:val="6"/>
              </w:rPr>
              <w:t xml:space="preserve"> </w:t>
            </w:r>
            <w:r>
              <w:rPr>
                <w:spacing w:val="-2"/>
              </w:rPr>
              <w:t>行政强制</w:t>
            </w:r>
          </w:p>
        </w:tc>
        <w:tc>
          <w:tcPr>
            <w:tcW w:w="733" w:type="dxa"/>
            <w:vAlign w:val="top"/>
          </w:tcPr>
          <w:p w14:paraId="099EB17A">
            <w:pPr>
              <w:spacing w:line="242" w:lineRule="auto"/>
              <w:rPr>
                <w:rFonts w:ascii="Arial"/>
                <w:sz w:val="21"/>
              </w:rPr>
            </w:pPr>
          </w:p>
          <w:p w14:paraId="78B03010">
            <w:pPr>
              <w:spacing w:line="243" w:lineRule="auto"/>
              <w:rPr>
                <w:rFonts w:ascii="Arial"/>
                <w:sz w:val="21"/>
              </w:rPr>
            </w:pPr>
          </w:p>
          <w:p w14:paraId="01638B65">
            <w:pPr>
              <w:pStyle w:val="6"/>
              <w:spacing w:before="78" w:line="207" w:lineRule="auto"/>
              <w:ind w:left="131"/>
            </w:pPr>
            <w:r>
              <w:rPr>
                <w:spacing w:val="-5"/>
              </w:rPr>
              <w:t>行政</w:t>
            </w:r>
          </w:p>
          <w:p w14:paraId="6E022F7F">
            <w:pPr>
              <w:pStyle w:val="6"/>
              <w:spacing w:line="216" w:lineRule="auto"/>
              <w:ind w:left="146"/>
            </w:pPr>
            <w:r>
              <w:rPr>
                <w:spacing w:val="-13"/>
              </w:rPr>
              <w:t>强制</w:t>
            </w:r>
          </w:p>
        </w:tc>
        <w:tc>
          <w:tcPr>
            <w:tcW w:w="1172" w:type="dxa"/>
            <w:vAlign w:val="top"/>
          </w:tcPr>
          <w:p w14:paraId="24100DF3">
            <w:pPr>
              <w:pStyle w:val="6"/>
              <w:spacing w:before="26" w:line="207" w:lineRule="auto"/>
              <w:ind w:left="121"/>
            </w:pPr>
            <w:r>
              <w:rPr>
                <w:spacing w:val="-3"/>
              </w:rPr>
              <w:t>省级、设</w:t>
            </w:r>
          </w:p>
          <w:p w14:paraId="58E740D1">
            <w:pPr>
              <w:pStyle w:val="6"/>
              <w:spacing w:line="208" w:lineRule="auto"/>
              <w:ind w:left="264"/>
            </w:pPr>
            <w:r>
              <w:rPr>
                <w:spacing w:val="-15"/>
              </w:rPr>
              <w:t>区的市</w:t>
            </w:r>
          </w:p>
          <w:p w14:paraId="7DE3FE71">
            <w:pPr>
              <w:pStyle w:val="6"/>
              <w:spacing w:before="1" w:line="206" w:lineRule="auto"/>
              <w:ind w:left="123"/>
            </w:pPr>
            <w:r>
              <w:rPr>
                <w:spacing w:val="-6"/>
              </w:rPr>
              <w:t>级、县级</w:t>
            </w:r>
          </w:p>
          <w:p w14:paraId="26DE44A8">
            <w:pPr>
              <w:pStyle w:val="6"/>
              <w:spacing w:line="208" w:lineRule="auto"/>
              <w:ind w:left="230"/>
            </w:pPr>
            <w:r>
              <w:rPr>
                <w:spacing w:val="-3"/>
              </w:rPr>
              <w:t>水行政</w:t>
            </w:r>
          </w:p>
          <w:p w14:paraId="0BF4F133">
            <w:pPr>
              <w:pStyle w:val="6"/>
              <w:spacing w:before="1" w:line="206" w:lineRule="auto"/>
              <w:ind w:left="241"/>
            </w:pPr>
            <w:r>
              <w:rPr>
                <w:spacing w:val="-7"/>
              </w:rPr>
              <w:t>主管部</w:t>
            </w:r>
          </w:p>
          <w:p w14:paraId="23271D94">
            <w:pPr>
              <w:pStyle w:val="6"/>
              <w:spacing w:line="196" w:lineRule="auto"/>
              <w:ind w:left="498"/>
            </w:pPr>
            <w:r>
              <w:t>门</w:t>
            </w:r>
          </w:p>
        </w:tc>
        <w:tc>
          <w:tcPr>
            <w:tcW w:w="1209" w:type="dxa"/>
            <w:vAlign w:val="top"/>
          </w:tcPr>
          <w:p w14:paraId="49C3973F">
            <w:pPr>
              <w:spacing w:line="352" w:lineRule="auto"/>
              <w:rPr>
                <w:rFonts w:ascii="Arial"/>
                <w:sz w:val="21"/>
              </w:rPr>
            </w:pPr>
          </w:p>
          <w:p w14:paraId="12A96A2E">
            <w:pPr>
              <w:pStyle w:val="6"/>
              <w:spacing w:line="217" w:lineRule="auto"/>
              <w:ind w:left="488"/>
            </w:pPr>
            <w:r>
              <w:rPr>
                <w:rFonts w:hint="eastAsia"/>
                <w:spacing w:val="-3"/>
                <w:lang w:eastAsia="zh-CN"/>
              </w:rPr>
              <w:t>水保与水政股</w:t>
            </w:r>
          </w:p>
        </w:tc>
        <w:tc>
          <w:tcPr>
            <w:tcW w:w="7906" w:type="dxa"/>
            <w:vAlign w:val="top"/>
          </w:tcPr>
          <w:p w14:paraId="563A8D24">
            <w:pPr>
              <w:pStyle w:val="6"/>
              <w:spacing w:before="295" w:line="210" w:lineRule="auto"/>
              <w:ind w:left="117" w:right="42" w:hanging="9"/>
              <w:jc w:val="both"/>
            </w:pPr>
            <w:r>
              <w:t>【法律】《中华人民共和国水土保持法》第五十七条  违反本法规定，拒</w:t>
            </w:r>
            <w:r>
              <w:rPr>
                <w:spacing w:val="6"/>
              </w:rPr>
              <w:t xml:space="preserve"> </w:t>
            </w:r>
            <w:r>
              <w:t>不缴纳水土保持补偿费的，由县级以上人民政府水行政主管部门</w:t>
            </w:r>
            <w:r>
              <w:rPr>
                <w:spacing w:val="-1"/>
              </w:rPr>
              <w:t>责令限期</w:t>
            </w:r>
            <w:r>
              <w:t xml:space="preserve"> </w:t>
            </w:r>
            <w:r>
              <w:rPr>
                <w:spacing w:val="-6"/>
              </w:rPr>
              <w:t>缴纳；逾期不缴纳的，自滞纳之日起按日加收滞纳部分万分之五的滞纳金，</w:t>
            </w:r>
            <w:r>
              <w:rPr>
                <w:spacing w:val="17"/>
              </w:rPr>
              <w:t xml:space="preserve"> </w:t>
            </w:r>
            <w:r>
              <w:rPr>
                <w:spacing w:val="-1"/>
              </w:rPr>
              <w:t>可以处应缴水土保持补偿费三倍以下的罚款</w:t>
            </w:r>
          </w:p>
        </w:tc>
        <w:tc>
          <w:tcPr>
            <w:tcW w:w="947" w:type="dxa"/>
            <w:vAlign w:val="top"/>
          </w:tcPr>
          <w:p w14:paraId="4C0B4E68">
            <w:pPr>
              <w:rPr>
                <w:rFonts w:ascii="Arial"/>
                <w:sz w:val="21"/>
              </w:rPr>
            </w:pPr>
          </w:p>
        </w:tc>
      </w:tr>
      <w:tr w14:paraId="4B6EE5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1" w:hRule="atLeast"/>
        </w:trPr>
        <w:tc>
          <w:tcPr>
            <w:tcW w:w="738" w:type="dxa"/>
            <w:vAlign w:val="top"/>
          </w:tcPr>
          <w:p w14:paraId="5554051C">
            <w:pPr>
              <w:spacing w:line="256" w:lineRule="auto"/>
              <w:rPr>
                <w:rFonts w:ascii="Arial"/>
                <w:sz w:val="21"/>
              </w:rPr>
            </w:pPr>
          </w:p>
          <w:p w14:paraId="57D70520">
            <w:pPr>
              <w:spacing w:line="256" w:lineRule="auto"/>
              <w:rPr>
                <w:rFonts w:ascii="Arial"/>
                <w:sz w:val="21"/>
              </w:rPr>
            </w:pPr>
          </w:p>
          <w:p w14:paraId="625C8945">
            <w:pPr>
              <w:spacing w:line="257" w:lineRule="auto"/>
              <w:rPr>
                <w:rFonts w:ascii="Arial"/>
                <w:sz w:val="21"/>
              </w:rPr>
            </w:pPr>
          </w:p>
          <w:p w14:paraId="152DC14E">
            <w:pPr>
              <w:spacing w:line="257" w:lineRule="auto"/>
              <w:rPr>
                <w:rFonts w:ascii="Arial"/>
                <w:sz w:val="21"/>
              </w:rPr>
            </w:pPr>
          </w:p>
          <w:p w14:paraId="52C91816">
            <w:pPr>
              <w:spacing w:line="257" w:lineRule="auto"/>
              <w:rPr>
                <w:rFonts w:ascii="Arial"/>
                <w:sz w:val="21"/>
              </w:rPr>
            </w:pPr>
          </w:p>
          <w:p w14:paraId="7A2F3EEF">
            <w:pPr>
              <w:spacing w:line="257" w:lineRule="auto"/>
              <w:rPr>
                <w:rFonts w:ascii="Arial"/>
                <w:sz w:val="21"/>
              </w:rPr>
            </w:pPr>
          </w:p>
          <w:p w14:paraId="6600FDFA">
            <w:pPr>
              <w:spacing w:line="257" w:lineRule="auto"/>
              <w:rPr>
                <w:rFonts w:ascii="Arial"/>
                <w:sz w:val="21"/>
              </w:rPr>
            </w:pPr>
          </w:p>
          <w:p w14:paraId="6CA32810">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135</w:t>
            </w:r>
          </w:p>
        </w:tc>
        <w:tc>
          <w:tcPr>
            <w:tcW w:w="2342" w:type="dxa"/>
            <w:vAlign w:val="top"/>
          </w:tcPr>
          <w:p w14:paraId="68114567">
            <w:pPr>
              <w:spacing w:line="335" w:lineRule="auto"/>
              <w:rPr>
                <w:rFonts w:ascii="Arial"/>
                <w:sz w:val="21"/>
              </w:rPr>
            </w:pPr>
          </w:p>
          <w:p w14:paraId="75FDF9EE">
            <w:pPr>
              <w:spacing w:line="335" w:lineRule="auto"/>
              <w:rPr>
                <w:rFonts w:ascii="Arial"/>
                <w:sz w:val="21"/>
              </w:rPr>
            </w:pPr>
          </w:p>
          <w:p w14:paraId="1A4CFC1E">
            <w:pPr>
              <w:pStyle w:val="6"/>
              <w:spacing w:before="78" w:line="209" w:lineRule="auto"/>
              <w:ind w:left="111" w:right="105" w:firstLine="7"/>
              <w:jc w:val="both"/>
            </w:pPr>
            <w:r>
              <w:rPr>
                <w:spacing w:val="24"/>
              </w:rPr>
              <w:t>对堆放阻碍农田水</w:t>
            </w:r>
            <w:r>
              <w:t xml:space="preserve"> </w:t>
            </w:r>
            <w:r>
              <w:rPr>
                <w:spacing w:val="-5"/>
              </w:rPr>
              <w:t>利工程设施蓄水、输</w:t>
            </w:r>
            <w:r>
              <w:rPr>
                <w:spacing w:val="3"/>
              </w:rPr>
              <w:t xml:space="preserve"> </w:t>
            </w:r>
            <w:r>
              <w:rPr>
                <w:spacing w:val="-5"/>
              </w:rPr>
              <w:t>水、排水的物体，擅</w:t>
            </w:r>
            <w:r>
              <w:rPr>
                <w:spacing w:val="3"/>
              </w:rPr>
              <w:t xml:space="preserve"> </w:t>
            </w:r>
            <w:r>
              <w:rPr>
                <w:spacing w:val="15"/>
              </w:rPr>
              <w:t>自</w:t>
            </w:r>
            <w:r>
              <w:rPr>
                <w:spacing w:val="-42"/>
              </w:rPr>
              <w:t xml:space="preserve"> </w:t>
            </w:r>
            <w:r>
              <w:rPr>
                <w:spacing w:val="15"/>
              </w:rPr>
              <w:t>占用农业灌溉水</w:t>
            </w:r>
            <w:r>
              <w:t xml:space="preserve"> </w:t>
            </w:r>
            <w:r>
              <w:rPr>
                <w:spacing w:val="-5"/>
              </w:rPr>
              <w:t>源、农田水利工程设</w:t>
            </w:r>
            <w:r>
              <w:rPr>
                <w:spacing w:val="3"/>
              </w:rPr>
              <w:t xml:space="preserve"> </w:t>
            </w:r>
            <w:r>
              <w:rPr>
                <w:spacing w:val="-5"/>
              </w:rPr>
              <w:t>施等行为，且逾期不</w:t>
            </w:r>
            <w:r>
              <w:rPr>
                <w:spacing w:val="3"/>
              </w:rPr>
              <w:t xml:space="preserve"> </w:t>
            </w:r>
            <w:r>
              <w:rPr>
                <w:spacing w:val="24"/>
              </w:rPr>
              <w:t>恢复原状或者采取</w:t>
            </w:r>
            <w:r>
              <w:rPr>
                <w:spacing w:val="6"/>
              </w:rPr>
              <w:t xml:space="preserve"> </w:t>
            </w:r>
            <w:r>
              <w:rPr>
                <w:spacing w:val="24"/>
              </w:rPr>
              <w:t>补救措施行为的行</w:t>
            </w:r>
            <w:r>
              <w:rPr>
                <w:spacing w:val="6"/>
              </w:rPr>
              <w:t xml:space="preserve"> </w:t>
            </w:r>
            <w:r>
              <w:rPr>
                <w:spacing w:val="-3"/>
              </w:rPr>
              <w:t>政强制</w:t>
            </w:r>
          </w:p>
        </w:tc>
        <w:tc>
          <w:tcPr>
            <w:tcW w:w="733" w:type="dxa"/>
            <w:vAlign w:val="top"/>
          </w:tcPr>
          <w:p w14:paraId="5E962A3A">
            <w:pPr>
              <w:spacing w:line="269" w:lineRule="auto"/>
              <w:rPr>
                <w:rFonts w:ascii="Arial"/>
                <w:sz w:val="21"/>
              </w:rPr>
            </w:pPr>
          </w:p>
          <w:p w14:paraId="09DD3861">
            <w:pPr>
              <w:spacing w:line="269" w:lineRule="auto"/>
              <w:rPr>
                <w:rFonts w:ascii="Arial"/>
                <w:sz w:val="21"/>
              </w:rPr>
            </w:pPr>
          </w:p>
          <w:p w14:paraId="1D8C3FFE">
            <w:pPr>
              <w:spacing w:line="269" w:lineRule="auto"/>
              <w:rPr>
                <w:rFonts w:ascii="Arial"/>
                <w:sz w:val="21"/>
              </w:rPr>
            </w:pPr>
          </w:p>
          <w:p w14:paraId="57F0310C">
            <w:pPr>
              <w:spacing w:line="269" w:lineRule="auto"/>
              <w:rPr>
                <w:rFonts w:ascii="Arial"/>
                <w:sz w:val="21"/>
              </w:rPr>
            </w:pPr>
          </w:p>
          <w:p w14:paraId="43EE1BA7">
            <w:pPr>
              <w:spacing w:line="269" w:lineRule="auto"/>
              <w:rPr>
                <w:rFonts w:ascii="Arial"/>
                <w:sz w:val="21"/>
              </w:rPr>
            </w:pPr>
          </w:p>
          <w:p w14:paraId="2C2F7A93">
            <w:pPr>
              <w:spacing w:line="269" w:lineRule="auto"/>
              <w:rPr>
                <w:rFonts w:ascii="Arial"/>
                <w:sz w:val="21"/>
              </w:rPr>
            </w:pPr>
          </w:p>
          <w:p w14:paraId="48B4CF0D">
            <w:pPr>
              <w:pStyle w:val="6"/>
              <w:spacing w:before="78" w:line="209" w:lineRule="auto"/>
              <w:ind w:left="131"/>
            </w:pPr>
            <w:r>
              <w:rPr>
                <w:spacing w:val="-5"/>
              </w:rPr>
              <w:t>行政</w:t>
            </w:r>
          </w:p>
          <w:p w14:paraId="2712E408">
            <w:pPr>
              <w:pStyle w:val="6"/>
              <w:spacing w:line="216" w:lineRule="auto"/>
              <w:ind w:left="146"/>
            </w:pPr>
            <w:r>
              <w:rPr>
                <w:spacing w:val="-13"/>
              </w:rPr>
              <w:t>强制</w:t>
            </w:r>
          </w:p>
        </w:tc>
        <w:tc>
          <w:tcPr>
            <w:tcW w:w="1172" w:type="dxa"/>
            <w:vAlign w:val="top"/>
          </w:tcPr>
          <w:p w14:paraId="42D8E627">
            <w:pPr>
              <w:spacing w:line="269" w:lineRule="auto"/>
              <w:rPr>
                <w:rFonts w:ascii="Arial"/>
                <w:sz w:val="21"/>
              </w:rPr>
            </w:pPr>
          </w:p>
          <w:p w14:paraId="0C22C434">
            <w:pPr>
              <w:spacing w:line="269" w:lineRule="auto"/>
              <w:rPr>
                <w:rFonts w:ascii="Arial"/>
                <w:sz w:val="21"/>
              </w:rPr>
            </w:pPr>
          </w:p>
          <w:p w14:paraId="292A525A">
            <w:pPr>
              <w:spacing w:line="269" w:lineRule="auto"/>
              <w:rPr>
                <w:rFonts w:ascii="Arial"/>
                <w:sz w:val="21"/>
              </w:rPr>
            </w:pPr>
          </w:p>
          <w:p w14:paraId="79C5B344">
            <w:pPr>
              <w:spacing w:line="270" w:lineRule="auto"/>
              <w:rPr>
                <w:rFonts w:ascii="Arial"/>
                <w:sz w:val="21"/>
              </w:rPr>
            </w:pPr>
          </w:p>
          <w:p w14:paraId="54FF3ABE">
            <w:pPr>
              <w:pStyle w:val="6"/>
              <w:spacing w:before="78" w:line="209" w:lineRule="auto"/>
              <w:ind w:left="121"/>
            </w:pPr>
            <w:r>
              <w:rPr>
                <w:spacing w:val="-3"/>
              </w:rPr>
              <w:t>省级、设</w:t>
            </w:r>
          </w:p>
          <w:p w14:paraId="48AE6A44">
            <w:pPr>
              <w:pStyle w:val="6"/>
              <w:spacing w:before="1" w:line="206" w:lineRule="auto"/>
              <w:ind w:left="264"/>
            </w:pPr>
            <w:r>
              <w:rPr>
                <w:spacing w:val="-15"/>
              </w:rPr>
              <w:t>区的市</w:t>
            </w:r>
          </w:p>
          <w:p w14:paraId="2267446B">
            <w:pPr>
              <w:pStyle w:val="6"/>
              <w:spacing w:line="208" w:lineRule="auto"/>
              <w:ind w:left="123"/>
            </w:pPr>
            <w:r>
              <w:rPr>
                <w:spacing w:val="-6"/>
              </w:rPr>
              <w:t>级、县级</w:t>
            </w:r>
          </w:p>
          <w:p w14:paraId="16E6ABA7">
            <w:pPr>
              <w:pStyle w:val="6"/>
              <w:spacing w:before="1" w:line="206" w:lineRule="auto"/>
              <w:ind w:left="230"/>
            </w:pPr>
            <w:r>
              <w:rPr>
                <w:spacing w:val="-3"/>
              </w:rPr>
              <w:t>水行政</w:t>
            </w:r>
          </w:p>
          <w:p w14:paraId="3853B462">
            <w:pPr>
              <w:pStyle w:val="6"/>
              <w:spacing w:line="208" w:lineRule="auto"/>
              <w:ind w:left="241"/>
            </w:pPr>
            <w:r>
              <w:rPr>
                <w:spacing w:val="-7"/>
              </w:rPr>
              <w:t>主管部</w:t>
            </w:r>
          </w:p>
          <w:p w14:paraId="18E2BFE7">
            <w:pPr>
              <w:pStyle w:val="6"/>
              <w:spacing w:line="216" w:lineRule="auto"/>
              <w:ind w:left="498"/>
            </w:pPr>
            <w:r>
              <w:t>门</w:t>
            </w:r>
          </w:p>
        </w:tc>
        <w:tc>
          <w:tcPr>
            <w:tcW w:w="1209" w:type="dxa"/>
            <w:vAlign w:val="top"/>
          </w:tcPr>
          <w:p w14:paraId="54DC6A12">
            <w:pPr>
              <w:spacing w:line="269" w:lineRule="auto"/>
              <w:rPr>
                <w:rFonts w:ascii="Arial"/>
                <w:sz w:val="21"/>
              </w:rPr>
            </w:pPr>
          </w:p>
          <w:p w14:paraId="0CC556F4">
            <w:pPr>
              <w:spacing w:line="269" w:lineRule="auto"/>
              <w:rPr>
                <w:rFonts w:ascii="Arial"/>
                <w:sz w:val="21"/>
              </w:rPr>
            </w:pPr>
          </w:p>
          <w:p w14:paraId="5F4EB265">
            <w:pPr>
              <w:spacing w:line="269" w:lineRule="auto"/>
              <w:rPr>
                <w:rFonts w:ascii="Arial"/>
                <w:sz w:val="21"/>
              </w:rPr>
            </w:pPr>
          </w:p>
          <w:p w14:paraId="5D558DCA">
            <w:pPr>
              <w:spacing w:line="269" w:lineRule="auto"/>
              <w:rPr>
                <w:rFonts w:ascii="Arial"/>
                <w:sz w:val="21"/>
              </w:rPr>
            </w:pPr>
          </w:p>
          <w:p w14:paraId="79EA6E7C">
            <w:pPr>
              <w:spacing w:line="269" w:lineRule="auto"/>
              <w:rPr>
                <w:rFonts w:ascii="Arial"/>
                <w:sz w:val="21"/>
              </w:rPr>
            </w:pPr>
          </w:p>
          <w:p w14:paraId="2F90986E">
            <w:pPr>
              <w:spacing w:line="269" w:lineRule="auto"/>
              <w:rPr>
                <w:rFonts w:ascii="Arial"/>
                <w:sz w:val="21"/>
              </w:rPr>
            </w:pPr>
          </w:p>
          <w:p w14:paraId="03DF5430">
            <w:pPr>
              <w:pStyle w:val="6"/>
              <w:spacing w:line="217" w:lineRule="auto"/>
              <w:ind w:left="248"/>
              <w:rPr>
                <w:rFonts w:hint="eastAsia" w:eastAsia="仿宋"/>
                <w:lang w:eastAsia="zh-CN"/>
              </w:rPr>
            </w:pPr>
            <w:r>
              <w:rPr>
                <w:rFonts w:hint="eastAsia"/>
                <w:lang w:eastAsia="zh-CN"/>
              </w:rPr>
              <w:t>水政股</w:t>
            </w:r>
          </w:p>
        </w:tc>
        <w:tc>
          <w:tcPr>
            <w:tcW w:w="7906" w:type="dxa"/>
            <w:vAlign w:val="top"/>
          </w:tcPr>
          <w:p w14:paraId="6759E2FB">
            <w:pPr>
              <w:spacing w:line="269" w:lineRule="auto"/>
              <w:rPr>
                <w:rFonts w:ascii="Arial"/>
                <w:sz w:val="21"/>
              </w:rPr>
            </w:pPr>
          </w:p>
          <w:p w14:paraId="36FFB70E">
            <w:pPr>
              <w:spacing w:line="269" w:lineRule="auto"/>
              <w:rPr>
                <w:rFonts w:ascii="Arial"/>
                <w:sz w:val="21"/>
              </w:rPr>
            </w:pPr>
          </w:p>
          <w:p w14:paraId="6ED36E8B">
            <w:pPr>
              <w:spacing w:line="269" w:lineRule="auto"/>
              <w:rPr>
                <w:rFonts w:ascii="Arial"/>
                <w:sz w:val="21"/>
              </w:rPr>
            </w:pPr>
          </w:p>
          <w:p w14:paraId="5B777A7C">
            <w:pPr>
              <w:pStyle w:val="6"/>
              <w:spacing w:before="78" w:line="208" w:lineRule="auto"/>
              <w:ind w:left="108" w:right="102"/>
              <w:jc w:val="both"/>
            </w:pPr>
            <w:r>
              <w:t>【行政法规】《农田水利条例》第四十三条  违反本条例规定，有下列行</w:t>
            </w:r>
            <w:r>
              <w:rPr>
                <w:spacing w:val="8"/>
              </w:rPr>
              <w:t xml:space="preserve"> </w:t>
            </w:r>
            <w:r>
              <w:t>为之一的，由县级以上地方人民政府水行政主管部门责令停止违法行为，</w:t>
            </w:r>
            <w:r>
              <w:rPr>
                <w:spacing w:val="7"/>
              </w:rPr>
              <w:t xml:space="preserve"> </w:t>
            </w:r>
            <w:r>
              <w:t>限期恢复原状或者采取补救措施；逾期不恢复原状或者采取补救措施的，</w:t>
            </w:r>
            <w:r>
              <w:rPr>
                <w:spacing w:val="7"/>
              </w:rPr>
              <w:t xml:space="preserve"> </w:t>
            </w:r>
            <w:r>
              <w:t>依法强制执行；造成损失的，依法承担民事责任；构成违反治安管理行为</w:t>
            </w:r>
            <w:r>
              <w:rPr>
                <w:spacing w:val="5"/>
              </w:rPr>
              <w:t xml:space="preserve"> </w:t>
            </w:r>
            <w:r>
              <w:t>的，依法给予治安管理处罚；构成犯罪的，依法</w:t>
            </w:r>
            <w:r>
              <w:rPr>
                <w:spacing w:val="-1"/>
              </w:rPr>
              <w:t>追究刑事责任：</w:t>
            </w:r>
          </w:p>
          <w:p w14:paraId="40FC622B">
            <w:pPr>
              <w:pStyle w:val="6"/>
              <w:spacing w:line="208" w:lineRule="auto"/>
              <w:ind w:left="108"/>
            </w:pPr>
            <w:r>
              <w:rPr>
                <w:spacing w:val="-3"/>
              </w:rPr>
              <w:t>（</w:t>
            </w:r>
            <w:r>
              <w:rPr>
                <w:spacing w:val="-46"/>
              </w:rPr>
              <w:t xml:space="preserve"> </w:t>
            </w:r>
            <w:r>
              <w:rPr>
                <w:spacing w:val="-3"/>
              </w:rPr>
              <w:t>一）堆放阻碍农田水利工程设施蓄水、输水、排水的物体；</w:t>
            </w:r>
          </w:p>
          <w:p w14:paraId="0AB33067">
            <w:pPr>
              <w:pStyle w:val="6"/>
              <w:spacing w:before="1" w:line="206" w:lineRule="auto"/>
              <w:ind w:left="108"/>
            </w:pPr>
            <w:r>
              <w:rPr>
                <w:spacing w:val="-2"/>
              </w:rPr>
              <w:t>（</w:t>
            </w:r>
            <w:r>
              <w:rPr>
                <w:spacing w:val="-63"/>
              </w:rPr>
              <w:t xml:space="preserve"> </w:t>
            </w:r>
            <w:r>
              <w:rPr>
                <w:spacing w:val="-2"/>
              </w:rPr>
              <w:t>二）建设妨碍农田水利工程设施蓄水、输水、排水的建筑物和构筑物；</w:t>
            </w:r>
          </w:p>
          <w:p w14:paraId="76F55CC7">
            <w:pPr>
              <w:pStyle w:val="6"/>
              <w:spacing w:line="217" w:lineRule="auto"/>
              <w:ind w:left="108"/>
            </w:pPr>
            <w:r>
              <w:rPr>
                <w:spacing w:val="-3"/>
              </w:rPr>
              <w:t>（</w:t>
            </w:r>
            <w:r>
              <w:rPr>
                <w:spacing w:val="-61"/>
              </w:rPr>
              <w:t xml:space="preserve"> </w:t>
            </w:r>
            <w:r>
              <w:rPr>
                <w:spacing w:val="-3"/>
              </w:rPr>
              <w:t>三）擅自占用农业灌溉水源、农田水利工程设施</w:t>
            </w:r>
          </w:p>
        </w:tc>
        <w:tc>
          <w:tcPr>
            <w:tcW w:w="947" w:type="dxa"/>
            <w:vAlign w:val="top"/>
          </w:tcPr>
          <w:p w14:paraId="1A3E52A1">
            <w:pPr>
              <w:rPr>
                <w:rFonts w:ascii="Arial"/>
                <w:sz w:val="21"/>
              </w:rPr>
            </w:pPr>
          </w:p>
        </w:tc>
      </w:tr>
    </w:tbl>
    <w:p w14:paraId="73139CD4">
      <w:pPr>
        <w:rPr>
          <w:rFonts w:ascii="Arial"/>
          <w:sz w:val="21"/>
        </w:rPr>
      </w:pPr>
    </w:p>
    <w:p w14:paraId="70657491">
      <w:pPr>
        <w:rPr>
          <w:rFonts w:ascii="Arial" w:hAnsi="Arial" w:eastAsia="Arial" w:cs="Arial"/>
          <w:sz w:val="21"/>
          <w:szCs w:val="21"/>
        </w:rPr>
        <w:sectPr>
          <w:footerReference r:id="rId83" w:type="default"/>
          <w:pgSz w:w="16839" w:h="11906"/>
          <w:pgMar w:top="400" w:right="893" w:bottom="1724" w:left="892" w:header="0" w:footer="1471" w:gutter="0"/>
          <w:cols w:space="720" w:num="1"/>
        </w:sectPr>
      </w:pPr>
    </w:p>
    <w:p w14:paraId="102567FC">
      <w:pPr>
        <w:spacing w:before="19"/>
      </w:pPr>
    </w:p>
    <w:p w14:paraId="5C19FF8A">
      <w:pPr>
        <w:spacing w:before="19"/>
      </w:pPr>
    </w:p>
    <w:p w14:paraId="2D87D977">
      <w:pPr>
        <w:spacing w:before="19"/>
      </w:pPr>
    </w:p>
    <w:p w14:paraId="6529711A">
      <w:pPr>
        <w:spacing w:before="18"/>
      </w:pPr>
    </w:p>
    <w:p w14:paraId="28476CF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67BA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DF40DD3">
            <w:pPr>
              <w:spacing w:line="314" w:lineRule="auto"/>
              <w:rPr>
                <w:rFonts w:ascii="Arial"/>
                <w:sz w:val="21"/>
              </w:rPr>
            </w:pPr>
          </w:p>
          <w:p w14:paraId="639D178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AB12AE2">
            <w:pPr>
              <w:spacing w:line="313" w:lineRule="auto"/>
              <w:rPr>
                <w:rFonts w:ascii="Arial"/>
                <w:sz w:val="21"/>
              </w:rPr>
            </w:pPr>
          </w:p>
          <w:p w14:paraId="0B9EF5B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BB03AA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65CDA61">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C79EE7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6078B6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2463F55">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C1BA3C9">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F12C74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405E8D4">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9E8151A">
            <w:pPr>
              <w:spacing w:line="314" w:lineRule="auto"/>
              <w:rPr>
                <w:rFonts w:ascii="Arial"/>
                <w:sz w:val="21"/>
              </w:rPr>
            </w:pPr>
          </w:p>
          <w:p w14:paraId="7DFDD1FB">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5614805">
            <w:pPr>
              <w:spacing w:line="314" w:lineRule="auto"/>
              <w:rPr>
                <w:rFonts w:ascii="Arial"/>
                <w:sz w:val="21"/>
              </w:rPr>
            </w:pPr>
          </w:p>
          <w:p w14:paraId="76FF724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C18DB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8" w:hRule="atLeast"/>
        </w:trPr>
        <w:tc>
          <w:tcPr>
            <w:tcW w:w="738" w:type="dxa"/>
            <w:vAlign w:val="top"/>
          </w:tcPr>
          <w:p w14:paraId="6D84E7BC">
            <w:pPr>
              <w:spacing w:line="277" w:lineRule="auto"/>
              <w:rPr>
                <w:rFonts w:ascii="Arial"/>
                <w:sz w:val="21"/>
              </w:rPr>
            </w:pPr>
          </w:p>
          <w:p w14:paraId="2A1E8316">
            <w:pPr>
              <w:spacing w:line="277" w:lineRule="auto"/>
              <w:rPr>
                <w:rFonts w:ascii="Arial"/>
                <w:sz w:val="21"/>
              </w:rPr>
            </w:pPr>
          </w:p>
          <w:p w14:paraId="3743BD3C">
            <w:pPr>
              <w:spacing w:line="278" w:lineRule="auto"/>
              <w:rPr>
                <w:rFonts w:ascii="Arial"/>
                <w:sz w:val="21"/>
              </w:rPr>
            </w:pPr>
          </w:p>
          <w:p w14:paraId="6B6FF518">
            <w:pPr>
              <w:spacing w:line="278" w:lineRule="auto"/>
              <w:rPr>
                <w:rFonts w:ascii="Arial"/>
                <w:sz w:val="21"/>
              </w:rPr>
            </w:pPr>
          </w:p>
          <w:p w14:paraId="4AE3C4A3">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136</w:t>
            </w:r>
          </w:p>
        </w:tc>
        <w:tc>
          <w:tcPr>
            <w:tcW w:w="2342" w:type="dxa"/>
            <w:vAlign w:val="top"/>
          </w:tcPr>
          <w:p w14:paraId="07A894EE">
            <w:pPr>
              <w:spacing w:line="253" w:lineRule="auto"/>
              <w:rPr>
                <w:rFonts w:ascii="Arial"/>
                <w:sz w:val="21"/>
              </w:rPr>
            </w:pPr>
          </w:p>
          <w:p w14:paraId="6B81F065">
            <w:pPr>
              <w:pStyle w:val="6"/>
              <w:spacing w:before="78" w:line="209" w:lineRule="auto"/>
              <w:ind w:left="113" w:right="105" w:firstLine="5"/>
              <w:jc w:val="both"/>
            </w:pPr>
            <w:r>
              <w:rPr>
                <w:spacing w:val="-6"/>
              </w:rPr>
              <w:t>对水库、水电站、拦</w:t>
            </w:r>
            <w:r>
              <w:rPr>
                <w:spacing w:val="5"/>
              </w:rPr>
              <w:t xml:space="preserve"> </w:t>
            </w:r>
            <w:r>
              <w:rPr>
                <w:spacing w:val="24"/>
              </w:rPr>
              <w:t>河闸坝等工程的管</w:t>
            </w:r>
            <w:r>
              <w:rPr>
                <w:spacing w:val="4"/>
              </w:rPr>
              <w:t xml:space="preserve"> </w:t>
            </w:r>
            <w:r>
              <w:rPr>
                <w:spacing w:val="24"/>
              </w:rPr>
              <w:t>理单位以及其他经</w:t>
            </w:r>
            <w:r>
              <w:rPr>
                <w:spacing w:val="4"/>
              </w:rPr>
              <w:t xml:space="preserve"> </w:t>
            </w:r>
            <w:r>
              <w:rPr>
                <w:spacing w:val="17"/>
              </w:rPr>
              <w:t>营工程设施</w:t>
            </w:r>
            <w:r>
              <w:rPr>
                <w:spacing w:val="-59"/>
              </w:rPr>
              <w:t xml:space="preserve"> </w:t>
            </w:r>
            <w:r>
              <w:rPr>
                <w:spacing w:val="17"/>
              </w:rPr>
              <w:t>的经营</w:t>
            </w:r>
            <w:r>
              <w:t xml:space="preserve"> </w:t>
            </w:r>
            <w:r>
              <w:rPr>
                <w:spacing w:val="18"/>
              </w:rPr>
              <w:t>者拒不服从</w:t>
            </w:r>
            <w:r>
              <w:rPr>
                <w:spacing w:val="-68"/>
              </w:rPr>
              <w:t xml:space="preserve"> </w:t>
            </w:r>
            <w:r>
              <w:rPr>
                <w:spacing w:val="18"/>
              </w:rPr>
              <w:t>统一调</w:t>
            </w:r>
            <w:r>
              <w:t xml:space="preserve"> </w:t>
            </w:r>
            <w:r>
              <w:rPr>
                <w:spacing w:val="-5"/>
              </w:rPr>
              <w:t>度和指挥，拒不改正</w:t>
            </w:r>
            <w:r>
              <w:rPr>
                <w:spacing w:val="2"/>
              </w:rPr>
              <w:t xml:space="preserve"> </w:t>
            </w:r>
            <w:r>
              <w:rPr>
                <w:spacing w:val="-2"/>
              </w:rPr>
              <w:t>行为的行政强制</w:t>
            </w:r>
          </w:p>
        </w:tc>
        <w:tc>
          <w:tcPr>
            <w:tcW w:w="733" w:type="dxa"/>
            <w:vAlign w:val="top"/>
          </w:tcPr>
          <w:p w14:paraId="56CCBB1C">
            <w:pPr>
              <w:spacing w:line="308" w:lineRule="auto"/>
              <w:rPr>
                <w:rFonts w:ascii="Arial"/>
                <w:sz w:val="21"/>
              </w:rPr>
            </w:pPr>
          </w:p>
          <w:p w14:paraId="660F5257">
            <w:pPr>
              <w:spacing w:line="308" w:lineRule="auto"/>
              <w:rPr>
                <w:rFonts w:ascii="Arial"/>
                <w:sz w:val="21"/>
              </w:rPr>
            </w:pPr>
          </w:p>
          <w:p w14:paraId="146FBC97">
            <w:pPr>
              <w:spacing w:line="308" w:lineRule="auto"/>
              <w:rPr>
                <w:rFonts w:ascii="Arial"/>
                <w:sz w:val="21"/>
              </w:rPr>
            </w:pPr>
          </w:p>
          <w:p w14:paraId="1D36E70C">
            <w:pPr>
              <w:pStyle w:val="6"/>
              <w:spacing w:before="78" w:line="209" w:lineRule="auto"/>
              <w:ind w:left="131"/>
            </w:pPr>
            <w:r>
              <w:rPr>
                <w:spacing w:val="-5"/>
              </w:rPr>
              <w:t>行政</w:t>
            </w:r>
          </w:p>
          <w:p w14:paraId="069E3DA8">
            <w:pPr>
              <w:pStyle w:val="6"/>
              <w:spacing w:line="216" w:lineRule="auto"/>
              <w:ind w:left="146"/>
            </w:pPr>
            <w:r>
              <w:rPr>
                <w:spacing w:val="-13"/>
              </w:rPr>
              <w:t>强制</w:t>
            </w:r>
          </w:p>
        </w:tc>
        <w:tc>
          <w:tcPr>
            <w:tcW w:w="1172" w:type="dxa"/>
            <w:vAlign w:val="top"/>
          </w:tcPr>
          <w:p w14:paraId="18BF5FFF">
            <w:pPr>
              <w:spacing w:line="387" w:lineRule="auto"/>
              <w:rPr>
                <w:rFonts w:ascii="Arial"/>
                <w:sz w:val="21"/>
              </w:rPr>
            </w:pPr>
          </w:p>
          <w:p w14:paraId="35F4205B">
            <w:pPr>
              <w:pStyle w:val="6"/>
              <w:spacing w:before="78" w:line="209" w:lineRule="auto"/>
              <w:ind w:left="121"/>
            </w:pPr>
            <w:r>
              <w:rPr>
                <w:spacing w:val="-3"/>
              </w:rPr>
              <w:t>省级、设</w:t>
            </w:r>
          </w:p>
          <w:p w14:paraId="1A78685F">
            <w:pPr>
              <w:pStyle w:val="6"/>
              <w:spacing w:before="1" w:line="206" w:lineRule="auto"/>
              <w:ind w:left="264"/>
            </w:pPr>
            <w:r>
              <w:rPr>
                <w:spacing w:val="-15"/>
              </w:rPr>
              <w:t>区的市</w:t>
            </w:r>
          </w:p>
          <w:p w14:paraId="2C108CA0">
            <w:pPr>
              <w:pStyle w:val="6"/>
              <w:spacing w:line="208" w:lineRule="auto"/>
              <w:ind w:left="123"/>
            </w:pPr>
            <w:r>
              <w:rPr>
                <w:spacing w:val="-6"/>
              </w:rPr>
              <w:t>级、县级</w:t>
            </w:r>
          </w:p>
          <w:p w14:paraId="49C0A475">
            <w:pPr>
              <w:pStyle w:val="6"/>
              <w:spacing w:before="1" w:line="206" w:lineRule="auto"/>
              <w:ind w:left="230"/>
            </w:pPr>
            <w:r>
              <w:rPr>
                <w:spacing w:val="-3"/>
              </w:rPr>
              <w:t>水行政</w:t>
            </w:r>
          </w:p>
          <w:p w14:paraId="1A68C0E8">
            <w:pPr>
              <w:pStyle w:val="6"/>
              <w:spacing w:line="208" w:lineRule="auto"/>
              <w:ind w:left="241"/>
            </w:pPr>
            <w:r>
              <w:rPr>
                <w:spacing w:val="-7"/>
              </w:rPr>
              <w:t>主管部</w:t>
            </w:r>
          </w:p>
          <w:p w14:paraId="5C9B3E99">
            <w:pPr>
              <w:pStyle w:val="6"/>
              <w:spacing w:line="216" w:lineRule="auto"/>
              <w:ind w:left="498"/>
            </w:pPr>
            <w:r>
              <w:t>门</w:t>
            </w:r>
          </w:p>
        </w:tc>
        <w:tc>
          <w:tcPr>
            <w:tcW w:w="1209" w:type="dxa"/>
            <w:vAlign w:val="top"/>
          </w:tcPr>
          <w:p w14:paraId="300EE6B2">
            <w:pPr>
              <w:spacing w:line="308" w:lineRule="auto"/>
              <w:rPr>
                <w:rFonts w:ascii="Arial"/>
                <w:sz w:val="21"/>
              </w:rPr>
            </w:pPr>
          </w:p>
          <w:p w14:paraId="55601805">
            <w:pPr>
              <w:spacing w:line="308" w:lineRule="auto"/>
              <w:rPr>
                <w:rFonts w:ascii="Arial"/>
                <w:sz w:val="21"/>
              </w:rPr>
            </w:pPr>
          </w:p>
          <w:p w14:paraId="32FF3A55">
            <w:pPr>
              <w:spacing w:line="308" w:lineRule="auto"/>
              <w:rPr>
                <w:rFonts w:ascii="Arial"/>
                <w:sz w:val="21"/>
              </w:rPr>
            </w:pPr>
          </w:p>
          <w:p w14:paraId="070978D0">
            <w:pPr>
              <w:pStyle w:val="6"/>
              <w:spacing w:line="216" w:lineRule="auto"/>
              <w:ind w:left="271"/>
              <w:rPr>
                <w:rFonts w:hint="eastAsia" w:eastAsia="仿宋"/>
                <w:lang w:eastAsia="zh-CN"/>
              </w:rPr>
            </w:pPr>
            <w:r>
              <w:rPr>
                <w:rFonts w:hint="eastAsia"/>
                <w:spacing w:val="-3"/>
                <w:lang w:eastAsia="zh-CN"/>
              </w:rPr>
              <w:t>防办与水政</w:t>
            </w:r>
          </w:p>
        </w:tc>
        <w:tc>
          <w:tcPr>
            <w:tcW w:w="7906" w:type="dxa"/>
            <w:vAlign w:val="top"/>
          </w:tcPr>
          <w:p w14:paraId="722B008D">
            <w:pPr>
              <w:spacing w:line="260" w:lineRule="auto"/>
              <w:rPr>
                <w:rFonts w:ascii="Arial"/>
                <w:sz w:val="21"/>
              </w:rPr>
            </w:pPr>
          </w:p>
          <w:p w14:paraId="45B97488">
            <w:pPr>
              <w:spacing w:line="261" w:lineRule="auto"/>
              <w:rPr>
                <w:rFonts w:ascii="Arial"/>
                <w:sz w:val="21"/>
              </w:rPr>
            </w:pPr>
          </w:p>
          <w:p w14:paraId="1D9B5B94">
            <w:pPr>
              <w:pStyle w:val="6"/>
              <w:spacing w:before="78" w:line="210" w:lineRule="auto"/>
              <w:ind w:left="111" w:right="105" w:hanging="3"/>
              <w:jc w:val="both"/>
            </w:pPr>
            <w:r>
              <w:t>【行政法规】《中华人民共和国抗旱条例》第六十条  违反本条例规定，</w:t>
            </w:r>
            <w:r>
              <w:rPr>
                <w:spacing w:val="5"/>
              </w:rPr>
              <w:t xml:space="preserve"> </w:t>
            </w:r>
            <w:r>
              <w:t>水库、水电站、拦河闸坝等工程的管理单位以及其他经营工程设施的经营</w:t>
            </w:r>
            <w:r>
              <w:rPr>
                <w:spacing w:val="2"/>
              </w:rPr>
              <w:t xml:space="preserve"> </w:t>
            </w:r>
            <w:r>
              <w:t>者拒不服从统一调度和指挥的，由县级以上人民政府水行政主管部门或者</w:t>
            </w:r>
            <w:r>
              <w:rPr>
                <w:spacing w:val="2"/>
              </w:rPr>
              <w:t xml:space="preserve"> </w:t>
            </w:r>
            <w:r>
              <w:rPr>
                <w:spacing w:val="-2"/>
              </w:rPr>
              <w:t>流域管理机构责令改正，给予警告；拒不改正的，强制执行，处</w:t>
            </w:r>
            <w:r>
              <w:rPr>
                <w:spacing w:val="-16"/>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22"/>
              </w:rPr>
              <w:t xml:space="preserve"> </w:t>
            </w:r>
            <w:r>
              <w:rPr>
                <w:spacing w:val="-2"/>
              </w:rPr>
              <w:t>万元以</w:t>
            </w:r>
            <w:r>
              <w:t xml:space="preserve"> </w:t>
            </w:r>
            <w:r>
              <w:rPr>
                <w:spacing w:val="-5"/>
              </w:rPr>
              <w:t>上</w:t>
            </w:r>
            <w:r>
              <w:rPr>
                <w:spacing w:val="-47"/>
              </w:rPr>
              <w:t xml:space="preserve"> </w:t>
            </w:r>
            <w:r>
              <w:rPr>
                <w:rFonts w:ascii="Times New Roman" w:hAnsi="Times New Roman" w:eastAsia="Times New Roman" w:cs="Times New Roman"/>
                <w:spacing w:val="-5"/>
              </w:rPr>
              <w:t>5</w:t>
            </w:r>
            <w:r>
              <w:rPr>
                <w:rFonts w:ascii="Times New Roman" w:hAnsi="Times New Roman" w:eastAsia="Times New Roman" w:cs="Times New Roman"/>
                <w:spacing w:val="22"/>
              </w:rPr>
              <w:t xml:space="preserve"> </w:t>
            </w:r>
            <w:r>
              <w:rPr>
                <w:spacing w:val="-5"/>
              </w:rPr>
              <w:t>万元以下的罚款</w:t>
            </w:r>
          </w:p>
        </w:tc>
        <w:tc>
          <w:tcPr>
            <w:tcW w:w="947" w:type="dxa"/>
            <w:vAlign w:val="top"/>
          </w:tcPr>
          <w:p w14:paraId="1F9B1106">
            <w:pPr>
              <w:rPr>
                <w:rFonts w:ascii="Arial"/>
                <w:sz w:val="21"/>
              </w:rPr>
            </w:pPr>
          </w:p>
        </w:tc>
      </w:tr>
    </w:tbl>
    <w:p w14:paraId="2AAB18FD">
      <w:pPr>
        <w:rPr>
          <w:rFonts w:ascii="Arial"/>
          <w:sz w:val="21"/>
        </w:rPr>
      </w:pPr>
    </w:p>
    <w:p w14:paraId="518770C8">
      <w:pPr>
        <w:rPr>
          <w:rFonts w:ascii="Arial" w:hAnsi="Arial" w:eastAsia="Arial" w:cs="Arial"/>
          <w:sz w:val="21"/>
          <w:szCs w:val="21"/>
        </w:rPr>
        <w:sectPr>
          <w:footerReference r:id="rId84" w:type="default"/>
          <w:pgSz w:w="16839" w:h="11906"/>
          <w:pgMar w:top="400" w:right="893" w:bottom="1724" w:left="892" w:header="0" w:footer="1471" w:gutter="0"/>
          <w:cols w:space="720" w:num="1"/>
        </w:sectPr>
      </w:pPr>
    </w:p>
    <w:p w14:paraId="78326A75">
      <w:pPr>
        <w:spacing w:before="19"/>
      </w:pPr>
    </w:p>
    <w:p w14:paraId="7786BCC0">
      <w:pPr>
        <w:spacing w:before="19"/>
      </w:pPr>
    </w:p>
    <w:p w14:paraId="72B34415">
      <w:pPr>
        <w:spacing w:before="19"/>
      </w:pPr>
    </w:p>
    <w:p w14:paraId="7293146B">
      <w:pPr>
        <w:spacing w:before="18"/>
      </w:pPr>
    </w:p>
    <w:p w14:paraId="6E195B74">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8CF4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A0970CC">
            <w:pPr>
              <w:spacing w:line="314" w:lineRule="auto"/>
              <w:rPr>
                <w:rFonts w:ascii="Arial"/>
                <w:sz w:val="21"/>
              </w:rPr>
            </w:pPr>
          </w:p>
          <w:p w14:paraId="4C5BEAD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6D6C32E">
            <w:pPr>
              <w:spacing w:line="313" w:lineRule="auto"/>
              <w:rPr>
                <w:rFonts w:ascii="Arial"/>
                <w:sz w:val="21"/>
              </w:rPr>
            </w:pPr>
          </w:p>
          <w:p w14:paraId="160CCD1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03E294D">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2DCA469">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00A3736">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CB9F6DB">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4B7D3B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19CE83B">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7C8333AD">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C34F78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001B5E2">
            <w:pPr>
              <w:spacing w:line="314" w:lineRule="auto"/>
              <w:rPr>
                <w:rFonts w:ascii="Arial"/>
                <w:sz w:val="21"/>
              </w:rPr>
            </w:pPr>
          </w:p>
          <w:p w14:paraId="090793A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5FACCA8">
            <w:pPr>
              <w:spacing w:line="314" w:lineRule="auto"/>
              <w:rPr>
                <w:rFonts w:ascii="Arial"/>
                <w:sz w:val="21"/>
              </w:rPr>
            </w:pPr>
          </w:p>
          <w:p w14:paraId="08B8AFC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9F46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5" w:hRule="atLeast"/>
        </w:trPr>
        <w:tc>
          <w:tcPr>
            <w:tcW w:w="738" w:type="dxa"/>
            <w:vAlign w:val="top"/>
          </w:tcPr>
          <w:p w14:paraId="787ED9A9">
            <w:pPr>
              <w:spacing w:line="242" w:lineRule="auto"/>
              <w:rPr>
                <w:rFonts w:ascii="Arial"/>
                <w:sz w:val="21"/>
              </w:rPr>
            </w:pPr>
          </w:p>
          <w:p w14:paraId="343D0D21">
            <w:pPr>
              <w:spacing w:line="242" w:lineRule="auto"/>
              <w:rPr>
                <w:rFonts w:ascii="Arial"/>
                <w:sz w:val="21"/>
              </w:rPr>
            </w:pPr>
          </w:p>
          <w:p w14:paraId="5C7B2971">
            <w:pPr>
              <w:spacing w:line="242" w:lineRule="auto"/>
              <w:rPr>
                <w:rFonts w:ascii="Arial"/>
                <w:sz w:val="21"/>
              </w:rPr>
            </w:pPr>
          </w:p>
          <w:p w14:paraId="3B3F0064">
            <w:pPr>
              <w:spacing w:line="242" w:lineRule="auto"/>
              <w:rPr>
                <w:rFonts w:ascii="Arial"/>
                <w:sz w:val="21"/>
              </w:rPr>
            </w:pPr>
          </w:p>
          <w:p w14:paraId="2137B0F0">
            <w:pPr>
              <w:spacing w:line="242" w:lineRule="auto"/>
              <w:rPr>
                <w:rFonts w:ascii="Arial"/>
                <w:sz w:val="21"/>
              </w:rPr>
            </w:pPr>
          </w:p>
          <w:p w14:paraId="0BBB563C">
            <w:pPr>
              <w:spacing w:line="242" w:lineRule="auto"/>
              <w:rPr>
                <w:rFonts w:ascii="Arial"/>
                <w:sz w:val="21"/>
              </w:rPr>
            </w:pPr>
          </w:p>
          <w:p w14:paraId="25E5CC02">
            <w:pPr>
              <w:spacing w:line="242" w:lineRule="auto"/>
              <w:rPr>
                <w:rFonts w:ascii="Arial"/>
                <w:sz w:val="21"/>
              </w:rPr>
            </w:pPr>
          </w:p>
          <w:p w14:paraId="4347317F">
            <w:pPr>
              <w:spacing w:line="242" w:lineRule="auto"/>
              <w:rPr>
                <w:rFonts w:ascii="Arial"/>
                <w:sz w:val="21"/>
              </w:rPr>
            </w:pPr>
          </w:p>
          <w:p w14:paraId="699CF1F1">
            <w:pPr>
              <w:spacing w:line="242" w:lineRule="auto"/>
              <w:rPr>
                <w:rFonts w:ascii="Arial"/>
                <w:sz w:val="21"/>
              </w:rPr>
            </w:pPr>
          </w:p>
          <w:p w14:paraId="56FDD016">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137</w:t>
            </w:r>
          </w:p>
        </w:tc>
        <w:tc>
          <w:tcPr>
            <w:tcW w:w="2342" w:type="dxa"/>
            <w:vAlign w:val="top"/>
          </w:tcPr>
          <w:p w14:paraId="4571E019">
            <w:pPr>
              <w:spacing w:line="246" w:lineRule="auto"/>
              <w:rPr>
                <w:rFonts w:ascii="Arial"/>
                <w:sz w:val="21"/>
              </w:rPr>
            </w:pPr>
          </w:p>
          <w:p w14:paraId="2881E1D0">
            <w:pPr>
              <w:spacing w:line="246" w:lineRule="auto"/>
              <w:rPr>
                <w:rFonts w:ascii="Arial"/>
                <w:sz w:val="21"/>
              </w:rPr>
            </w:pPr>
          </w:p>
          <w:p w14:paraId="1DC9CE20">
            <w:pPr>
              <w:spacing w:line="246" w:lineRule="auto"/>
              <w:rPr>
                <w:rFonts w:ascii="Arial"/>
                <w:sz w:val="21"/>
              </w:rPr>
            </w:pPr>
          </w:p>
          <w:p w14:paraId="25349316">
            <w:pPr>
              <w:spacing w:line="246" w:lineRule="auto"/>
              <w:rPr>
                <w:rFonts w:ascii="Arial"/>
                <w:sz w:val="21"/>
              </w:rPr>
            </w:pPr>
          </w:p>
          <w:p w14:paraId="1C705466">
            <w:pPr>
              <w:spacing w:line="246" w:lineRule="auto"/>
              <w:rPr>
                <w:rFonts w:ascii="Arial"/>
                <w:sz w:val="21"/>
              </w:rPr>
            </w:pPr>
          </w:p>
          <w:p w14:paraId="1D849953">
            <w:pPr>
              <w:spacing w:line="247" w:lineRule="auto"/>
              <w:rPr>
                <w:rFonts w:ascii="Arial"/>
                <w:sz w:val="21"/>
              </w:rPr>
            </w:pPr>
          </w:p>
          <w:p w14:paraId="3027DB13">
            <w:pPr>
              <w:spacing w:line="247" w:lineRule="auto"/>
              <w:rPr>
                <w:rFonts w:ascii="Arial"/>
                <w:sz w:val="21"/>
              </w:rPr>
            </w:pPr>
          </w:p>
          <w:p w14:paraId="395B765E">
            <w:pPr>
              <w:pStyle w:val="6"/>
              <w:spacing w:before="78" w:line="210" w:lineRule="auto"/>
              <w:ind w:left="118" w:right="105"/>
              <w:jc w:val="both"/>
            </w:pPr>
            <w:r>
              <w:rPr>
                <w:spacing w:val="11"/>
              </w:rPr>
              <w:t>对调</w:t>
            </w:r>
            <w:r>
              <w:rPr>
                <w:spacing w:val="-71"/>
              </w:rPr>
              <w:t xml:space="preserve"> </w:t>
            </w:r>
            <w:r>
              <w:rPr>
                <w:spacing w:val="11"/>
              </w:rPr>
              <w:t>处水事</w:t>
            </w:r>
            <w:r>
              <w:rPr>
                <w:spacing w:val="-66"/>
              </w:rPr>
              <w:t xml:space="preserve"> </w:t>
            </w:r>
            <w:r>
              <w:rPr>
                <w:spacing w:val="11"/>
              </w:rPr>
              <w:t>纠纷各</w:t>
            </w:r>
            <w:r>
              <w:t xml:space="preserve"> </w:t>
            </w:r>
            <w:r>
              <w:rPr>
                <w:spacing w:val="24"/>
              </w:rPr>
              <w:t>方或者当事人采取</w:t>
            </w:r>
            <w:r>
              <w:t xml:space="preserve"> </w:t>
            </w:r>
            <w:r>
              <w:rPr>
                <w:spacing w:val="17"/>
              </w:rPr>
              <w:t>临时</w:t>
            </w:r>
            <w:r>
              <w:rPr>
                <w:spacing w:val="-64"/>
              </w:rPr>
              <w:t xml:space="preserve"> </w:t>
            </w:r>
            <w:r>
              <w:rPr>
                <w:spacing w:val="17"/>
              </w:rPr>
              <w:t>处置措施的行</w:t>
            </w:r>
            <w:r>
              <w:t xml:space="preserve"> </w:t>
            </w:r>
            <w:r>
              <w:rPr>
                <w:spacing w:val="-5"/>
              </w:rPr>
              <w:t>政强制</w:t>
            </w:r>
          </w:p>
        </w:tc>
        <w:tc>
          <w:tcPr>
            <w:tcW w:w="733" w:type="dxa"/>
            <w:vAlign w:val="top"/>
          </w:tcPr>
          <w:p w14:paraId="47A05837">
            <w:pPr>
              <w:spacing w:line="249" w:lineRule="auto"/>
              <w:rPr>
                <w:rFonts w:ascii="Arial"/>
                <w:sz w:val="21"/>
              </w:rPr>
            </w:pPr>
          </w:p>
          <w:p w14:paraId="0E20DD82">
            <w:pPr>
              <w:spacing w:line="249" w:lineRule="auto"/>
              <w:rPr>
                <w:rFonts w:ascii="Arial"/>
                <w:sz w:val="21"/>
              </w:rPr>
            </w:pPr>
          </w:p>
          <w:p w14:paraId="424E44A0">
            <w:pPr>
              <w:spacing w:line="249" w:lineRule="auto"/>
              <w:rPr>
                <w:rFonts w:ascii="Arial"/>
                <w:sz w:val="21"/>
              </w:rPr>
            </w:pPr>
          </w:p>
          <w:p w14:paraId="56A9C006">
            <w:pPr>
              <w:spacing w:line="249" w:lineRule="auto"/>
              <w:rPr>
                <w:rFonts w:ascii="Arial"/>
                <w:sz w:val="21"/>
              </w:rPr>
            </w:pPr>
          </w:p>
          <w:p w14:paraId="346900E1">
            <w:pPr>
              <w:spacing w:line="249" w:lineRule="auto"/>
              <w:rPr>
                <w:rFonts w:ascii="Arial"/>
                <w:sz w:val="21"/>
              </w:rPr>
            </w:pPr>
          </w:p>
          <w:p w14:paraId="27997591">
            <w:pPr>
              <w:spacing w:line="249" w:lineRule="auto"/>
              <w:rPr>
                <w:rFonts w:ascii="Arial"/>
                <w:sz w:val="21"/>
              </w:rPr>
            </w:pPr>
          </w:p>
          <w:p w14:paraId="01B97943">
            <w:pPr>
              <w:spacing w:line="249" w:lineRule="auto"/>
              <w:rPr>
                <w:rFonts w:ascii="Arial"/>
                <w:sz w:val="21"/>
              </w:rPr>
            </w:pPr>
          </w:p>
          <w:p w14:paraId="68EB655B">
            <w:pPr>
              <w:spacing w:line="249" w:lineRule="auto"/>
              <w:rPr>
                <w:rFonts w:ascii="Arial"/>
                <w:sz w:val="21"/>
              </w:rPr>
            </w:pPr>
          </w:p>
          <w:p w14:paraId="3B9889C2">
            <w:pPr>
              <w:pStyle w:val="6"/>
              <w:spacing w:before="79" w:line="209" w:lineRule="auto"/>
              <w:ind w:left="131"/>
            </w:pPr>
            <w:r>
              <w:rPr>
                <w:spacing w:val="-5"/>
              </w:rPr>
              <w:t>行政</w:t>
            </w:r>
          </w:p>
          <w:p w14:paraId="15D219E3">
            <w:pPr>
              <w:pStyle w:val="6"/>
              <w:spacing w:line="216" w:lineRule="auto"/>
              <w:ind w:left="146"/>
            </w:pPr>
            <w:r>
              <w:rPr>
                <w:spacing w:val="-13"/>
              </w:rPr>
              <w:t>强制</w:t>
            </w:r>
          </w:p>
        </w:tc>
        <w:tc>
          <w:tcPr>
            <w:tcW w:w="1172" w:type="dxa"/>
            <w:vAlign w:val="top"/>
          </w:tcPr>
          <w:p w14:paraId="0266CF7F">
            <w:pPr>
              <w:spacing w:line="242" w:lineRule="auto"/>
              <w:rPr>
                <w:rFonts w:ascii="Arial"/>
                <w:sz w:val="21"/>
              </w:rPr>
            </w:pPr>
          </w:p>
          <w:p w14:paraId="101DC31C">
            <w:pPr>
              <w:spacing w:line="242" w:lineRule="auto"/>
              <w:rPr>
                <w:rFonts w:ascii="Arial"/>
                <w:sz w:val="21"/>
              </w:rPr>
            </w:pPr>
          </w:p>
          <w:p w14:paraId="3A75BACF">
            <w:pPr>
              <w:spacing w:line="243" w:lineRule="auto"/>
              <w:rPr>
                <w:rFonts w:ascii="Arial"/>
                <w:sz w:val="21"/>
              </w:rPr>
            </w:pPr>
          </w:p>
          <w:p w14:paraId="5577019D">
            <w:pPr>
              <w:spacing w:line="243" w:lineRule="auto"/>
              <w:rPr>
                <w:rFonts w:ascii="Arial"/>
                <w:sz w:val="21"/>
              </w:rPr>
            </w:pPr>
          </w:p>
          <w:p w14:paraId="65DDFF6D">
            <w:pPr>
              <w:spacing w:line="243" w:lineRule="auto"/>
              <w:rPr>
                <w:rFonts w:ascii="Arial"/>
                <w:sz w:val="21"/>
              </w:rPr>
            </w:pPr>
          </w:p>
          <w:p w14:paraId="490D31EF">
            <w:pPr>
              <w:spacing w:line="243" w:lineRule="auto"/>
              <w:rPr>
                <w:rFonts w:ascii="Arial"/>
                <w:sz w:val="21"/>
              </w:rPr>
            </w:pPr>
          </w:p>
          <w:p w14:paraId="0CA8D580">
            <w:pPr>
              <w:pStyle w:val="6"/>
              <w:spacing w:before="78" w:line="209" w:lineRule="auto"/>
              <w:ind w:left="121"/>
            </w:pPr>
            <w:r>
              <w:rPr>
                <w:spacing w:val="-3"/>
              </w:rPr>
              <w:t>省级、设</w:t>
            </w:r>
          </w:p>
          <w:p w14:paraId="1824C6AD">
            <w:pPr>
              <w:pStyle w:val="6"/>
              <w:spacing w:before="1" w:line="206" w:lineRule="auto"/>
              <w:ind w:left="264"/>
            </w:pPr>
            <w:r>
              <w:rPr>
                <w:spacing w:val="-15"/>
              </w:rPr>
              <w:t>区的市</w:t>
            </w:r>
          </w:p>
          <w:p w14:paraId="69AC8F17">
            <w:pPr>
              <w:pStyle w:val="6"/>
              <w:spacing w:line="208" w:lineRule="auto"/>
              <w:ind w:left="123"/>
            </w:pPr>
            <w:r>
              <w:rPr>
                <w:spacing w:val="-6"/>
              </w:rPr>
              <w:t>级、县级</w:t>
            </w:r>
          </w:p>
          <w:p w14:paraId="5F14B4FA">
            <w:pPr>
              <w:pStyle w:val="6"/>
              <w:spacing w:before="1" w:line="206" w:lineRule="auto"/>
              <w:ind w:left="230"/>
            </w:pPr>
            <w:r>
              <w:rPr>
                <w:spacing w:val="-3"/>
              </w:rPr>
              <w:t>水行政</w:t>
            </w:r>
          </w:p>
          <w:p w14:paraId="0D104877">
            <w:pPr>
              <w:pStyle w:val="6"/>
              <w:spacing w:line="208" w:lineRule="auto"/>
              <w:ind w:left="241"/>
            </w:pPr>
            <w:r>
              <w:rPr>
                <w:spacing w:val="-7"/>
              </w:rPr>
              <w:t>主管部</w:t>
            </w:r>
          </w:p>
          <w:p w14:paraId="62B9A541">
            <w:pPr>
              <w:pStyle w:val="6"/>
              <w:spacing w:line="216" w:lineRule="auto"/>
              <w:ind w:left="498"/>
            </w:pPr>
            <w:r>
              <w:t>门</w:t>
            </w:r>
          </w:p>
        </w:tc>
        <w:tc>
          <w:tcPr>
            <w:tcW w:w="1209" w:type="dxa"/>
            <w:vAlign w:val="top"/>
          </w:tcPr>
          <w:p w14:paraId="789D52A9">
            <w:pPr>
              <w:spacing w:line="246" w:lineRule="auto"/>
              <w:rPr>
                <w:rFonts w:ascii="Arial"/>
                <w:sz w:val="21"/>
              </w:rPr>
            </w:pPr>
          </w:p>
          <w:p w14:paraId="4A8CED26">
            <w:pPr>
              <w:spacing w:line="246" w:lineRule="auto"/>
              <w:rPr>
                <w:rFonts w:ascii="Arial"/>
                <w:sz w:val="21"/>
              </w:rPr>
            </w:pPr>
          </w:p>
          <w:p w14:paraId="3B9869B7">
            <w:pPr>
              <w:spacing w:line="246" w:lineRule="auto"/>
              <w:rPr>
                <w:rFonts w:ascii="Arial"/>
                <w:sz w:val="21"/>
              </w:rPr>
            </w:pPr>
          </w:p>
          <w:p w14:paraId="169476EB">
            <w:pPr>
              <w:spacing w:line="247" w:lineRule="auto"/>
              <w:rPr>
                <w:rFonts w:ascii="Arial"/>
                <w:sz w:val="21"/>
              </w:rPr>
            </w:pPr>
          </w:p>
          <w:p w14:paraId="17A05926">
            <w:pPr>
              <w:spacing w:line="247" w:lineRule="auto"/>
              <w:rPr>
                <w:rFonts w:ascii="Arial"/>
                <w:sz w:val="21"/>
              </w:rPr>
            </w:pPr>
          </w:p>
          <w:p w14:paraId="4AC87DD8">
            <w:pPr>
              <w:spacing w:line="247" w:lineRule="auto"/>
              <w:rPr>
                <w:rFonts w:ascii="Arial"/>
                <w:sz w:val="21"/>
              </w:rPr>
            </w:pPr>
          </w:p>
          <w:p w14:paraId="11CA5EAC">
            <w:pPr>
              <w:spacing w:line="247" w:lineRule="auto"/>
              <w:rPr>
                <w:rFonts w:ascii="Arial"/>
                <w:sz w:val="21"/>
              </w:rPr>
            </w:pPr>
          </w:p>
          <w:p w14:paraId="2062F04B">
            <w:pPr>
              <w:pStyle w:val="6"/>
              <w:spacing w:before="1" w:line="227" w:lineRule="auto"/>
              <w:rPr>
                <w:rFonts w:hint="eastAsia" w:eastAsia="仿宋"/>
                <w:lang w:eastAsia="zh-CN"/>
              </w:rPr>
            </w:pPr>
            <w:r>
              <w:rPr>
                <w:rFonts w:hint="eastAsia"/>
                <w:lang w:eastAsia="zh-CN"/>
              </w:rPr>
              <w:t>水政股</w:t>
            </w:r>
          </w:p>
        </w:tc>
        <w:tc>
          <w:tcPr>
            <w:tcW w:w="7906" w:type="dxa"/>
            <w:vAlign w:val="top"/>
          </w:tcPr>
          <w:p w14:paraId="6E45D8A1">
            <w:pPr>
              <w:spacing w:line="297" w:lineRule="auto"/>
              <w:rPr>
                <w:rFonts w:ascii="Arial"/>
                <w:sz w:val="21"/>
              </w:rPr>
            </w:pPr>
          </w:p>
          <w:p w14:paraId="21079B79">
            <w:pPr>
              <w:spacing w:line="298" w:lineRule="auto"/>
              <w:rPr>
                <w:rFonts w:ascii="Arial"/>
                <w:sz w:val="21"/>
              </w:rPr>
            </w:pPr>
          </w:p>
          <w:p w14:paraId="24CBAA9D">
            <w:pPr>
              <w:spacing w:line="298" w:lineRule="auto"/>
              <w:rPr>
                <w:rFonts w:ascii="Arial"/>
                <w:sz w:val="21"/>
              </w:rPr>
            </w:pPr>
          </w:p>
          <w:p w14:paraId="41DBF434">
            <w:pPr>
              <w:spacing w:line="298" w:lineRule="auto"/>
              <w:rPr>
                <w:rFonts w:ascii="Arial"/>
                <w:sz w:val="21"/>
              </w:rPr>
            </w:pPr>
          </w:p>
          <w:p w14:paraId="70D30F0F">
            <w:pPr>
              <w:pStyle w:val="6"/>
              <w:spacing w:before="78" w:line="207" w:lineRule="auto"/>
              <w:ind w:left="114" w:right="102" w:hanging="6"/>
              <w:jc w:val="both"/>
            </w:pPr>
            <w:r>
              <w:rPr>
                <w:spacing w:val="-3"/>
              </w:rPr>
              <w:t>【法律】《中华人民共和国水法》第五十八条</w:t>
            </w:r>
            <w:r>
              <w:rPr>
                <w:spacing w:val="-4"/>
              </w:rPr>
              <w:t xml:space="preserve"> 县级以上人民政府或者其授</w:t>
            </w:r>
            <w:r>
              <w:t xml:space="preserve"> 权的部门在处理水事纠纷时，有权采取临时处置措施，有关各方或者当事 </w:t>
            </w:r>
            <w:r>
              <w:rPr>
                <w:spacing w:val="-2"/>
              </w:rPr>
              <w:t>人必须服从。</w:t>
            </w:r>
          </w:p>
          <w:p w14:paraId="77358834">
            <w:pPr>
              <w:pStyle w:val="6"/>
              <w:spacing w:before="3" w:line="207" w:lineRule="auto"/>
              <w:ind w:left="116" w:right="102" w:hanging="8"/>
              <w:jc w:val="both"/>
            </w:pPr>
            <w:r>
              <w:rPr>
                <w:spacing w:val="-3"/>
              </w:rPr>
              <w:t>【行政法规】《中华人民共和国防汛条例》第</w:t>
            </w:r>
            <w:r>
              <w:rPr>
                <w:spacing w:val="-4"/>
              </w:rPr>
              <w:t>十九条 地区之间在防汛抗洪</w:t>
            </w:r>
            <w:r>
              <w:t xml:space="preserve"> 方面发生的水事纠纷，由发生纠纷地区共同的上一级人民政府或其</w:t>
            </w:r>
            <w:r>
              <w:rPr>
                <w:spacing w:val="-1"/>
              </w:rPr>
              <w:t>授权的</w:t>
            </w:r>
            <w:r>
              <w:t xml:space="preserve"> </w:t>
            </w:r>
            <w:r>
              <w:rPr>
                <w:spacing w:val="-2"/>
              </w:rPr>
              <w:t>主管部门处理。</w:t>
            </w:r>
          </w:p>
          <w:p w14:paraId="65486D64">
            <w:pPr>
              <w:pStyle w:val="6"/>
              <w:spacing w:before="2" w:line="210" w:lineRule="auto"/>
              <w:ind w:left="126" w:right="105" w:hanging="7"/>
              <w:jc w:val="both"/>
            </w:pPr>
            <w:r>
              <w:t>前款所指人民政府或者部门在处理防汛抗洪方面的水事纠纷时</w:t>
            </w:r>
            <w:r>
              <w:rPr>
                <w:spacing w:val="-1"/>
              </w:rPr>
              <w:t>，有权采取</w:t>
            </w:r>
            <w:r>
              <w:t xml:space="preserve"> </w:t>
            </w:r>
            <w:r>
              <w:rPr>
                <w:spacing w:val="-1"/>
              </w:rPr>
              <w:t>临时紧急处置措施，有关当事各方必须服从并贯彻执行。</w:t>
            </w:r>
          </w:p>
        </w:tc>
        <w:tc>
          <w:tcPr>
            <w:tcW w:w="947" w:type="dxa"/>
            <w:vAlign w:val="top"/>
          </w:tcPr>
          <w:p w14:paraId="53BE1327">
            <w:pPr>
              <w:rPr>
                <w:rFonts w:ascii="Arial"/>
                <w:sz w:val="21"/>
              </w:rPr>
            </w:pPr>
          </w:p>
        </w:tc>
      </w:tr>
      <w:tr w14:paraId="7D0B89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15047" w:type="dxa"/>
            <w:gridSpan w:val="7"/>
            <w:vAlign w:val="top"/>
          </w:tcPr>
          <w:p w14:paraId="3D95C4B2">
            <w:pPr>
              <w:spacing w:before="139" w:line="218" w:lineRule="auto"/>
              <w:ind w:left="113"/>
              <w:rPr>
                <w:rFonts w:ascii="楷体" w:hAnsi="楷体" w:eastAsia="楷体" w:cs="楷体"/>
                <w:sz w:val="24"/>
                <w:szCs w:val="24"/>
              </w:rPr>
            </w:pPr>
            <w:r>
              <w:rPr>
                <w:rFonts w:ascii="楷体" w:hAnsi="楷体" w:eastAsia="楷体" w:cs="楷体"/>
                <w:b/>
                <w:bCs/>
                <w:spacing w:val="-4"/>
                <w:sz w:val="24"/>
                <w:szCs w:val="24"/>
              </w:rPr>
              <w:t>行政许可（</w:t>
            </w:r>
            <w:r>
              <w:rPr>
                <w:rFonts w:ascii="楷体" w:hAnsi="楷体" w:eastAsia="楷体" w:cs="楷体"/>
                <w:spacing w:val="-63"/>
                <w:sz w:val="24"/>
                <w:szCs w:val="24"/>
              </w:rPr>
              <w:t xml:space="preserve"> </w:t>
            </w:r>
            <w:r>
              <w:rPr>
                <w:rFonts w:hint="eastAsia" w:ascii="Times New Roman" w:hAnsi="Times New Roman" w:eastAsia="宋体" w:cs="Times New Roman"/>
                <w:b/>
                <w:bCs/>
                <w:spacing w:val="-4"/>
                <w:sz w:val="24"/>
                <w:szCs w:val="24"/>
                <w:lang w:val="en-US" w:eastAsia="zh-CN"/>
              </w:rPr>
              <w:t>11</w:t>
            </w:r>
            <w:r>
              <w:rPr>
                <w:rFonts w:ascii="Times New Roman" w:hAnsi="Times New Roman" w:eastAsia="Times New Roman" w:cs="Times New Roman"/>
                <w:b/>
                <w:bCs/>
                <w:spacing w:val="-4"/>
                <w:sz w:val="24"/>
                <w:szCs w:val="24"/>
              </w:rPr>
              <w:t xml:space="preserve"> </w:t>
            </w:r>
            <w:r>
              <w:rPr>
                <w:rFonts w:ascii="楷体" w:hAnsi="楷体" w:eastAsia="楷体" w:cs="楷体"/>
                <w:b/>
                <w:bCs/>
                <w:spacing w:val="-4"/>
                <w:sz w:val="24"/>
                <w:szCs w:val="24"/>
              </w:rPr>
              <w:t>项）</w:t>
            </w:r>
          </w:p>
        </w:tc>
      </w:tr>
    </w:tbl>
    <w:p w14:paraId="6DD2D0DD">
      <w:pPr>
        <w:rPr>
          <w:rFonts w:ascii="Arial"/>
          <w:sz w:val="21"/>
        </w:rPr>
      </w:pPr>
    </w:p>
    <w:p w14:paraId="5219D9F2">
      <w:pPr>
        <w:rPr>
          <w:rFonts w:ascii="Arial" w:hAnsi="Arial" w:eastAsia="Arial" w:cs="Arial"/>
          <w:sz w:val="21"/>
          <w:szCs w:val="21"/>
        </w:rPr>
        <w:sectPr>
          <w:footerReference r:id="rId85" w:type="default"/>
          <w:pgSz w:w="16839" w:h="11906"/>
          <w:pgMar w:top="400" w:right="893" w:bottom="1724" w:left="892" w:header="0" w:footer="1471" w:gutter="0"/>
          <w:cols w:space="720" w:num="1"/>
        </w:sectPr>
      </w:pPr>
    </w:p>
    <w:p w14:paraId="58FA1FC1">
      <w:pPr>
        <w:spacing w:before="19"/>
      </w:pPr>
    </w:p>
    <w:p w14:paraId="51271E53">
      <w:pPr>
        <w:spacing w:before="19"/>
      </w:pPr>
    </w:p>
    <w:p w14:paraId="0A7BAB9E">
      <w:pPr>
        <w:spacing w:before="19"/>
      </w:pPr>
    </w:p>
    <w:p w14:paraId="57498E48">
      <w:pPr>
        <w:spacing w:before="18"/>
      </w:pPr>
    </w:p>
    <w:p w14:paraId="23073765">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C0ABE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C8508C4">
            <w:pPr>
              <w:spacing w:line="314" w:lineRule="auto"/>
              <w:rPr>
                <w:rFonts w:ascii="Arial"/>
                <w:sz w:val="21"/>
              </w:rPr>
            </w:pPr>
          </w:p>
          <w:p w14:paraId="627AECF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1080353">
            <w:pPr>
              <w:spacing w:line="313" w:lineRule="auto"/>
              <w:rPr>
                <w:rFonts w:ascii="Arial"/>
                <w:sz w:val="21"/>
              </w:rPr>
            </w:pPr>
          </w:p>
          <w:p w14:paraId="310F503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D288750">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97EBEAF">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7A1298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EA899E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BEA9C6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D7F3B5A">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02180F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B0E729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F511F9E">
            <w:pPr>
              <w:spacing w:line="314" w:lineRule="auto"/>
              <w:rPr>
                <w:rFonts w:ascii="Arial"/>
                <w:sz w:val="21"/>
              </w:rPr>
            </w:pPr>
          </w:p>
          <w:p w14:paraId="14085B54">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0E0E2CB">
            <w:pPr>
              <w:spacing w:line="314" w:lineRule="auto"/>
              <w:rPr>
                <w:rFonts w:ascii="Arial"/>
                <w:sz w:val="21"/>
              </w:rPr>
            </w:pPr>
          </w:p>
          <w:p w14:paraId="0D5C645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B1DF2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1" w:hRule="atLeast"/>
        </w:trPr>
        <w:tc>
          <w:tcPr>
            <w:tcW w:w="738" w:type="dxa"/>
            <w:vAlign w:val="top"/>
          </w:tcPr>
          <w:p w14:paraId="37521F89">
            <w:pPr>
              <w:spacing w:line="246" w:lineRule="auto"/>
              <w:rPr>
                <w:rFonts w:ascii="Arial"/>
                <w:sz w:val="21"/>
              </w:rPr>
            </w:pPr>
          </w:p>
          <w:p w14:paraId="1B7E01AC">
            <w:pPr>
              <w:spacing w:line="246" w:lineRule="auto"/>
              <w:rPr>
                <w:rFonts w:ascii="Arial"/>
                <w:sz w:val="21"/>
              </w:rPr>
            </w:pPr>
          </w:p>
          <w:p w14:paraId="7F8B2C54">
            <w:pPr>
              <w:spacing w:line="246" w:lineRule="auto"/>
              <w:rPr>
                <w:rFonts w:ascii="Arial"/>
                <w:sz w:val="21"/>
              </w:rPr>
            </w:pPr>
          </w:p>
          <w:p w14:paraId="5A5DB187">
            <w:pPr>
              <w:spacing w:line="246" w:lineRule="auto"/>
              <w:rPr>
                <w:rFonts w:ascii="Arial"/>
                <w:sz w:val="21"/>
              </w:rPr>
            </w:pPr>
          </w:p>
          <w:p w14:paraId="4ECFA45D">
            <w:pPr>
              <w:spacing w:line="246" w:lineRule="auto"/>
              <w:rPr>
                <w:rFonts w:ascii="Arial"/>
                <w:sz w:val="21"/>
              </w:rPr>
            </w:pPr>
          </w:p>
          <w:p w14:paraId="728EAD0D">
            <w:pPr>
              <w:spacing w:line="246" w:lineRule="auto"/>
              <w:rPr>
                <w:rFonts w:ascii="Arial"/>
                <w:sz w:val="21"/>
              </w:rPr>
            </w:pPr>
          </w:p>
          <w:p w14:paraId="21E2CC84">
            <w:pPr>
              <w:spacing w:line="247" w:lineRule="auto"/>
              <w:rPr>
                <w:rFonts w:ascii="Arial"/>
                <w:sz w:val="21"/>
              </w:rPr>
            </w:pPr>
          </w:p>
          <w:p w14:paraId="64F33E30">
            <w:pPr>
              <w:spacing w:line="247" w:lineRule="auto"/>
              <w:rPr>
                <w:rFonts w:ascii="Arial"/>
                <w:sz w:val="21"/>
              </w:rPr>
            </w:pPr>
          </w:p>
          <w:p w14:paraId="227AC33F">
            <w:pPr>
              <w:spacing w:line="247" w:lineRule="auto"/>
              <w:rPr>
                <w:rFonts w:ascii="Arial"/>
                <w:sz w:val="21"/>
              </w:rPr>
            </w:pPr>
          </w:p>
          <w:p w14:paraId="589F1FAF">
            <w:pPr>
              <w:spacing w:line="247" w:lineRule="auto"/>
              <w:rPr>
                <w:rFonts w:ascii="Arial"/>
                <w:sz w:val="21"/>
              </w:rPr>
            </w:pPr>
          </w:p>
          <w:p w14:paraId="171766E2">
            <w:pPr>
              <w:spacing w:line="247" w:lineRule="auto"/>
              <w:rPr>
                <w:rFonts w:ascii="Arial"/>
                <w:sz w:val="21"/>
              </w:rPr>
            </w:pPr>
          </w:p>
          <w:p w14:paraId="45B541D5">
            <w:pPr>
              <w:spacing w:line="247" w:lineRule="auto"/>
              <w:rPr>
                <w:rFonts w:ascii="Arial"/>
                <w:sz w:val="21"/>
              </w:rPr>
            </w:pPr>
          </w:p>
          <w:p w14:paraId="02E65F2E">
            <w:pPr>
              <w:spacing w:line="247" w:lineRule="auto"/>
              <w:rPr>
                <w:rFonts w:ascii="Arial"/>
                <w:sz w:val="21"/>
              </w:rPr>
            </w:pPr>
          </w:p>
          <w:p w14:paraId="7147C229">
            <w:pPr>
              <w:spacing w:line="247" w:lineRule="auto"/>
              <w:rPr>
                <w:rFonts w:ascii="Arial"/>
                <w:sz w:val="21"/>
              </w:rPr>
            </w:pPr>
          </w:p>
          <w:p w14:paraId="533D2D65">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138</w:t>
            </w:r>
          </w:p>
        </w:tc>
        <w:tc>
          <w:tcPr>
            <w:tcW w:w="2342" w:type="dxa"/>
            <w:vAlign w:val="top"/>
          </w:tcPr>
          <w:p w14:paraId="59A3F5A1">
            <w:pPr>
              <w:spacing w:line="243" w:lineRule="auto"/>
              <w:rPr>
                <w:rFonts w:ascii="Arial"/>
                <w:sz w:val="21"/>
              </w:rPr>
            </w:pPr>
          </w:p>
          <w:p w14:paraId="4AFACD77">
            <w:pPr>
              <w:spacing w:line="243" w:lineRule="auto"/>
              <w:rPr>
                <w:rFonts w:ascii="Arial"/>
                <w:sz w:val="21"/>
              </w:rPr>
            </w:pPr>
          </w:p>
          <w:p w14:paraId="3776489E">
            <w:pPr>
              <w:spacing w:line="243" w:lineRule="auto"/>
              <w:rPr>
                <w:rFonts w:ascii="Arial"/>
                <w:sz w:val="21"/>
              </w:rPr>
            </w:pPr>
          </w:p>
          <w:p w14:paraId="288E5E50">
            <w:pPr>
              <w:spacing w:line="243" w:lineRule="auto"/>
              <w:rPr>
                <w:rFonts w:ascii="Arial"/>
                <w:sz w:val="21"/>
              </w:rPr>
            </w:pPr>
          </w:p>
          <w:p w14:paraId="5072A2C9">
            <w:pPr>
              <w:spacing w:line="243" w:lineRule="auto"/>
              <w:rPr>
                <w:rFonts w:ascii="Arial"/>
                <w:sz w:val="21"/>
              </w:rPr>
            </w:pPr>
          </w:p>
          <w:p w14:paraId="783BE631">
            <w:pPr>
              <w:spacing w:line="243" w:lineRule="auto"/>
              <w:rPr>
                <w:rFonts w:ascii="Arial"/>
                <w:sz w:val="21"/>
              </w:rPr>
            </w:pPr>
          </w:p>
          <w:p w14:paraId="45083F71">
            <w:pPr>
              <w:spacing w:line="243" w:lineRule="auto"/>
              <w:rPr>
                <w:rFonts w:ascii="Arial"/>
                <w:sz w:val="21"/>
              </w:rPr>
            </w:pPr>
          </w:p>
          <w:p w14:paraId="55C7C9B2">
            <w:pPr>
              <w:spacing w:line="243" w:lineRule="auto"/>
              <w:rPr>
                <w:rFonts w:ascii="Arial"/>
                <w:sz w:val="21"/>
              </w:rPr>
            </w:pPr>
          </w:p>
          <w:p w14:paraId="7DDF70D6">
            <w:pPr>
              <w:spacing w:line="243" w:lineRule="auto"/>
              <w:rPr>
                <w:rFonts w:ascii="Arial"/>
                <w:sz w:val="21"/>
              </w:rPr>
            </w:pPr>
          </w:p>
          <w:p w14:paraId="31FA69F9">
            <w:pPr>
              <w:spacing w:line="243" w:lineRule="auto"/>
              <w:rPr>
                <w:rFonts w:ascii="Arial"/>
                <w:sz w:val="21"/>
              </w:rPr>
            </w:pPr>
          </w:p>
          <w:p w14:paraId="775C181E">
            <w:pPr>
              <w:spacing w:line="243" w:lineRule="auto"/>
              <w:rPr>
                <w:rFonts w:ascii="Arial"/>
                <w:sz w:val="21"/>
              </w:rPr>
            </w:pPr>
          </w:p>
          <w:p w14:paraId="077BB9D9">
            <w:pPr>
              <w:spacing w:line="243" w:lineRule="auto"/>
              <w:rPr>
                <w:rFonts w:ascii="Arial"/>
                <w:sz w:val="21"/>
              </w:rPr>
            </w:pPr>
          </w:p>
          <w:p w14:paraId="71037D2C">
            <w:pPr>
              <w:spacing w:line="243" w:lineRule="auto"/>
              <w:rPr>
                <w:rFonts w:ascii="Arial"/>
                <w:sz w:val="21"/>
              </w:rPr>
            </w:pPr>
          </w:p>
          <w:p w14:paraId="2B066238">
            <w:pPr>
              <w:spacing w:line="244" w:lineRule="auto"/>
              <w:rPr>
                <w:rFonts w:ascii="Arial"/>
                <w:sz w:val="21"/>
              </w:rPr>
            </w:pPr>
          </w:p>
          <w:p w14:paraId="379CF689">
            <w:pPr>
              <w:pStyle w:val="6"/>
              <w:spacing w:before="78" w:line="217" w:lineRule="auto"/>
              <w:ind w:left="457"/>
            </w:pPr>
            <w:r>
              <w:rPr>
                <w:spacing w:val="-3"/>
              </w:rPr>
              <w:t>取水许可审批</w:t>
            </w:r>
          </w:p>
        </w:tc>
        <w:tc>
          <w:tcPr>
            <w:tcW w:w="733" w:type="dxa"/>
            <w:vAlign w:val="top"/>
          </w:tcPr>
          <w:p w14:paraId="38DBA38B">
            <w:pPr>
              <w:spacing w:line="251" w:lineRule="auto"/>
              <w:rPr>
                <w:rFonts w:ascii="Arial"/>
                <w:sz w:val="21"/>
              </w:rPr>
            </w:pPr>
          </w:p>
          <w:p w14:paraId="72617428">
            <w:pPr>
              <w:spacing w:line="251" w:lineRule="auto"/>
              <w:rPr>
                <w:rFonts w:ascii="Arial"/>
                <w:sz w:val="21"/>
              </w:rPr>
            </w:pPr>
          </w:p>
          <w:p w14:paraId="6AEB4AAB">
            <w:pPr>
              <w:spacing w:line="251" w:lineRule="auto"/>
              <w:rPr>
                <w:rFonts w:ascii="Arial"/>
                <w:sz w:val="21"/>
              </w:rPr>
            </w:pPr>
          </w:p>
          <w:p w14:paraId="6279002F">
            <w:pPr>
              <w:spacing w:line="251" w:lineRule="auto"/>
              <w:rPr>
                <w:rFonts w:ascii="Arial"/>
                <w:sz w:val="21"/>
              </w:rPr>
            </w:pPr>
          </w:p>
          <w:p w14:paraId="0C7FE9F3">
            <w:pPr>
              <w:spacing w:line="251" w:lineRule="auto"/>
              <w:rPr>
                <w:rFonts w:ascii="Arial"/>
                <w:sz w:val="21"/>
              </w:rPr>
            </w:pPr>
          </w:p>
          <w:p w14:paraId="7E5D5A60">
            <w:pPr>
              <w:spacing w:line="251" w:lineRule="auto"/>
              <w:rPr>
                <w:rFonts w:ascii="Arial"/>
                <w:sz w:val="21"/>
              </w:rPr>
            </w:pPr>
          </w:p>
          <w:p w14:paraId="0BC246E4">
            <w:pPr>
              <w:spacing w:line="251" w:lineRule="auto"/>
              <w:rPr>
                <w:rFonts w:ascii="Arial"/>
                <w:sz w:val="21"/>
              </w:rPr>
            </w:pPr>
          </w:p>
          <w:p w14:paraId="0630D8D6">
            <w:pPr>
              <w:spacing w:line="252" w:lineRule="auto"/>
              <w:rPr>
                <w:rFonts w:ascii="Arial"/>
                <w:sz w:val="21"/>
              </w:rPr>
            </w:pPr>
          </w:p>
          <w:p w14:paraId="23A1A184">
            <w:pPr>
              <w:spacing w:line="252" w:lineRule="auto"/>
              <w:rPr>
                <w:rFonts w:ascii="Arial"/>
                <w:sz w:val="21"/>
              </w:rPr>
            </w:pPr>
          </w:p>
          <w:p w14:paraId="224B9466">
            <w:pPr>
              <w:spacing w:line="252" w:lineRule="auto"/>
              <w:rPr>
                <w:rFonts w:ascii="Arial"/>
                <w:sz w:val="21"/>
              </w:rPr>
            </w:pPr>
          </w:p>
          <w:p w14:paraId="25845ADB">
            <w:pPr>
              <w:spacing w:line="252" w:lineRule="auto"/>
              <w:rPr>
                <w:rFonts w:ascii="Arial"/>
                <w:sz w:val="21"/>
              </w:rPr>
            </w:pPr>
          </w:p>
          <w:p w14:paraId="017925AF">
            <w:pPr>
              <w:spacing w:line="252" w:lineRule="auto"/>
              <w:rPr>
                <w:rFonts w:ascii="Arial"/>
                <w:sz w:val="21"/>
              </w:rPr>
            </w:pPr>
          </w:p>
          <w:p w14:paraId="4B861191">
            <w:pPr>
              <w:spacing w:line="252" w:lineRule="auto"/>
              <w:rPr>
                <w:rFonts w:ascii="Arial"/>
                <w:sz w:val="21"/>
              </w:rPr>
            </w:pPr>
          </w:p>
          <w:p w14:paraId="71BD655A">
            <w:pPr>
              <w:pStyle w:val="6"/>
              <w:spacing w:before="78" w:line="207" w:lineRule="auto"/>
              <w:ind w:left="131"/>
            </w:pPr>
            <w:r>
              <w:rPr>
                <w:spacing w:val="-5"/>
              </w:rPr>
              <w:t>行政</w:t>
            </w:r>
          </w:p>
          <w:p w14:paraId="536B5948">
            <w:pPr>
              <w:pStyle w:val="6"/>
              <w:spacing w:line="217" w:lineRule="auto"/>
              <w:ind w:left="137"/>
            </w:pPr>
            <w:r>
              <w:rPr>
                <w:spacing w:val="-8"/>
              </w:rPr>
              <w:t>许可</w:t>
            </w:r>
          </w:p>
        </w:tc>
        <w:tc>
          <w:tcPr>
            <w:tcW w:w="1172" w:type="dxa"/>
            <w:vAlign w:val="top"/>
          </w:tcPr>
          <w:p w14:paraId="23D258A2">
            <w:pPr>
              <w:spacing w:line="248" w:lineRule="auto"/>
              <w:rPr>
                <w:rFonts w:ascii="Arial"/>
                <w:sz w:val="21"/>
              </w:rPr>
            </w:pPr>
          </w:p>
          <w:p w14:paraId="170A9FE6">
            <w:pPr>
              <w:spacing w:line="248" w:lineRule="auto"/>
              <w:rPr>
                <w:rFonts w:ascii="Arial"/>
                <w:sz w:val="21"/>
              </w:rPr>
            </w:pPr>
          </w:p>
          <w:p w14:paraId="5CF2F2FF">
            <w:pPr>
              <w:spacing w:line="248" w:lineRule="auto"/>
              <w:rPr>
                <w:rFonts w:ascii="Arial"/>
                <w:sz w:val="21"/>
              </w:rPr>
            </w:pPr>
          </w:p>
          <w:p w14:paraId="1B3E4284">
            <w:pPr>
              <w:spacing w:line="248" w:lineRule="auto"/>
              <w:rPr>
                <w:rFonts w:ascii="Arial"/>
                <w:sz w:val="21"/>
              </w:rPr>
            </w:pPr>
          </w:p>
          <w:p w14:paraId="39B68704">
            <w:pPr>
              <w:spacing w:line="248" w:lineRule="auto"/>
              <w:rPr>
                <w:rFonts w:ascii="Arial"/>
                <w:sz w:val="21"/>
              </w:rPr>
            </w:pPr>
          </w:p>
          <w:p w14:paraId="4028C885">
            <w:pPr>
              <w:spacing w:line="248" w:lineRule="auto"/>
              <w:rPr>
                <w:rFonts w:ascii="Arial"/>
                <w:sz w:val="21"/>
              </w:rPr>
            </w:pPr>
          </w:p>
          <w:p w14:paraId="3D3F14B2">
            <w:pPr>
              <w:spacing w:line="248" w:lineRule="auto"/>
              <w:rPr>
                <w:rFonts w:ascii="Arial"/>
                <w:sz w:val="21"/>
              </w:rPr>
            </w:pPr>
          </w:p>
          <w:p w14:paraId="7F54341A">
            <w:pPr>
              <w:spacing w:line="249" w:lineRule="auto"/>
              <w:rPr>
                <w:rFonts w:ascii="Arial"/>
                <w:sz w:val="21"/>
              </w:rPr>
            </w:pPr>
          </w:p>
          <w:p w14:paraId="474CEE5B">
            <w:pPr>
              <w:spacing w:line="249" w:lineRule="auto"/>
              <w:rPr>
                <w:rFonts w:ascii="Arial"/>
                <w:sz w:val="21"/>
              </w:rPr>
            </w:pPr>
          </w:p>
          <w:p w14:paraId="7FDD899A">
            <w:pPr>
              <w:spacing w:line="249" w:lineRule="auto"/>
              <w:rPr>
                <w:rFonts w:ascii="Arial"/>
                <w:sz w:val="21"/>
              </w:rPr>
            </w:pPr>
          </w:p>
          <w:p w14:paraId="644CE65A">
            <w:pPr>
              <w:spacing w:line="249" w:lineRule="auto"/>
              <w:rPr>
                <w:rFonts w:ascii="Arial"/>
                <w:sz w:val="21"/>
              </w:rPr>
            </w:pPr>
          </w:p>
          <w:p w14:paraId="71BE5BCA">
            <w:pPr>
              <w:pStyle w:val="6"/>
              <w:spacing w:before="78" w:line="207" w:lineRule="auto"/>
              <w:ind w:left="121"/>
            </w:pPr>
            <w:r>
              <w:rPr>
                <w:spacing w:val="-3"/>
              </w:rPr>
              <w:t>省级、设</w:t>
            </w:r>
          </w:p>
          <w:p w14:paraId="2C778327">
            <w:pPr>
              <w:pStyle w:val="6"/>
              <w:spacing w:line="208" w:lineRule="auto"/>
              <w:ind w:left="264"/>
            </w:pPr>
            <w:r>
              <w:rPr>
                <w:spacing w:val="-15"/>
              </w:rPr>
              <w:t>区的市</w:t>
            </w:r>
          </w:p>
          <w:p w14:paraId="262FEA2C">
            <w:pPr>
              <w:pStyle w:val="6"/>
              <w:spacing w:before="1" w:line="206" w:lineRule="auto"/>
              <w:ind w:left="123"/>
            </w:pPr>
            <w:r>
              <w:rPr>
                <w:spacing w:val="-6"/>
              </w:rPr>
              <w:t>级、县级</w:t>
            </w:r>
          </w:p>
          <w:p w14:paraId="712F6C05">
            <w:pPr>
              <w:pStyle w:val="6"/>
              <w:spacing w:line="208" w:lineRule="auto"/>
              <w:ind w:left="230"/>
            </w:pPr>
            <w:r>
              <w:rPr>
                <w:spacing w:val="-3"/>
              </w:rPr>
              <w:t>水行政</w:t>
            </w:r>
          </w:p>
          <w:p w14:paraId="4C8943D6">
            <w:pPr>
              <w:pStyle w:val="6"/>
              <w:spacing w:before="1" w:line="206" w:lineRule="auto"/>
              <w:ind w:left="241"/>
            </w:pPr>
            <w:r>
              <w:rPr>
                <w:spacing w:val="-7"/>
              </w:rPr>
              <w:t>主管部</w:t>
            </w:r>
          </w:p>
          <w:p w14:paraId="78C485E2">
            <w:pPr>
              <w:pStyle w:val="6"/>
              <w:spacing w:line="216" w:lineRule="auto"/>
              <w:ind w:left="498"/>
            </w:pPr>
            <w:r>
              <w:t>门</w:t>
            </w:r>
          </w:p>
        </w:tc>
        <w:tc>
          <w:tcPr>
            <w:tcW w:w="1209" w:type="dxa"/>
            <w:vAlign w:val="top"/>
          </w:tcPr>
          <w:p w14:paraId="0B3E8C22">
            <w:pPr>
              <w:spacing w:line="251" w:lineRule="auto"/>
              <w:rPr>
                <w:rFonts w:ascii="Arial"/>
                <w:sz w:val="21"/>
              </w:rPr>
            </w:pPr>
          </w:p>
          <w:p w14:paraId="687B1172">
            <w:pPr>
              <w:spacing w:line="251" w:lineRule="auto"/>
              <w:rPr>
                <w:rFonts w:ascii="Arial"/>
                <w:sz w:val="21"/>
              </w:rPr>
            </w:pPr>
          </w:p>
          <w:p w14:paraId="36CC7257">
            <w:pPr>
              <w:spacing w:line="251" w:lineRule="auto"/>
              <w:rPr>
                <w:rFonts w:ascii="Arial"/>
                <w:sz w:val="21"/>
              </w:rPr>
            </w:pPr>
          </w:p>
          <w:p w14:paraId="7D09D064">
            <w:pPr>
              <w:spacing w:line="251" w:lineRule="auto"/>
              <w:rPr>
                <w:rFonts w:ascii="Arial"/>
                <w:sz w:val="21"/>
              </w:rPr>
            </w:pPr>
          </w:p>
          <w:p w14:paraId="3A366742">
            <w:pPr>
              <w:spacing w:line="251" w:lineRule="auto"/>
              <w:rPr>
                <w:rFonts w:ascii="Arial"/>
                <w:sz w:val="21"/>
              </w:rPr>
            </w:pPr>
          </w:p>
          <w:p w14:paraId="748B0082">
            <w:pPr>
              <w:spacing w:line="251" w:lineRule="auto"/>
              <w:rPr>
                <w:rFonts w:ascii="Arial"/>
                <w:sz w:val="21"/>
              </w:rPr>
            </w:pPr>
          </w:p>
          <w:p w14:paraId="4818A9C6">
            <w:pPr>
              <w:spacing w:line="251" w:lineRule="auto"/>
              <w:rPr>
                <w:rFonts w:ascii="Arial"/>
                <w:sz w:val="21"/>
              </w:rPr>
            </w:pPr>
          </w:p>
          <w:p w14:paraId="4FBDE977">
            <w:pPr>
              <w:spacing w:line="252" w:lineRule="auto"/>
              <w:rPr>
                <w:rFonts w:ascii="Arial"/>
                <w:sz w:val="21"/>
              </w:rPr>
            </w:pPr>
          </w:p>
          <w:p w14:paraId="3EF71123">
            <w:pPr>
              <w:spacing w:line="252" w:lineRule="auto"/>
              <w:rPr>
                <w:rFonts w:ascii="Arial"/>
                <w:sz w:val="21"/>
              </w:rPr>
            </w:pPr>
          </w:p>
          <w:p w14:paraId="1C0AC819">
            <w:pPr>
              <w:spacing w:line="252" w:lineRule="auto"/>
              <w:rPr>
                <w:rFonts w:ascii="Arial"/>
                <w:sz w:val="21"/>
              </w:rPr>
            </w:pPr>
          </w:p>
          <w:p w14:paraId="4316600E">
            <w:pPr>
              <w:spacing w:line="252" w:lineRule="auto"/>
              <w:rPr>
                <w:rFonts w:ascii="Arial"/>
                <w:sz w:val="21"/>
              </w:rPr>
            </w:pPr>
          </w:p>
          <w:p w14:paraId="044B27F8">
            <w:pPr>
              <w:spacing w:line="252" w:lineRule="auto"/>
              <w:rPr>
                <w:rFonts w:ascii="Arial"/>
                <w:sz w:val="21"/>
              </w:rPr>
            </w:pPr>
          </w:p>
          <w:p w14:paraId="22835604">
            <w:pPr>
              <w:spacing w:line="252" w:lineRule="auto"/>
              <w:rPr>
                <w:rFonts w:ascii="Arial"/>
                <w:sz w:val="21"/>
              </w:rPr>
            </w:pPr>
          </w:p>
          <w:p w14:paraId="0DC325D0">
            <w:pPr>
              <w:pStyle w:val="6"/>
              <w:spacing w:line="217" w:lineRule="auto"/>
              <w:ind w:left="488"/>
              <w:rPr>
                <w:rFonts w:hint="eastAsia" w:eastAsia="仿宋"/>
                <w:lang w:eastAsia="zh-CN"/>
              </w:rPr>
            </w:pPr>
            <w:r>
              <w:rPr>
                <w:rFonts w:hint="eastAsia"/>
                <w:spacing w:val="-7"/>
                <w:lang w:eastAsia="zh-CN"/>
              </w:rPr>
              <w:t>水资办与水政股</w:t>
            </w:r>
          </w:p>
        </w:tc>
        <w:tc>
          <w:tcPr>
            <w:tcW w:w="7906" w:type="dxa"/>
            <w:vAlign w:val="top"/>
          </w:tcPr>
          <w:p w14:paraId="35A36343">
            <w:pPr>
              <w:pStyle w:val="6"/>
              <w:spacing w:before="126" w:line="208" w:lineRule="auto"/>
              <w:ind w:left="115" w:right="102" w:hanging="7"/>
            </w:pPr>
            <w:r>
              <w:rPr>
                <w:spacing w:val="-5"/>
              </w:rPr>
              <w:t>【法律】《中华人民共和国水法》第七条</w:t>
            </w:r>
            <w:r>
              <w:rPr>
                <w:spacing w:val="48"/>
              </w:rPr>
              <w:t xml:space="preserve"> </w:t>
            </w:r>
            <w:r>
              <w:rPr>
                <w:spacing w:val="-5"/>
              </w:rPr>
              <w:t>国家对水资源依法实行取水许可</w:t>
            </w:r>
            <w:r>
              <w:t xml:space="preserve"> 制度和有偿使用制度。但是，农村集体经济组织及其成员使用本集体</w:t>
            </w:r>
            <w:r>
              <w:rPr>
                <w:spacing w:val="-1"/>
              </w:rPr>
              <w:t>经济</w:t>
            </w:r>
            <w:r>
              <w:t xml:space="preserve"> </w:t>
            </w:r>
            <w:r>
              <w:rPr>
                <w:spacing w:val="-2"/>
              </w:rPr>
              <w:t>组织的水塘、水库中的水的除外。</w:t>
            </w:r>
            <w:r>
              <w:rPr>
                <w:spacing w:val="-58"/>
              </w:rPr>
              <w:t xml:space="preserve"> </w:t>
            </w:r>
            <w:r>
              <w:rPr>
                <w:spacing w:val="-2"/>
              </w:rPr>
              <w:t>国务院水行政主管部门负责全国取水许</w:t>
            </w:r>
            <w:r>
              <w:t xml:space="preserve"> </w:t>
            </w:r>
            <w:r>
              <w:rPr>
                <w:spacing w:val="-1"/>
              </w:rPr>
              <w:t>可制度和水资源有偿使用制度的组织实施。</w:t>
            </w:r>
          </w:p>
          <w:p w14:paraId="551F06EE">
            <w:pPr>
              <w:pStyle w:val="6"/>
              <w:spacing w:before="5" w:line="207" w:lineRule="auto"/>
              <w:ind w:left="110" w:right="102" w:firstLine="15"/>
            </w:pPr>
            <w:r>
              <w:rPr>
                <w:spacing w:val="-4"/>
              </w:rPr>
              <w:t>第二十三条 地方各级人民政府应当结合本地区水资源的实际情况，按照地</w:t>
            </w:r>
            <w:r>
              <w:rPr>
                <w:spacing w:val="3"/>
              </w:rPr>
              <w:t xml:space="preserve"> </w:t>
            </w:r>
            <w:r>
              <w:t>表水与地下水统一调度开发、开源与节流相结合、节流优先和污水处理再</w:t>
            </w:r>
            <w:r>
              <w:rPr>
                <w:spacing w:val="4"/>
              </w:rPr>
              <w:t xml:space="preserve"> </w:t>
            </w:r>
            <w:r>
              <w:rPr>
                <w:spacing w:val="-4"/>
              </w:rPr>
              <w:t>利用的原则，合理组织开发、综合利用水资源。 国民经济和社会发展规划</w:t>
            </w:r>
            <w:r>
              <w:rPr>
                <w:spacing w:val="18"/>
              </w:rPr>
              <w:t xml:space="preserve"> </w:t>
            </w:r>
            <w:r>
              <w:t>以及城市总体规划的编制、重大建设项目的布局，应当与当地水资源条件</w:t>
            </w:r>
            <w:r>
              <w:rPr>
                <w:spacing w:val="4"/>
              </w:rPr>
              <w:t xml:space="preserve"> </w:t>
            </w:r>
            <w:r>
              <w:t>和防洪要求相适应，并进行科学论证；在水资源不足的地区，应当对城市</w:t>
            </w:r>
            <w:r>
              <w:rPr>
                <w:spacing w:val="4"/>
              </w:rPr>
              <w:t xml:space="preserve"> </w:t>
            </w:r>
            <w:r>
              <w:rPr>
                <w:spacing w:val="-1"/>
              </w:rPr>
              <w:t>规模和建设耗水量大的工业、农业和服务业项目加以限制。</w:t>
            </w:r>
          </w:p>
          <w:p w14:paraId="1BCC5619">
            <w:pPr>
              <w:pStyle w:val="6"/>
              <w:spacing w:before="3" w:line="207" w:lineRule="auto"/>
              <w:ind w:left="117" w:right="102" w:firstLine="8"/>
            </w:pPr>
            <w:r>
              <w:rPr>
                <w:spacing w:val="3"/>
              </w:rPr>
              <w:t>第四十五条 调蓄径流和分配水量，应当依据流域规划和水中长期供求规</w:t>
            </w:r>
            <w:r>
              <w:rPr>
                <w:spacing w:val="15"/>
              </w:rPr>
              <w:t xml:space="preserve"> </w:t>
            </w:r>
            <w:r>
              <w:rPr>
                <w:spacing w:val="-4"/>
              </w:rPr>
              <w:t>划，以流域为单元制定水量分配方案。 跨省、自治区、直辖市的水量分配</w:t>
            </w:r>
            <w:r>
              <w:rPr>
                <w:spacing w:val="12"/>
              </w:rPr>
              <w:t xml:space="preserve"> </w:t>
            </w:r>
            <w:r>
              <w:rPr>
                <w:spacing w:val="-2"/>
              </w:rPr>
              <w:t>方案和旱情紧急情况下的水量调度预案，由流域管理机构商有关省、</w:t>
            </w:r>
            <w:r>
              <w:rPr>
                <w:spacing w:val="-59"/>
              </w:rPr>
              <w:t xml:space="preserve"> </w:t>
            </w:r>
            <w:r>
              <w:rPr>
                <w:spacing w:val="-2"/>
              </w:rPr>
              <w:t>自治</w:t>
            </w:r>
            <w:r>
              <w:t xml:space="preserve"> </w:t>
            </w:r>
            <w:r>
              <w:rPr>
                <w:spacing w:val="-1"/>
              </w:rPr>
              <w:t>区、直辖市人民政府制订，报国务院或者其授权的部门批准后执行。</w:t>
            </w:r>
          </w:p>
          <w:p w14:paraId="6043C8BE">
            <w:pPr>
              <w:pStyle w:val="6"/>
              <w:spacing w:before="1" w:line="207" w:lineRule="auto"/>
              <w:ind w:left="137" w:right="105" w:hanging="24"/>
            </w:pPr>
            <w:r>
              <w:t>其他跨行政区域的水量分配方案和旱情紧急情况下的水量调度预案，由共</w:t>
            </w:r>
            <w:r>
              <w:rPr>
                <w:spacing w:val="1"/>
              </w:rPr>
              <w:t xml:space="preserve"> </w:t>
            </w:r>
            <w:r>
              <w:rPr>
                <w:spacing w:val="-1"/>
              </w:rPr>
              <w:t>同的上一级人民政府水行政主管部门商有关地方人民政府制订，报本级人</w:t>
            </w:r>
            <w:r>
              <w:rPr>
                <w:spacing w:val="9"/>
              </w:rPr>
              <w:t xml:space="preserve"> </w:t>
            </w:r>
            <w:r>
              <w:rPr>
                <w:spacing w:val="-4"/>
              </w:rPr>
              <w:t>民政府批准后执行。</w:t>
            </w:r>
          </w:p>
          <w:p w14:paraId="466C7BE6">
            <w:pPr>
              <w:pStyle w:val="6"/>
              <w:spacing w:before="5" w:line="207" w:lineRule="auto"/>
              <w:ind w:left="115" w:right="102" w:hanging="3"/>
            </w:pPr>
            <w:r>
              <w:t>水量分配方案和旱情紧急情况下的水量调度预案经批准后，有关地方人民</w:t>
            </w:r>
            <w:r>
              <w:rPr>
                <w:spacing w:val="2"/>
              </w:rPr>
              <w:t xml:space="preserve"> </w:t>
            </w:r>
            <w:r>
              <w:rPr>
                <w:spacing w:val="-3"/>
              </w:rPr>
              <w:t>政府必须执行。</w:t>
            </w:r>
            <w:r>
              <w:rPr>
                <w:spacing w:val="-23"/>
              </w:rPr>
              <w:t xml:space="preserve"> </w:t>
            </w:r>
            <w:r>
              <w:rPr>
                <w:spacing w:val="-3"/>
              </w:rPr>
              <w:t>在不同行政区域之间的边界河流上建设水资源开发、利用</w:t>
            </w:r>
            <w:r>
              <w:t xml:space="preserve"> </w:t>
            </w:r>
            <w:r>
              <w:rPr>
                <w:spacing w:val="-2"/>
              </w:rPr>
              <w:t>项目，应当符合该流域经批准的水量分配方案，</w:t>
            </w:r>
            <w:r>
              <w:rPr>
                <w:spacing w:val="-58"/>
              </w:rPr>
              <w:t xml:space="preserve"> </w:t>
            </w:r>
            <w:r>
              <w:rPr>
                <w:spacing w:val="-2"/>
              </w:rPr>
              <w:t>由有关县级以上地方人民</w:t>
            </w:r>
            <w:r>
              <w:t xml:space="preserve"> </w:t>
            </w:r>
            <w:r>
              <w:rPr>
                <w:spacing w:val="8"/>
              </w:rPr>
              <w:t>政府报共同的上一级人民政府水行政主管部门或</w:t>
            </w:r>
            <w:r>
              <w:rPr>
                <w:spacing w:val="7"/>
              </w:rPr>
              <w:t>者有关流域管理机构批</w:t>
            </w:r>
            <w:r>
              <w:t xml:space="preserve"> </w:t>
            </w:r>
            <w:r>
              <w:rPr>
                <w:spacing w:val="-7"/>
              </w:rPr>
              <w:t>准。</w:t>
            </w:r>
          </w:p>
          <w:p w14:paraId="03E32E5E">
            <w:pPr>
              <w:pStyle w:val="6"/>
              <w:spacing w:before="2" w:line="209" w:lineRule="auto"/>
              <w:ind w:left="112" w:right="105" w:firstLine="13"/>
            </w:pPr>
            <w:r>
              <w:t>第四十八条  直接从江河、湖泊或者地下取用水</w:t>
            </w:r>
            <w:r>
              <w:rPr>
                <w:spacing w:val="-1"/>
              </w:rPr>
              <w:t>资源的单位和个人，应当</w:t>
            </w:r>
            <w:r>
              <w:t xml:space="preserve"> 按照国家取水许可制度和水资源有偿使用制度的规定，向水行政主管部门</w:t>
            </w:r>
            <w:r>
              <w:rPr>
                <w:spacing w:val="2"/>
              </w:rPr>
              <w:t xml:space="preserve"> </w:t>
            </w:r>
            <w:r>
              <w:t>或者流域管理机构申请领取取水许可证，并缴纳水资源费，取得取水权。</w:t>
            </w:r>
            <w:r>
              <w:rPr>
                <w:spacing w:val="2"/>
              </w:rPr>
              <w:t xml:space="preserve"> </w:t>
            </w:r>
            <w:r>
              <w:rPr>
                <w:spacing w:val="-1"/>
              </w:rPr>
              <w:t>但是，家庭生活和零星散养、圈养畜禽饮用等少量取水的除外。</w:t>
            </w:r>
          </w:p>
        </w:tc>
        <w:tc>
          <w:tcPr>
            <w:tcW w:w="947" w:type="dxa"/>
            <w:vAlign w:val="top"/>
          </w:tcPr>
          <w:p w14:paraId="268B657B">
            <w:pPr>
              <w:rPr>
                <w:rFonts w:ascii="Arial"/>
                <w:sz w:val="21"/>
              </w:rPr>
            </w:pPr>
          </w:p>
        </w:tc>
      </w:tr>
    </w:tbl>
    <w:p w14:paraId="3FB7F1A8">
      <w:pPr>
        <w:rPr>
          <w:rFonts w:ascii="Arial"/>
          <w:sz w:val="21"/>
        </w:rPr>
      </w:pPr>
    </w:p>
    <w:p w14:paraId="3BBBB78B">
      <w:pPr>
        <w:rPr>
          <w:rFonts w:ascii="Arial" w:hAnsi="Arial" w:eastAsia="Arial" w:cs="Arial"/>
          <w:sz w:val="21"/>
          <w:szCs w:val="21"/>
        </w:rPr>
        <w:sectPr>
          <w:footerReference r:id="rId86" w:type="default"/>
          <w:pgSz w:w="16839" w:h="11906"/>
          <w:pgMar w:top="400" w:right="893" w:bottom="1724" w:left="892" w:header="0" w:footer="1471" w:gutter="0"/>
          <w:cols w:space="720" w:num="1"/>
        </w:sectPr>
      </w:pPr>
    </w:p>
    <w:p w14:paraId="6AEB91AD">
      <w:pPr>
        <w:spacing w:before="19"/>
      </w:pPr>
    </w:p>
    <w:p w14:paraId="65B26485">
      <w:pPr>
        <w:spacing w:before="19"/>
      </w:pPr>
    </w:p>
    <w:p w14:paraId="3F223F21">
      <w:pPr>
        <w:spacing w:before="19"/>
      </w:pPr>
    </w:p>
    <w:p w14:paraId="7FA43CDF">
      <w:pPr>
        <w:spacing w:before="18"/>
      </w:pPr>
    </w:p>
    <w:p w14:paraId="18E2AA0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B29E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BDDBF84">
            <w:pPr>
              <w:spacing w:line="314" w:lineRule="auto"/>
              <w:rPr>
                <w:rFonts w:ascii="Arial"/>
                <w:sz w:val="21"/>
              </w:rPr>
            </w:pPr>
          </w:p>
          <w:p w14:paraId="5A5A1D03">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C53AAB9">
            <w:pPr>
              <w:spacing w:line="313" w:lineRule="auto"/>
              <w:rPr>
                <w:rFonts w:ascii="Arial"/>
                <w:sz w:val="21"/>
              </w:rPr>
            </w:pPr>
          </w:p>
          <w:p w14:paraId="11A6012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80F02F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261475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EB5A686">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300F9DA">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49058DE">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DD8E89B">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20DAFC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89A396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B151C84">
            <w:pPr>
              <w:spacing w:line="314" w:lineRule="auto"/>
              <w:rPr>
                <w:rFonts w:ascii="Arial"/>
                <w:sz w:val="21"/>
              </w:rPr>
            </w:pPr>
          </w:p>
          <w:p w14:paraId="70A1882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71F0D65">
            <w:pPr>
              <w:spacing w:line="314" w:lineRule="auto"/>
              <w:rPr>
                <w:rFonts w:ascii="Arial"/>
                <w:sz w:val="21"/>
              </w:rPr>
            </w:pPr>
          </w:p>
          <w:p w14:paraId="0DDE0FD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70EC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8" w:hRule="atLeast"/>
        </w:trPr>
        <w:tc>
          <w:tcPr>
            <w:tcW w:w="738" w:type="dxa"/>
            <w:vAlign w:val="top"/>
          </w:tcPr>
          <w:p w14:paraId="20F9E813">
            <w:pPr>
              <w:spacing w:line="249" w:lineRule="auto"/>
              <w:rPr>
                <w:rFonts w:ascii="Arial"/>
                <w:sz w:val="21"/>
              </w:rPr>
            </w:pPr>
          </w:p>
          <w:p w14:paraId="07099CB9">
            <w:pPr>
              <w:spacing w:line="249" w:lineRule="auto"/>
              <w:rPr>
                <w:rFonts w:ascii="Arial"/>
                <w:sz w:val="21"/>
              </w:rPr>
            </w:pPr>
          </w:p>
          <w:p w14:paraId="243AFAD9">
            <w:pPr>
              <w:spacing w:line="249" w:lineRule="auto"/>
              <w:rPr>
                <w:rFonts w:ascii="Arial"/>
                <w:sz w:val="21"/>
              </w:rPr>
            </w:pPr>
          </w:p>
          <w:p w14:paraId="377E2E56">
            <w:pPr>
              <w:spacing w:line="249" w:lineRule="auto"/>
              <w:rPr>
                <w:rFonts w:ascii="Arial"/>
                <w:sz w:val="21"/>
              </w:rPr>
            </w:pPr>
          </w:p>
          <w:p w14:paraId="6B8FF02C">
            <w:pPr>
              <w:spacing w:line="249" w:lineRule="auto"/>
              <w:rPr>
                <w:rFonts w:ascii="Arial"/>
                <w:sz w:val="21"/>
              </w:rPr>
            </w:pPr>
          </w:p>
          <w:p w14:paraId="1CCC5581">
            <w:pPr>
              <w:spacing w:line="249" w:lineRule="auto"/>
              <w:rPr>
                <w:rFonts w:ascii="Arial"/>
                <w:sz w:val="21"/>
              </w:rPr>
            </w:pPr>
          </w:p>
          <w:p w14:paraId="4A855AB4">
            <w:pPr>
              <w:spacing w:line="249" w:lineRule="auto"/>
              <w:rPr>
                <w:rFonts w:ascii="Arial"/>
                <w:sz w:val="21"/>
              </w:rPr>
            </w:pPr>
          </w:p>
          <w:p w14:paraId="7D0942D8">
            <w:pPr>
              <w:spacing w:line="249" w:lineRule="auto"/>
              <w:rPr>
                <w:rFonts w:ascii="Arial"/>
                <w:sz w:val="21"/>
              </w:rPr>
            </w:pPr>
          </w:p>
          <w:p w14:paraId="5B5DB811">
            <w:pPr>
              <w:spacing w:line="249" w:lineRule="auto"/>
              <w:rPr>
                <w:rFonts w:ascii="Arial"/>
                <w:sz w:val="21"/>
              </w:rPr>
            </w:pPr>
          </w:p>
          <w:p w14:paraId="3E665098">
            <w:pPr>
              <w:spacing w:line="249" w:lineRule="auto"/>
              <w:rPr>
                <w:rFonts w:ascii="Arial"/>
                <w:sz w:val="21"/>
              </w:rPr>
            </w:pPr>
          </w:p>
          <w:p w14:paraId="41E133A3">
            <w:pPr>
              <w:spacing w:line="250" w:lineRule="auto"/>
              <w:rPr>
                <w:rFonts w:ascii="Arial"/>
                <w:sz w:val="21"/>
              </w:rPr>
            </w:pPr>
          </w:p>
          <w:p w14:paraId="0CD0D8E9">
            <w:pPr>
              <w:spacing w:line="250" w:lineRule="auto"/>
              <w:rPr>
                <w:rFonts w:ascii="Arial"/>
                <w:sz w:val="21"/>
              </w:rPr>
            </w:pPr>
          </w:p>
          <w:p w14:paraId="515787C0">
            <w:pPr>
              <w:spacing w:line="250" w:lineRule="auto"/>
              <w:rPr>
                <w:rFonts w:ascii="Arial"/>
                <w:sz w:val="21"/>
              </w:rPr>
            </w:pPr>
          </w:p>
          <w:p w14:paraId="15535AA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139</w:t>
            </w:r>
          </w:p>
        </w:tc>
        <w:tc>
          <w:tcPr>
            <w:tcW w:w="2342" w:type="dxa"/>
            <w:vAlign w:val="top"/>
          </w:tcPr>
          <w:p w14:paraId="0B80A6EF">
            <w:pPr>
              <w:spacing w:line="245" w:lineRule="auto"/>
              <w:rPr>
                <w:rFonts w:ascii="Arial"/>
                <w:sz w:val="21"/>
              </w:rPr>
            </w:pPr>
          </w:p>
          <w:p w14:paraId="6EA0D28F">
            <w:pPr>
              <w:spacing w:line="245" w:lineRule="auto"/>
              <w:rPr>
                <w:rFonts w:ascii="Arial"/>
                <w:sz w:val="21"/>
              </w:rPr>
            </w:pPr>
          </w:p>
          <w:p w14:paraId="65A755CF">
            <w:pPr>
              <w:spacing w:line="245" w:lineRule="auto"/>
              <w:rPr>
                <w:rFonts w:ascii="Arial"/>
                <w:sz w:val="21"/>
              </w:rPr>
            </w:pPr>
          </w:p>
          <w:p w14:paraId="712C8C26">
            <w:pPr>
              <w:spacing w:line="245" w:lineRule="auto"/>
              <w:rPr>
                <w:rFonts w:ascii="Arial"/>
                <w:sz w:val="21"/>
              </w:rPr>
            </w:pPr>
          </w:p>
          <w:p w14:paraId="451005E4">
            <w:pPr>
              <w:spacing w:line="245" w:lineRule="auto"/>
              <w:rPr>
                <w:rFonts w:ascii="Arial"/>
                <w:sz w:val="21"/>
              </w:rPr>
            </w:pPr>
          </w:p>
          <w:p w14:paraId="475CF0CC">
            <w:pPr>
              <w:spacing w:line="245" w:lineRule="auto"/>
              <w:rPr>
                <w:rFonts w:ascii="Arial"/>
                <w:sz w:val="21"/>
              </w:rPr>
            </w:pPr>
          </w:p>
          <w:p w14:paraId="49173F73">
            <w:pPr>
              <w:spacing w:line="245" w:lineRule="auto"/>
              <w:rPr>
                <w:rFonts w:ascii="Arial"/>
                <w:sz w:val="21"/>
              </w:rPr>
            </w:pPr>
          </w:p>
          <w:p w14:paraId="27A1D43B">
            <w:pPr>
              <w:spacing w:line="246" w:lineRule="auto"/>
              <w:rPr>
                <w:rFonts w:ascii="Arial"/>
                <w:sz w:val="21"/>
              </w:rPr>
            </w:pPr>
          </w:p>
          <w:p w14:paraId="1F2B775C">
            <w:pPr>
              <w:spacing w:line="246" w:lineRule="auto"/>
              <w:rPr>
                <w:rFonts w:ascii="Arial"/>
                <w:sz w:val="21"/>
              </w:rPr>
            </w:pPr>
          </w:p>
          <w:p w14:paraId="72049C4B">
            <w:pPr>
              <w:spacing w:line="246" w:lineRule="auto"/>
              <w:rPr>
                <w:rFonts w:ascii="Arial"/>
                <w:sz w:val="21"/>
              </w:rPr>
            </w:pPr>
          </w:p>
          <w:p w14:paraId="7ABFD096">
            <w:pPr>
              <w:spacing w:line="246" w:lineRule="auto"/>
              <w:rPr>
                <w:rFonts w:ascii="Arial"/>
                <w:sz w:val="21"/>
              </w:rPr>
            </w:pPr>
          </w:p>
          <w:p w14:paraId="593980AA">
            <w:pPr>
              <w:spacing w:line="246" w:lineRule="auto"/>
              <w:rPr>
                <w:rFonts w:ascii="Arial"/>
                <w:sz w:val="21"/>
              </w:rPr>
            </w:pPr>
          </w:p>
          <w:p w14:paraId="78F109A3">
            <w:pPr>
              <w:spacing w:line="246" w:lineRule="auto"/>
              <w:rPr>
                <w:rFonts w:ascii="Arial"/>
                <w:sz w:val="21"/>
              </w:rPr>
            </w:pPr>
          </w:p>
          <w:p w14:paraId="510001D5">
            <w:pPr>
              <w:pStyle w:val="6"/>
              <w:spacing w:before="78" w:line="217" w:lineRule="auto"/>
              <w:ind w:left="457"/>
            </w:pPr>
            <w:r>
              <w:rPr>
                <w:spacing w:val="-3"/>
              </w:rPr>
              <w:t>取水许可审批</w:t>
            </w:r>
          </w:p>
        </w:tc>
        <w:tc>
          <w:tcPr>
            <w:tcW w:w="733" w:type="dxa"/>
            <w:vAlign w:val="top"/>
          </w:tcPr>
          <w:p w14:paraId="2CC88416">
            <w:pPr>
              <w:spacing w:line="254" w:lineRule="auto"/>
              <w:rPr>
                <w:rFonts w:ascii="Arial"/>
                <w:sz w:val="21"/>
              </w:rPr>
            </w:pPr>
          </w:p>
          <w:p w14:paraId="3AD3BB87">
            <w:pPr>
              <w:spacing w:line="254" w:lineRule="auto"/>
              <w:rPr>
                <w:rFonts w:ascii="Arial"/>
                <w:sz w:val="21"/>
              </w:rPr>
            </w:pPr>
          </w:p>
          <w:p w14:paraId="48C577C3">
            <w:pPr>
              <w:spacing w:line="254" w:lineRule="auto"/>
              <w:rPr>
                <w:rFonts w:ascii="Arial"/>
                <w:sz w:val="21"/>
              </w:rPr>
            </w:pPr>
          </w:p>
          <w:p w14:paraId="6239CD24">
            <w:pPr>
              <w:spacing w:line="254" w:lineRule="auto"/>
              <w:rPr>
                <w:rFonts w:ascii="Arial"/>
                <w:sz w:val="21"/>
              </w:rPr>
            </w:pPr>
          </w:p>
          <w:p w14:paraId="4D093617">
            <w:pPr>
              <w:spacing w:line="255" w:lineRule="auto"/>
              <w:rPr>
                <w:rFonts w:ascii="Arial"/>
                <w:sz w:val="21"/>
              </w:rPr>
            </w:pPr>
          </w:p>
          <w:p w14:paraId="5FF3688F">
            <w:pPr>
              <w:spacing w:line="255" w:lineRule="auto"/>
              <w:rPr>
                <w:rFonts w:ascii="Arial"/>
                <w:sz w:val="21"/>
              </w:rPr>
            </w:pPr>
          </w:p>
          <w:p w14:paraId="714AA7A8">
            <w:pPr>
              <w:spacing w:line="255" w:lineRule="auto"/>
              <w:rPr>
                <w:rFonts w:ascii="Arial"/>
                <w:sz w:val="21"/>
              </w:rPr>
            </w:pPr>
          </w:p>
          <w:p w14:paraId="1576AF34">
            <w:pPr>
              <w:spacing w:line="255" w:lineRule="auto"/>
              <w:rPr>
                <w:rFonts w:ascii="Arial"/>
                <w:sz w:val="21"/>
              </w:rPr>
            </w:pPr>
          </w:p>
          <w:p w14:paraId="7D8B2ABB">
            <w:pPr>
              <w:spacing w:line="255" w:lineRule="auto"/>
              <w:rPr>
                <w:rFonts w:ascii="Arial"/>
                <w:sz w:val="21"/>
              </w:rPr>
            </w:pPr>
          </w:p>
          <w:p w14:paraId="135BB6D5">
            <w:pPr>
              <w:spacing w:line="255" w:lineRule="auto"/>
              <w:rPr>
                <w:rFonts w:ascii="Arial"/>
                <w:sz w:val="21"/>
              </w:rPr>
            </w:pPr>
          </w:p>
          <w:p w14:paraId="08BB5FF2">
            <w:pPr>
              <w:spacing w:line="255" w:lineRule="auto"/>
              <w:rPr>
                <w:rFonts w:ascii="Arial"/>
                <w:sz w:val="21"/>
              </w:rPr>
            </w:pPr>
          </w:p>
          <w:p w14:paraId="3F3E2E31">
            <w:pPr>
              <w:spacing w:line="255" w:lineRule="auto"/>
              <w:rPr>
                <w:rFonts w:ascii="Arial"/>
                <w:sz w:val="21"/>
              </w:rPr>
            </w:pPr>
          </w:p>
          <w:p w14:paraId="3C46E28F">
            <w:pPr>
              <w:pStyle w:val="6"/>
              <w:spacing w:before="78" w:line="209" w:lineRule="auto"/>
              <w:ind w:left="131"/>
            </w:pPr>
            <w:r>
              <w:rPr>
                <w:spacing w:val="-5"/>
              </w:rPr>
              <w:t>行政</w:t>
            </w:r>
          </w:p>
          <w:p w14:paraId="0793416F">
            <w:pPr>
              <w:pStyle w:val="6"/>
              <w:spacing w:line="217" w:lineRule="auto"/>
              <w:ind w:left="137"/>
            </w:pPr>
            <w:r>
              <w:rPr>
                <w:spacing w:val="-8"/>
              </w:rPr>
              <w:t>许可</w:t>
            </w:r>
          </w:p>
        </w:tc>
        <w:tc>
          <w:tcPr>
            <w:tcW w:w="1172" w:type="dxa"/>
            <w:vAlign w:val="top"/>
          </w:tcPr>
          <w:p w14:paraId="59B81164">
            <w:pPr>
              <w:spacing w:line="252" w:lineRule="auto"/>
              <w:rPr>
                <w:rFonts w:ascii="Arial"/>
                <w:sz w:val="21"/>
              </w:rPr>
            </w:pPr>
          </w:p>
          <w:p w14:paraId="3A7A552E">
            <w:pPr>
              <w:spacing w:line="252" w:lineRule="auto"/>
              <w:rPr>
                <w:rFonts w:ascii="Arial"/>
                <w:sz w:val="21"/>
              </w:rPr>
            </w:pPr>
          </w:p>
          <w:p w14:paraId="146F5EC1">
            <w:pPr>
              <w:spacing w:line="252" w:lineRule="auto"/>
              <w:rPr>
                <w:rFonts w:ascii="Arial"/>
                <w:sz w:val="21"/>
              </w:rPr>
            </w:pPr>
          </w:p>
          <w:p w14:paraId="3629EECA">
            <w:pPr>
              <w:spacing w:line="252" w:lineRule="auto"/>
              <w:rPr>
                <w:rFonts w:ascii="Arial"/>
                <w:sz w:val="21"/>
              </w:rPr>
            </w:pPr>
          </w:p>
          <w:p w14:paraId="390E2960">
            <w:pPr>
              <w:spacing w:line="252" w:lineRule="auto"/>
              <w:rPr>
                <w:rFonts w:ascii="Arial"/>
                <w:sz w:val="21"/>
              </w:rPr>
            </w:pPr>
          </w:p>
          <w:p w14:paraId="2A4235F7">
            <w:pPr>
              <w:spacing w:line="252" w:lineRule="auto"/>
              <w:rPr>
                <w:rFonts w:ascii="Arial"/>
                <w:sz w:val="21"/>
              </w:rPr>
            </w:pPr>
          </w:p>
          <w:p w14:paraId="1AB1A71D">
            <w:pPr>
              <w:spacing w:line="252" w:lineRule="auto"/>
              <w:rPr>
                <w:rFonts w:ascii="Arial"/>
                <w:sz w:val="21"/>
              </w:rPr>
            </w:pPr>
          </w:p>
          <w:p w14:paraId="131A3AFB">
            <w:pPr>
              <w:spacing w:line="252" w:lineRule="auto"/>
              <w:rPr>
                <w:rFonts w:ascii="Arial"/>
                <w:sz w:val="21"/>
              </w:rPr>
            </w:pPr>
          </w:p>
          <w:p w14:paraId="279A195D">
            <w:pPr>
              <w:spacing w:line="252" w:lineRule="auto"/>
              <w:rPr>
                <w:rFonts w:ascii="Arial"/>
                <w:sz w:val="21"/>
              </w:rPr>
            </w:pPr>
          </w:p>
          <w:p w14:paraId="496B32FC">
            <w:pPr>
              <w:spacing w:line="252" w:lineRule="auto"/>
              <w:rPr>
                <w:rFonts w:ascii="Arial"/>
                <w:sz w:val="21"/>
              </w:rPr>
            </w:pPr>
          </w:p>
          <w:p w14:paraId="6A9F64B5">
            <w:pPr>
              <w:pStyle w:val="6"/>
              <w:spacing w:before="78" w:line="209" w:lineRule="auto"/>
              <w:ind w:left="121"/>
            </w:pPr>
            <w:r>
              <w:rPr>
                <w:spacing w:val="-3"/>
              </w:rPr>
              <w:t>省级、设</w:t>
            </w:r>
          </w:p>
          <w:p w14:paraId="44ED4898">
            <w:pPr>
              <w:pStyle w:val="6"/>
              <w:spacing w:before="1" w:line="206" w:lineRule="auto"/>
              <w:ind w:left="264"/>
            </w:pPr>
            <w:r>
              <w:rPr>
                <w:spacing w:val="-15"/>
              </w:rPr>
              <w:t>区的市</w:t>
            </w:r>
          </w:p>
          <w:p w14:paraId="49C796BC">
            <w:pPr>
              <w:pStyle w:val="6"/>
              <w:spacing w:line="208" w:lineRule="auto"/>
              <w:ind w:left="123"/>
            </w:pPr>
            <w:r>
              <w:rPr>
                <w:spacing w:val="-6"/>
              </w:rPr>
              <w:t>级、县级</w:t>
            </w:r>
          </w:p>
          <w:p w14:paraId="648C9323">
            <w:pPr>
              <w:pStyle w:val="6"/>
              <w:spacing w:before="1" w:line="206" w:lineRule="auto"/>
              <w:ind w:left="230"/>
            </w:pPr>
            <w:r>
              <w:rPr>
                <w:spacing w:val="-3"/>
              </w:rPr>
              <w:t>水行政</w:t>
            </w:r>
          </w:p>
          <w:p w14:paraId="17C95980">
            <w:pPr>
              <w:pStyle w:val="6"/>
              <w:spacing w:line="208" w:lineRule="auto"/>
              <w:ind w:left="241"/>
            </w:pPr>
            <w:r>
              <w:rPr>
                <w:spacing w:val="-7"/>
              </w:rPr>
              <w:t>主管部</w:t>
            </w:r>
          </w:p>
          <w:p w14:paraId="1DE1810D">
            <w:pPr>
              <w:pStyle w:val="6"/>
              <w:spacing w:line="216" w:lineRule="auto"/>
              <w:ind w:left="498"/>
            </w:pPr>
            <w:r>
              <w:t>门</w:t>
            </w:r>
          </w:p>
        </w:tc>
        <w:tc>
          <w:tcPr>
            <w:tcW w:w="1209" w:type="dxa"/>
            <w:vAlign w:val="top"/>
          </w:tcPr>
          <w:p w14:paraId="6C91AE45">
            <w:pPr>
              <w:spacing w:line="254" w:lineRule="auto"/>
              <w:rPr>
                <w:rFonts w:ascii="Arial"/>
                <w:sz w:val="21"/>
              </w:rPr>
            </w:pPr>
          </w:p>
          <w:p w14:paraId="15EBF566">
            <w:pPr>
              <w:spacing w:line="254" w:lineRule="auto"/>
              <w:rPr>
                <w:rFonts w:ascii="Arial"/>
                <w:sz w:val="21"/>
              </w:rPr>
            </w:pPr>
          </w:p>
          <w:p w14:paraId="0927C850">
            <w:pPr>
              <w:spacing w:line="254" w:lineRule="auto"/>
              <w:rPr>
                <w:rFonts w:ascii="Arial"/>
                <w:sz w:val="21"/>
              </w:rPr>
            </w:pPr>
          </w:p>
          <w:p w14:paraId="1B775E0F">
            <w:pPr>
              <w:spacing w:line="254" w:lineRule="auto"/>
              <w:rPr>
                <w:rFonts w:ascii="Arial"/>
                <w:sz w:val="21"/>
              </w:rPr>
            </w:pPr>
          </w:p>
          <w:p w14:paraId="2AFC03BA">
            <w:pPr>
              <w:spacing w:line="255" w:lineRule="auto"/>
              <w:rPr>
                <w:rFonts w:ascii="Arial"/>
                <w:sz w:val="21"/>
              </w:rPr>
            </w:pPr>
          </w:p>
          <w:p w14:paraId="6BCEF982">
            <w:pPr>
              <w:spacing w:line="255" w:lineRule="auto"/>
              <w:rPr>
                <w:rFonts w:ascii="Arial"/>
                <w:sz w:val="21"/>
              </w:rPr>
            </w:pPr>
          </w:p>
          <w:p w14:paraId="08965A6F">
            <w:pPr>
              <w:spacing w:line="255" w:lineRule="auto"/>
              <w:rPr>
                <w:rFonts w:ascii="Arial"/>
                <w:sz w:val="21"/>
              </w:rPr>
            </w:pPr>
          </w:p>
          <w:p w14:paraId="1599790A">
            <w:pPr>
              <w:spacing w:line="255" w:lineRule="auto"/>
              <w:rPr>
                <w:rFonts w:ascii="Arial"/>
                <w:sz w:val="21"/>
              </w:rPr>
            </w:pPr>
          </w:p>
          <w:p w14:paraId="4FC41BA4">
            <w:pPr>
              <w:spacing w:line="255" w:lineRule="auto"/>
              <w:rPr>
                <w:rFonts w:ascii="Arial"/>
                <w:sz w:val="21"/>
              </w:rPr>
            </w:pPr>
          </w:p>
          <w:p w14:paraId="72D51960">
            <w:pPr>
              <w:spacing w:line="255" w:lineRule="auto"/>
              <w:rPr>
                <w:rFonts w:ascii="Arial"/>
                <w:sz w:val="21"/>
              </w:rPr>
            </w:pPr>
          </w:p>
          <w:p w14:paraId="5DF952D8">
            <w:pPr>
              <w:spacing w:line="255" w:lineRule="auto"/>
              <w:rPr>
                <w:rFonts w:ascii="Arial"/>
                <w:sz w:val="21"/>
              </w:rPr>
            </w:pPr>
          </w:p>
          <w:p w14:paraId="0108FF86">
            <w:pPr>
              <w:spacing w:line="255" w:lineRule="auto"/>
              <w:rPr>
                <w:rFonts w:ascii="Arial"/>
                <w:sz w:val="21"/>
              </w:rPr>
            </w:pPr>
          </w:p>
          <w:p w14:paraId="7662804A">
            <w:pPr>
              <w:pStyle w:val="6"/>
              <w:spacing w:line="217" w:lineRule="auto"/>
              <w:ind w:left="488"/>
            </w:pPr>
            <w:r>
              <w:rPr>
                <w:rFonts w:hint="eastAsia"/>
                <w:spacing w:val="-7"/>
                <w:lang w:eastAsia="zh-CN"/>
              </w:rPr>
              <w:t>水资办与水政股</w:t>
            </w:r>
          </w:p>
        </w:tc>
        <w:tc>
          <w:tcPr>
            <w:tcW w:w="7906" w:type="dxa"/>
            <w:vAlign w:val="top"/>
          </w:tcPr>
          <w:p w14:paraId="68BE87BB">
            <w:pPr>
              <w:spacing w:line="294" w:lineRule="auto"/>
              <w:rPr>
                <w:rFonts w:ascii="Arial"/>
                <w:sz w:val="21"/>
              </w:rPr>
            </w:pPr>
          </w:p>
          <w:p w14:paraId="3A6CFD15">
            <w:pPr>
              <w:spacing w:line="294" w:lineRule="auto"/>
              <w:rPr>
                <w:rFonts w:ascii="Arial"/>
                <w:sz w:val="21"/>
              </w:rPr>
            </w:pPr>
          </w:p>
          <w:p w14:paraId="265A17D5">
            <w:pPr>
              <w:spacing w:line="294" w:lineRule="auto"/>
              <w:rPr>
                <w:rFonts w:ascii="Arial"/>
                <w:sz w:val="21"/>
              </w:rPr>
            </w:pPr>
          </w:p>
          <w:p w14:paraId="09446106">
            <w:pPr>
              <w:spacing w:line="295" w:lineRule="auto"/>
              <w:rPr>
                <w:rFonts w:ascii="Arial"/>
                <w:sz w:val="21"/>
              </w:rPr>
            </w:pPr>
          </w:p>
          <w:p w14:paraId="17120E22">
            <w:pPr>
              <w:pStyle w:val="6"/>
              <w:spacing w:before="78" w:line="208" w:lineRule="auto"/>
              <w:ind w:left="108" w:right="50"/>
              <w:jc w:val="both"/>
            </w:pPr>
            <w:r>
              <w:rPr>
                <w:spacing w:val="-5"/>
              </w:rPr>
              <w:t>【行政法规】《取水许可和水资源费征收管理条例》第十一条</w:t>
            </w:r>
            <w:r>
              <w:rPr>
                <w:spacing w:val="48"/>
              </w:rPr>
              <w:t xml:space="preserve"> </w:t>
            </w:r>
            <w:r>
              <w:rPr>
                <w:spacing w:val="-5"/>
              </w:rPr>
              <w:t>申请取水应</w:t>
            </w:r>
            <w:r>
              <w:t xml:space="preserve"> </w:t>
            </w:r>
            <w:r>
              <w:rPr>
                <w:spacing w:val="-6"/>
              </w:rPr>
              <w:t>当提交下列材料</w:t>
            </w:r>
            <w:r>
              <w:rPr>
                <w:spacing w:val="-10"/>
              </w:rPr>
              <w:t>：</w:t>
            </w:r>
            <w:r>
              <w:rPr>
                <w:spacing w:val="-39"/>
              </w:rPr>
              <w:t xml:space="preserve"> </w:t>
            </w:r>
            <w:r>
              <w:rPr>
                <w:spacing w:val="-10"/>
              </w:rPr>
              <w:t>（</w:t>
            </w:r>
            <w:r>
              <w:rPr>
                <w:spacing w:val="-66"/>
              </w:rPr>
              <w:t xml:space="preserve"> </w:t>
            </w:r>
            <w:r>
              <w:rPr>
                <w:spacing w:val="-6"/>
              </w:rPr>
              <w:t>一）申请书</w:t>
            </w:r>
            <w:r>
              <w:rPr>
                <w:spacing w:val="-10"/>
              </w:rPr>
              <w:t>；</w:t>
            </w:r>
            <w:r>
              <w:rPr>
                <w:spacing w:val="-39"/>
              </w:rPr>
              <w:t xml:space="preserve"> </w:t>
            </w:r>
            <w:r>
              <w:rPr>
                <w:spacing w:val="-10"/>
              </w:rPr>
              <w:t>（</w:t>
            </w:r>
            <w:r>
              <w:rPr>
                <w:spacing w:val="-68"/>
              </w:rPr>
              <w:t xml:space="preserve"> </w:t>
            </w:r>
            <w:r>
              <w:rPr>
                <w:spacing w:val="-6"/>
              </w:rPr>
              <w:t>二）与第三者利害关系的相关说明；</w:t>
            </w:r>
            <w:r>
              <w:t xml:space="preserve"> </w:t>
            </w:r>
            <w:r>
              <w:rPr>
                <w:spacing w:val="-6"/>
              </w:rPr>
              <w:t>（</w:t>
            </w:r>
            <w:r>
              <w:rPr>
                <w:spacing w:val="-60"/>
              </w:rPr>
              <w:t xml:space="preserve"> </w:t>
            </w:r>
            <w:r>
              <w:rPr>
                <w:spacing w:val="-6"/>
              </w:rPr>
              <w:t>三）属于备案项目的，提供有关备案材料</w:t>
            </w:r>
            <w:r>
              <w:rPr>
                <w:spacing w:val="-5"/>
              </w:rPr>
              <w:t>；</w:t>
            </w:r>
            <w:r>
              <w:rPr>
                <w:spacing w:val="-49"/>
              </w:rPr>
              <w:t xml:space="preserve"> </w:t>
            </w:r>
            <w:r>
              <w:rPr>
                <w:spacing w:val="-5"/>
              </w:rPr>
              <w:t>（</w:t>
            </w:r>
            <w:r>
              <w:rPr>
                <w:spacing w:val="-51"/>
              </w:rPr>
              <w:t xml:space="preserve"> </w:t>
            </w:r>
            <w:r>
              <w:rPr>
                <w:spacing w:val="-6"/>
              </w:rPr>
              <w:t>四）国务院水行政主管部</w:t>
            </w:r>
            <w:r>
              <w:t xml:space="preserve"> </w:t>
            </w:r>
            <w:r>
              <w:rPr>
                <w:spacing w:val="-3"/>
              </w:rPr>
              <w:t>门规定的其他材料。</w:t>
            </w:r>
            <w:r>
              <w:rPr>
                <w:spacing w:val="-16"/>
              </w:rPr>
              <w:t xml:space="preserve"> </w:t>
            </w:r>
            <w:r>
              <w:rPr>
                <w:spacing w:val="-3"/>
              </w:rPr>
              <w:t>建设项目需要取水的，申请人还应当提交建设项目水</w:t>
            </w:r>
            <w:r>
              <w:t xml:space="preserve"> 资源论证报告书。论证报告书应当包括取水水源、用水合理性以及对生态</w:t>
            </w:r>
            <w:r>
              <w:rPr>
                <w:spacing w:val="5"/>
              </w:rPr>
              <w:t xml:space="preserve"> </w:t>
            </w:r>
            <w:r>
              <w:rPr>
                <w:spacing w:val="-1"/>
              </w:rPr>
              <w:t>与环境的影响等内容。</w:t>
            </w:r>
          </w:p>
          <w:p w14:paraId="7AC5824E">
            <w:pPr>
              <w:pStyle w:val="6"/>
              <w:spacing w:before="1" w:line="206" w:lineRule="auto"/>
              <w:ind w:left="125"/>
            </w:pPr>
            <w:r>
              <w:rPr>
                <w:spacing w:val="-2"/>
              </w:rPr>
              <w:t>第十四条 取水许可实行分级审批。</w:t>
            </w:r>
          </w:p>
          <w:p w14:paraId="57A5AA40">
            <w:pPr>
              <w:pStyle w:val="6"/>
              <w:spacing w:before="3" w:line="207" w:lineRule="auto"/>
              <w:ind w:left="110" w:right="42" w:hanging="2"/>
              <w:jc w:val="both"/>
            </w:pPr>
            <w:r>
              <w:t>【行政法规】《地下水管理条例》第五十二条  矿产资源开采、地下工程</w:t>
            </w:r>
            <w:r>
              <w:rPr>
                <w:spacing w:val="8"/>
              </w:rPr>
              <w:t xml:space="preserve"> </w:t>
            </w:r>
            <w:r>
              <w:rPr>
                <w:spacing w:val="-5"/>
              </w:rPr>
              <w:t>建设疏干排水量达到规模的，应当依法申请取水许可，</w:t>
            </w:r>
            <w:r>
              <w:rPr>
                <w:spacing w:val="-6"/>
              </w:rPr>
              <w:t>安装排水计量设施，</w:t>
            </w:r>
            <w:r>
              <w:t xml:space="preserve"> 定期向取水许可审批机关报送疏干排水量和地下水水位状况。疏干排水量</w:t>
            </w:r>
            <w:r>
              <w:rPr>
                <w:spacing w:val="3"/>
              </w:rPr>
              <w:t xml:space="preserve"> </w:t>
            </w:r>
            <w:r>
              <w:rPr>
                <w:spacing w:val="-3"/>
              </w:rPr>
              <w:t>规模由省、</w:t>
            </w:r>
            <w:r>
              <w:rPr>
                <w:spacing w:val="-62"/>
              </w:rPr>
              <w:t xml:space="preserve"> </w:t>
            </w:r>
            <w:r>
              <w:rPr>
                <w:spacing w:val="-3"/>
              </w:rPr>
              <w:t>自治区、直辖市人民政府制定、公布。</w:t>
            </w:r>
          </w:p>
          <w:p w14:paraId="717F2005">
            <w:pPr>
              <w:pStyle w:val="6"/>
              <w:spacing w:before="3" w:line="207" w:lineRule="auto"/>
              <w:ind w:left="115" w:right="102" w:hanging="7"/>
              <w:jc w:val="both"/>
            </w:pPr>
            <w:r>
              <w:t>【部门规章】《取水许可管理办法》第二十二条  取水工程或者设施建成</w:t>
            </w:r>
            <w:r>
              <w:rPr>
                <w:spacing w:val="8"/>
              </w:rPr>
              <w:t xml:space="preserve"> </w:t>
            </w:r>
            <w:r>
              <w:rPr>
                <w:spacing w:val="-6"/>
              </w:rPr>
              <w:t>并试运行满</w:t>
            </w:r>
            <w:r>
              <w:rPr>
                <w:spacing w:val="-36"/>
              </w:rPr>
              <w:t xml:space="preserve"> </w:t>
            </w:r>
            <w:r>
              <w:rPr>
                <w:rFonts w:ascii="Times New Roman" w:hAnsi="Times New Roman" w:eastAsia="Times New Roman" w:cs="Times New Roman"/>
                <w:spacing w:val="-6"/>
              </w:rPr>
              <w:t>30</w:t>
            </w:r>
            <w:r>
              <w:rPr>
                <w:rFonts w:ascii="Times New Roman" w:hAnsi="Times New Roman" w:eastAsia="Times New Roman" w:cs="Times New Roman"/>
                <w:spacing w:val="55"/>
              </w:rPr>
              <w:t xml:space="preserve"> </w:t>
            </w:r>
            <w:r>
              <w:rPr>
                <w:spacing w:val="-6"/>
              </w:rPr>
              <w:t>日的，申请人应当向取水审批机关报送以下材料，申请核发</w:t>
            </w:r>
            <w:r>
              <w:t xml:space="preserve"> </w:t>
            </w:r>
            <w:r>
              <w:rPr>
                <w:spacing w:val="-3"/>
              </w:rPr>
              <w:t>取水许可证。</w:t>
            </w:r>
          </w:p>
          <w:p w14:paraId="559F088A">
            <w:pPr>
              <w:pStyle w:val="6"/>
              <w:spacing w:before="2" w:line="211" w:lineRule="auto"/>
              <w:ind w:left="129" w:right="105" w:firstLine="476"/>
            </w:pPr>
            <w:r>
              <w:t>第二十四条  同一申请人申请取用多种水源</w:t>
            </w:r>
            <w:r>
              <w:rPr>
                <w:spacing w:val="-1"/>
              </w:rPr>
              <w:t>的，经统一审批后，取水</w:t>
            </w:r>
            <w:r>
              <w:t xml:space="preserve"> </w:t>
            </w:r>
            <w:r>
              <w:rPr>
                <w:spacing w:val="-1"/>
              </w:rPr>
              <w:t>审批机关应当区分不同的水源，分别核发取水许</w:t>
            </w:r>
            <w:r>
              <w:rPr>
                <w:spacing w:val="-2"/>
              </w:rPr>
              <w:t>可证。</w:t>
            </w:r>
          </w:p>
        </w:tc>
        <w:tc>
          <w:tcPr>
            <w:tcW w:w="947" w:type="dxa"/>
            <w:vAlign w:val="top"/>
          </w:tcPr>
          <w:p w14:paraId="29DB533E">
            <w:pPr>
              <w:rPr>
                <w:rFonts w:ascii="Arial"/>
                <w:sz w:val="21"/>
              </w:rPr>
            </w:pPr>
          </w:p>
        </w:tc>
      </w:tr>
    </w:tbl>
    <w:p w14:paraId="6194C04F">
      <w:pPr>
        <w:rPr>
          <w:rFonts w:ascii="Arial"/>
          <w:sz w:val="21"/>
        </w:rPr>
      </w:pPr>
    </w:p>
    <w:p w14:paraId="2C4191BB">
      <w:pPr>
        <w:rPr>
          <w:rFonts w:ascii="Arial" w:hAnsi="Arial" w:eastAsia="Arial" w:cs="Arial"/>
          <w:sz w:val="21"/>
          <w:szCs w:val="21"/>
        </w:rPr>
        <w:sectPr>
          <w:footerReference r:id="rId87" w:type="default"/>
          <w:pgSz w:w="16839" w:h="11906"/>
          <w:pgMar w:top="400" w:right="893" w:bottom="1724" w:left="892" w:header="0" w:footer="1471" w:gutter="0"/>
          <w:cols w:space="720" w:num="1"/>
        </w:sectPr>
      </w:pPr>
    </w:p>
    <w:p w14:paraId="7FD4E3A0">
      <w:pPr>
        <w:spacing w:before="19"/>
      </w:pPr>
    </w:p>
    <w:p w14:paraId="365398F6">
      <w:pPr>
        <w:spacing w:before="19"/>
      </w:pPr>
    </w:p>
    <w:p w14:paraId="748536D9">
      <w:pPr>
        <w:spacing w:before="19"/>
      </w:pPr>
    </w:p>
    <w:p w14:paraId="34B58418">
      <w:pPr>
        <w:spacing w:before="18"/>
      </w:pPr>
    </w:p>
    <w:p w14:paraId="3E9256EA">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0575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CC4AD74">
            <w:pPr>
              <w:spacing w:line="314" w:lineRule="auto"/>
              <w:rPr>
                <w:rFonts w:ascii="Arial"/>
                <w:sz w:val="21"/>
              </w:rPr>
            </w:pPr>
          </w:p>
          <w:p w14:paraId="3F9479CB">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143E3BD">
            <w:pPr>
              <w:spacing w:line="313" w:lineRule="auto"/>
              <w:rPr>
                <w:rFonts w:ascii="Arial"/>
                <w:sz w:val="21"/>
              </w:rPr>
            </w:pPr>
          </w:p>
          <w:p w14:paraId="7BF5C8E4">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002FCC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A7D952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46C38C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AFBC14B">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B18539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DBAD23E">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68A2656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B75CD0C">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22045A1">
            <w:pPr>
              <w:spacing w:line="314" w:lineRule="auto"/>
              <w:rPr>
                <w:rFonts w:ascii="Arial"/>
                <w:sz w:val="21"/>
              </w:rPr>
            </w:pPr>
          </w:p>
          <w:p w14:paraId="46F6242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89F124A">
            <w:pPr>
              <w:spacing w:line="314" w:lineRule="auto"/>
              <w:rPr>
                <w:rFonts w:ascii="Arial"/>
                <w:sz w:val="21"/>
              </w:rPr>
            </w:pPr>
          </w:p>
          <w:p w14:paraId="6E1C47A6">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E2309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3" w:hRule="atLeast"/>
        </w:trPr>
        <w:tc>
          <w:tcPr>
            <w:tcW w:w="738" w:type="dxa"/>
            <w:vAlign w:val="top"/>
          </w:tcPr>
          <w:p w14:paraId="28E8CCE1">
            <w:pPr>
              <w:spacing w:line="244" w:lineRule="auto"/>
              <w:rPr>
                <w:rFonts w:ascii="Arial"/>
                <w:sz w:val="21"/>
              </w:rPr>
            </w:pPr>
          </w:p>
          <w:p w14:paraId="68297D0A">
            <w:pPr>
              <w:spacing w:line="244" w:lineRule="auto"/>
              <w:rPr>
                <w:rFonts w:ascii="Arial"/>
                <w:sz w:val="21"/>
              </w:rPr>
            </w:pPr>
          </w:p>
          <w:p w14:paraId="0C7CC990">
            <w:pPr>
              <w:spacing w:line="244" w:lineRule="auto"/>
              <w:rPr>
                <w:rFonts w:ascii="Arial"/>
                <w:sz w:val="21"/>
              </w:rPr>
            </w:pPr>
          </w:p>
          <w:p w14:paraId="7253848A">
            <w:pPr>
              <w:spacing w:line="244" w:lineRule="auto"/>
              <w:rPr>
                <w:rFonts w:ascii="Arial"/>
                <w:sz w:val="21"/>
              </w:rPr>
            </w:pPr>
          </w:p>
          <w:p w14:paraId="193C3380">
            <w:pPr>
              <w:spacing w:line="244" w:lineRule="auto"/>
              <w:rPr>
                <w:rFonts w:ascii="Arial"/>
                <w:sz w:val="21"/>
              </w:rPr>
            </w:pPr>
          </w:p>
          <w:p w14:paraId="178B6A1F">
            <w:pPr>
              <w:spacing w:line="244" w:lineRule="auto"/>
              <w:rPr>
                <w:rFonts w:ascii="Arial"/>
                <w:sz w:val="21"/>
              </w:rPr>
            </w:pPr>
          </w:p>
          <w:p w14:paraId="2E2137FF">
            <w:pPr>
              <w:spacing w:line="244" w:lineRule="auto"/>
              <w:rPr>
                <w:rFonts w:ascii="Arial"/>
                <w:sz w:val="21"/>
              </w:rPr>
            </w:pPr>
          </w:p>
          <w:p w14:paraId="1284C257">
            <w:pPr>
              <w:spacing w:line="244" w:lineRule="auto"/>
              <w:rPr>
                <w:rFonts w:ascii="Arial"/>
                <w:sz w:val="21"/>
              </w:rPr>
            </w:pPr>
          </w:p>
          <w:p w14:paraId="554413DF">
            <w:pPr>
              <w:spacing w:line="244" w:lineRule="auto"/>
              <w:rPr>
                <w:rFonts w:ascii="Arial"/>
                <w:sz w:val="21"/>
              </w:rPr>
            </w:pPr>
          </w:p>
          <w:p w14:paraId="44C3E110">
            <w:pPr>
              <w:spacing w:line="244" w:lineRule="auto"/>
              <w:rPr>
                <w:rFonts w:ascii="Arial"/>
                <w:sz w:val="21"/>
              </w:rPr>
            </w:pPr>
          </w:p>
          <w:p w14:paraId="27847A17">
            <w:pPr>
              <w:spacing w:line="244" w:lineRule="auto"/>
              <w:rPr>
                <w:rFonts w:ascii="Arial"/>
                <w:sz w:val="21"/>
              </w:rPr>
            </w:pPr>
          </w:p>
          <w:p w14:paraId="46F98495">
            <w:pPr>
              <w:spacing w:line="245" w:lineRule="auto"/>
              <w:rPr>
                <w:rFonts w:ascii="Arial"/>
                <w:sz w:val="21"/>
              </w:rPr>
            </w:pPr>
          </w:p>
          <w:p w14:paraId="776F6605">
            <w:pPr>
              <w:spacing w:line="245" w:lineRule="auto"/>
              <w:rPr>
                <w:rFonts w:ascii="Arial"/>
                <w:sz w:val="21"/>
              </w:rPr>
            </w:pPr>
          </w:p>
          <w:p w14:paraId="33504CAB">
            <w:pPr>
              <w:spacing w:line="245" w:lineRule="auto"/>
              <w:rPr>
                <w:rFonts w:ascii="Arial"/>
                <w:sz w:val="21"/>
              </w:rPr>
            </w:pPr>
          </w:p>
          <w:p w14:paraId="095E12B6">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140</w:t>
            </w:r>
          </w:p>
        </w:tc>
        <w:tc>
          <w:tcPr>
            <w:tcW w:w="2342" w:type="dxa"/>
            <w:vAlign w:val="top"/>
          </w:tcPr>
          <w:p w14:paraId="1BC855FF">
            <w:pPr>
              <w:spacing w:line="248" w:lineRule="auto"/>
              <w:rPr>
                <w:rFonts w:ascii="Arial"/>
                <w:sz w:val="21"/>
              </w:rPr>
            </w:pPr>
          </w:p>
          <w:p w14:paraId="7F8990FA">
            <w:pPr>
              <w:spacing w:line="248" w:lineRule="auto"/>
              <w:rPr>
                <w:rFonts w:ascii="Arial"/>
                <w:sz w:val="21"/>
              </w:rPr>
            </w:pPr>
          </w:p>
          <w:p w14:paraId="6016045B">
            <w:pPr>
              <w:spacing w:line="248" w:lineRule="auto"/>
              <w:rPr>
                <w:rFonts w:ascii="Arial"/>
                <w:sz w:val="21"/>
              </w:rPr>
            </w:pPr>
          </w:p>
          <w:p w14:paraId="0AEAC9A5">
            <w:pPr>
              <w:spacing w:line="248" w:lineRule="auto"/>
              <w:rPr>
                <w:rFonts w:ascii="Arial"/>
                <w:sz w:val="21"/>
              </w:rPr>
            </w:pPr>
          </w:p>
          <w:p w14:paraId="5992E5D9">
            <w:pPr>
              <w:spacing w:line="249" w:lineRule="auto"/>
              <w:rPr>
                <w:rFonts w:ascii="Arial"/>
                <w:sz w:val="21"/>
              </w:rPr>
            </w:pPr>
          </w:p>
          <w:p w14:paraId="788293DF">
            <w:pPr>
              <w:spacing w:line="249" w:lineRule="auto"/>
              <w:rPr>
                <w:rFonts w:ascii="Arial"/>
                <w:sz w:val="21"/>
              </w:rPr>
            </w:pPr>
          </w:p>
          <w:p w14:paraId="37B7707E">
            <w:pPr>
              <w:spacing w:line="249" w:lineRule="auto"/>
              <w:rPr>
                <w:rFonts w:ascii="Arial"/>
                <w:sz w:val="21"/>
              </w:rPr>
            </w:pPr>
          </w:p>
          <w:p w14:paraId="0D695E51">
            <w:pPr>
              <w:spacing w:line="249" w:lineRule="auto"/>
              <w:rPr>
                <w:rFonts w:ascii="Arial"/>
                <w:sz w:val="21"/>
              </w:rPr>
            </w:pPr>
          </w:p>
          <w:p w14:paraId="08853C72">
            <w:pPr>
              <w:spacing w:line="249" w:lineRule="auto"/>
              <w:rPr>
                <w:rFonts w:ascii="Arial"/>
                <w:sz w:val="21"/>
              </w:rPr>
            </w:pPr>
          </w:p>
          <w:p w14:paraId="00C6E7F1">
            <w:pPr>
              <w:spacing w:line="249" w:lineRule="auto"/>
              <w:rPr>
                <w:rFonts w:ascii="Arial"/>
                <w:sz w:val="21"/>
              </w:rPr>
            </w:pPr>
          </w:p>
          <w:p w14:paraId="6AC8BD5A">
            <w:pPr>
              <w:spacing w:line="249" w:lineRule="auto"/>
              <w:rPr>
                <w:rFonts w:ascii="Arial"/>
                <w:sz w:val="21"/>
              </w:rPr>
            </w:pPr>
          </w:p>
          <w:p w14:paraId="13FE9B93">
            <w:pPr>
              <w:spacing w:line="249" w:lineRule="auto"/>
              <w:rPr>
                <w:rFonts w:ascii="Arial"/>
                <w:sz w:val="21"/>
              </w:rPr>
            </w:pPr>
          </w:p>
          <w:p w14:paraId="21719FC7">
            <w:pPr>
              <w:spacing w:line="249" w:lineRule="auto"/>
              <w:rPr>
                <w:rFonts w:ascii="Arial"/>
                <w:sz w:val="21"/>
              </w:rPr>
            </w:pPr>
          </w:p>
          <w:p w14:paraId="3D3C7F41">
            <w:pPr>
              <w:pStyle w:val="6"/>
              <w:spacing w:before="78" w:line="213" w:lineRule="auto"/>
              <w:ind w:left="577" w:right="211" w:hanging="349"/>
            </w:pPr>
            <w:r>
              <w:rPr>
                <w:spacing w:val="-3"/>
              </w:rPr>
              <w:t>河道管理范围内特</w:t>
            </w:r>
            <w:r>
              <w:t xml:space="preserve"> </w:t>
            </w:r>
            <w:r>
              <w:rPr>
                <w:spacing w:val="-3"/>
              </w:rPr>
              <w:t>定活动审批</w:t>
            </w:r>
          </w:p>
        </w:tc>
        <w:tc>
          <w:tcPr>
            <w:tcW w:w="733" w:type="dxa"/>
            <w:vAlign w:val="top"/>
          </w:tcPr>
          <w:p w14:paraId="0CA5EBCF">
            <w:pPr>
              <w:spacing w:line="248" w:lineRule="auto"/>
              <w:rPr>
                <w:rFonts w:ascii="Arial"/>
                <w:sz w:val="21"/>
              </w:rPr>
            </w:pPr>
          </w:p>
          <w:p w14:paraId="30B6D2E1">
            <w:pPr>
              <w:spacing w:line="248" w:lineRule="auto"/>
              <w:rPr>
                <w:rFonts w:ascii="Arial"/>
                <w:sz w:val="21"/>
              </w:rPr>
            </w:pPr>
          </w:p>
          <w:p w14:paraId="6D84CDF2">
            <w:pPr>
              <w:spacing w:line="248" w:lineRule="auto"/>
              <w:rPr>
                <w:rFonts w:ascii="Arial"/>
                <w:sz w:val="21"/>
              </w:rPr>
            </w:pPr>
          </w:p>
          <w:p w14:paraId="2E08DEAC">
            <w:pPr>
              <w:spacing w:line="248" w:lineRule="auto"/>
              <w:rPr>
                <w:rFonts w:ascii="Arial"/>
                <w:sz w:val="21"/>
              </w:rPr>
            </w:pPr>
          </w:p>
          <w:p w14:paraId="01977C93">
            <w:pPr>
              <w:spacing w:line="249" w:lineRule="auto"/>
              <w:rPr>
                <w:rFonts w:ascii="Arial"/>
                <w:sz w:val="21"/>
              </w:rPr>
            </w:pPr>
          </w:p>
          <w:p w14:paraId="01B656B6">
            <w:pPr>
              <w:spacing w:line="249" w:lineRule="auto"/>
              <w:rPr>
                <w:rFonts w:ascii="Arial"/>
                <w:sz w:val="21"/>
              </w:rPr>
            </w:pPr>
          </w:p>
          <w:p w14:paraId="7D04AD21">
            <w:pPr>
              <w:spacing w:line="249" w:lineRule="auto"/>
              <w:rPr>
                <w:rFonts w:ascii="Arial"/>
                <w:sz w:val="21"/>
              </w:rPr>
            </w:pPr>
          </w:p>
          <w:p w14:paraId="05E3A1A4">
            <w:pPr>
              <w:spacing w:line="249" w:lineRule="auto"/>
              <w:rPr>
                <w:rFonts w:ascii="Arial"/>
                <w:sz w:val="21"/>
              </w:rPr>
            </w:pPr>
          </w:p>
          <w:p w14:paraId="5B1E34C0">
            <w:pPr>
              <w:spacing w:line="249" w:lineRule="auto"/>
              <w:rPr>
                <w:rFonts w:ascii="Arial"/>
                <w:sz w:val="21"/>
              </w:rPr>
            </w:pPr>
          </w:p>
          <w:p w14:paraId="663D491C">
            <w:pPr>
              <w:spacing w:line="249" w:lineRule="auto"/>
              <w:rPr>
                <w:rFonts w:ascii="Arial"/>
                <w:sz w:val="21"/>
              </w:rPr>
            </w:pPr>
          </w:p>
          <w:p w14:paraId="7925BA32">
            <w:pPr>
              <w:spacing w:line="249" w:lineRule="auto"/>
              <w:rPr>
                <w:rFonts w:ascii="Arial"/>
                <w:sz w:val="21"/>
              </w:rPr>
            </w:pPr>
          </w:p>
          <w:p w14:paraId="2909ADB0">
            <w:pPr>
              <w:spacing w:line="249" w:lineRule="auto"/>
              <w:rPr>
                <w:rFonts w:ascii="Arial"/>
                <w:sz w:val="21"/>
              </w:rPr>
            </w:pPr>
          </w:p>
          <w:p w14:paraId="18880AB9">
            <w:pPr>
              <w:spacing w:line="249" w:lineRule="auto"/>
              <w:rPr>
                <w:rFonts w:ascii="Arial"/>
                <w:sz w:val="21"/>
              </w:rPr>
            </w:pPr>
          </w:p>
          <w:p w14:paraId="6BA72613">
            <w:pPr>
              <w:pStyle w:val="6"/>
              <w:spacing w:before="78" w:line="209" w:lineRule="auto"/>
              <w:ind w:left="131"/>
            </w:pPr>
            <w:r>
              <w:rPr>
                <w:spacing w:val="-5"/>
              </w:rPr>
              <w:t>行政</w:t>
            </w:r>
          </w:p>
          <w:p w14:paraId="20D52C46">
            <w:pPr>
              <w:pStyle w:val="6"/>
              <w:spacing w:line="217" w:lineRule="auto"/>
              <w:ind w:left="137"/>
            </w:pPr>
            <w:r>
              <w:rPr>
                <w:spacing w:val="-8"/>
              </w:rPr>
              <w:t>许可</w:t>
            </w:r>
          </w:p>
        </w:tc>
        <w:tc>
          <w:tcPr>
            <w:tcW w:w="1172" w:type="dxa"/>
            <w:vAlign w:val="top"/>
          </w:tcPr>
          <w:p w14:paraId="2A9558A5">
            <w:pPr>
              <w:spacing w:line="245" w:lineRule="auto"/>
              <w:rPr>
                <w:rFonts w:ascii="Arial"/>
                <w:sz w:val="21"/>
              </w:rPr>
            </w:pPr>
          </w:p>
          <w:p w14:paraId="40166346">
            <w:pPr>
              <w:spacing w:line="245" w:lineRule="auto"/>
              <w:rPr>
                <w:rFonts w:ascii="Arial"/>
                <w:sz w:val="21"/>
              </w:rPr>
            </w:pPr>
          </w:p>
          <w:p w14:paraId="34F2F085">
            <w:pPr>
              <w:spacing w:line="245" w:lineRule="auto"/>
              <w:rPr>
                <w:rFonts w:ascii="Arial"/>
                <w:sz w:val="21"/>
              </w:rPr>
            </w:pPr>
          </w:p>
          <w:p w14:paraId="068881E7">
            <w:pPr>
              <w:spacing w:line="245" w:lineRule="auto"/>
              <w:rPr>
                <w:rFonts w:ascii="Arial"/>
                <w:sz w:val="21"/>
              </w:rPr>
            </w:pPr>
          </w:p>
          <w:p w14:paraId="6A4E6556">
            <w:pPr>
              <w:spacing w:line="245" w:lineRule="auto"/>
              <w:rPr>
                <w:rFonts w:ascii="Arial"/>
                <w:sz w:val="21"/>
              </w:rPr>
            </w:pPr>
          </w:p>
          <w:p w14:paraId="5C70813D">
            <w:pPr>
              <w:spacing w:line="245" w:lineRule="auto"/>
              <w:rPr>
                <w:rFonts w:ascii="Arial"/>
                <w:sz w:val="21"/>
              </w:rPr>
            </w:pPr>
          </w:p>
          <w:p w14:paraId="6F32E7A4">
            <w:pPr>
              <w:spacing w:line="245" w:lineRule="auto"/>
              <w:rPr>
                <w:rFonts w:ascii="Arial"/>
                <w:sz w:val="21"/>
              </w:rPr>
            </w:pPr>
          </w:p>
          <w:p w14:paraId="3E25C134">
            <w:pPr>
              <w:spacing w:line="245" w:lineRule="auto"/>
              <w:rPr>
                <w:rFonts w:ascii="Arial"/>
                <w:sz w:val="21"/>
              </w:rPr>
            </w:pPr>
          </w:p>
          <w:p w14:paraId="1625F118">
            <w:pPr>
              <w:spacing w:line="245" w:lineRule="auto"/>
              <w:rPr>
                <w:rFonts w:ascii="Arial"/>
                <w:sz w:val="21"/>
              </w:rPr>
            </w:pPr>
          </w:p>
          <w:p w14:paraId="16849AA1">
            <w:pPr>
              <w:spacing w:line="245" w:lineRule="auto"/>
              <w:rPr>
                <w:rFonts w:ascii="Arial"/>
                <w:sz w:val="21"/>
              </w:rPr>
            </w:pPr>
          </w:p>
          <w:p w14:paraId="3CCE54A9">
            <w:pPr>
              <w:spacing w:line="246" w:lineRule="auto"/>
              <w:rPr>
                <w:rFonts w:ascii="Arial"/>
                <w:sz w:val="21"/>
              </w:rPr>
            </w:pPr>
          </w:p>
          <w:p w14:paraId="6D747622">
            <w:pPr>
              <w:pStyle w:val="6"/>
              <w:spacing w:before="78" w:line="209" w:lineRule="auto"/>
              <w:ind w:left="121"/>
            </w:pPr>
            <w:r>
              <w:rPr>
                <w:spacing w:val="-3"/>
              </w:rPr>
              <w:t>省级、设</w:t>
            </w:r>
          </w:p>
          <w:p w14:paraId="742A93D2">
            <w:pPr>
              <w:pStyle w:val="6"/>
              <w:spacing w:before="1" w:line="206" w:lineRule="auto"/>
              <w:ind w:left="264"/>
            </w:pPr>
            <w:r>
              <w:rPr>
                <w:spacing w:val="-15"/>
              </w:rPr>
              <w:t>区的市</w:t>
            </w:r>
          </w:p>
          <w:p w14:paraId="39C5E7F6">
            <w:pPr>
              <w:pStyle w:val="6"/>
              <w:spacing w:line="208" w:lineRule="auto"/>
              <w:ind w:left="123"/>
            </w:pPr>
            <w:r>
              <w:rPr>
                <w:spacing w:val="-6"/>
              </w:rPr>
              <w:t>级、县级</w:t>
            </w:r>
          </w:p>
          <w:p w14:paraId="1249F1F7">
            <w:pPr>
              <w:pStyle w:val="6"/>
              <w:spacing w:before="1" w:line="206" w:lineRule="auto"/>
              <w:ind w:left="230"/>
            </w:pPr>
            <w:r>
              <w:rPr>
                <w:spacing w:val="-3"/>
              </w:rPr>
              <w:t>水行政</w:t>
            </w:r>
          </w:p>
          <w:p w14:paraId="20D8C63C">
            <w:pPr>
              <w:pStyle w:val="6"/>
              <w:spacing w:line="208" w:lineRule="auto"/>
              <w:ind w:left="241"/>
            </w:pPr>
            <w:r>
              <w:rPr>
                <w:spacing w:val="-7"/>
              </w:rPr>
              <w:t>主管部</w:t>
            </w:r>
          </w:p>
          <w:p w14:paraId="739410AF">
            <w:pPr>
              <w:pStyle w:val="6"/>
              <w:spacing w:line="216" w:lineRule="auto"/>
              <w:ind w:left="498"/>
            </w:pPr>
            <w:r>
              <w:t>门</w:t>
            </w:r>
          </w:p>
        </w:tc>
        <w:tc>
          <w:tcPr>
            <w:tcW w:w="1209" w:type="dxa"/>
            <w:vAlign w:val="top"/>
          </w:tcPr>
          <w:p w14:paraId="27DC22E0">
            <w:pPr>
              <w:spacing w:line="248" w:lineRule="auto"/>
              <w:rPr>
                <w:rFonts w:ascii="Arial"/>
                <w:sz w:val="21"/>
              </w:rPr>
            </w:pPr>
          </w:p>
          <w:p w14:paraId="2E058478">
            <w:pPr>
              <w:spacing w:line="248" w:lineRule="auto"/>
              <w:rPr>
                <w:rFonts w:ascii="Arial"/>
                <w:sz w:val="21"/>
              </w:rPr>
            </w:pPr>
          </w:p>
          <w:p w14:paraId="6F08369C">
            <w:pPr>
              <w:spacing w:line="248" w:lineRule="auto"/>
              <w:rPr>
                <w:rFonts w:ascii="Arial"/>
                <w:sz w:val="21"/>
              </w:rPr>
            </w:pPr>
          </w:p>
          <w:p w14:paraId="40A15759">
            <w:pPr>
              <w:spacing w:line="248" w:lineRule="auto"/>
              <w:rPr>
                <w:rFonts w:ascii="Arial"/>
                <w:sz w:val="21"/>
              </w:rPr>
            </w:pPr>
          </w:p>
          <w:p w14:paraId="27F2DBA8">
            <w:pPr>
              <w:spacing w:line="249" w:lineRule="auto"/>
              <w:rPr>
                <w:rFonts w:ascii="Arial"/>
                <w:sz w:val="21"/>
              </w:rPr>
            </w:pPr>
          </w:p>
          <w:p w14:paraId="28B1DD02">
            <w:pPr>
              <w:spacing w:line="249" w:lineRule="auto"/>
              <w:rPr>
                <w:rFonts w:ascii="Arial"/>
                <w:sz w:val="21"/>
              </w:rPr>
            </w:pPr>
          </w:p>
          <w:p w14:paraId="352A2AFA">
            <w:pPr>
              <w:spacing w:line="249" w:lineRule="auto"/>
              <w:rPr>
                <w:rFonts w:ascii="Arial"/>
                <w:sz w:val="21"/>
              </w:rPr>
            </w:pPr>
          </w:p>
          <w:p w14:paraId="118B6B16">
            <w:pPr>
              <w:spacing w:line="249" w:lineRule="auto"/>
              <w:rPr>
                <w:rFonts w:ascii="Arial"/>
                <w:sz w:val="21"/>
              </w:rPr>
            </w:pPr>
          </w:p>
          <w:p w14:paraId="45C0A538">
            <w:pPr>
              <w:spacing w:line="249" w:lineRule="auto"/>
              <w:rPr>
                <w:rFonts w:ascii="Arial"/>
                <w:sz w:val="21"/>
              </w:rPr>
            </w:pPr>
          </w:p>
          <w:p w14:paraId="5985272C">
            <w:pPr>
              <w:spacing w:line="249" w:lineRule="auto"/>
              <w:rPr>
                <w:rFonts w:ascii="Arial"/>
                <w:sz w:val="21"/>
              </w:rPr>
            </w:pPr>
          </w:p>
          <w:p w14:paraId="76981E39">
            <w:pPr>
              <w:spacing w:line="249" w:lineRule="auto"/>
              <w:rPr>
                <w:rFonts w:ascii="Arial"/>
                <w:sz w:val="21"/>
              </w:rPr>
            </w:pPr>
          </w:p>
          <w:p w14:paraId="35CA949B">
            <w:pPr>
              <w:pStyle w:val="6"/>
              <w:spacing w:line="217" w:lineRule="auto"/>
              <w:rPr>
                <w:rFonts w:hint="eastAsia" w:eastAsia="仿宋"/>
                <w:lang w:eastAsia="zh-CN"/>
              </w:rPr>
            </w:pPr>
            <w:r>
              <w:rPr>
                <w:rFonts w:hint="eastAsia"/>
                <w:lang w:eastAsia="zh-CN"/>
              </w:rPr>
              <w:t>水政股</w:t>
            </w:r>
          </w:p>
        </w:tc>
        <w:tc>
          <w:tcPr>
            <w:tcW w:w="7906" w:type="dxa"/>
            <w:vAlign w:val="top"/>
          </w:tcPr>
          <w:p w14:paraId="037E64D3">
            <w:pPr>
              <w:pStyle w:val="6"/>
              <w:spacing w:before="14" w:line="208" w:lineRule="auto"/>
              <w:ind w:left="112" w:right="29" w:hanging="4"/>
            </w:pPr>
            <w:r>
              <w:rPr>
                <w:spacing w:val="-10"/>
              </w:rPr>
              <w:t>【法律】《中华人民共和国防洪法》第二十一条 有堤防的河道、</w:t>
            </w:r>
            <w:r>
              <w:rPr>
                <w:spacing w:val="-11"/>
              </w:rPr>
              <w:t>湖泊，其管</w:t>
            </w:r>
            <w:r>
              <w:t xml:space="preserve"> </w:t>
            </w:r>
            <w:r>
              <w:rPr>
                <w:spacing w:val="-8"/>
              </w:rPr>
              <w:t>理范围为两岸堤防之间的水域、沙洲、滩地、行洪区和堤防及护堤</w:t>
            </w:r>
            <w:r>
              <w:rPr>
                <w:spacing w:val="-9"/>
              </w:rPr>
              <w:t>地；无堤</w:t>
            </w:r>
            <w:r>
              <w:t xml:space="preserve">  </w:t>
            </w:r>
            <w:r>
              <w:rPr>
                <w:spacing w:val="-12"/>
              </w:rPr>
              <w:t>防的河道、湖泊，其管理范围为历史最高洪水位或者设计洪水位之间的水域、</w:t>
            </w:r>
            <w:r>
              <w:rPr>
                <w:spacing w:val="5"/>
              </w:rPr>
              <w:t xml:space="preserve"> </w:t>
            </w:r>
            <w:r>
              <w:rPr>
                <w:spacing w:val="-10"/>
              </w:rPr>
              <w:t>沙洲、滩地和行洪区。 流域管理机构直接管理的河道、</w:t>
            </w:r>
            <w:r>
              <w:rPr>
                <w:spacing w:val="-11"/>
              </w:rPr>
              <w:t>湖泊管理范围，由流</w:t>
            </w:r>
            <w:r>
              <w:t xml:space="preserve"> </w:t>
            </w:r>
            <w:r>
              <w:rPr>
                <w:spacing w:val="-7"/>
              </w:rPr>
              <w:t>域管理机构会同有关县级以上地方人民政府依照前款规定</w:t>
            </w:r>
            <w:r>
              <w:rPr>
                <w:spacing w:val="-8"/>
              </w:rPr>
              <w:t>界定；其他河道、</w:t>
            </w:r>
            <w:r>
              <w:t xml:space="preserve"> </w:t>
            </w:r>
            <w:r>
              <w:rPr>
                <w:spacing w:val="-8"/>
              </w:rPr>
              <w:t>湖泊管理范围，由有关县级以上地方人民政府依照前款规定界定。</w:t>
            </w:r>
          </w:p>
          <w:p w14:paraId="27BC4039">
            <w:pPr>
              <w:pStyle w:val="6"/>
              <w:spacing w:before="5" w:line="207" w:lineRule="auto"/>
              <w:ind w:left="111" w:right="52" w:firstLine="14"/>
            </w:pPr>
            <w:r>
              <w:rPr>
                <w:spacing w:val="-6"/>
              </w:rPr>
              <w:t>第二十七条 建设跨河、穿河、穿堤、临河的桥梁、码头、道路、渡</w:t>
            </w:r>
            <w:r>
              <w:rPr>
                <w:spacing w:val="-53"/>
              </w:rPr>
              <w:t xml:space="preserve"> </w:t>
            </w:r>
            <w:r>
              <w:rPr>
                <w:spacing w:val="-6"/>
              </w:rPr>
              <w:t>口、管</w:t>
            </w:r>
            <w:r>
              <w:t xml:space="preserve"> 道、缆线、取水、排水等工程设施，应当符合防洪标</w:t>
            </w:r>
            <w:r>
              <w:rPr>
                <w:spacing w:val="-1"/>
              </w:rPr>
              <w:t>准、岸线规划、航运</w:t>
            </w:r>
            <w:r>
              <w:t xml:space="preserve"> </w:t>
            </w:r>
            <w:r>
              <w:rPr>
                <w:spacing w:val="-6"/>
              </w:rPr>
              <w:t>要求和其他技术要求，不得危害堤防安全、影响河势稳定、妨碍行洪畅通；</w:t>
            </w:r>
            <w:r>
              <w:rPr>
                <w:spacing w:val="13"/>
              </w:rPr>
              <w:t xml:space="preserve"> </w:t>
            </w:r>
            <w:r>
              <w:rPr>
                <w:spacing w:val="1"/>
              </w:rPr>
              <w:t>其工程建设方案未经有关水行政主管部门根据前述防洪</w:t>
            </w:r>
            <w:r>
              <w:t xml:space="preserve">要求审查同意的， </w:t>
            </w:r>
            <w:r>
              <w:rPr>
                <w:spacing w:val="-1"/>
              </w:rPr>
              <w:t>建设单位不得开工建设。</w:t>
            </w:r>
          </w:p>
          <w:p w14:paraId="5ACA32A2">
            <w:pPr>
              <w:pStyle w:val="6"/>
              <w:spacing w:before="2" w:line="209" w:lineRule="auto"/>
              <w:ind w:left="116" w:right="31" w:hanging="8"/>
            </w:pPr>
            <w:r>
              <w:rPr>
                <w:spacing w:val="-5"/>
              </w:rPr>
              <w:t>【法律】《中华人民共和国水法》第三十八条在河道管理范围内建设桥梁、</w:t>
            </w:r>
            <w:r>
              <w:rPr>
                <w:spacing w:val="4"/>
              </w:rPr>
              <w:t xml:space="preserve"> </w:t>
            </w:r>
            <w:r>
              <w:rPr>
                <w:spacing w:val="-1"/>
              </w:rPr>
              <w:t>码头和其他拦河、跨河、临河建筑物、构筑物，铺设跨河管道、电缆，应</w:t>
            </w:r>
            <w:r>
              <w:rPr>
                <w:spacing w:val="17"/>
              </w:rPr>
              <w:t xml:space="preserve"> </w:t>
            </w:r>
            <w:r>
              <w:rPr>
                <w:spacing w:val="-1"/>
              </w:rPr>
              <w:t>当符合国家规定的防洪标准和其他有关的技术要求，工程建设方案应当依</w:t>
            </w:r>
            <w:r>
              <w:rPr>
                <w:spacing w:val="17"/>
              </w:rPr>
              <w:t xml:space="preserve"> </w:t>
            </w:r>
            <w:r>
              <w:rPr>
                <w:spacing w:val="-1"/>
              </w:rPr>
              <w:t>照防洪法的有关规定报经有关水行政主管部门审查同意。</w:t>
            </w:r>
          </w:p>
          <w:p w14:paraId="76675A29">
            <w:pPr>
              <w:pStyle w:val="6"/>
              <w:spacing w:before="4" w:line="237" w:lineRule="auto"/>
              <w:ind w:left="110" w:hanging="2"/>
            </w:pPr>
            <w:r>
              <w:t>【行政法规】《中华人民共和国河道管理条例》第十一条修建开发水利、</w:t>
            </w:r>
            <w:r>
              <w:rPr>
                <w:spacing w:val="13"/>
              </w:rPr>
              <w:t xml:space="preserve"> </w:t>
            </w:r>
            <w:r>
              <w:rPr>
                <w:spacing w:val="-4"/>
              </w:rPr>
              <w:t>防治水害、整治河道的各类工程和跨河、穿河、穿堤、临河的桥梁、码头、</w:t>
            </w:r>
            <w:r>
              <w:t xml:space="preserve"> </w:t>
            </w:r>
            <w:r>
              <w:rPr>
                <w:spacing w:val="-2"/>
              </w:rPr>
              <w:t>道路、渡</w:t>
            </w:r>
            <w:r>
              <w:rPr>
                <w:spacing w:val="-68"/>
              </w:rPr>
              <w:t xml:space="preserve"> </w:t>
            </w:r>
            <w:r>
              <w:rPr>
                <w:spacing w:val="-2"/>
              </w:rPr>
              <w:t>口、管道、缆线等建筑物及设施，建设单位必须</w:t>
            </w:r>
            <w:r>
              <w:rPr>
                <w:spacing w:val="-3"/>
              </w:rPr>
              <w:t>按照河道管理权</w:t>
            </w:r>
            <w:r>
              <w:t xml:space="preserve">  </w:t>
            </w:r>
            <w:r>
              <w:rPr>
                <w:spacing w:val="-1"/>
              </w:rPr>
              <w:t>限，将工程建设方案报送河道主管机关审查同意。未经河道主管机关审查</w:t>
            </w:r>
            <w:r>
              <w:rPr>
                <w:spacing w:val="6"/>
              </w:rPr>
              <w:t xml:space="preserve">  </w:t>
            </w:r>
            <w:r>
              <w:rPr>
                <w:spacing w:val="-1"/>
              </w:rPr>
              <w:t>同意的，建设单位不得开工建设。建设项目经批准后，建设单位应当将施</w:t>
            </w:r>
            <w:r>
              <w:rPr>
                <w:spacing w:val="6"/>
              </w:rPr>
              <w:t xml:space="preserve">  </w:t>
            </w:r>
            <w:r>
              <w:rPr>
                <w:spacing w:val="-1"/>
              </w:rPr>
              <w:t>工安排告知河道主管机关。   第二十五条第一款 在河道管理范围内进行</w:t>
            </w:r>
            <w:r>
              <w:rPr>
                <w:spacing w:val="7"/>
              </w:rPr>
              <w:t xml:space="preserve">  </w:t>
            </w:r>
            <w:r>
              <w:rPr>
                <w:spacing w:val="-1"/>
              </w:rPr>
              <w:t>下列活动，必须报经河道主管机关批准；涉及其他部门的，由河道主管机</w:t>
            </w:r>
            <w:r>
              <w:rPr>
                <w:spacing w:val="6"/>
              </w:rPr>
              <w:t xml:space="preserve">  </w:t>
            </w:r>
            <w:r>
              <w:rPr>
                <w:spacing w:val="-8"/>
              </w:rPr>
              <w:t>关会同有关部门批准</w:t>
            </w:r>
            <w:r>
              <w:rPr>
                <w:spacing w:val="-65"/>
                <w:w w:val="96"/>
              </w:rPr>
              <w:t>：（</w:t>
            </w:r>
            <w:r>
              <w:rPr>
                <w:spacing w:val="-59"/>
              </w:rPr>
              <w:t xml:space="preserve"> </w:t>
            </w:r>
            <w:r>
              <w:rPr>
                <w:spacing w:val="-8"/>
              </w:rPr>
              <w:t>一）</w:t>
            </w:r>
            <w:r>
              <w:rPr>
                <w:spacing w:val="-66"/>
              </w:rPr>
              <w:t xml:space="preserve"> </w:t>
            </w:r>
            <w:r>
              <w:rPr>
                <w:spacing w:val="-8"/>
              </w:rPr>
              <w:t>采砂、取土、淘金、弃置砂石或者淤泥</w:t>
            </w:r>
            <w:r>
              <w:rPr>
                <w:spacing w:val="-65"/>
                <w:w w:val="96"/>
              </w:rPr>
              <w:t>；（</w:t>
            </w:r>
            <w:r>
              <w:rPr>
                <w:spacing w:val="-69"/>
              </w:rPr>
              <w:t xml:space="preserve"> </w:t>
            </w:r>
            <w:r>
              <w:rPr>
                <w:spacing w:val="-8"/>
              </w:rPr>
              <w:t>二）</w:t>
            </w:r>
            <w:r>
              <w:t xml:space="preserve"> </w:t>
            </w:r>
            <w:r>
              <w:rPr>
                <w:spacing w:val="-4"/>
              </w:rPr>
              <w:t>爆破、钻探、挖筑鱼塘</w:t>
            </w:r>
            <w:r>
              <w:rPr>
                <w:spacing w:val="-29"/>
              </w:rPr>
              <w:t>；（</w:t>
            </w:r>
            <w:r>
              <w:rPr>
                <w:spacing w:val="-62"/>
              </w:rPr>
              <w:t xml:space="preserve"> </w:t>
            </w:r>
            <w:r>
              <w:rPr>
                <w:spacing w:val="-4"/>
              </w:rPr>
              <w:t>三） 在河道滩地存放物料、修建厂房或者其他</w:t>
            </w:r>
            <w:r>
              <w:t xml:space="preserve">  </w:t>
            </w:r>
            <w:r>
              <w:rPr>
                <w:spacing w:val="-2"/>
              </w:rPr>
              <w:t>建筑设施</w:t>
            </w:r>
            <w:r>
              <w:rPr>
                <w:spacing w:val="-16"/>
              </w:rPr>
              <w:t>；（</w:t>
            </w:r>
            <w:r>
              <w:rPr>
                <w:spacing w:val="-51"/>
              </w:rPr>
              <w:t xml:space="preserve"> </w:t>
            </w:r>
            <w:r>
              <w:rPr>
                <w:spacing w:val="-2"/>
              </w:rPr>
              <w:t>四） 在河道滩地开采地下资源及进行考古发</w:t>
            </w:r>
            <w:r>
              <w:rPr>
                <w:spacing w:val="-3"/>
              </w:rPr>
              <w:t>掘。</w:t>
            </w:r>
          </w:p>
        </w:tc>
        <w:tc>
          <w:tcPr>
            <w:tcW w:w="947" w:type="dxa"/>
            <w:vAlign w:val="top"/>
          </w:tcPr>
          <w:p w14:paraId="2F40A465">
            <w:pPr>
              <w:rPr>
                <w:rFonts w:ascii="Arial"/>
                <w:sz w:val="21"/>
              </w:rPr>
            </w:pPr>
          </w:p>
        </w:tc>
      </w:tr>
    </w:tbl>
    <w:p w14:paraId="0DD7651F">
      <w:pPr>
        <w:rPr>
          <w:rFonts w:ascii="Arial"/>
          <w:sz w:val="21"/>
        </w:rPr>
      </w:pPr>
    </w:p>
    <w:p w14:paraId="20D39DD6">
      <w:pPr>
        <w:rPr>
          <w:rFonts w:ascii="Arial" w:hAnsi="Arial" w:eastAsia="Arial" w:cs="Arial"/>
          <w:sz w:val="21"/>
          <w:szCs w:val="21"/>
        </w:rPr>
        <w:sectPr>
          <w:footerReference r:id="rId88" w:type="default"/>
          <w:pgSz w:w="16839" w:h="11906"/>
          <w:pgMar w:top="400" w:right="893" w:bottom="1724" w:left="892" w:header="0" w:footer="1471" w:gutter="0"/>
          <w:cols w:space="720" w:num="1"/>
        </w:sectPr>
      </w:pPr>
    </w:p>
    <w:p w14:paraId="184443BC">
      <w:pPr>
        <w:spacing w:before="19"/>
      </w:pPr>
    </w:p>
    <w:p w14:paraId="5DDCA4C0">
      <w:pPr>
        <w:spacing w:before="19"/>
      </w:pPr>
    </w:p>
    <w:p w14:paraId="0C01A173">
      <w:pPr>
        <w:spacing w:before="19"/>
      </w:pPr>
    </w:p>
    <w:p w14:paraId="6BF745AA">
      <w:pPr>
        <w:spacing w:before="18"/>
      </w:pPr>
    </w:p>
    <w:p w14:paraId="7DF805E3">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F0CED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A1BDF90">
            <w:pPr>
              <w:spacing w:line="314" w:lineRule="auto"/>
              <w:rPr>
                <w:rFonts w:ascii="Arial"/>
                <w:sz w:val="21"/>
              </w:rPr>
            </w:pPr>
          </w:p>
          <w:p w14:paraId="202A5371">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91F46F9">
            <w:pPr>
              <w:spacing w:line="313" w:lineRule="auto"/>
              <w:rPr>
                <w:rFonts w:ascii="Arial"/>
                <w:sz w:val="21"/>
              </w:rPr>
            </w:pPr>
          </w:p>
          <w:p w14:paraId="0FDE815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F32E09C">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107958B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31C3AAE">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75A72E1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4F214E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F235A4A">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A10C84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4524BE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1D9F9C5">
            <w:pPr>
              <w:spacing w:line="314" w:lineRule="auto"/>
              <w:rPr>
                <w:rFonts w:ascii="Arial"/>
                <w:sz w:val="21"/>
              </w:rPr>
            </w:pPr>
          </w:p>
          <w:p w14:paraId="3200EE8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2D3429B">
            <w:pPr>
              <w:spacing w:line="314" w:lineRule="auto"/>
              <w:rPr>
                <w:rFonts w:ascii="Arial"/>
                <w:sz w:val="21"/>
              </w:rPr>
            </w:pPr>
          </w:p>
          <w:p w14:paraId="515766F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D1270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1" w:hRule="atLeast"/>
        </w:trPr>
        <w:tc>
          <w:tcPr>
            <w:tcW w:w="738" w:type="dxa"/>
            <w:vAlign w:val="top"/>
          </w:tcPr>
          <w:p w14:paraId="09F8E80F">
            <w:pPr>
              <w:spacing w:line="242" w:lineRule="auto"/>
              <w:rPr>
                <w:rFonts w:ascii="Arial"/>
                <w:sz w:val="21"/>
              </w:rPr>
            </w:pPr>
          </w:p>
          <w:p w14:paraId="76550916">
            <w:pPr>
              <w:spacing w:line="242" w:lineRule="auto"/>
              <w:rPr>
                <w:rFonts w:ascii="Arial"/>
                <w:sz w:val="21"/>
              </w:rPr>
            </w:pPr>
          </w:p>
          <w:p w14:paraId="4B6AB254">
            <w:pPr>
              <w:spacing w:line="242" w:lineRule="auto"/>
              <w:rPr>
                <w:rFonts w:ascii="Arial"/>
                <w:sz w:val="21"/>
              </w:rPr>
            </w:pPr>
          </w:p>
          <w:p w14:paraId="60133E4B">
            <w:pPr>
              <w:spacing w:line="242" w:lineRule="auto"/>
              <w:rPr>
                <w:rFonts w:ascii="Arial"/>
                <w:sz w:val="21"/>
              </w:rPr>
            </w:pPr>
          </w:p>
          <w:p w14:paraId="19F410D7">
            <w:pPr>
              <w:spacing w:line="242" w:lineRule="auto"/>
              <w:rPr>
                <w:rFonts w:ascii="Arial"/>
                <w:sz w:val="21"/>
              </w:rPr>
            </w:pPr>
          </w:p>
          <w:p w14:paraId="785ECF96">
            <w:pPr>
              <w:spacing w:line="242" w:lineRule="auto"/>
              <w:rPr>
                <w:rFonts w:ascii="Arial"/>
                <w:sz w:val="21"/>
              </w:rPr>
            </w:pPr>
          </w:p>
          <w:p w14:paraId="19443598">
            <w:pPr>
              <w:spacing w:line="242" w:lineRule="auto"/>
              <w:rPr>
                <w:rFonts w:ascii="Arial"/>
                <w:sz w:val="21"/>
              </w:rPr>
            </w:pPr>
          </w:p>
          <w:p w14:paraId="6F785DC8">
            <w:pPr>
              <w:spacing w:line="242" w:lineRule="auto"/>
              <w:rPr>
                <w:rFonts w:ascii="Arial"/>
                <w:sz w:val="21"/>
              </w:rPr>
            </w:pPr>
          </w:p>
          <w:p w14:paraId="481A31FA">
            <w:pPr>
              <w:spacing w:line="242" w:lineRule="auto"/>
              <w:rPr>
                <w:rFonts w:ascii="Arial"/>
                <w:sz w:val="21"/>
              </w:rPr>
            </w:pPr>
          </w:p>
          <w:p w14:paraId="2F891529">
            <w:pPr>
              <w:spacing w:line="242" w:lineRule="auto"/>
              <w:rPr>
                <w:rFonts w:ascii="Arial"/>
                <w:sz w:val="21"/>
              </w:rPr>
            </w:pPr>
          </w:p>
          <w:p w14:paraId="7AC98A33">
            <w:pPr>
              <w:spacing w:line="242" w:lineRule="auto"/>
              <w:rPr>
                <w:rFonts w:ascii="Arial"/>
                <w:sz w:val="21"/>
              </w:rPr>
            </w:pPr>
          </w:p>
          <w:p w14:paraId="4AA231FD">
            <w:pPr>
              <w:spacing w:line="242" w:lineRule="auto"/>
              <w:rPr>
                <w:rFonts w:ascii="Arial"/>
                <w:sz w:val="21"/>
              </w:rPr>
            </w:pPr>
          </w:p>
          <w:p w14:paraId="3EA905D5">
            <w:pPr>
              <w:spacing w:line="242" w:lineRule="auto"/>
              <w:rPr>
                <w:rFonts w:ascii="Arial"/>
                <w:sz w:val="21"/>
              </w:rPr>
            </w:pPr>
          </w:p>
          <w:p w14:paraId="05F4D562">
            <w:pPr>
              <w:spacing w:line="242" w:lineRule="auto"/>
              <w:rPr>
                <w:rFonts w:ascii="Arial"/>
                <w:sz w:val="21"/>
              </w:rPr>
            </w:pPr>
          </w:p>
          <w:p w14:paraId="3625F89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141</w:t>
            </w:r>
          </w:p>
        </w:tc>
        <w:tc>
          <w:tcPr>
            <w:tcW w:w="2342" w:type="dxa"/>
            <w:vAlign w:val="top"/>
          </w:tcPr>
          <w:p w14:paraId="5D84AD91">
            <w:pPr>
              <w:spacing w:line="246" w:lineRule="auto"/>
              <w:rPr>
                <w:rFonts w:ascii="Arial"/>
                <w:sz w:val="21"/>
              </w:rPr>
            </w:pPr>
          </w:p>
          <w:p w14:paraId="7626F619">
            <w:pPr>
              <w:spacing w:line="246" w:lineRule="auto"/>
              <w:rPr>
                <w:rFonts w:ascii="Arial"/>
                <w:sz w:val="21"/>
              </w:rPr>
            </w:pPr>
          </w:p>
          <w:p w14:paraId="1B4242FB">
            <w:pPr>
              <w:spacing w:line="246" w:lineRule="auto"/>
              <w:rPr>
                <w:rFonts w:ascii="Arial"/>
                <w:sz w:val="21"/>
              </w:rPr>
            </w:pPr>
          </w:p>
          <w:p w14:paraId="77F9015E">
            <w:pPr>
              <w:spacing w:line="246" w:lineRule="auto"/>
              <w:rPr>
                <w:rFonts w:ascii="Arial"/>
                <w:sz w:val="21"/>
              </w:rPr>
            </w:pPr>
          </w:p>
          <w:p w14:paraId="229EAA26">
            <w:pPr>
              <w:spacing w:line="246" w:lineRule="auto"/>
              <w:rPr>
                <w:rFonts w:ascii="Arial"/>
                <w:sz w:val="21"/>
              </w:rPr>
            </w:pPr>
          </w:p>
          <w:p w14:paraId="3878C68F">
            <w:pPr>
              <w:spacing w:line="246" w:lineRule="auto"/>
              <w:rPr>
                <w:rFonts w:ascii="Arial"/>
                <w:sz w:val="21"/>
              </w:rPr>
            </w:pPr>
          </w:p>
          <w:p w14:paraId="76839D70">
            <w:pPr>
              <w:spacing w:line="246" w:lineRule="auto"/>
              <w:rPr>
                <w:rFonts w:ascii="Arial"/>
                <w:sz w:val="21"/>
              </w:rPr>
            </w:pPr>
          </w:p>
          <w:p w14:paraId="6C602138">
            <w:pPr>
              <w:spacing w:line="246" w:lineRule="auto"/>
              <w:rPr>
                <w:rFonts w:ascii="Arial"/>
                <w:sz w:val="21"/>
              </w:rPr>
            </w:pPr>
          </w:p>
          <w:p w14:paraId="57A7CAD2">
            <w:pPr>
              <w:spacing w:line="247" w:lineRule="auto"/>
              <w:rPr>
                <w:rFonts w:ascii="Arial"/>
                <w:sz w:val="21"/>
              </w:rPr>
            </w:pPr>
          </w:p>
          <w:p w14:paraId="7093C581">
            <w:pPr>
              <w:spacing w:line="247" w:lineRule="auto"/>
              <w:rPr>
                <w:rFonts w:ascii="Arial"/>
                <w:sz w:val="21"/>
              </w:rPr>
            </w:pPr>
          </w:p>
          <w:p w14:paraId="38DC2D15">
            <w:pPr>
              <w:spacing w:line="247" w:lineRule="auto"/>
              <w:rPr>
                <w:rFonts w:ascii="Arial"/>
                <w:sz w:val="21"/>
              </w:rPr>
            </w:pPr>
          </w:p>
          <w:p w14:paraId="6F6B661D">
            <w:pPr>
              <w:spacing w:line="247" w:lineRule="auto"/>
              <w:rPr>
                <w:rFonts w:ascii="Arial"/>
                <w:sz w:val="21"/>
              </w:rPr>
            </w:pPr>
          </w:p>
          <w:p w14:paraId="27F8A6DA">
            <w:pPr>
              <w:spacing w:line="247" w:lineRule="auto"/>
              <w:rPr>
                <w:rFonts w:ascii="Arial"/>
                <w:sz w:val="21"/>
              </w:rPr>
            </w:pPr>
          </w:p>
          <w:p w14:paraId="460F1FD7">
            <w:pPr>
              <w:pStyle w:val="6"/>
              <w:spacing w:before="78" w:line="212" w:lineRule="auto"/>
              <w:ind w:left="451" w:right="211" w:hanging="221"/>
            </w:pPr>
            <w:r>
              <w:rPr>
                <w:spacing w:val="-4"/>
              </w:rPr>
              <w:t>生产建设项目水土</w:t>
            </w:r>
            <w:r>
              <w:rPr>
                <w:spacing w:val="6"/>
              </w:rPr>
              <w:t xml:space="preserve"> </w:t>
            </w:r>
            <w:r>
              <w:rPr>
                <w:spacing w:val="-2"/>
              </w:rPr>
              <w:t>保持方案审批</w:t>
            </w:r>
          </w:p>
        </w:tc>
        <w:tc>
          <w:tcPr>
            <w:tcW w:w="733" w:type="dxa"/>
            <w:vAlign w:val="top"/>
          </w:tcPr>
          <w:p w14:paraId="4FFA0DB0">
            <w:pPr>
              <w:spacing w:line="246" w:lineRule="auto"/>
              <w:rPr>
                <w:rFonts w:ascii="Arial"/>
                <w:sz w:val="21"/>
              </w:rPr>
            </w:pPr>
          </w:p>
          <w:p w14:paraId="4FAC1BD0">
            <w:pPr>
              <w:spacing w:line="246" w:lineRule="auto"/>
              <w:rPr>
                <w:rFonts w:ascii="Arial"/>
                <w:sz w:val="21"/>
              </w:rPr>
            </w:pPr>
          </w:p>
          <w:p w14:paraId="61F585A8">
            <w:pPr>
              <w:spacing w:line="246" w:lineRule="auto"/>
              <w:rPr>
                <w:rFonts w:ascii="Arial"/>
                <w:sz w:val="21"/>
              </w:rPr>
            </w:pPr>
          </w:p>
          <w:p w14:paraId="477131C8">
            <w:pPr>
              <w:spacing w:line="246" w:lineRule="auto"/>
              <w:rPr>
                <w:rFonts w:ascii="Arial"/>
                <w:sz w:val="21"/>
              </w:rPr>
            </w:pPr>
          </w:p>
          <w:p w14:paraId="69FF02AF">
            <w:pPr>
              <w:spacing w:line="246" w:lineRule="auto"/>
              <w:rPr>
                <w:rFonts w:ascii="Arial"/>
                <w:sz w:val="21"/>
              </w:rPr>
            </w:pPr>
          </w:p>
          <w:p w14:paraId="77DC8F3C">
            <w:pPr>
              <w:spacing w:line="246" w:lineRule="auto"/>
              <w:rPr>
                <w:rFonts w:ascii="Arial"/>
                <w:sz w:val="21"/>
              </w:rPr>
            </w:pPr>
          </w:p>
          <w:p w14:paraId="24BBD9A0">
            <w:pPr>
              <w:spacing w:line="246" w:lineRule="auto"/>
              <w:rPr>
                <w:rFonts w:ascii="Arial"/>
                <w:sz w:val="21"/>
              </w:rPr>
            </w:pPr>
          </w:p>
          <w:p w14:paraId="4718314F">
            <w:pPr>
              <w:spacing w:line="246" w:lineRule="auto"/>
              <w:rPr>
                <w:rFonts w:ascii="Arial"/>
                <w:sz w:val="21"/>
              </w:rPr>
            </w:pPr>
          </w:p>
          <w:p w14:paraId="792DF8E4">
            <w:pPr>
              <w:spacing w:line="246" w:lineRule="auto"/>
              <w:rPr>
                <w:rFonts w:ascii="Arial"/>
                <w:sz w:val="21"/>
              </w:rPr>
            </w:pPr>
          </w:p>
          <w:p w14:paraId="74C56011">
            <w:pPr>
              <w:spacing w:line="247" w:lineRule="auto"/>
              <w:rPr>
                <w:rFonts w:ascii="Arial"/>
                <w:sz w:val="21"/>
              </w:rPr>
            </w:pPr>
          </w:p>
          <w:p w14:paraId="34436920">
            <w:pPr>
              <w:spacing w:line="247" w:lineRule="auto"/>
              <w:rPr>
                <w:rFonts w:ascii="Arial"/>
                <w:sz w:val="21"/>
              </w:rPr>
            </w:pPr>
          </w:p>
          <w:p w14:paraId="619DAB73">
            <w:pPr>
              <w:spacing w:line="247" w:lineRule="auto"/>
              <w:rPr>
                <w:rFonts w:ascii="Arial"/>
                <w:sz w:val="21"/>
              </w:rPr>
            </w:pPr>
          </w:p>
          <w:p w14:paraId="2708BE87">
            <w:pPr>
              <w:spacing w:line="247" w:lineRule="auto"/>
              <w:rPr>
                <w:rFonts w:ascii="Arial"/>
                <w:sz w:val="21"/>
              </w:rPr>
            </w:pPr>
          </w:p>
          <w:p w14:paraId="76B26446">
            <w:pPr>
              <w:pStyle w:val="6"/>
              <w:spacing w:before="78" w:line="209" w:lineRule="auto"/>
              <w:ind w:left="131"/>
            </w:pPr>
            <w:r>
              <w:rPr>
                <w:spacing w:val="-5"/>
              </w:rPr>
              <w:t>行政</w:t>
            </w:r>
          </w:p>
          <w:p w14:paraId="1A397B6B">
            <w:pPr>
              <w:pStyle w:val="6"/>
              <w:spacing w:line="217" w:lineRule="auto"/>
              <w:ind w:left="137"/>
            </w:pPr>
            <w:r>
              <w:rPr>
                <w:spacing w:val="-8"/>
              </w:rPr>
              <w:t>许可</w:t>
            </w:r>
          </w:p>
        </w:tc>
        <w:tc>
          <w:tcPr>
            <w:tcW w:w="1172" w:type="dxa"/>
            <w:vAlign w:val="top"/>
          </w:tcPr>
          <w:p w14:paraId="6B365BE7">
            <w:pPr>
              <w:spacing w:line="242" w:lineRule="auto"/>
              <w:rPr>
                <w:rFonts w:ascii="Arial"/>
                <w:sz w:val="21"/>
              </w:rPr>
            </w:pPr>
          </w:p>
          <w:p w14:paraId="2FB86CB3">
            <w:pPr>
              <w:spacing w:line="242" w:lineRule="auto"/>
              <w:rPr>
                <w:rFonts w:ascii="Arial"/>
                <w:sz w:val="21"/>
              </w:rPr>
            </w:pPr>
          </w:p>
          <w:p w14:paraId="6C3DB235">
            <w:pPr>
              <w:spacing w:line="242" w:lineRule="auto"/>
              <w:rPr>
                <w:rFonts w:ascii="Arial"/>
                <w:sz w:val="21"/>
              </w:rPr>
            </w:pPr>
          </w:p>
          <w:p w14:paraId="0B7E5EC8">
            <w:pPr>
              <w:spacing w:line="242" w:lineRule="auto"/>
              <w:rPr>
                <w:rFonts w:ascii="Arial"/>
                <w:sz w:val="21"/>
              </w:rPr>
            </w:pPr>
          </w:p>
          <w:p w14:paraId="19D0B17E">
            <w:pPr>
              <w:spacing w:line="242" w:lineRule="auto"/>
              <w:rPr>
                <w:rFonts w:ascii="Arial"/>
                <w:sz w:val="21"/>
              </w:rPr>
            </w:pPr>
          </w:p>
          <w:p w14:paraId="6AE63532">
            <w:pPr>
              <w:spacing w:line="242" w:lineRule="auto"/>
              <w:rPr>
                <w:rFonts w:ascii="Arial"/>
                <w:sz w:val="21"/>
              </w:rPr>
            </w:pPr>
          </w:p>
          <w:p w14:paraId="3EE67158">
            <w:pPr>
              <w:spacing w:line="242" w:lineRule="auto"/>
              <w:rPr>
                <w:rFonts w:ascii="Arial"/>
                <w:sz w:val="21"/>
              </w:rPr>
            </w:pPr>
          </w:p>
          <w:p w14:paraId="67D9847E">
            <w:pPr>
              <w:spacing w:line="242" w:lineRule="auto"/>
              <w:rPr>
                <w:rFonts w:ascii="Arial"/>
                <w:sz w:val="21"/>
              </w:rPr>
            </w:pPr>
          </w:p>
          <w:p w14:paraId="57647092">
            <w:pPr>
              <w:spacing w:line="243" w:lineRule="auto"/>
              <w:rPr>
                <w:rFonts w:ascii="Arial"/>
                <w:sz w:val="21"/>
              </w:rPr>
            </w:pPr>
          </w:p>
          <w:p w14:paraId="4BC43871">
            <w:pPr>
              <w:spacing w:line="243" w:lineRule="auto"/>
              <w:rPr>
                <w:rFonts w:ascii="Arial"/>
                <w:sz w:val="21"/>
              </w:rPr>
            </w:pPr>
          </w:p>
          <w:p w14:paraId="33AB8A7E">
            <w:pPr>
              <w:spacing w:line="243" w:lineRule="auto"/>
              <w:rPr>
                <w:rFonts w:ascii="Arial"/>
                <w:sz w:val="21"/>
              </w:rPr>
            </w:pPr>
          </w:p>
          <w:p w14:paraId="66B6018F">
            <w:pPr>
              <w:pStyle w:val="6"/>
              <w:spacing w:before="78" w:line="209" w:lineRule="auto"/>
              <w:ind w:left="121"/>
            </w:pPr>
            <w:r>
              <w:rPr>
                <w:spacing w:val="-3"/>
              </w:rPr>
              <w:t>省级、设</w:t>
            </w:r>
          </w:p>
          <w:p w14:paraId="6291C7F4">
            <w:pPr>
              <w:pStyle w:val="6"/>
              <w:spacing w:before="1" w:line="206" w:lineRule="auto"/>
              <w:ind w:left="264"/>
            </w:pPr>
            <w:r>
              <w:rPr>
                <w:spacing w:val="-15"/>
              </w:rPr>
              <w:t>区的市</w:t>
            </w:r>
          </w:p>
          <w:p w14:paraId="177F33EC">
            <w:pPr>
              <w:pStyle w:val="6"/>
              <w:spacing w:line="208" w:lineRule="auto"/>
              <w:ind w:left="123"/>
            </w:pPr>
            <w:r>
              <w:rPr>
                <w:spacing w:val="-6"/>
              </w:rPr>
              <w:t>级、县级</w:t>
            </w:r>
          </w:p>
          <w:p w14:paraId="31B6DAE6">
            <w:pPr>
              <w:pStyle w:val="6"/>
              <w:spacing w:before="1" w:line="206" w:lineRule="auto"/>
              <w:ind w:left="230"/>
            </w:pPr>
            <w:r>
              <w:rPr>
                <w:spacing w:val="-3"/>
              </w:rPr>
              <w:t>水行政</w:t>
            </w:r>
          </w:p>
          <w:p w14:paraId="247EBF22">
            <w:pPr>
              <w:pStyle w:val="6"/>
              <w:spacing w:line="208" w:lineRule="auto"/>
              <w:ind w:left="241"/>
            </w:pPr>
            <w:r>
              <w:rPr>
                <w:spacing w:val="-7"/>
              </w:rPr>
              <w:t>主管部</w:t>
            </w:r>
          </w:p>
          <w:p w14:paraId="64C8D0A6">
            <w:pPr>
              <w:pStyle w:val="6"/>
              <w:spacing w:line="216" w:lineRule="auto"/>
              <w:ind w:left="498"/>
            </w:pPr>
            <w:r>
              <w:t>门</w:t>
            </w:r>
          </w:p>
        </w:tc>
        <w:tc>
          <w:tcPr>
            <w:tcW w:w="1209" w:type="dxa"/>
            <w:vAlign w:val="top"/>
          </w:tcPr>
          <w:p w14:paraId="35464B95">
            <w:pPr>
              <w:spacing w:line="246" w:lineRule="auto"/>
              <w:rPr>
                <w:rFonts w:ascii="Arial"/>
                <w:sz w:val="21"/>
              </w:rPr>
            </w:pPr>
          </w:p>
          <w:p w14:paraId="6DCE6EF4">
            <w:pPr>
              <w:spacing w:line="246" w:lineRule="auto"/>
              <w:rPr>
                <w:rFonts w:ascii="Arial"/>
                <w:sz w:val="21"/>
              </w:rPr>
            </w:pPr>
          </w:p>
          <w:p w14:paraId="22B88ADB">
            <w:pPr>
              <w:spacing w:line="246" w:lineRule="auto"/>
              <w:rPr>
                <w:rFonts w:ascii="Arial"/>
                <w:sz w:val="21"/>
              </w:rPr>
            </w:pPr>
          </w:p>
          <w:p w14:paraId="60524D08">
            <w:pPr>
              <w:spacing w:line="246" w:lineRule="auto"/>
              <w:rPr>
                <w:rFonts w:ascii="Arial"/>
                <w:sz w:val="21"/>
              </w:rPr>
            </w:pPr>
          </w:p>
          <w:p w14:paraId="5AAD1CF6">
            <w:pPr>
              <w:spacing w:line="246" w:lineRule="auto"/>
              <w:rPr>
                <w:rFonts w:ascii="Arial"/>
                <w:sz w:val="21"/>
              </w:rPr>
            </w:pPr>
          </w:p>
          <w:p w14:paraId="5D1992AE">
            <w:pPr>
              <w:spacing w:line="246" w:lineRule="auto"/>
              <w:rPr>
                <w:rFonts w:ascii="Arial"/>
                <w:sz w:val="21"/>
              </w:rPr>
            </w:pPr>
          </w:p>
          <w:p w14:paraId="56FC811B">
            <w:pPr>
              <w:spacing w:line="246" w:lineRule="auto"/>
              <w:rPr>
                <w:rFonts w:ascii="Arial"/>
                <w:sz w:val="21"/>
              </w:rPr>
            </w:pPr>
          </w:p>
          <w:p w14:paraId="09B2D637">
            <w:pPr>
              <w:spacing w:line="246" w:lineRule="auto"/>
              <w:rPr>
                <w:rFonts w:ascii="Arial"/>
                <w:sz w:val="21"/>
              </w:rPr>
            </w:pPr>
          </w:p>
          <w:p w14:paraId="61C2F762">
            <w:pPr>
              <w:spacing w:line="246" w:lineRule="auto"/>
              <w:rPr>
                <w:rFonts w:ascii="Arial"/>
                <w:sz w:val="21"/>
              </w:rPr>
            </w:pPr>
          </w:p>
          <w:p w14:paraId="1F8C0A4F">
            <w:pPr>
              <w:spacing w:line="247" w:lineRule="auto"/>
              <w:rPr>
                <w:rFonts w:ascii="Arial"/>
                <w:sz w:val="21"/>
              </w:rPr>
            </w:pPr>
          </w:p>
          <w:p w14:paraId="6DCFE904">
            <w:pPr>
              <w:spacing w:line="247" w:lineRule="auto"/>
              <w:rPr>
                <w:rFonts w:ascii="Arial"/>
                <w:sz w:val="21"/>
              </w:rPr>
            </w:pPr>
          </w:p>
          <w:p w14:paraId="40D8C565">
            <w:pPr>
              <w:spacing w:line="247" w:lineRule="auto"/>
              <w:rPr>
                <w:rFonts w:ascii="Arial"/>
                <w:sz w:val="21"/>
              </w:rPr>
            </w:pPr>
          </w:p>
          <w:p w14:paraId="52D696F3">
            <w:pPr>
              <w:spacing w:line="247" w:lineRule="auto"/>
              <w:rPr>
                <w:rFonts w:ascii="Arial"/>
                <w:sz w:val="21"/>
              </w:rPr>
            </w:pPr>
          </w:p>
          <w:p w14:paraId="2CFA2F2C">
            <w:pPr>
              <w:pStyle w:val="6"/>
              <w:spacing w:line="217" w:lineRule="auto"/>
              <w:ind w:left="488"/>
              <w:rPr>
                <w:rFonts w:hint="eastAsia" w:eastAsia="仿宋"/>
                <w:lang w:eastAsia="zh-CN"/>
              </w:rPr>
            </w:pPr>
            <w:r>
              <w:rPr>
                <w:rFonts w:hint="eastAsia"/>
                <w:spacing w:val="-7"/>
                <w:lang w:eastAsia="zh-CN"/>
              </w:rPr>
              <w:t>水保与水政股</w:t>
            </w:r>
          </w:p>
        </w:tc>
        <w:tc>
          <w:tcPr>
            <w:tcW w:w="7906" w:type="dxa"/>
            <w:vAlign w:val="top"/>
          </w:tcPr>
          <w:p w14:paraId="0E9473E1">
            <w:pPr>
              <w:spacing w:line="261" w:lineRule="auto"/>
              <w:rPr>
                <w:rFonts w:ascii="Arial"/>
                <w:sz w:val="21"/>
              </w:rPr>
            </w:pPr>
          </w:p>
          <w:p w14:paraId="0D5643A6">
            <w:pPr>
              <w:spacing w:line="262" w:lineRule="auto"/>
              <w:rPr>
                <w:rFonts w:ascii="Arial"/>
                <w:sz w:val="21"/>
              </w:rPr>
            </w:pPr>
          </w:p>
          <w:p w14:paraId="62FE0C99">
            <w:pPr>
              <w:spacing w:line="262" w:lineRule="auto"/>
              <w:rPr>
                <w:rFonts w:ascii="Arial"/>
                <w:sz w:val="21"/>
              </w:rPr>
            </w:pPr>
          </w:p>
          <w:p w14:paraId="1668542E">
            <w:pPr>
              <w:pStyle w:val="6"/>
              <w:spacing w:before="78" w:line="208" w:lineRule="auto"/>
              <w:ind w:left="111" w:right="100" w:hanging="3"/>
            </w:pPr>
            <w:r>
              <w:rPr>
                <w:spacing w:val="-3"/>
              </w:rPr>
              <w:t>【法律】《中华人民共和国水土保持法》第二十五</w:t>
            </w:r>
            <w:r>
              <w:rPr>
                <w:spacing w:val="-4"/>
              </w:rPr>
              <w:t>条 在山区、丘陵区、风</w:t>
            </w:r>
            <w:r>
              <w:t xml:space="preserve"> 沙区以及水土保持规划确定的容易发生水土流失的其他区域开办可能造成</w:t>
            </w:r>
            <w:r>
              <w:rPr>
                <w:spacing w:val="2"/>
              </w:rPr>
              <w:t xml:space="preserve"> </w:t>
            </w:r>
            <w:r>
              <w:t>水土流失的生产建设项目，生产建设单位应当编制水土保持方案，报县级</w:t>
            </w:r>
            <w:r>
              <w:rPr>
                <w:spacing w:val="2"/>
              </w:rPr>
              <w:t xml:space="preserve"> </w:t>
            </w:r>
            <w:r>
              <w:t>以上人民政府水行政主管部门审批，并按照经批准的水土保持方案，采取</w:t>
            </w:r>
            <w:r>
              <w:rPr>
                <w:spacing w:val="2"/>
              </w:rPr>
              <w:t xml:space="preserve"> </w:t>
            </w:r>
            <w:r>
              <w:rPr>
                <w:spacing w:val="-2"/>
              </w:rPr>
              <w:t>水土流失预防和治理措施。</w:t>
            </w:r>
            <w:r>
              <w:rPr>
                <w:spacing w:val="44"/>
              </w:rPr>
              <w:t xml:space="preserve"> </w:t>
            </w:r>
            <w:r>
              <w:rPr>
                <w:rFonts w:ascii="Times New Roman" w:hAnsi="Times New Roman" w:eastAsia="Times New Roman" w:cs="Times New Roman"/>
                <w:spacing w:val="-2"/>
              </w:rPr>
              <w:t>…</w:t>
            </w:r>
            <w:r>
              <w:rPr>
                <w:rFonts w:ascii="Times New Roman" w:hAnsi="Times New Roman" w:eastAsia="Times New Roman" w:cs="Times New Roman"/>
                <w:spacing w:val="-34"/>
              </w:rPr>
              <w:t xml:space="preserve"> </w:t>
            </w:r>
            <w:r>
              <w:rPr>
                <w:rFonts w:ascii="Times New Roman" w:hAnsi="Times New Roman" w:eastAsia="Times New Roman" w:cs="Times New Roman"/>
                <w:spacing w:val="-2"/>
              </w:rPr>
              <w:t xml:space="preserve">…  </w:t>
            </w:r>
            <w:r>
              <w:rPr>
                <w:spacing w:val="-2"/>
              </w:rPr>
              <w:t>水土保持方案经批准后，生产建设项目</w:t>
            </w:r>
            <w:r>
              <w:t xml:space="preserve"> 的地点、规模发生重大变化的，应当补充或者修改水土保持方案并报原审</w:t>
            </w:r>
            <w:r>
              <w:rPr>
                <w:spacing w:val="2"/>
              </w:rPr>
              <w:t xml:space="preserve"> </w:t>
            </w:r>
            <w:r>
              <w:t>批机关批准。水土保持方案实施过程中，水土保持措施需要作出重大变更</w:t>
            </w:r>
            <w:r>
              <w:rPr>
                <w:spacing w:val="2"/>
              </w:rPr>
              <w:t xml:space="preserve"> </w:t>
            </w:r>
            <w:r>
              <w:rPr>
                <w:spacing w:val="-1"/>
              </w:rPr>
              <w:t>的，应当经原审批机关批准。</w:t>
            </w:r>
          </w:p>
          <w:p w14:paraId="6AB4597B">
            <w:pPr>
              <w:pStyle w:val="6"/>
              <w:spacing w:before="5" w:line="207" w:lineRule="auto"/>
              <w:ind w:left="110" w:right="102" w:hanging="2"/>
            </w:pPr>
            <w:r>
              <w:rPr>
                <w:spacing w:val="5"/>
              </w:rPr>
              <w:t>【部门规章】《生产建设项目水土保持方案管理办法》（水利部令第</w:t>
            </w:r>
            <w:r>
              <w:rPr>
                <w:spacing w:val="-32"/>
              </w:rPr>
              <w:t xml:space="preserve"> </w:t>
            </w:r>
            <w:r>
              <w:rPr>
                <w:rFonts w:ascii="Times New Roman" w:hAnsi="Times New Roman" w:eastAsia="Times New Roman" w:cs="Times New Roman"/>
                <w:spacing w:val="5"/>
              </w:rPr>
              <w:t>53</w:t>
            </w:r>
            <w:r>
              <w:rPr>
                <w:rFonts w:ascii="Times New Roman" w:hAnsi="Times New Roman" w:eastAsia="Times New Roman" w:cs="Times New Roman"/>
              </w:rPr>
              <w:t xml:space="preserve"> </w:t>
            </w:r>
            <w:r>
              <w:t>号） 第五条 在山区、丘陵区、风沙区以及县级以上人民政府或者其授权</w:t>
            </w:r>
            <w:r>
              <w:rPr>
                <w:spacing w:val="3"/>
              </w:rPr>
              <w:t xml:space="preserve"> </w:t>
            </w:r>
            <w:r>
              <w:t>的部门批准的水土保持规划确定的容易发生水土流失的其他区域开办可能</w:t>
            </w:r>
            <w:r>
              <w:rPr>
                <w:spacing w:val="3"/>
              </w:rPr>
              <w:t xml:space="preserve"> </w:t>
            </w:r>
            <w:r>
              <w:rPr>
                <w:spacing w:val="-3"/>
              </w:rPr>
              <w:t>造成水土流失的生产建设项目，生产建设单位应当编报水土保持方案。</w:t>
            </w:r>
            <w:r>
              <w:rPr>
                <w:spacing w:val="-19"/>
              </w:rPr>
              <w:t xml:space="preserve"> </w:t>
            </w:r>
            <w:r>
              <w:rPr>
                <w:spacing w:val="-3"/>
              </w:rPr>
              <w:t>本</w:t>
            </w:r>
            <w:r>
              <w:t xml:space="preserve"> 办法所称可能造成水土流失的生产建设项目，是指在生产建设过程中进行</w:t>
            </w:r>
            <w:r>
              <w:rPr>
                <w:spacing w:val="3"/>
              </w:rPr>
              <w:t xml:space="preserve"> </w:t>
            </w:r>
            <w:r>
              <w:rPr>
                <w:spacing w:val="-2"/>
              </w:rPr>
              <w:t>地表扰动、土石方挖填，并依法需要办理审批、核准、备案手续的项目。</w:t>
            </w:r>
          </w:p>
          <w:p w14:paraId="2F54B811">
            <w:pPr>
              <w:pStyle w:val="6"/>
              <w:spacing w:before="5" w:line="208" w:lineRule="auto"/>
              <w:ind w:left="110" w:right="105" w:hanging="2"/>
            </w:pPr>
            <w:r>
              <w:rPr>
                <w:spacing w:val="-1"/>
              </w:rPr>
              <w:t>【地方性法规】《湖南省实施</w:t>
            </w:r>
            <w:r>
              <w:rPr>
                <w:rFonts w:ascii="Times New Roman" w:hAnsi="Times New Roman" w:eastAsia="Times New Roman" w:cs="Times New Roman"/>
                <w:spacing w:val="-1"/>
              </w:rPr>
              <w:t>&lt;</w:t>
            </w:r>
            <w:r>
              <w:rPr>
                <w:spacing w:val="-1"/>
              </w:rPr>
              <w:t>水土保持法</w:t>
            </w:r>
            <w:r>
              <w:rPr>
                <w:rFonts w:ascii="Times New Roman" w:hAnsi="Times New Roman" w:eastAsia="Times New Roman" w:cs="Times New Roman"/>
                <w:spacing w:val="-1"/>
              </w:rPr>
              <w:t>&gt;</w:t>
            </w:r>
            <w:r>
              <w:rPr>
                <w:spacing w:val="-1"/>
              </w:rPr>
              <w:t>办法》第十三条  修建铁路、</w:t>
            </w:r>
            <w:r>
              <w:rPr>
                <w:spacing w:val="9"/>
              </w:rPr>
              <w:t xml:space="preserve"> </w:t>
            </w:r>
            <w:r>
              <w:t>公路、水工程，开办矿山企业、电力企业和其他大中型工业企业，在建设</w:t>
            </w:r>
            <w:r>
              <w:rPr>
                <w:spacing w:val="3"/>
              </w:rPr>
              <w:t xml:space="preserve"> </w:t>
            </w:r>
            <w:r>
              <w:t>项目环境影响报告书中必须有水土保持方案；县级以上人民政府有关行政</w:t>
            </w:r>
            <w:r>
              <w:rPr>
                <w:spacing w:val="3"/>
              </w:rPr>
              <w:t xml:space="preserve"> </w:t>
            </w:r>
            <w:r>
              <w:t>主管部门在审查生产建设项目时，对涉及水土保持的，应当要求建设单位</w:t>
            </w:r>
            <w:r>
              <w:rPr>
                <w:spacing w:val="3"/>
              </w:rPr>
              <w:t xml:space="preserve"> </w:t>
            </w:r>
            <w:r>
              <w:t>提供水土保持方案；水土保持方案必须按照水土保持法第十八条的规定编</w:t>
            </w:r>
            <w:r>
              <w:rPr>
                <w:spacing w:val="3"/>
              </w:rPr>
              <w:t xml:space="preserve"> </w:t>
            </w:r>
            <w:r>
              <w:rPr>
                <w:spacing w:val="-1"/>
              </w:rPr>
              <w:t>制，并报建设项目审批部门的同级水行政主管部门审查同意。</w:t>
            </w:r>
          </w:p>
        </w:tc>
        <w:tc>
          <w:tcPr>
            <w:tcW w:w="947" w:type="dxa"/>
            <w:vAlign w:val="top"/>
          </w:tcPr>
          <w:p w14:paraId="450B6640">
            <w:pPr>
              <w:rPr>
                <w:rFonts w:ascii="Arial"/>
                <w:sz w:val="21"/>
              </w:rPr>
            </w:pPr>
          </w:p>
        </w:tc>
      </w:tr>
    </w:tbl>
    <w:p w14:paraId="73686BB8">
      <w:pPr>
        <w:rPr>
          <w:rFonts w:ascii="Arial"/>
          <w:sz w:val="21"/>
        </w:rPr>
      </w:pPr>
    </w:p>
    <w:p w14:paraId="7CDA572C">
      <w:pPr>
        <w:rPr>
          <w:rFonts w:ascii="Arial" w:hAnsi="Arial" w:eastAsia="Arial" w:cs="Arial"/>
          <w:sz w:val="21"/>
          <w:szCs w:val="21"/>
        </w:rPr>
        <w:sectPr>
          <w:footerReference r:id="rId89" w:type="default"/>
          <w:pgSz w:w="16839" w:h="11906"/>
          <w:pgMar w:top="400" w:right="893" w:bottom="1724" w:left="892" w:header="0" w:footer="1471" w:gutter="0"/>
          <w:cols w:space="720" w:num="1"/>
        </w:sectPr>
      </w:pPr>
    </w:p>
    <w:p w14:paraId="5A45DDB5">
      <w:pPr>
        <w:spacing w:before="19"/>
      </w:pPr>
    </w:p>
    <w:p w14:paraId="7D2A50D2">
      <w:pPr>
        <w:spacing w:before="19"/>
      </w:pPr>
    </w:p>
    <w:p w14:paraId="61851D1A">
      <w:pPr>
        <w:spacing w:before="19"/>
      </w:pPr>
    </w:p>
    <w:p w14:paraId="29F037F8">
      <w:pPr>
        <w:spacing w:before="18"/>
      </w:pPr>
    </w:p>
    <w:p w14:paraId="23C62BED">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7DFB9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BE82383">
            <w:pPr>
              <w:spacing w:line="314" w:lineRule="auto"/>
              <w:rPr>
                <w:rFonts w:ascii="Arial"/>
                <w:sz w:val="21"/>
              </w:rPr>
            </w:pPr>
          </w:p>
          <w:p w14:paraId="112A11FA">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FA98060">
            <w:pPr>
              <w:spacing w:line="313" w:lineRule="auto"/>
              <w:rPr>
                <w:rFonts w:ascii="Arial"/>
                <w:sz w:val="21"/>
              </w:rPr>
            </w:pPr>
          </w:p>
          <w:p w14:paraId="4C32D8D0">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BC662DA">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77BF54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0ECC4A6E">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AE2599D">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1496294F">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76BBF2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BC508E0">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B78E7D9">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B0ED579">
            <w:pPr>
              <w:spacing w:line="314" w:lineRule="auto"/>
              <w:rPr>
                <w:rFonts w:ascii="Arial"/>
                <w:sz w:val="21"/>
              </w:rPr>
            </w:pPr>
          </w:p>
          <w:p w14:paraId="674C702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220D8F7">
            <w:pPr>
              <w:spacing w:line="314" w:lineRule="auto"/>
              <w:rPr>
                <w:rFonts w:ascii="Arial"/>
                <w:sz w:val="21"/>
              </w:rPr>
            </w:pPr>
          </w:p>
          <w:p w14:paraId="7FBDF65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EEE24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4" w:hRule="atLeast"/>
        </w:trPr>
        <w:tc>
          <w:tcPr>
            <w:tcW w:w="738" w:type="dxa"/>
            <w:vAlign w:val="top"/>
          </w:tcPr>
          <w:p w14:paraId="197BB856">
            <w:pPr>
              <w:spacing w:line="256" w:lineRule="auto"/>
              <w:rPr>
                <w:rFonts w:ascii="Arial"/>
                <w:sz w:val="21"/>
              </w:rPr>
            </w:pPr>
          </w:p>
          <w:p w14:paraId="121485D5">
            <w:pPr>
              <w:spacing w:line="256" w:lineRule="auto"/>
              <w:rPr>
                <w:rFonts w:ascii="Arial"/>
                <w:sz w:val="21"/>
              </w:rPr>
            </w:pPr>
          </w:p>
          <w:p w14:paraId="0B1B910F">
            <w:pPr>
              <w:spacing w:line="256" w:lineRule="auto"/>
              <w:rPr>
                <w:rFonts w:ascii="Arial"/>
                <w:sz w:val="21"/>
              </w:rPr>
            </w:pPr>
          </w:p>
          <w:p w14:paraId="591FCDFF">
            <w:pPr>
              <w:spacing w:line="257" w:lineRule="auto"/>
              <w:rPr>
                <w:rFonts w:ascii="Arial"/>
                <w:sz w:val="21"/>
              </w:rPr>
            </w:pPr>
          </w:p>
          <w:p w14:paraId="39B62CE4">
            <w:pPr>
              <w:spacing w:line="257" w:lineRule="auto"/>
              <w:rPr>
                <w:rFonts w:ascii="Arial"/>
                <w:sz w:val="21"/>
              </w:rPr>
            </w:pPr>
          </w:p>
          <w:p w14:paraId="2635689D">
            <w:pPr>
              <w:spacing w:before="69" w:line="188" w:lineRule="auto"/>
              <w:ind w:left="215"/>
              <w:rPr>
                <w:rFonts w:hint="default" w:ascii="Times New Roman" w:hAnsi="Times New Roman" w:eastAsia="宋体" w:cs="Times New Roman"/>
                <w:sz w:val="24"/>
                <w:szCs w:val="24"/>
                <w:lang w:val="en-US" w:eastAsia="zh-CN"/>
              </w:rPr>
            </w:pPr>
            <w:r>
              <w:rPr>
                <w:rFonts w:hint="eastAsia" w:eastAsia="宋体"/>
                <w:sz w:val="21"/>
                <w:lang w:val="en-US" w:eastAsia="zh-CN"/>
              </w:rPr>
              <w:t>142</w:t>
            </w:r>
          </w:p>
        </w:tc>
        <w:tc>
          <w:tcPr>
            <w:tcW w:w="2342" w:type="dxa"/>
            <w:vAlign w:val="top"/>
          </w:tcPr>
          <w:p w14:paraId="0FA6A3C1">
            <w:pPr>
              <w:spacing w:line="271" w:lineRule="auto"/>
              <w:rPr>
                <w:rFonts w:ascii="Arial"/>
                <w:sz w:val="21"/>
              </w:rPr>
            </w:pPr>
          </w:p>
          <w:p w14:paraId="505BB8CA">
            <w:pPr>
              <w:spacing w:line="271" w:lineRule="auto"/>
              <w:rPr>
                <w:rFonts w:ascii="Arial"/>
                <w:sz w:val="21"/>
              </w:rPr>
            </w:pPr>
          </w:p>
          <w:p w14:paraId="6FFE34B4">
            <w:pPr>
              <w:spacing w:line="271" w:lineRule="auto"/>
              <w:rPr>
                <w:rFonts w:ascii="Arial"/>
                <w:sz w:val="21"/>
              </w:rPr>
            </w:pPr>
          </w:p>
          <w:p w14:paraId="7A147AE1">
            <w:pPr>
              <w:spacing w:line="271" w:lineRule="auto"/>
              <w:rPr>
                <w:rFonts w:ascii="Arial"/>
                <w:sz w:val="21"/>
              </w:rPr>
            </w:pPr>
          </w:p>
          <w:p w14:paraId="5B406FD8">
            <w:pPr>
              <w:spacing w:line="272" w:lineRule="auto"/>
              <w:rPr>
                <w:rFonts w:ascii="Arial"/>
                <w:sz w:val="21"/>
              </w:rPr>
            </w:pPr>
          </w:p>
          <w:p w14:paraId="46B57329">
            <w:pPr>
              <w:pStyle w:val="6"/>
              <w:spacing w:before="78" w:line="212" w:lineRule="auto"/>
              <w:ind w:left="449" w:right="211" w:hanging="233"/>
            </w:pPr>
            <w:r>
              <w:rPr>
                <w:spacing w:val="-2"/>
              </w:rPr>
              <w:t>农村集体经济组织</w:t>
            </w:r>
            <w:r>
              <w:rPr>
                <w:spacing w:val="3"/>
              </w:rPr>
              <w:t xml:space="preserve"> </w:t>
            </w:r>
            <w:r>
              <w:rPr>
                <w:spacing w:val="-1"/>
              </w:rPr>
              <w:t>修建水库审批</w:t>
            </w:r>
          </w:p>
        </w:tc>
        <w:tc>
          <w:tcPr>
            <w:tcW w:w="733" w:type="dxa"/>
            <w:vAlign w:val="top"/>
          </w:tcPr>
          <w:p w14:paraId="0F9FDEFE">
            <w:pPr>
              <w:spacing w:line="271" w:lineRule="auto"/>
              <w:rPr>
                <w:rFonts w:ascii="Arial"/>
                <w:sz w:val="21"/>
              </w:rPr>
            </w:pPr>
          </w:p>
          <w:p w14:paraId="74ECC037">
            <w:pPr>
              <w:spacing w:line="271" w:lineRule="auto"/>
              <w:rPr>
                <w:rFonts w:ascii="Arial"/>
                <w:sz w:val="21"/>
              </w:rPr>
            </w:pPr>
          </w:p>
          <w:p w14:paraId="7A92CDBD">
            <w:pPr>
              <w:spacing w:line="271" w:lineRule="auto"/>
              <w:rPr>
                <w:rFonts w:ascii="Arial"/>
                <w:sz w:val="21"/>
              </w:rPr>
            </w:pPr>
          </w:p>
          <w:p w14:paraId="62A0CB83">
            <w:pPr>
              <w:spacing w:line="271" w:lineRule="auto"/>
              <w:rPr>
                <w:rFonts w:ascii="Arial"/>
                <w:sz w:val="21"/>
              </w:rPr>
            </w:pPr>
          </w:p>
          <w:p w14:paraId="6350BA27">
            <w:pPr>
              <w:spacing w:line="272" w:lineRule="auto"/>
              <w:rPr>
                <w:rFonts w:ascii="Arial"/>
                <w:sz w:val="21"/>
              </w:rPr>
            </w:pPr>
          </w:p>
          <w:p w14:paraId="5A2AC209">
            <w:pPr>
              <w:pStyle w:val="6"/>
              <w:spacing w:before="78" w:line="207" w:lineRule="auto"/>
              <w:ind w:left="131"/>
            </w:pPr>
            <w:r>
              <w:rPr>
                <w:spacing w:val="-5"/>
              </w:rPr>
              <w:t>行政</w:t>
            </w:r>
          </w:p>
          <w:p w14:paraId="50B48360">
            <w:pPr>
              <w:pStyle w:val="6"/>
              <w:spacing w:line="217" w:lineRule="auto"/>
              <w:ind w:left="137"/>
            </w:pPr>
            <w:r>
              <w:rPr>
                <w:spacing w:val="-8"/>
              </w:rPr>
              <w:t>许可</w:t>
            </w:r>
          </w:p>
        </w:tc>
        <w:tc>
          <w:tcPr>
            <w:tcW w:w="1172" w:type="dxa"/>
            <w:vAlign w:val="top"/>
          </w:tcPr>
          <w:p w14:paraId="787A7CC1">
            <w:pPr>
              <w:spacing w:line="273" w:lineRule="auto"/>
              <w:rPr>
                <w:rFonts w:ascii="Arial"/>
                <w:sz w:val="21"/>
              </w:rPr>
            </w:pPr>
          </w:p>
          <w:p w14:paraId="51C354EE">
            <w:pPr>
              <w:spacing w:line="273" w:lineRule="auto"/>
              <w:rPr>
                <w:rFonts w:ascii="Arial"/>
                <w:sz w:val="21"/>
              </w:rPr>
            </w:pPr>
          </w:p>
          <w:p w14:paraId="7019FE0B">
            <w:pPr>
              <w:spacing w:line="273" w:lineRule="auto"/>
              <w:rPr>
                <w:rFonts w:ascii="Arial"/>
                <w:sz w:val="21"/>
              </w:rPr>
            </w:pPr>
          </w:p>
          <w:p w14:paraId="3240DD23">
            <w:pPr>
              <w:pStyle w:val="6"/>
              <w:spacing w:before="78" w:line="207" w:lineRule="auto"/>
              <w:ind w:left="121"/>
            </w:pPr>
            <w:r>
              <w:rPr>
                <w:spacing w:val="-3"/>
              </w:rPr>
              <w:t>省级、设</w:t>
            </w:r>
          </w:p>
          <w:p w14:paraId="71D0F798">
            <w:pPr>
              <w:pStyle w:val="6"/>
              <w:spacing w:line="208" w:lineRule="auto"/>
              <w:ind w:left="264"/>
            </w:pPr>
            <w:r>
              <w:rPr>
                <w:spacing w:val="-15"/>
              </w:rPr>
              <w:t>区的市</w:t>
            </w:r>
          </w:p>
          <w:p w14:paraId="01965751">
            <w:pPr>
              <w:pStyle w:val="6"/>
              <w:spacing w:before="1" w:line="206" w:lineRule="auto"/>
              <w:ind w:left="123"/>
            </w:pPr>
            <w:r>
              <w:rPr>
                <w:spacing w:val="-6"/>
              </w:rPr>
              <w:t>级、县级</w:t>
            </w:r>
          </w:p>
          <w:p w14:paraId="1DDDBC20">
            <w:pPr>
              <w:pStyle w:val="6"/>
              <w:spacing w:line="208" w:lineRule="auto"/>
              <w:ind w:left="230"/>
            </w:pPr>
            <w:r>
              <w:rPr>
                <w:spacing w:val="-3"/>
              </w:rPr>
              <w:t>水行政</w:t>
            </w:r>
          </w:p>
          <w:p w14:paraId="359FDCBD">
            <w:pPr>
              <w:pStyle w:val="6"/>
              <w:spacing w:before="1" w:line="206" w:lineRule="auto"/>
              <w:ind w:left="241"/>
            </w:pPr>
            <w:r>
              <w:rPr>
                <w:spacing w:val="-7"/>
              </w:rPr>
              <w:t>主管部</w:t>
            </w:r>
          </w:p>
          <w:p w14:paraId="26410657">
            <w:pPr>
              <w:pStyle w:val="6"/>
              <w:spacing w:line="216" w:lineRule="auto"/>
              <w:ind w:left="498"/>
            </w:pPr>
            <w:r>
              <w:t>门</w:t>
            </w:r>
          </w:p>
        </w:tc>
        <w:tc>
          <w:tcPr>
            <w:tcW w:w="1209" w:type="dxa"/>
            <w:vAlign w:val="top"/>
          </w:tcPr>
          <w:p w14:paraId="59C656BD">
            <w:pPr>
              <w:spacing w:line="271" w:lineRule="auto"/>
              <w:rPr>
                <w:rFonts w:ascii="Arial"/>
                <w:sz w:val="21"/>
              </w:rPr>
            </w:pPr>
          </w:p>
          <w:p w14:paraId="503C1407">
            <w:pPr>
              <w:spacing w:line="271" w:lineRule="auto"/>
              <w:rPr>
                <w:rFonts w:ascii="Arial"/>
                <w:sz w:val="21"/>
              </w:rPr>
            </w:pPr>
          </w:p>
          <w:p w14:paraId="6AE5481E">
            <w:pPr>
              <w:spacing w:line="271" w:lineRule="auto"/>
              <w:rPr>
                <w:rFonts w:ascii="Arial"/>
                <w:sz w:val="21"/>
              </w:rPr>
            </w:pPr>
          </w:p>
          <w:p w14:paraId="5611592B">
            <w:pPr>
              <w:spacing w:line="271" w:lineRule="auto"/>
              <w:rPr>
                <w:rFonts w:ascii="Arial"/>
                <w:sz w:val="21"/>
              </w:rPr>
            </w:pPr>
          </w:p>
          <w:p w14:paraId="5689EB20">
            <w:pPr>
              <w:spacing w:line="272" w:lineRule="auto"/>
              <w:rPr>
                <w:rFonts w:ascii="Arial"/>
                <w:sz w:val="21"/>
              </w:rPr>
            </w:pPr>
          </w:p>
          <w:p w14:paraId="1908F8AD">
            <w:pPr>
              <w:pStyle w:val="6"/>
              <w:spacing w:line="217" w:lineRule="auto"/>
              <w:ind w:left="488"/>
              <w:rPr>
                <w:rFonts w:hint="eastAsia" w:eastAsia="仿宋"/>
                <w:lang w:eastAsia="zh-CN"/>
              </w:rPr>
            </w:pPr>
            <w:r>
              <w:rPr>
                <w:rFonts w:hint="eastAsia"/>
                <w:spacing w:val="-7"/>
                <w:lang w:eastAsia="zh-CN"/>
              </w:rPr>
              <w:t>水政股</w:t>
            </w:r>
          </w:p>
        </w:tc>
        <w:tc>
          <w:tcPr>
            <w:tcW w:w="7906" w:type="dxa"/>
            <w:vAlign w:val="top"/>
          </w:tcPr>
          <w:p w14:paraId="4C147730">
            <w:pPr>
              <w:spacing w:line="280" w:lineRule="auto"/>
              <w:rPr>
                <w:rFonts w:ascii="Arial"/>
                <w:sz w:val="21"/>
              </w:rPr>
            </w:pPr>
          </w:p>
          <w:p w14:paraId="0CFA565B">
            <w:pPr>
              <w:pStyle w:val="6"/>
              <w:spacing w:before="78" w:line="208" w:lineRule="auto"/>
              <w:ind w:left="112" w:right="102" w:hanging="4"/>
            </w:pPr>
            <w:r>
              <w:rPr>
                <w:spacing w:val="-3"/>
              </w:rPr>
              <w:t xml:space="preserve">【法律】《中华人民共和国水法》第十九条 </w:t>
            </w:r>
            <w:r>
              <w:rPr>
                <w:spacing w:val="-4"/>
              </w:rPr>
              <w:t>建设水工程，必须符合流域综</w:t>
            </w:r>
            <w:r>
              <w:t xml:space="preserve"> </w:t>
            </w:r>
            <w:r>
              <w:rPr>
                <w:spacing w:val="-2"/>
              </w:rPr>
              <w:t>合规划。在国家确定的重要江河、湖泊和跨省、</w:t>
            </w:r>
            <w:r>
              <w:rPr>
                <w:spacing w:val="-52"/>
              </w:rPr>
              <w:t xml:space="preserve"> </w:t>
            </w:r>
            <w:r>
              <w:rPr>
                <w:spacing w:val="-2"/>
              </w:rPr>
              <w:t>自治区、直辖市的江河、</w:t>
            </w:r>
            <w:r>
              <w:t xml:space="preserve"> 湖泊上建设水工程，未取得有关流域管理机构签署的符合流域综合规划要</w:t>
            </w:r>
            <w:r>
              <w:rPr>
                <w:spacing w:val="1"/>
              </w:rPr>
              <w:t xml:space="preserve"> </w:t>
            </w:r>
            <w:r>
              <w:rPr>
                <w:spacing w:val="-2"/>
              </w:rPr>
              <w:t>求的规划同意书的，建设单位不得开工建设</w:t>
            </w:r>
            <w:r>
              <w:rPr>
                <w:rFonts w:ascii="Times New Roman" w:hAnsi="Times New Roman" w:eastAsia="Times New Roman" w:cs="Times New Roman"/>
                <w:spacing w:val="-2"/>
              </w:rPr>
              <w:t>;</w:t>
            </w:r>
            <w:r>
              <w:rPr>
                <w:spacing w:val="-2"/>
              </w:rPr>
              <w:t>在其他江河、湖泊上建设水工</w:t>
            </w:r>
            <w:r>
              <w:rPr>
                <w:spacing w:val="3"/>
              </w:rPr>
              <w:t xml:space="preserve"> </w:t>
            </w:r>
            <w:r>
              <w:t>程，未取得县级以上地方人民政府水行政主管部门按照管理权限签署的符</w:t>
            </w:r>
            <w:r>
              <w:rPr>
                <w:spacing w:val="1"/>
              </w:rPr>
              <w:t xml:space="preserve"> </w:t>
            </w:r>
            <w:r>
              <w:t>合流域综合规划要求的规划同意书的，建设单位不得开工建设。水工程建</w:t>
            </w:r>
            <w:r>
              <w:rPr>
                <w:spacing w:val="1"/>
              </w:rPr>
              <w:t xml:space="preserve"> </w:t>
            </w:r>
            <w:r>
              <w:rPr>
                <w:spacing w:val="-2"/>
              </w:rPr>
              <w:t>设涉及防洪的，依照防洪法的有关规定执行</w:t>
            </w:r>
            <w:r>
              <w:rPr>
                <w:rFonts w:ascii="Times New Roman" w:hAnsi="Times New Roman" w:eastAsia="Times New Roman" w:cs="Times New Roman"/>
                <w:spacing w:val="-2"/>
              </w:rPr>
              <w:t>;</w:t>
            </w:r>
            <w:r>
              <w:rPr>
                <w:spacing w:val="-2"/>
              </w:rPr>
              <w:t>涉及其他地区和行业的，建设</w:t>
            </w:r>
            <w:r>
              <w:rPr>
                <w:spacing w:val="3"/>
              </w:rPr>
              <w:t xml:space="preserve"> </w:t>
            </w:r>
            <w:r>
              <w:rPr>
                <w:spacing w:val="-1"/>
              </w:rPr>
              <w:t>单位应当事先征求有关地区和部门的意见。</w:t>
            </w:r>
          </w:p>
          <w:p w14:paraId="48B64DA2">
            <w:pPr>
              <w:pStyle w:val="6"/>
              <w:spacing w:line="211" w:lineRule="auto"/>
              <w:ind w:left="118" w:right="102" w:firstLine="7"/>
            </w:pPr>
            <w:r>
              <w:t>第二十五条 第三款 农村集体经济组织修建水库应当</w:t>
            </w:r>
            <w:r>
              <w:rPr>
                <w:spacing w:val="-1"/>
              </w:rPr>
              <w:t>经县级以上地方人民</w:t>
            </w:r>
            <w:r>
              <w:t xml:space="preserve"> </w:t>
            </w:r>
            <w:r>
              <w:rPr>
                <w:spacing w:val="-2"/>
              </w:rPr>
              <w:t>政府水行政主管部门批准。</w:t>
            </w:r>
          </w:p>
        </w:tc>
        <w:tc>
          <w:tcPr>
            <w:tcW w:w="947" w:type="dxa"/>
            <w:vMerge w:val="restart"/>
            <w:tcBorders>
              <w:bottom w:val="nil"/>
            </w:tcBorders>
            <w:vAlign w:val="top"/>
          </w:tcPr>
          <w:p w14:paraId="5F2CDB35">
            <w:pPr>
              <w:rPr>
                <w:rFonts w:ascii="Arial"/>
                <w:sz w:val="21"/>
              </w:rPr>
            </w:pPr>
          </w:p>
        </w:tc>
      </w:tr>
      <w:tr w14:paraId="2D3AF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5" w:hRule="atLeast"/>
        </w:trPr>
        <w:tc>
          <w:tcPr>
            <w:tcW w:w="738" w:type="dxa"/>
            <w:vAlign w:val="top"/>
          </w:tcPr>
          <w:p w14:paraId="5EF3E91E">
            <w:pPr>
              <w:rPr>
                <w:rFonts w:ascii="Arial"/>
                <w:sz w:val="21"/>
              </w:rPr>
            </w:pPr>
          </w:p>
          <w:p w14:paraId="2EA50090">
            <w:pPr>
              <w:rPr>
                <w:rFonts w:ascii="Arial"/>
                <w:sz w:val="21"/>
              </w:rPr>
            </w:pPr>
          </w:p>
          <w:p w14:paraId="4C0F310C">
            <w:pPr>
              <w:rPr>
                <w:rFonts w:ascii="Arial"/>
                <w:sz w:val="21"/>
              </w:rPr>
            </w:pPr>
          </w:p>
          <w:p w14:paraId="6662E458">
            <w:pPr>
              <w:rPr>
                <w:rFonts w:ascii="Arial"/>
                <w:sz w:val="21"/>
              </w:rPr>
            </w:pPr>
          </w:p>
          <w:p w14:paraId="2DC45332">
            <w:pPr>
              <w:rPr>
                <w:rFonts w:ascii="Arial"/>
                <w:sz w:val="21"/>
              </w:rPr>
            </w:pPr>
          </w:p>
          <w:p w14:paraId="0C07A95D">
            <w:pPr>
              <w:spacing w:line="241" w:lineRule="auto"/>
              <w:rPr>
                <w:rFonts w:ascii="Arial"/>
                <w:sz w:val="21"/>
              </w:rPr>
            </w:pPr>
          </w:p>
          <w:p w14:paraId="79066571">
            <w:pPr>
              <w:spacing w:before="69" w:line="188" w:lineRule="auto"/>
              <w:ind w:left="215"/>
              <w:rPr>
                <w:rFonts w:hint="default" w:ascii="Times New Roman" w:hAnsi="Times New Roman" w:eastAsia="宋体" w:cs="Times New Roman"/>
                <w:sz w:val="24"/>
                <w:szCs w:val="24"/>
                <w:lang w:val="en-US" w:eastAsia="zh-CN"/>
              </w:rPr>
            </w:pPr>
            <w:r>
              <w:rPr>
                <w:rFonts w:hint="eastAsia" w:eastAsia="宋体"/>
                <w:sz w:val="21"/>
                <w:lang w:val="en-US" w:eastAsia="zh-CN"/>
              </w:rPr>
              <w:t>143</w:t>
            </w:r>
          </w:p>
        </w:tc>
        <w:tc>
          <w:tcPr>
            <w:tcW w:w="2342" w:type="dxa"/>
            <w:vAlign w:val="top"/>
          </w:tcPr>
          <w:p w14:paraId="1130616D">
            <w:pPr>
              <w:spacing w:line="249" w:lineRule="auto"/>
              <w:rPr>
                <w:rFonts w:ascii="Arial"/>
                <w:sz w:val="21"/>
              </w:rPr>
            </w:pPr>
          </w:p>
          <w:p w14:paraId="538E33F2">
            <w:pPr>
              <w:spacing w:line="249" w:lineRule="auto"/>
              <w:rPr>
                <w:rFonts w:ascii="Arial"/>
                <w:sz w:val="21"/>
              </w:rPr>
            </w:pPr>
          </w:p>
          <w:p w14:paraId="08CE21F2">
            <w:pPr>
              <w:spacing w:line="249" w:lineRule="auto"/>
              <w:rPr>
                <w:rFonts w:ascii="Arial"/>
                <w:sz w:val="21"/>
              </w:rPr>
            </w:pPr>
          </w:p>
          <w:p w14:paraId="378FAC13">
            <w:pPr>
              <w:spacing w:line="249" w:lineRule="auto"/>
              <w:rPr>
                <w:rFonts w:ascii="Arial"/>
                <w:sz w:val="21"/>
              </w:rPr>
            </w:pPr>
          </w:p>
          <w:p w14:paraId="307618EB">
            <w:pPr>
              <w:spacing w:line="250" w:lineRule="auto"/>
              <w:rPr>
                <w:rFonts w:ascii="Arial"/>
                <w:sz w:val="21"/>
              </w:rPr>
            </w:pPr>
          </w:p>
          <w:p w14:paraId="6E3B7772">
            <w:pPr>
              <w:spacing w:line="250" w:lineRule="auto"/>
              <w:rPr>
                <w:rFonts w:ascii="Arial"/>
                <w:sz w:val="21"/>
              </w:rPr>
            </w:pPr>
          </w:p>
          <w:p w14:paraId="5B600412">
            <w:pPr>
              <w:pStyle w:val="6"/>
              <w:spacing w:before="78" w:line="213" w:lineRule="auto"/>
              <w:ind w:left="220" w:right="121" w:hanging="68"/>
            </w:pPr>
            <w:r>
              <w:rPr>
                <w:spacing w:val="-11"/>
              </w:rPr>
              <w:t>占用农业灌溉水源、</w:t>
            </w:r>
            <w:r>
              <w:rPr>
                <w:spacing w:val="1"/>
              </w:rPr>
              <w:t xml:space="preserve"> </w:t>
            </w:r>
            <w:r>
              <w:rPr>
                <w:spacing w:val="-2"/>
              </w:rPr>
              <w:t>灌排工程设施审批</w:t>
            </w:r>
          </w:p>
        </w:tc>
        <w:tc>
          <w:tcPr>
            <w:tcW w:w="733" w:type="dxa"/>
            <w:vAlign w:val="top"/>
          </w:tcPr>
          <w:p w14:paraId="42F898D2">
            <w:pPr>
              <w:spacing w:line="249" w:lineRule="auto"/>
              <w:rPr>
                <w:rFonts w:ascii="Arial"/>
                <w:sz w:val="21"/>
              </w:rPr>
            </w:pPr>
          </w:p>
          <w:p w14:paraId="3CCD8715">
            <w:pPr>
              <w:spacing w:line="249" w:lineRule="auto"/>
              <w:rPr>
                <w:rFonts w:ascii="Arial"/>
                <w:sz w:val="21"/>
              </w:rPr>
            </w:pPr>
          </w:p>
          <w:p w14:paraId="65042ACF">
            <w:pPr>
              <w:spacing w:line="249" w:lineRule="auto"/>
              <w:rPr>
                <w:rFonts w:ascii="Arial"/>
                <w:sz w:val="21"/>
              </w:rPr>
            </w:pPr>
          </w:p>
          <w:p w14:paraId="40B1F0BC">
            <w:pPr>
              <w:spacing w:line="249" w:lineRule="auto"/>
              <w:rPr>
                <w:rFonts w:ascii="Arial"/>
                <w:sz w:val="21"/>
              </w:rPr>
            </w:pPr>
          </w:p>
          <w:p w14:paraId="23176698">
            <w:pPr>
              <w:spacing w:line="250" w:lineRule="auto"/>
              <w:rPr>
                <w:rFonts w:ascii="Arial"/>
                <w:sz w:val="21"/>
              </w:rPr>
            </w:pPr>
          </w:p>
          <w:p w14:paraId="1313ECCF">
            <w:pPr>
              <w:spacing w:line="250" w:lineRule="auto"/>
              <w:rPr>
                <w:rFonts w:ascii="Arial"/>
                <w:sz w:val="21"/>
              </w:rPr>
            </w:pPr>
          </w:p>
          <w:p w14:paraId="74663BCE">
            <w:pPr>
              <w:pStyle w:val="6"/>
              <w:spacing w:before="78" w:line="209" w:lineRule="auto"/>
              <w:ind w:left="131"/>
            </w:pPr>
            <w:r>
              <w:rPr>
                <w:spacing w:val="-5"/>
              </w:rPr>
              <w:t>行政</w:t>
            </w:r>
          </w:p>
          <w:p w14:paraId="6D64E4DB">
            <w:pPr>
              <w:pStyle w:val="6"/>
              <w:spacing w:line="217" w:lineRule="auto"/>
              <w:ind w:left="137"/>
            </w:pPr>
            <w:r>
              <w:rPr>
                <w:spacing w:val="-8"/>
              </w:rPr>
              <w:t>许可</w:t>
            </w:r>
          </w:p>
        </w:tc>
        <w:tc>
          <w:tcPr>
            <w:tcW w:w="1172" w:type="dxa"/>
            <w:vAlign w:val="top"/>
          </w:tcPr>
          <w:p w14:paraId="7031FF37">
            <w:pPr>
              <w:spacing w:line="319" w:lineRule="auto"/>
              <w:rPr>
                <w:rFonts w:ascii="Arial"/>
                <w:sz w:val="21"/>
              </w:rPr>
            </w:pPr>
          </w:p>
          <w:p w14:paraId="695BFEB0">
            <w:pPr>
              <w:spacing w:line="320" w:lineRule="auto"/>
              <w:rPr>
                <w:rFonts w:ascii="Arial"/>
                <w:sz w:val="21"/>
              </w:rPr>
            </w:pPr>
          </w:p>
          <w:p w14:paraId="28616C19">
            <w:pPr>
              <w:spacing w:line="320" w:lineRule="auto"/>
              <w:rPr>
                <w:rFonts w:ascii="Arial"/>
                <w:sz w:val="21"/>
              </w:rPr>
            </w:pPr>
          </w:p>
          <w:p w14:paraId="3CF8FDDB">
            <w:pPr>
              <w:pStyle w:val="6"/>
              <w:spacing w:before="78" w:line="209" w:lineRule="auto"/>
              <w:ind w:left="121"/>
            </w:pPr>
            <w:r>
              <w:rPr>
                <w:spacing w:val="-3"/>
              </w:rPr>
              <w:t>省级、设</w:t>
            </w:r>
          </w:p>
          <w:p w14:paraId="2958FA35">
            <w:pPr>
              <w:pStyle w:val="6"/>
              <w:spacing w:before="1" w:line="206" w:lineRule="auto"/>
              <w:ind w:left="264"/>
            </w:pPr>
            <w:r>
              <w:rPr>
                <w:spacing w:val="-15"/>
              </w:rPr>
              <w:t>区的市</w:t>
            </w:r>
          </w:p>
          <w:p w14:paraId="3FC37976">
            <w:pPr>
              <w:pStyle w:val="6"/>
              <w:spacing w:line="208" w:lineRule="auto"/>
              <w:ind w:left="123"/>
            </w:pPr>
            <w:r>
              <w:rPr>
                <w:spacing w:val="-6"/>
              </w:rPr>
              <w:t>级、县级</w:t>
            </w:r>
          </w:p>
          <w:p w14:paraId="4DE0A1DD">
            <w:pPr>
              <w:pStyle w:val="6"/>
              <w:spacing w:before="1" w:line="206" w:lineRule="auto"/>
              <w:ind w:left="230"/>
            </w:pPr>
            <w:r>
              <w:rPr>
                <w:spacing w:val="-3"/>
              </w:rPr>
              <w:t>水行政</w:t>
            </w:r>
          </w:p>
          <w:p w14:paraId="4BE58711">
            <w:pPr>
              <w:pStyle w:val="6"/>
              <w:spacing w:line="208" w:lineRule="auto"/>
              <w:ind w:left="241"/>
            </w:pPr>
            <w:r>
              <w:rPr>
                <w:spacing w:val="-7"/>
              </w:rPr>
              <w:t>主管部</w:t>
            </w:r>
          </w:p>
          <w:p w14:paraId="62E63BC8">
            <w:pPr>
              <w:pStyle w:val="6"/>
              <w:spacing w:line="216" w:lineRule="auto"/>
              <w:ind w:left="498"/>
            </w:pPr>
            <w:r>
              <w:t>门</w:t>
            </w:r>
          </w:p>
        </w:tc>
        <w:tc>
          <w:tcPr>
            <w:tcW w:w="1209" w:type="dxa"/>
            <w:vAlign w:val="top"/>
          </w:tcPr>
          <w:p w14:paraId="19530430">
            <w:pPr>
              <w:spacing w:line="249" w:lineRule="auto"/>
              <w:rPr>
                <w:rFonts w:ascii="Arial"/>
                <w:sz w:val="21"/>
              </w:rPr>
            </w:pPr>
          </w:p>
          <w:p w14:paraId="6C503E8E">
            <w:pPr>
              <w:spacing w:line="249" w:lineRule="auto"/>
              <w:rPr>
                <w:rFonts w:ascii="Arial"/>
                <w:sz w:val="21"/>
              </w:rPr>
            </w:pPr>
          </w:p>
          <w:p w14:paraId="27A3BD62">
            <w:pPr>
              <w:spacing w:line="249" w:lineRule="auto"/>
              <w:rPr>
                <w:rFonts w:ascii="Arial"/>
                <w:sz w:val="21"/>
              </w:rPr>
            </w:pPr>
          </w:p>
          <w:p w14:paraId="0294F168">
            <w:pPr>
              <w:spacing w:line="249" w:lineRule="auto"/>
              <w:rPr>
                <w:rFonts w:ascii="Arial"/>
                <w:sz w:val="21"/>
              </w:rPr>
            </w:pPr>
          </w:p>
          <w:p w14:paraId="5C087CBC">
            <w:pPr>
              <w:spacing w:line="250" w:lineRule="auto"/>
              <w:rPr>
                <w:rFonts w:ascii="Arial"/>
                <w:sz w:val="21"/>
              </w:rPr>
            </w:pPr>
          </w:p>
          <w:p w14:paraId="78478805">
            <w:pPr>
              <w:spacing w:line="250" w:lineRule="auto"/>
              <w:rPr>
                <w:rFonts w:ascii="Arial"/>
                <w:sz w:val="21"/>
              </w:rPr>
            </w:pPr>
          </w:p>
          <w:p w14:paraId="5892F618">
            <w:pPr>
              <w:pStyle w:val="6"/>
              <w:spacing w:line="217" w:lineRule="auto"/>
              <w:ind w:left="488"/>
              <w:rPr>
                <w:rFonts w:hint="eastAsia" w:eastAsia="仿宋"/>
                <w:lang w:eastAsia="zh-CN"/>
              </w:rPr>
            </w:pPr>
            <w:r>
              <w:rPr>
                <w:rFonts w:hint="eastAsia"/>
                <w:spacing w:val="-7"/>
                <w:lang w:eastAsia="zh-CN"/>
              </w:rPr>
              <w:t>水政股</w:t>
            </w:r>
          </w:p>
        </w:tc>
        <w:tc>
          <w:tcPr>
            <w:tcW w:w="7906" w:type="dxa"/>
            <w:vAlign w:val="top"/>
          </w:tcPr>
          <w:p w14:paraId="6CF11206">
            <w:pPr>
              <w:spacing w:line="289" w:lineRule="auto"/>
              <w:rPr>
                <w:rFonts w:ascii="Arial"/>
                <w:sz w:val="21"/>
              </w:rPr>
            </w:pPr>
          </w:p>
          <w:p w14:paraId="096034B8">
            <w:pPr>
              <w:pStyle w:val="6"/>
              <w:spacing w:before="78" w:line="208" w:lineRule="auto"/>
              <w:ind w:left="108" w:right="102"/>
              <w:jc w:val="both"/>
            </w:pPr>
            <w:r>
              <w:t>【法律】《中华人民共和国水法》第二十五条  地方各级人民政府应当加</w:t>
            </w:r>
            <w:r>
              <w:rPr>
                <w:spacing w:val="8"/>
              </w:rPr>
              <w:t xml:space="preserve"> </w:t>
            </w:r>
            <w:r>
              <w:rPr>
                <w:spacing w:val="-2"/>
              </w:rPr>
              <w:t>强对灌溉、排涝、水土保持工作的领导，促进农业生产发展</w:t>
            </w:r>
            <w:r>
              <w:rPr>
                <w:rFonts w:ascii="Times New Roman" w:hAnsi="Times New Roman" w:eastAsia="Times New Roman" w:cs="Times New Roman"/>
                <w:spacing w:val="-2"/>
              </w:rPr>
              <w:t>;</w:t>
            </w:r>
            <w:r>
              <w:rPr>
                <w:spacing w:val="-2"/>
              </w:rPr>
              <w:t>在容易发生盐</w:t>
            </w:r>
            <w:r>
              <w:rPr>
                <w:spacing w:val="7"/>
              </w:rPr>
              <w:t xml:space="preserve"> </w:t>
            </w:r>
            <w:r>
              <w:t>碱化和渍害的地区，应当采取措施，控制和降低</w:t>
            </w:r>
            <w:r>
              <w:rPr>
                <w:spacing w:val="-1"/>
              </w:rPr>
              <w:t>地下水的水位。</w:t>
            </w:r>
          </w:p>
          <w:p w14:paraId="204F2C3B">
            <w:pPr>
              <w:pStyle w:val="6"/>
              <w:spacing w:before="1" w:line="207" w:lineRule="auto"/>
              <w:ind w:left="113" w:right="105" w:firstLine="481"/>
              <w:jc w:val="both"/>
            </w:pPr>
            <w:r>
              <w:t>农村集体经济组织或者其成员依法在本集体经济组织所有的集体土地 或者承包土地上投资兴建水工程设施的，按照谁投资建设谁管理和谁受益</w:t>
            </w:r>
            <w:r>
              <w:rPr>
                <w:spacing w:val="1"/>
              </w:rPr>
              <w:t xml:space="preserve"> </w:t>
            </w:r>
            <w:r>
              <w:rPr>
                <w:spacing w:val="-1"/>
              </w:rPr>
              <w:t>的原则，对水工程设施及其蓄水进行管理和合理使用。</w:t>
            </w:r>
          </w:p>
          <w:p w14:paraId="666EEC88">
            <w:pPr>
              <w:pStyle w:val="6"/>
              <w:spacing w:before="1" w:line="207" w:lineRule="auto"/>
              <w:ind w:left="113" w:right="105" w:firstLine="481"/>
            </w:pPr>
            <w:r>
              <w:t xml:space="preserve">农村集体经济组织修建水库应当经县级以上地方人民政府水行政主管 </w:t>
            </w:r>
            <w:r>
              <w:rPr>
                <w:spacing w:val="-2"/>
              </w:rPr>
              <w:t>部门批准。</w:t>
            </w:r>
          </w:p>
          <w:p w14:paraId="7A861793">
            <w:pPr>
              <w:pStyle w:val="6"/>
              <w:spacing w:before="1" w:line="210" w:lineRule="auto"/>
              <w:ind w:left="114" w:right="117" w:hanging="6"/>
              <w:jc w:val="both"/>
            </w:pPr>
            <w:r>
              <w:t>【行政法规】《国务院对确需保留的行政审批项目设定行</w:t>
            </w:r>
            <w:r>
              <w:rPr>
                <w:spacing w:val="-1"/>
              </w:rPr>
              <w:t>政许可的决定》</w:t>
            </w:r>
            <w:r>
              <w:t xml:space="preserve"> </w:t>
            </w:r>
            <w:r>
              <w:rPr>
                <w:spacing w:val="-3"/>
              </w:rPr>
              <w:t>附件第</w:t>
            </w:r>
            <w:r>
              <w:rPr>
                <w:spacing w:val="-29"/>
              </w:rPr>
              <w:t xml:space="preserve"> </w:t>
            </w:r>
            <w:r>
              <w:rPr>
                <w:rFonts w:ascii="Times New Roman" w:hAnsi="Times New Roman" w:eastAsia="Times New Roman" w:cs="Times New Roman"/>
                <w:spacing w:val="-3"/>
              </w:rPr>
              <w:t xml:space="preserve">170 </w:t>
            </w:r>
            <w:r>
              <w:rPr>
                <w:spacing w:val="-3"/>
              </w:rPr>
              <w:t>项：</w:t>
            </w:r>
            <w:r>
              <w:rPr>
                <w:spacing w:val="-62"/>
              </w:rPr>
              <w:t xml:space="preserve"> </w:t>
            </w:r>
            <w:r>
              <w:rPr>
                <w:spacing w:val="-3"/>
              </w:rPr>
              <w:t>占用农业灌溉水源、灌排工程设施审批。实施机关：各级</w:t>
            </w:r>
            <w:r>
              <w:t xml:space="preserve"> </w:t>
            </w:r>
            <w:r>
              <w:rPr>
                <w:spacing w:val="-1"/>
              </w:rPr>
              <w:t>人民政府水行政主管部门、流域管理机构。</w:t>
            </w:r>
          </w:p>
        </w:tc>
        <w:tc>
          <w:tcPr>
            <w:tcW w:w="947" w:type="dxa"/>
            <w:vMerge w:val="continue"/>
            <w:tcBorders>
              <w:top w:val="nil"/>
            </w:tcBorders>
            <w:vAlign w:val="top"/>
          </w:tcPr>
          <w:p w14:paraId="3C7CEF29">
            <w:pPr>
              <w:rPr>
                <w:rFonts w:ascii="Arial"/>
                <w:sz w:val="21"/>
              </w:rPr>
            </w:pPr>
          </w:p>
        </w:tc>
      </w:tr>
    </w:tbl>
    <w:p w14:paraId="3A360E72">
      <w:pPr>
        <w:rPr>
          <w:rFonts w:ascii="Arial"/>
          <w:sz w:val="21"/>
        </w:rPr>
      </w:pPr>
    </w:p>
    <w:p w14:paraId="56DDDFF3">
      <w:pPr>
        <w:rPr>
          <w:rFonts w:ascii="Arial" w:hAnsi="Arial" w:eastAsia="Arial" w:cs="Arial"/>
          <w:sz w:val="21"/>
          <w:szCs w:val="21"/>
        </w:rPr>
        <w:sectPr>
          <w:footerReference r:id="rId90" w:type="default"/>
          <w:pgSz w:w="16839" w:h="11906"/>
          <w:pgMar w:top="400" w:right="893" w:bottom="1724" w:left="892" w:header="0" w:footer="1471" w:gutter="0"/>
          <w:cols w:space="720" w:num="1"/>
        </w:sectPr>
      </w:pPr>
    </w:p>
    <w:p w14:paraId="63548662">
      <w:pPr>
        <w:spacing w:before="19"/>
      </w:pPr>
    </w:p>
    <w:p w14:paraId="7AB0640C">
      <w:pPr>
        <w:spacing w:before="19"/>
      </w:pPr>
    </w:p>
    <w:p w14:paraId="0A3D166B">
      <w:pPr>
        <w:spacing w:before="19"/>
      </w:pPr>
    </w:p>
    <w:p w14:paraId="0BC6E781">
      <w:pPr>
        <w:spacing w:before="18"/>
      </w:pPr>
    </w:p>
    <w:p w14:paraId="055E708C">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5972A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E53E598">
            <w:pPr>
              <w:spacing w:line="314" w:lineRule="auto"/>
              <w:rPr>
                <w:rFonts w:ascii="Arial"/>
                <w:sz w:val="21"/>
              </w:rPr>
            </w:pPr>
          </w:p>
          <w:p w14:paraId="6674E428">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5D7F2B54">
            <w:pPr>
              <w:spacing w:line="313" w:lineRule="auto"/>
              <w:rPr>
                <w:rFonts w:ascii="Arial"/>
                <w:sz w:val="21"/>
              </w:rPr>
            </w:pPr>
          </w:p>
          <w:p w14:paraId="44B44D9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9C227B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EE4A804">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B135E6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7DF0FC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BA45103">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9A2E50F">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1710F70">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5AB4553">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01773041">
            <w:pPr>
              <w:spacing w:line="314" w:lineRule="auto"/>
              <w:rPr>
                <w:rFonts w:ascii="Arial"/>
                <w:sz w:val="21"/>
              </w:rPr>
            </w:pPr>
          </w:p>
          <w:p w14:paraId="6CF0B51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6F06DAE">
            <w:pPr>
              <w:spacing w:line="314" w:lineRule="auto"/>
              <w:rPr>
                <w:rFonts w:ascii="Arial"/>
                <w:sz w:val="21"/>
              </w:rPr>
            </w:pPr>
          </w:p>
          <w:p w14:paraId="52773712">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54333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2" w:hRule="atLeast"/>
        </w:trPr>
        <w:tc>
          <w:tcPr>
            <w:tcW w:w="738" w:type="dxa"/>
            <w:vAlign w:val="top"/>
          </w:tcPr>
          <w:p w14:paraId="5F7C0533">
            <w:pPr>
              <w:spacing w:line="244" w:lineRule="auto"/>
              <w:rPr>
                <w:rFonts w:ascii="Arial"/>
                <w:sz w:val="21"/>
              </w:rPr>
            </w:pPr>
          </w:p>
          <w:p w14:paraId="0EE30B1F">
            <w:pPr>
              <w:spacing w:line="244" w:lineRule="auto"/>
              <w:rPr>
                <w:rFonts w:ascii="Arial"/>
                <w:sz w:val="21"/>
              </w:rPr>
            </w:pPr>
          </w:p>
          <w:p w14:paraId="3CEBA330">
            <w:pPr>
              <w:spacing w:line="244" w:lineRule="auto"/>
              <w:rPr>
                <w:rFonts w:ascii="Arial"/>
                <w:sz w:val="21"/>
              </w:rPr>
            </w:pPr>
          </w:p>
          <w:p w14:paraId="70D361C6">
            <w:pPr>
              <w:spacing w:line="244" w:lineRule="auto"/>
              <w:rPr>
                <w:rFonts w:ascii="Arial"/>
                <w:sz w:val="21"/>
              </w:rPr>
            </w:pPr>
          </w:p>
          <w:p w14:paraId="3AD913F3">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144</w:t>
            </w:r>
          </w:p>
        </w:tc>
        <w:tc>
          <w:tcPr>
            <w:tcW w:w="2342" w:type="dxa"/>
            <w:vAlign w:val="top"/>
          </w:tcPr>
          <w:p w14:paraId="3CB8D8C2">
            <w:pPr>
              <w:spacing w:line="264" w:lineRule="auto"/>
              <w:rPr>
                <w:rFonts w:ascii="Arial"/>
                <w:sz w:val="21"/>
              </w:rPr>
            </w:pPr>
          </w:p>
          <w:p w14:paraId="1FDDB103">
            <w:pPr>
              <w:spacing w:line="264" w:lineRule="auto"/>
              <w:rPr>
                <w:rFonts w:ascii="Arial"/>
                <w:sz w:val="21"/>
              </w:rPr>
            </w:pPr>
          </w:p>
          <w:p w14:paraId="70872E6E">
            <w:pPr>
              <w:spacing w:line="265" w:lineRule="auto"/>
              <w:rPr>
                <w:rFonts w:ascii="Arial"/>
                <w:sz w:val="21"/>
              </w:rPr>
            </w:pPr>
          </w:p>
          <w:p w14:paraId="6C72DBAD">
            <w:pPr>
              <w:pStyle w:val="6"/>
              <w:spacing w:before="78" w:line="209" w:lineRule="auto"/>
              <w:ind w:left="111"/>
            </w:pPr>
            <w:r>
              <w:rPr>
                <w:spacing w:val="-5"/>
              </w:rPr>
              <w:t>利用堤顶、戗台兼做</w:t>
            </w:r>
          </w:p>
          <w:p w14:paraId="1BC8C670">
            <w:pPr>
              <w:pStyle w:val="6"/>
              <w:spacing w:line="217" w:lineRule="auto"/>
              <w:ind w:left="694"/>
            </w:pPr>
            <w:r>
              <w:rPr>
                <w:spacing w:val="-3"/>
              </w:rPr>
              <w:t>公路审批</w:t>
            </w:r>
          </w:p>
        </w:tc>
        <w:tc>
          <w:tcPr>
            <w:tcW w:w="733" w:type="dxa"/>
            <w:vAlign w:val="top"/>
          </w:tcPr>
          <w:p w14:paraId="0511D6E8">
            <w:pPr>
              <w:spacing w:line="264" w:lineRule="auto"/>
              <w:rPr>
                <w:rFonts w:ascii="Arial"/>
                <w:sz w:val="21"/>
              </w:rPr>
            </w:pPr>
          </w:p>
          <w:p w14:paraId="4A723BCD">
            <w:pPr>
              <w:spacing w:line="264" w:lineRule="auto"/>
              <w:rPr>
                <w:rFonts w:ascii="Arial"/>
                <w:sz w:val="21"/>
              </w:rPr>
            </w:pPr>
          </w:p>
          <w:p w14:paraId="503B7EF3">
            <w:pPr>
              <w:spacing w:line="265" w:lineRule="auto"/>
              <w:rPr>
                <w:rFonts w:ascii="Arial"/>
                <w:sz w:val="21"/>
              </w:rPr>
            </w:pPr>
          </w:p>
          <w:p w14:paraId="3BF74244">
            <w:pPr>
              <w:pStyle w:val="6"/>
              <w:spacing w:before="78" w:line="209" w:lineRule="auto"/>
              <w:ind w:left="131"/>
            </w:pPr>
            <w:r>
              <w:rPr>
                <w:spacing w:val="-5"/>
              </w:rPr>
              <w:t>行政</w:t>
            </w:r>
          </w:p>
          <w:p w14:paraId="7605C752">
            <w:pPr>
              <w:pStyle w:val="6"/>
              <w:spacing w:line="217" w:lineRule="auto"/>
              <w:ind w:left="137"/>
            </w:pPr>
            <w:r>
              <w:rPr>
                <w:spacing w:val="-8"/>
              </w:rPr>
              <w:t>许可</w:t>
            </w:r>
          </w:p>
        </w:tc>
        <w:tc>
          <w:tcPr>
            <w:tcW w:w="1172" w:type="dxa"/>
            <w:vAlign w:val="top"/>
          </w:tcPr>
          <w:p w14:paraId="3D9F9957">
            <w:pPr>
              <w:spacing w:line="256" w:lineRule="auto"/>
              <w:rPr>
                <w:rFonts w:ascii="Arial"/>
                <w:sz w:val="21"/>
              </w:rPr>
            </w:pPr>
          </w:p>
          <w:p w14:paraId="40EE085C">
            <w:pPr>
              <w:pStyle w:val="6"/>
              <w:spacing w:before="78" w:line="209" w:lineRule="auto"/>
              <w:ind w:left="121"/>
            </w:pPr>
            <w:r>
              <w:rPr>
                <w:spacing w:val="-3"/>
              </w:rPr>
              <w:t>省级、设</w:t>
            </w:r>
          </w:p>
          <w:p w14:paraId="5E9FF4D2">
            <w:pPr>
              <w:pStyle w:val="6"/>
              <w:spacing w:line="206" w:lineRule="auto"/>
              <w:ind w:left="264"/>
            </w:pPr>
            <w:r>
              <w:rPr>
                <w:spacing w:val="-15"/>
              </w:rPr>
              <w:t>区的市</w:t>
            </w:r>
          </w:p>
          <w:p w14:paraId="3199189A">
            <w:pPr>
              <w:pStyle w:val="6"/>
              <w:spacing w:line="208" w:lineRule="auto"/>
              <w:ind w:left="123"/>
            </w:pPr>
            <w:r>
              <w:rPr>
                <w:spacing w:val="-6"/>
              </w:rPr>
              <w:t>级、县级</w:t>
            </w:r>
          </w:p>
          <w:p w14:paraId="09E24B77">
            <w:pPr>
              <w:pStyle w:val="6"/>
              <w:spacing w:before="1" w:line="206" w:lineRule="auto"/>
              <w:ind w:left="230"/>
            </w:pPr>
            <w:r>
              <w:rPr>
                <w:spacing w:val="-3"/>
              </w:rPr>
              <w:t>水行政</w:t>
            </w:r>
          </w:p>
          <w:p w14:paraId="3AAD793D">
            <w:pPr>
              <w:pStyle w:val="6"/>
              <w:spacing w:before="1" w:line="208" w:lineRule="auto"/>
              <w:ind w:left="241"/>
            </w:pPr>
            <w:r>
              <w:rPr>
                <w:spacing w:val="-7"/>
              </w:rPr>
              <w:t>主管部</w:t>
            </w:r>
          </w:p>
          <w:p w14:paraId="18E33AB3">
            <w:pPr>
              <w:pStyle w:val="6"/>
              <w:spacing w:line="216" w:lineRule="auto"/>
              <w:ind w:left="498"/>
            </w:pPr>
            <w:r>
              <w:t>门</w:t>
            </w:r>
          </w:p>
        </w:tc>
        <w:tc>
          <w:tcPr>
            <w:tcW w:w="1209" w:type="dxa"/>
            <w:vAlign w:val="top"/>
          </w:tcPr>
          <w:p w14:paraId="3D801560">
            <w:pPr>
              <w:spacing w:line="264" w:lineRule="auto"/>
              <w:rPr>
                <w:rFonts w:ascii="Arial"/>
                <w:sz w:val="21"/>
              </w:rPr>
            </w:pPr>
          </w:p>
          <w:p w14:paraId="1112DC30">
            <w:pPr>
              <w:spacing w:line="264" w:lineRule="auto"/>
              <w:rPr>
                <w:rFonts w:ascii="Arial"/>
                <w:sz w:val="21"/>
              </w:rPr>
            </w:pPr>
          </w:p>
          <w:p w14:paraId="148658D6">
            <w:pPr>
              <w:spacing w:line="265" w:lineRule="auto"/>
              <w:rPr>
                <w:rFonts w:ascii="Arial"/>
                <w:sz w:val="21"/>
              </w:rPr>
            </w:pPr>
          </w:p>
          <w:p w14:paraId="58048CDD">
            <w:pPr>
              <w:pStyle w:val="6"/>
              <w:spacing w:line="217" w:lineRule="auto"/>
              <w:ind w:left="488"/>
              <w:rPr>
                <w:rFonts w:hint="eastAsia" w:eastAsia="仿宋"/>
                <w:lang w:eastAsia="zh-CN"/>
              </w:rPr>
            </w:pPr>
            <w:r>
              <w:rPr>
                <w:rFonts w:hint="eastAsia"/>
                <w:spacing w:val="-7"/>
                <w:lang w:eastAsia="zh-CN"/>
              </w:rPr>
              <w:t>水政股</w:t>
            </w:r>
          </w:p>
        </w:tc>
        <w:tc>
          <w:tcPr>
            <w:tcW w:w="7906" w:type="dxa"/>
            <w:vAlign w:val="top"/>
          </w:tcPr>
          <w:p w14:paraId="560251FD">
            <w:pPr>
              <w:spacing w:line="390" w:lineRule="auto"/>
              <w:rPr>
                <w:rFonts w:ascii="Arial"/>
                <w:sz w:val="21"/>
              </w:rPr>
            </w:pPr>
          </w:p>
          <w:p w14:paraId="59F59E74">
            <w:pPr>
              <w:pStyle w:val="6"/>
              <w:spacing w:before="78" w:line="208" w:lineRule="auto"/>
              <w:ind w:left="114" w:right="105" w:hanging="6"/>
              <w:jc w:val="both"/>
            </w:pPr>
            <w:r>
              <w:t>【行政法规】《中华人民共和国河道管理条例》第十五条确需利用堤顶或</w:t>
            </w:r>
            <w:r>
              <w:rPr>
                <w:spacing w:val="5"/>
              </w:rPr>
              <w:t xml:space="preserve"> </w:t>
            </w:r>
            <w:r>
              <w:t xml:space="preserve">者戗台兼做公路的，须经县级以上地方人民政府河道主管机关批准。堤身 </w:t>
            </w:r>
            <w:r>
              <w:rPr>
                <w:spacing w:val="-1"/>
              </w:rPr>
              <w:t>和堤顶公路的管理和维护办法，由河道主管机关商交通部门制定。</w:t>
            </w:r>
          </w:p>
          <w:p w14:paraId="57BBFEF5">
            <w:pPr>
              <w:pStyle w:val="6"/>
              <w:spacing w:before="1" w:line="212" w:lineRule="auto"/>
              <w:ind w:left="107" w:firstLine="1"/>
              <w:jc w:val="both"/>
            </w:pPr>
            <w:r>
              <w:rPr>
                <w:spacing w:val="-12"/>
              </w:rPr>
              <w:t>【国务院文件】《国务院关于取消一批行政许可事项的决定》（</w:t>
            </w:r>
            <w:r>
              <w:rPr>
                <w:spacing w:val="-57"/>
              </w:rPr>
              <w:t xml:space="preserve"> </w:t>
            </w:r>
            <w:r>
              <w:rPr>
                <w:spacing w:val="-12"/>
              </w:rPr>
              <w:t>国发〔</w:t>
            </w:r>
            <w:r>
              <w:rPr>
                <w:rFonts w:ascii="Times New Roman" w:hAnsi="Times New Roman" w:eastAsia="Times New Roman" w:cs="Times New Roman"/>
                <w:spacing w:val="-12"/>
              </w:rPr>
              <w:t>2017</w:t>
            </w:r>
            <w:r>
              <w:rPr>
                <w:spacing w:val="-12"/>
              </w:rPr>
              <w:t>〕</w:t>
            </w:r>
            <w:r>
              <w:t xml:space="preserve"> </w:t>
            </w:r>
            <w:r>
              <w:rPr>
                <w:rFonts w:ascii="Times New Roman" w:hAnsi="Times New Roman" w:eastAsia="Times New Roman" w:cs="Times New Roman"/>
                <w:spacing w:val="1"/>
              </w:rPr>
              <w:t>46</w:t>
            </w:r>
            <w:r>
              <w:rPr>
                <w:rFonts w:ascii="Times New Roman" w:hAnsi="Times New Roman" w:eastAsia="Times New Roman" w:cs="Times New Roman"/>
                <w:spacing w:val="20"/>
                <w:w w:val="101"/>
              </w:rPr>
              <w:t xml:space="preserve"> </w:t>
            </w:r>
            <w:r>
              <w:rPr>
                <w:spacing w:val="1"/>
              </w:rPr>
              <w:t>号）</w:t>
            </w:r>
          </w:p>
        </w:tc>
        <w:tc>
          <w:tcPr>
            <w:tcW w:w="947" w:type="dxa"/>
            <w:vMerge w:val="restart"/>
            <w:tcBorders>
              <w:bottom w:val="nil"/>
            </w:tcBorders>
            <w:vAlign w:val="top"/>
          </w:tcPr>
          <w:p w14:paraId="24F9F0E6">
            <w:pPr>
              <w:rPr>
                <w:rFonts w:ascii="Arial"/>
                <w:sz w:val="21"/>
              </w:rPr>
            </w:pPr>
          </w:p>
        </w:tc>
      </w:tr>
      <w:tr w14:paraId="62EEAE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0" w:hRule="atLeast"/>
        </w:trPr>
        <w:tc>
          <w:tcPr>
            <w:tcW w:w="738" w:type="dxa"/>
            <w:vAlign w:val="top"/>
          </w:tcPr>
          <w:p w14:paraId="12B0EA97">
            <w:pPr>
              <w:spacing w:line="275" w:lineRule="auto"/>
              <w:rPr>
                <w:rFonts w:ascii="Arial"/>
                <w:sz w:val="21"/>
              </w:rPr>
            </w:pPr>
          </w:p>
          <w:p w14:paraId="46149DFC">
            <w:pPr>
              <w:spacing w:line="275" w:lineRule="auto"/>
              <w:rPr>
                <w:rFonts w:ascii="Arial"/>
                <w:sz w:val="21"/>
              </w:rPr>
            </w:pPr>
          </w:p>
          <w:p w14:paraId="22DD9DD0">
            <w:pPr>
              <w:spacing w:line="275" w:lineRule="auto"/>
              <w:rPr>
                <w:rFonts w:ascii="Arial"/>
                <w:sz w:val="21"/>
              </w:rPr>
            </w:pPr>
          </w:p>
          <w:p w14:paraId="1E3B0CB7">
            <w:pPr>
              <w:spacing w:line="275" w:lineRule="auto"/>
              <w:rPr>
                <w:rFonts w:ascii="Arial"/>
                <w:sz w:val="21"/>
              </w:rPr>
            </w:pPr>
          </w:p>
          <w:p w14:paraId="53DE4EF0">
            <w:pPr>
              <w:spacing w:line="276" w:lineRule="auto"/>
              <w:rPr>
                <w:rFonts w:ascii="Arial"/>
                <w:sz w:val="21"/>
              </w:rPr>
            </w:pPr>
          </w:p>
          <w:p w14:paraId="60F4CBC4">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145</w:t>
            </w:r>
          </w:p>
        </w:tc>
        <w:tc>
          <w:tcPr>
            <w:tcW w:w="2342" w:type="dxa"/>
            <w:vAlign w:val="top"/>
          </w:tcPr>
          <w:p w14:paraId="1CC48187">
            <w:pPr>
              <w:spacing w:line="265" w:lineRule="auto"/>
              <w:rPr>
                <w:rFonts w:ascii="Arial"/>
                <w:sz w:val="21"/>
              </w:rPr>
            </w:pPr>
          </w:p>
          <w:p w14:paraId="422A7CF1">
            <w:pPr>
              <w:spacing w:line="265" w:lineRule="auto"/>
              <w:rPr>
                <w:rFonts w:ascii="Arial"/>
                <w:sz w:val="21"/>
              </w:rPr>
            </w:pPr>
          </w:p>
          <w:p w14:paraId="17E70A5E">
            <w:pPr>
              <w:spacing w:line="265" w:lineRule="auto"/>
              <w:rPr>
                <w:rFonts w:ascii="Arial"/>
                <w:sz w:val="21"/>
              </w:rPr>
            </w:pPr>
          </w:p>
          <w:p w14:paraId="0FF301DA">
            <w:pPr>
              <w:spacing w:line="265" w:lineRule="auto"/>
              <w:rPr>
                <w:rFonts w:ascii="Arial"/>
                <w:sz w:val="21"/>
              </w:rPr>
            </w:pPr>
          </w:p>
          <w:p w14:paraId="31556BB0">
            <w:pPr>
              <w:spacing w:line="266" w:lineRule="auto"/>
              <w:rPr>
                <w:rFonts w:ascii="Arial"/>
                <w:sz w:val="21"/>
              </w:rPr>
            </w:pPr>
          </w:p>
          <w:p w14:paraId="440A037B">
            <w:pPr>
              <w:pStyle w:val="6"/>
              <w:spacing w:before="78" w:line="215" w:lineRule="auto"/>
              <w:ind w:left="222"/>
            </w:pPr>
            <w:r>
              <w:rPr>
                <w:spacing w:val="-3"/>
              </w:rPr>
              <w:t>坝顶兼做公路审批</w:t>
            </w:r>
          </w:p>
        </w:tc>
        <w:tc>
          <w:tcPr>
            <w:tcW w:w="733" w:type="dxa"/>
            <w:vAlign w:val="top"/>
          </w:tcPr>
          <w:p w14:paraId="59DF591F">
            <w:pPr>
              <w:spacing w:line="297" w:lineRule="auto"/>
              <w:rPr>
                <w:rFonts w:ascii="Arial"/>
                <w:sz w:val="21"/>
              </w:rPr>
            </w:pPr>
          </w:p>
          <w:p w14:paraId="577C5041">
            <w:pPr>
              <w:spacing w:line="297" w:lineRule="auto"/>
              <w:rPr>
                <w:rFonts w:ascii="Arial"/>
                <w:sz w:val="21"/>
              </w:rPr>
            </w:pPr>
          </w:p>
          <w:p w14:paraId="6336C92C">
            <w:pPr>
              <w:spacing w:line="298" w:lineRule="auto"/>
              <w:rPr>
                <w:rFonts w:ascii="Arial"/>
                <w:sz w:val="21"/>
              </w:rPr>
            </w:pPr>
          </w:p>
          <w:p w14:paraId="045C7CC8">
            <w:pPr>
              <w:spacing w:line="298" w:lineRule="auto"/>
              <w:rPr>
                <w:rFonts w:ascii="Arial"/>
                <w:sz w:val="21"/>
              </w:rPr>
            </w:pPr>
          </w:p>
          <w:p w14:paraId="2662D688">
            <w:pPr>
              <w:pStyle w:val="6"/>
              <w:spacing w:before="78" w:line="209" w:lineRule="auto"/>
              <w:ind w:left="131"/>
            </w:pPr>
            <w:r>
              <w:rPr>
                <w:spacing w:val="-5"/>
              </w:rPr>
              <w:t>行政</w:t>
            </w:r>
          </w:p>
          <w:p w14:paraId="3613B355">
            <w:pPr>
              <w:pStyle w:val="6"/>
              <w:spacing w:line="217" w:lineRule="auto"/>
              <w:ind w:left="137"/>
            </w:pPr>
            <w:r>
              <w:rPr>
                <w:spacing w:val="-8"/>
              </w:rPr>
              <w:t>许可</w:t>
            </w:r>
          </w:p>
        </w:tc>
        <w:tc>
          <w:tcPr>
            <w:tcW w:w="1172" w:type="dxa"/>
            <w:vAlign w:val="top"/>
          </w:tcPr>
          <w:p w14:paraId="0912ABB2">
            <w:pPr>
              <w:spacing w:line="326" w:lineRule="auto"/>
              <w:rPr>
                <w:rFonts w:ascii="Arial"/>
                <w:sz w:val="21"/>
              </w:rPr>
            </w:pPr>
          </w:p>
          <w:p w14:paraId="44CB908F">
            <w:pPr>
              <w:spacing w:line="327" w:lineRule="auto"/>
              <w:rPr>
                <w:rFonts w:ascii="Arial"/>
                <w:sz w:val="21"/>
              </w:rPr>
            </w:pPr>
          </w:p>
          <w:p w14:paraId="44495784">
            <w:pPr>
              <w:pStyle w:val="6"/>
              <w:spacing w:before="78" w:line="209" w:lineRule="auto"/>
              <w:ind w:left="121"/>
            </w:pPr>
            <w:r>
              <w:rPr>
                <w:spacing w:val="-3"/>
              </w:rPr>
              <w:t>省级、设</w:t>
            </w:r>
          </w:p>
          <w:p w14:paraId="29A7B387">
            <w:pPr>
              <w:pStyle w:val="6"/>
              <w:spacing w:line="206" w:lineRule="auto"/>
              <w:ind w:left="264"/>
            </w:pPr>
            <w:r>
              <w:rPr>
                <w:spacing w:val="-15"/>
              </w:rPr>
              <w:t>区的市</w:t>
            </w:r>
          </w:p>
          <w:p w14:paraId="3A6EB5C7">
            <w:pPr>
              <w:pStyle w:val="6"/>
              <w:spacing w:line="208" w:lineRule="auto"/>
              <w:ind w:left="123"/>
            </w:pPr>
            <w:r>
              <w:rPr>
                <w:spacing w:val="-6"/>
              </w:rPr>
              <w:t>级、县级</w:t>
            </w:r>
          </w:p>
          <w:p w14:paraId="41E425F3">
            <w:pPr>
              <w:pStyle w:val="6"/>
              <w:spacing w:before="1" w:line="206" w:lineRule="auto"/>
              <w:ind w:left="230"/>
            </w:pPr>
            <w:r>
              <w:rPr>
                <w:spacing w:val="-3"/>
              </w:rPr>
              <w:t>水行政</w:t>
            </w:r>
          </w:p>
          <w:p w14:paraId="05D8CB23">
            <w:pPr>
              <w:pStyle w:val="6"/>
              <w:spacing w:before="1" w:line="208" w:lineRule="auto"/>
              <w:ind w:left="241"/>
            </w:pPr>
            <w:r>
              <w:rPr>
                <w:spacing w:val="-7"/>
              </w:rPr>
              <w:t>主管部</w:t>
            </w:r>
          </w:p>
          <w:p w14:paraId="2F45C9C0">
            <w:pPr>
              <w:pStyle w:val="6"/>
              <w:spacing w:line="216" w:lineRule="auto"/>
              <w:ind w:left="498"/>
            </w:pPr>
            <w:r>
              <w:t>门</w:t>
            </w:r>
          </w:p>
        </w:tc>
        <w:tc>
          <w:tcPr>
            <w:tcW w:w="1209" w:type="dxa"/>
            <w:vAlign w:val="top"/>
          </w:tcPr>
          <w:p w14:paraId="46C0F379">
            <w:pPr>
              <w:spacing w:line="297" w:lineRule="auto"/>
              <w:rPr>
                <w:rFonts w:ascii="Arial"/>
                <w:sz w:val="21"/>
              </w:rPr>
            </w:pPr>
          </w:p>
          <w:p w14:paraId="6B7EB847">
            <w:pPr>
              <w:spacing w:line="297" w:lineRule="auto"/>
              <w:rPr>
                <w:rFonts w:ascii="Arial"/>
                <w:sz w:val="21"/>
              </w:rPr>
            </w:pPr>
          </w:p>
          <w:p w14:paraId="63056694">
            <w:pPr>
              <w:spacing w:line="298" w:lineRule="auto"/>
              <w:rPr>
                <w:rFonts w:ascii="Arial"/>
                <w:sz w:val="21"/>
              </w:rPr>
            </w:pPr>
          </w:p>
          <w:p w14:paraId="68D19146">
            <w:pPr>
              <w:spacing w:line="298" w:lineRule="auto"/>
              <w:rPr>
                <w:rFonts w:ascii="Arial"/>
                <w:sz w:val="21"/>
              </w:rPr>
            </w:pPr>
          </w:p>
          <w:p w14:paraId="6080957F">
            <w:pPr>
              <w:pStyle w:val="6"/>
              <w:spacing w:line="217" w:lineRule="auto"/>
              <w:ind w:left="488"/>
              <w:rPr>
                <w:rFonts w:hint="eastAsia" w:eastAsia="仿宋"/>
                <w:lang w:eastAsia="zh-CN"/>
              </w:rPr>
            </w:pPr>
            <w:r>
              <w:rPr>
                <w:rFonts w:hint="eastAsia"/>
                <w:spacing w:val="-7"/>
                <w:lang w:eastAsia="zh-CN"/>
              </w:rPr>
              <w:t>水政股</w:t>
            </w:r>
          </w:p>
        </w:tc>
        <w:tc>
          <w:tcPr>
            <w:tcW w:w="7906" w:type="dxa"/>
            <w:vAlign w:val="top"/>
          </w:tcPr>
          <w:p w14:paraId="2B20797A">
            <w:pPr>
              <w:spacing w:line="259" w:lineRule="auto"/>
              <w:rPr>
                <w:rFonts w:ascii="Arial"/>
                <w:sz w:val="21"/>
              </w:rPr>
            </w:pPr>
          </w:p>
          <w:p w14:paraId="0A09D98C">
            <w:pPr>
              <w:spacing w:line="260" w:lineRule="auto"/>
              <w:rPr>
                <w:rFonts w:ascii="Arial"/>
                <w:sz w:val="21"/>
              </w:rPr>
            </w:pPr>
          </w:p>
          <w:p w14:paraId="2F38C3B3">
            <w:pPr>
              <w:pStyle w:val="6"/>
              <w:spacing w:before="78" w:line="209" w:lineRule="auto"/>
              <w:ind w:left="108"/>
            </w:pPr>
            <w:r>
              <w:rPr>
                <w:spacing w:val="-3"/>
              </w:rPr>
              <w:t>【行政法规】《水库大坝安全管理条例》（</w:t>
            </w:r>
            <w:r>
              <w:rPr>
                <w:spacing w:val="-40"/>
              </w:rPr>
              <w:t xml:space="preserve"> </w:t>
            </w:r>
            <w:r>
              <w:rPr>
                <w:spacing w:val="-3"/>
              </w:rPr>
              <w:t>国务院令第</w:t>
            </w:r>
            <w:r>
              <w:rPr>
                <w:spacing w:val="-51"/>
              </w:rPr>
              <w:t xml:space="preserve"> </w:t>
            </w:r>
            <w:r>
              <w:rPr>
                <w:rFonts w:ascii="Times New Roman" w:hAnsi="Times New Roman" w:eastAsia="Times New Roman" w:cs="Times New Roman"/>
                <w:spacing w:val="-3"/>
              </w:rPr>
              <w:t>77</w:t>
            </w:r>
            <w:r>
              <w:rPr>
                <w:rFonts w:ascii="Times New Roman" w:hAnsi="Times New Roman" w:eastAsia="Times New Roman" w:cs="Times New Roman"/>
                <w:spacing w:val="19"/>
                <w:w w:val="101"/>
              </w:rPr>
              <w:t xml:space="preserve"> </w:t>
            </w:r>
            <w:r>
              <w:rPr>
                <w:spacing w:val="-3"/>
              </w:rPr>
              <w:t>号）</w:t>
            </w:r>
          </w:p>
          <w:p w14:paraId="73F40E05">
            <w:pPr>
              <w:pStyle w:val="6"/>
              <w:spacing w:before="1" w:line="207" w:lineRule="auto"/>
              <w:ind w:left="115" w:right="102" w:firstLine="10"/>
            </w:pPr>
            <w:r>
              <w:rPr>
                <w:spacing w:val="-4"/>
              </w:rPr>
              <w:t>第十六条 大坝坝顶确需兼做公路的，须经科学论证和县级以上地方人民政</w:t>
            </w:r>
            <w:r>
              <w:rPr>
                <w:spacing w:val="3"/>
              </w:rPr>
              <w:t xml:space="preserve"> </w:t>
            </w:r>
            <w:r>
              <w:rPr>
                <w:spacing w:val="-1"/>
              </w:rPr>
              <w:t>府大坝主管部门批准，并采取相应的安全维护措施。</w:t>
            </w:r>
          </w:p>
          <w:p w14:paraId="29141C0D">
            <w:pPr>
              <w:pStyle w:val="6"/>
              <w:spacing w:before="1" w:line="207" w:lineRule="auto"/>
              <w:ind w:left="108" w:right="105"/>
            </w:pPr>
            <w:r>
              <w:t>【地方性法规】《湖南省水利工程管理条例》第二十条  水行政主管部门</w:t>
            </w:r>
            <w:r>
              <w:rPr>
                <w:spacing w:val="6"/>
              </w:rPr>
              <w:t xml:space="preserve"> </w:t>
            </w:r>
            <w:r>
              <w:t>应当设置禁行标志和设施，禁止除防汛抢险、水利工程管理和维护外的其</w:t>
            </w:r>
            <w:r>
              <w:rPr>
                <w:spacing w:val="5"/>
              </w:rPr>
              <w:t xml:space="preserve"> </w:t>
            </w:r>
            <w:r>
              <w:t>他机动车辆在未兼作道路的堤顶、坝顶以及水闸</w:t>
            </w:r>
            <w:r>
              <w:rPr>
                <w:spacing w:val="-1"/>
              </w:rPr>
              <w:t>工作桥上通行。</w:t>
            </w:r>
          </w:p>
          <w:p w14:paraId="7603AE09">
            <w:pPr>
              <w:pStyle w:val="6"/>
              <w:spacing w:before="1" w:line="214" w:lineRule="auto"/>
              <w:ind w:left="114"/>
            </w:pPr>
            <w:r>
              <w:t>确需兼作道路的堤顶、坝顶以及水闸工作桥</w:t>
            </w:r>
            <w:r>
              <w:rPr>
                <w:spacing w:val="-1"/>
              </w:rPr>
              <w:t>等应当符合安全通行要求。</w:t>
            </w:r>
          </w:p>
        </w:tc>
        <w:tc>
          <w:tcPr>
            <w:tcW w:w="947" w:type="dxa"/>
            <w:vMerge w:val="continue"/>
            <w:tcBorders>
              <w:top w:val="nil"/>
              <w:bottom w:val="nil"/>
            </w:tcBorders>
            <w:vAlign w:val="top"/>
          </w:tcPr>
          <w:p w14:paraId="4C8F1DD0">
            <w:pPr>
              <w:rPr>
                <w:rFonts w:ascii="Arial"/>
                <w:sz w:val="21"/>
              </w:rPr>
            </w:pPr>
          </w:p>
        </w:tc>
      </w:tr>
    </w:tbl>
    <w:p w14:paraId="712B947B">
      <w:pPr>
        <w:rPr>
          <w:rFonts w:ascii="Arial"/>
          <w:sz w:val="21"/>
        </w:rPr>
      </w:pPr>
    </w:p>
    <w:p w14:paraId="3AD60A62">
      <w:pPr>
        <w:rPr>
          <w:rFonts w:ascii="Arial" w:hAnsi="Arial" w:eastAsia="Arial" w:cs="Arial"/>
          <w:sz w:val="21"/>
          <w:szCs w:val="21"/>
        </w:rPr>
        <w:sectPr>
          <w:footerReference r:id="rId91" w:type="default"/>
          <w:pgSz w:w="16839" w:h="11906"/>
          <w:pgMar w:top="400" w:right="893" w:bottom="1724" w:left="892" w:header="0" w:footer="1471" w:gutter="0"/>
          <w:cols w:space="720" w:num="1"/>
        </w:sectPr>
      </w:pPr>
    </w:p>
    <w:p w14:paraId="66613E94">
      <w:pPr>
        <w:spacing w:before="19"/>
      </w:pPr>
    </w:p>
    <w:p w14:paraId="2B4F9940">
      <w:pPr>
        <w:spacing w:before="19"/>
      </w:pPr>
    </w:p>
    <w:p w14:paraId="23F8E837">
      <w:pPr>
        <w:spacing w:before="19"/>
      </w:pPr>
    </w:p>
    <w:p w14:paraId="4B82E538">
      <w:pPr>
        <w:spacing w:before="18"/>
      </w:pPr>
    </w:p>
    <w:p w14:paraId="269E879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FBE5E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358B35ED">
            <w:pPr>
              <w:spacing w:line="314" w:lineRule="auto"/>
              <w:rPr>
                <w:rFonts w:ascii="Arial"/>
                <w:sz w:val="21"/>
              </w:rPr>
            </w:pPr>
          </w:p>
          <w:p w14:paraId="696F23C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1893A4A0">
            <w:pPr>
              <w:spacing w:line="313" w:lineRule="auto"/>
              <w:rPr>
                <w:rFonts w:ascii="Arial"/>
                <w:sz w:val="21"/>
              </w:rPr>
            </w:pPr>
          </w:p>
          <w:p w14:paraId="7A125C1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10F1556">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F0D1EEC">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5D14D3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52309FB">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EF0038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CF1578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3667D1A">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5B64CC8">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6669340">
            <w:pPr>
              <w:spacing w:line="314" w:lineRule="auto"/>
              <w:rPr>
                <w:rFonts w:ascii="Arial"/>
                <w:sz w:val="21"/>
              </w:rPr>
            </w:pPr>
          </w:p>
          <w:p w14:paraId="59B79971">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8768D51">
            <w:pPr>
              <w:spacing w:line="314" w:lineRule="auto"/>
              <w:rPr>
                <w:rFonts w:ascii="Arial"/>
                <w:sz w:val="21"/>
              </w:rPr>
            </w:pPr>
          </w:p>
          <w:p w14:paraId="50F12781">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6345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8" w:hRule="atLeast"/>
        </w:trPr>
        <w:tc>
          <w:tcPr>
            <w:tcW w:w="738" w:type="dxa"/>
            <w:vAlign w:val="top"/>
          </w:tcPr>
          <w:p w14:paraId="0A1779F8">
            <w:pPr>
              <w:spacing w:line="277" w:lineRule="auto"/>
              <w:rPr>
                <w:rFonts w:ascii="Arial"/>
                <w:sz w:val="21"/>
              </w:rPr>
            </w:pPr>
          </w:p>
          <w:p w14:paraId="79EE3503">
            <w:pPr>
              <w:spacing w:line="277" w:lineRule="auto"/>
              <w:rPr>
                <w:rFonts w:ascii="Arial"/>
                <w:sz w:val="21"/>
              </w:rPr>
            </w:pPr>
          </w:p>
          <w:p w14:paraId="4A64CA07">
            <w:pPr>
              <w:spacing w:line="278" w:lineRule="auto"/>
              <w:rPr>
                <w:rFonts w:ascii="Arial"/>
                <w:sz w:val="21"/>
              </w:rPr>
            </w:pPr>
          </w:p>
          <w:p w14:paraId="5A009F6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146</w:t>
            </w:r>
          </w:p>
        </w:tc>
        <w:tc>
          <w:tcPr>
            <w:tcW w:w="2342" w:type="dxa"/>
            <w:vAlign w:val="top"/>
          </w:tcPr>
          <w:p w14:paraId="220DA370">
            <w:pPr>
              <w:spacing w:line="324" w:lineRule="auto"/>
              <w:rPr>
                <w:rFonts w:ascii="Arial"/>
                <w:sz w:val="21"/>
              </w:rPr>
            </w:pPr>
          </w:p>
          <w:p w14:paraId="1E6E014C">
            <w:pPr>
              <w:spacing w:line="325" w:lineRule="auto"/>
              <w:rPr>
                <w:rFonts w:ascii="Arial"/>
                <w:sz w:val="21"/>
              </w:rPr>
            </w:pPr>
          </w:p>
          <w:p w14:paraId="18E34B1A">
            <w:pPr>
              <w:pStyle w:val="6"/>
              <w:spacing w:before="78" w:line="212" w:lineRule="auto"/>
              <w:ind w:left="692" w:right="211" w:hanging="467"/>
            </w:pPr>
            <w:r>
              <w:rPr>
                <w:spacing w:val="-3"/>
              </w:rPr>
              <w:t>蓄滞洪区避洪设施</w:t>
            </w:r>
            <w:r>
              <w:rPr>
                <w:spacing w:val="3"/>
              </w:rPr>
              <w:t xml:space="preserve"> </w:t>
            </w:r>
            <w:r>
              <w:rPr>
                <w:spacing w:val="-2"/>
              </w:rPr>
              <w:t>建设审批</w:t>
            </w:r>
          </w:p>
        </w:tc>
        <w:tc>
          <w:tcPr>
            <w:tcW w:w="733" w:type="dxa"/>
            <w:vAlign w:val="top"/>
          </w:tcPr>
          <w:p w14:paraId="4BA07045">
            <w:pPr>
              <w:spacing w:line="324" w:lineRule="auto"/>
              <w:rPr>
                <w:rFonts w:ascii="Arial"/>
                <w:sz w:val="21"/>
              </w:rPr>
            </w:pPr>
          </w:p>
          <w:p w14:paraId="10A336E3">
            <w:pPr>
              <w:spacing w:line="324" w:lineRule="auto"/>
              <w:rPr>
                <w:rFonts w:ascii="Arial"/>
                <w:sz w:val="21"/>
              </w:rPr>
            </w:pPr>
          </w:p>
          <w:p w14:paraId="2193288E">
            <w:pPr>
              <w:pStyle w:val="6"/>
              <w:spacing w:before="78" w:line="207" w:lineRule="auto"/>
              <w:ind w:left="131"/>
            </w:pPr>
            <w:r>
              <w:rPr>
                <w:spacing w:val="-5"/>
              </w:rPr>
              <w:t>行政</w:t>
            </w:r>
          </w:p>
          <w:p w14:paraId="10ECF170">
            <w:pPr>
              <w:pStyle w:val="6"/>
              <w:spacing w:line="217" w:lineRule="auto"/>
              <w:ind w:left="137"/>
            </w:pPr>
            <w:r>
              <w:rPr>
                <w:spacing w:val="-8"/>
              </w:rPr>
              <w:t>许可</w:t>
            </w:r>
          </w:p>
        </w:tc>
        <w:tc>
          <w:tcPr>
            <w:tcW w:w="1172" w:type="dxa"/>
            <w:vAlign w:val="top"/>
          </w:tcPr>
          <w:p w14:paraId="64B1668F">
            <w:pPr>
              <w:pStyle w:val="6"/>
              <w:spacing w:before="190" w:line="207" w:lineRule="auto"/>
              <w:ind w:left="121"/>
            </w:pPr>
            <w:r>
              <w:rPr>
                <w:spacing w:val="-3"/>
              </w:rPr>
              <w:t>省级、设</w:t>
            </w:r>
          </w:p>
          <w:p w14:paraId="0AE9E869">
            <w:pPr>
              <w:pStyle w:val="6"/>
              <w:spacing w:line="208" w:lineRule="auto"/>
              <w:ind w:left="264"/>
            </w:pPr>
            <w:r>
              <w:rPr>
                <w:spacing w:val="-15"/>
              </w:rPr>
              <w:t>区的市</w:t>
            </w:r>
          </w:p>
          <w:p w14:paraId="05779EBE">
            <w:pPr>
              <w:pStyle w:val="6"/>
              <w:spacing w:line="206" w:lineRule="auto"/>
              <w:ind w:left="123"/>
            </w:pPr>
            <w:r>
              <w:rPr>
                <w:spacing w:val="-6"/>
              </w:rPr>
              <w:t>级、县级</w:t>
            </w:r>
          </w:p>
          <w:p w14:paraId="502B2F30">
            <w:pPr>
              <w:pStyle w:val="6"/>
              <w:spacing w:before="1" w:line="208" w:lineRule="auto"/>
              <w:ind w:left="230"/>
            </w:pPr>
            <w:r>
              <w:rPr>
                <w:spacing w:val="-3"/>
              </w:rPr>
              <w:t>水行政</w:t>
            </w:r>
          </w:p>
          <w:p w14:paraId="56071476">
            <w:pPr>
              <w:pStyle w:val="6"/>
              <w:spacing w:before="1" w:line="206" w:lineRule="auto"/>
              <w:ind w:left="241"/>
            </w:pPr>
            <w:r>
              <w:rPr>
                <w:spacing w:val="-7"/>
              </w:rPr>
              <w:t>主管部</w:t>
            </w:r>
          </w:p>
          <w:p w14:paraId="7176FB50">
            <w:pPr>
              <w:pStyle w:val="6"/>
              <w:spacing w:before="1" w:line="216" w:lineRule="auto"/>
              <w:ind w:left="498"/>
            </w:pPr>
            <w:r>
              <w:t>门</w:t>
            </w:r>
          </w:p>
        </w:tc>
        <w:tc>
          <w:tcPr>
            <w:tcW w:w="1209" w:type="dxa"/>
            <w:vAlign w:val="top"/>
          </w:tcPr>
          <w:p w14:paraId="5B05F48E">
            <w:pPr>
              <w:spacing w:line="324" w:lineRule="auto"/>
              <w:rPr>
                <w:rFonts w:ascii="Arial"/>
                <w:sz w:val="21"/>
              </w:rPr>
            </w:pPr>
          </w:p>
          <w:p w14:paraId="255131A3">
            <w:pPr>
              <w:spacing w:line="324" w:lineRule="auto"/>
              <w:rPr>
                <w:rFonts w:ascii="Arial"/>
                <w:sz w:val="21"/>
              </w:rPr>
            </w:pPr>
          </w:p>
          <w:p w14:paraId="0C5536F7">
            <w:pPr>
              <w:pStyle w:val="6"/>
              <w:spacing w:line="217" w:lineRule="auto"/>
              <w:ind w:left="488"/>
              <w:rPr>
                <w:rFonts w:hint="eastAsia" w:eastAsia="仿宋"/>
                <w:lang w:eastAsia="zh-CN"/>
              </w:rPr>
            </w:pPr>
            <w:r>
              <w:rPr>
                <w:rFonts w:hint="eastAsia"/>
                <w:lang w:eastAsia="zh-CN"/>
              </w:rPr>
              <w:t>水政股</w:t>
            </w:r>
          </w:p>
        </w:tc>
        <w:tc>
          <w:tcPr>
            <w:tcW w:w="7906" w:type="dxa"/>
            <w:vAlign w:val="top"/>
          </w:tcPr>
          <w:p w14:paraId="2E9744F1">
            <w:pPr>
              <w:spacing w:line="378" w:lineRule="auto"/>
              <w:rPr>
                <w:rFonts w:ascii="Arial"/>
                <w:sz w:val="21"/>
              </w:rPr>
            </w:pPr>
          </w:p>
          <w:p w14:paraId="29559916">
            <w:pPr>
              <w:pStyle w:val="6"/>
              <w:spacing w:before="78" w:line="208" w:lineRule="auto"/>
              <w:ind w:left="108" w:right="110"/>
            </w:pPr>
            <w:r>
              <w:t xml:space="preserve">【行政法规】《国务院对确需保留的行政审批项目设定行政许可的决定》 </w:t>
            </w:r>
            <w:r>
              <w:rPr>
                <w:spacing w:val="-6"/>
              </w:rPr>
              <w:t>（</w:t>
            </w:r>
            <w:r>
              <w:rPr>
                <w:spacing w:val="-53"/>
              </w:rPr>
              <w:t xml:space="preserve"> </w:t>
            </w:r>
            <w:r>
              <w:rPr>
                <w:spacing w:val="-6"/>
              </w:rPr>
              <w:t>国务院令第</w:t>
            </w:r>
            <w:r>
              <w:rPr>
                <w:spacing w:val="-56"/>
              </w:rPr>
              <w:t xml:space="preserve"> </w:t>
            </w:r>
            <w:r>
              <w:rPr>
                <w:rFonts w:ascii="Times New Roman" w:hAnsi="Times New Roman" w:eastAsia="Times New Roman" w:cs="Times New Roman"/>
                <w:spacing w:val="-6"/>
              </w:rPr>
              <w:t>412</w:t>
            </w:r>
            <w:r>
              <w:rPr>
                <w:rFonts w:ascii="Times New Roman" w:hAnsi="Times New Roman" w:eastAsia="Times New Roman" w:cs="Times New Roman"/>
                <w:spacing w:val="19"/>
                <w:w w:val="101"/>
              </w:rPr>
              <w:t xml:space="preserve"> </w:t>
            </w:r>
            <w:r>
              <w:rPr>
                <w:spacing w:val="-6"/>
              </w:rPr>
              <w:t>号）</w:t>
            </w:r>
          </w:p>
          <w:p w14:paraId="5CC9F609">
            <w:pPr>
              <w:pStyle w:val="6"/>
              <w:spacing w:before="1" w:line="212" w:lineRule="auto"/>
              <w:ind w:left="118" w:right="102" w:firstLine="12"/>
            </w:pPr>
            <w:r>
              <w:rPr>
                <w:spacing w:val="-5"/>
              </w:rPr>
              <w:t>附件第</w:t>
            </w:r>
            <w:r>
              <w:rPr>
                <w:spacing w:val="-19"/>
              </w:rPr>
              <w:t xml:space="preserve"> </w:t>
            </w:r>
            <w:r>
              <w:rPr>
                <w:rFonts w:ascii="Times New Roman" w:hAnsi="Times New Roman" w:eastAsia="Times New Roman" w:cs="Times New Roman"/>
                <w:spacing w:val="-5"/>
              </w:rPr>
              <w:t xml:space="preserve">161 </w:t>
            </w:r>
            <w:r>
              <w:rPr>
                <w:spacing w:val="-5"/>
              </w:rPr>
              <w:t>项 蓄滞洪区避洪设施建设审批，实施机关：各级人民政府水行</w:t>
            </w:r>
            <w:r>
              <w:t xml:space="preserve"> </w:t>
            </w:r>
            <w:r>
              <w:rPr>
                <w:spacing w:val="-3"/>
              </w:rPr>
              <w:t>政主管部门。</w:t>
            </w:r>
          </w:p>
        </w:tc>
        <w:tc>
          <w:tcPr>
            <w:tcW w:w="947" w:type="dxa"/>
            <w:vMerge w:val="restart"/>
            <w:tcBorders>
              <w:bottom w:val="nil"/>
            </w:tcBorders>
            <w:vAlign w:val="top"/>
          </w:tcPr>
          <w:p w14:paraId="51DB5734">
            <w:pPr>
              <w:rPr>
                <w:rFonts w:ascii="Arial"/>
                <w:sz w:val="21"/>
              </w:rPr>
            </w:pPr>
          </w:p>
        </w:tc>
      </w:tr>
      <w:tr w14:paraId="2C1CAA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6" w:hRule="atLeast"/>
        </w:trPr>
        <w:tc>
          <w:tcPr>
            <w:tcW w:w="738" w:type="dxa"/>
            <w:vAlign w:val="top"/>
          </w:tcPr>
          <w:p w14:paraId="324F8657">
            <w:pPr>
              <w:spacing w:line="331" w:lineRule="auto"/>
              <w:rPr>
                <w:rFonts w:ascii="Arial"/>
                <w:sz w:val="21"/>
              </w:rPr>
            </w:pPr>
          </w:p>
          <w:p w14:paraId="55846CED">
            <w:pPr>
              <w:spacing w:line="331" w:lineRule="auto"/>
              <w:rPr>
                <w:rFonts w:ascii="Arial"/>
                <w:sz w:val="21"/>
              </w:rPr>
            </w:pPr>
          </w:p>
          <w:p w14:paraId="209324A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147</w:t>
            </w:r>
          </w:p>
        </w:tc>
        <w:tc>
          <w:tcPr>
            <w:tcW w:w="2342" w:type="dxa"/>
            <w:vAlign w:val="top"/>
          </w:tcPr>
          <w:p w14:paraId="6B4AAB15">
            <w:pPr>
              <w:spacing w:line="345" w:lineRule="auto"/>
              <w:rPr>
                <w:rFonts w:ascii="Arial"/>
                <w:sz w:val="21"/>
              </w:rPr>
            </w:pPr>
          </w:p>
          <w:p w14:paraId="146738A8">
            <w:pPr>
              <w:pStyle w:val="6"/>
              <w:spacing w:before="78" w:line="207" w:lineRule="auto"/>
              <w:ind w:left="225"/>
            </w:pPr>
            <w:r>
              <w:rPr>
                <w:spacing w:val="-3"/>
              </w:rPr>
              <w:t>大坝管理和保护范</w:t>
            </w:r>
          </w:p>
          <w:p w14:paraId="5684E74A">
            <w:pPr>
              <w:pStyle w:val="6"/>
              <w:spacing w:line="208" w:lineRule="auto"/>
              <w:ind w:left="134"/>
            </w:pPr>
            <w:r>
              <w:rPr>
                <w:spacing w:val="-8"/>
              </w:rPr>
              <w:t>围内修建码头、渔塘</w:t>
            </w:r>
          </w:p>
          <w:p w14:paraId="40459F8B">
            <w:pPr>
              <w:pStyle w:val="6"/>
              <w:spacing w:line="217" w:lineRule="auto"/>
              <w:ind w:left="940"/>
            </w:pPr>
            <w:r>
              <w:rPr>
                <w:spacing w:val="-8"/>
              </w:rPr>
              <w:t>许可</w:t>
            </w:r>
          </w:p>
        </w:tc>
        <w:tc>
          <w:tcPr>
            <w:tcW w:w="733" w:type="dxa"/>
            <w:vAlign w:val="top"/>
          </w:tcPr>
          <w:p w14:paraId="35BD7D3E">
            <w:pPr>
              <w:spacing w:line="479" w:lineRule="auto"/>
              <w:rPr>
                <w:rFonts w:ascii="Arial"/>
                <w:sz w:val="21"/>
              </w:rPr>
            </w:pPr>
          </w:p>
          <w:p w14:paraId="424C72DA">
            <w:pPr>
              <w:pStyle w:val="6"/>
              <w:spacing w:before="78" w:line="209" w:lineRule="auto"/>
              <w:ind w:left="131"/>
            </w:pPr>
            <w:r>
              <w:rPr>
                <w:spacing w:val="-5"/>
              </w:rPr>
              <w:t>行政</w:t>
            </w:r>
          </w:p>
          <w:p w14:paraId="2C6482E9">
            <w:pPr>
              <w:pStyle w:val="6"/>
              <w:spacing w:line="217" w:lineRule="auto"/>
              <w:ind w:left="137"/>
            </w:pPr>
            <w:r>
              <w:rPr>
                <w:spacing w:val="-8"/>
              </w:rPr>
              <w:t>许可</w:t>
            </w:r>
          </w:p>
        </w:tc>
        <w:tc>
          <w:tcPr>
            <w:tcW w:w="1172" w:type="dxa"/>
            <w:vAlign w:val="top"/>
          </w:tcPr>
          <w:p w14:paraId="3D4DC38C">
            <w:pPr>
              <w:pStyle w:val="6"/>
              <w:spacing w:before="20" w:line="209" w:lineRule="auto"/>
              <w:ind w:left="121"/>
            </w:pPr>
            <w:r>
              <w:rPr>
                <w:spacing w:val="-3"/>
              </w:rPr>
              <w:t>省级、设</w:t>
            </w:r>
          </w:p>
          <w:p w14:paraId="0B9C8B3C">
            <w:pPr>
              <w:pStyle w:val="6"/>
              <w:spacing w:before="1" w:line="206" w:lineRule="auto"/>
              <w:ind w:left="264"/>
            </w:pPr>
            <w:r>
              <w:rPr>
                <w:spacing w:val="-15"/>
              </w:rPr>
              <w:t>区的市</w:t>
            </w:r>
          </w:p>
          <w:p w14:paraId="3E61EEBC">
            <w:pPr>
              <w:pStyle w:val="6"/>
              <w:spacing w:line="208" w:lineRule="auto"/>
              <w:ind w:left="123"/>
            </w:pPr>
            <w:r>
              <w:rPr>
                <w:spacing w:val="-6"/>
              </w:rPr>
              <w:t>级、县级</w:t>
            </w:r>
          </w:p>
          <w:p w14:paraId="7D9AE870">
            <w:pPr>
              <w:pStyle w:val="6"/>
              <w:spacing w:before="1" w:line="206" w:lineRule="auto"/>
              <w:ind w:left="230"/>
            </w:pPr>
            <w:r>
              <w:rPr>
                <w:spacing w:val="-3"/>
              </w:rPr>
              <w:t>水行政</w:t>
            </w:r>
          </w:p>
          <w:p w14:paraId="5FE20AA3">
            <w:pPr>
              <w:pStyle w:val="6"/>
              <w:spacing w:line="208" w:lineRule="auto"/>
              <w:ind w:left="241"/>
            </w:pPr>
            <w:r>
              <w:rPr>
                <w:spacing w:val="-7"/>
              </w:rPr>
              <w:t>主管部</w:t>
            </w:r>
          </w:p>
          <w:p w14:paraId="13E5AC07">
            <w:pPr>
              <w:pStyle w:val="6"/>
              <w:spacing w:before="1" w:line="187" w:lineRule="auto"/>
              <w:ind w:left="498"/>
            </w:pPr>
            <w:r>
              <w:t>门</w:t>
            </w:r>
          </w:p>
        </w:tc>
        <w:tc>
          <w:tcPr>
            <w:tcW w:w="1209" w:type="dxa"/>
            <w:vAlign w:val="top"/>
          </w:tcPr>
          <w:p w14:paraId="7A4DA267">
            <w:pPr>
              <w:spacing w:line="479" w:lineRule="auto"/>
              <w:rPr>
                <w:rFonts w:ascii="Arial"/>
                <w:sz w:val="21"/>
              </w:rPr>
            </w:pPr>
          </w:p>
          <w:p w14:paraId="6028BDBF">
            <w:pPr>
              <w:pStyle w:val="6"/>
              <w:spacing w:line="217" w:lineRule="auto"/>
              <w:ind w:left="488"/>
            </w:pPr>
            <w:r>
              <w:rPr>
                <w:rFonts w:hint="eastAsia"/>
                <w:lang w:eastAsia="zh-CN"/>
              </w:rPr>
              <w:t>水政股</w:t>
            </w:r>
          </w:p>
        </w:tc>
        <w:tc>
          <w:tcPr>
            <w:tcW w:w="7906" w:type="dxa"/>
            <w:vAlign w:val="top"/>
          </w:tcPr>
          <w:p w14:paraId="04FBBEC3">
            <w:pPr>
              <w:pStyle w:val="6"/>
              <w:spacing w:before="245" w:line="216" w:lineRule="auto"/>
              <w:ind w:left="108"/>
            </w:pPr>
            <w:r>
              <w:rPr>
                <w:spacing w:val="-2"/>
              </w:rPr>
              <w:t>【行政法规】 《水库大坝安全管理条例》（</w:t>
            </w:r>
            <w:r>
              <w:rPr>
                <w:spacing w:val="-58"/>
              </w:rPr>
              <w:t xml:space="preserve"> </w:t>
            </w:r>
            <w:r>
              <w:rPr>
                <w:spacing w:val="-2"/>
              </w:rPr>
              <w:t>国</w:t>
            </w:r>
            <w:r>
              <w:rPr>
                <w:spacing w:val="-3"/>
              </w:rPr>
              <w:t>务院令第</w:t>
            </w:r>
            <w:r>
              <w:rPr>
                <w:spacing w:val="-51"/>
              </w:rPr>
              <w:t xml:space="preserve"> </w:t>
            </w:r>
            <w:r>
              <w:rPr>
                <w:rFonts w:ascii="Times New Roman" w:hAnsi="Times New Roman" w:eastAsia="Times New Roman" w:cs="Times New Roman"/>
                <w:spacing w:val="-3"/>
              </w:rPr>
              <w:t>77</w:t>
            </w:r>
            <w:r>
              <w:rPr>
                <w:rFonts w:ascii="Times New Roman" w:hAnsi="Times New Roman" w:eastAsia="Times New Roman" w:cs="Times New Roman"/>
                <w:spacing w:val="19"/>
                <w:w w:val="101"/>
              </w:rPr>
              <w:t xml:space="preserve"> </w:t>
            </w:r>
            <w:r>
              <w:rPr>
                <w:spacing w:val="-3"/>
              </w:rPr>
              <w:t>号）</w:t>
            </w:r>
          </w:p>
          <w:p w14:paraId="361FF922">
            <w:pPr>
              <w:pStyle w:val="6"/>
              <w:spacing w:before="16" w:line="232" w:lineRule="auto"/>
              <w:ind w:left="112" w:right="36" w:firstLine="13"/>
            </w:pPr>
            <w:r>
              <w:rPr>
                <w:spacing w:val="-4"/>
              </w:rPr>
              <w:t>第十七条 禁止在坝体修建码头、渠道、堆放杂物、晾晒粮草。在大坝管理</w:t>
            </w:r>
            <w:r>
              <w:rPr>
                <w:spacing w:val="3"/>
              </w:rPr>
              <w:t xml:space="preserve"> </w:t>
            </w:r>
            <w:r>
              <w:t>和保护范围内修建码头、鱼塘的，须经大坝主管部门批准，并与坝脚和泄</w:t>
            </w:r>
            <w:r>
              <w:rPr>
                <w:spacing w:val="2"/>
              </w:rPr>
              <w:t xml:space="preserve"> </w:t>
            </w:r>
            <w:r>
              <w:rPr>
                <w:spacing w:val="-5"/>
              </w:rPr>
              <w:t>水、输水建筑物保持一定距离，不得影响大坝安全、工程管理和抢</w:t>
            </w:r>
            <w:r>
              <w:rPr>
                <w:spacing w:val="-6"/>
              </w:rPr>
              <w:t>险工作。</w:t>
            </w:r>
          </w:p>
        </w:tc>
        <w:tc>
          <w:tcPr>
            <w:tcW w:w="947" w:type="dxa"/>
            <w:vMerge w:val="continue"/>
            <w:tcBorders>
              <w:top w:val="nil"/>
            </w:tcBorders>
            <w:vAlign w:val="top"/>
          </w:tcPr>
          <w:p w14:paraId="4D3A47F9">
            <w:pPr>
              <w:rPr>
                <w:rFonts w:ascii="Arial"/>
                <w:sz w:val="21"/>
              </w:rPr>
            </w:pPr>
          </w:p>
        </w:tc>
      </w:tr>
    </w:tbl>
    <w:p w14:paraId="43CD53BF">
      <w:pPr>
        <w:rPr>
          <w:rFonts w:ascii="Arial"/>
          <w:sz w:val="21"/>
        </w:rPr>
      </w:pPr>
    </w:p>
    <w:p w14:paraId="26E07842">
      <w:pPr>
        <w:rPr>
          <w:rFonts w:ascii="Arial" w:hAnsi="Arial" w:eastAsia="Arial" w:cs="Arial"/>
          <w:sz w:val="21"/>
          <w:szCs w:val="21"/>
        </w:rPr>
        <w:sectPr>
          <w:footerReference r:id="rId92" w:type="default"/>
          <w:pgSz w:w="16839" w:h="11906"/>
          <w:pgMar w:top="400" w:right="893" w:bottom="1724" w:left="892" w:header="0" w:footer="1471" w:gutter="0"/>
          <w:cols w:space="720" w:num="1"/>
        </w:sectPr>
      </w:pPr>
    </w:p>
    <w:p w14:paraId="66BF48E6">
      <w:pPr>
        <w:spacing w:before="19"/>
      </w:pPr>
    </w:p>
    <w:p w14:paraId="5CC383B9">
      <w:pPr>
        <w:spacing w:before="19"/>
      </w:pPr>
    </w:p>
    <w:p w14:paraId="0642F544">
      <w:pPr>
        <w:spacing w:before="19"/>
      </w:pPr>
    </w:p>
    <w:p w14:paraId="0A625BB5">
      <w:pPr>
        <w:spacing w:before="18"/>
      </w:pPr>
    </w:p>
    <w:p w14:paraId="1965D9AF">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5D0F6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3026F117">
            <w:pPr>
              <w:spacing w:line="314" w:lineRule="auto"/>
              <w:rPr>
                <w:rFonts w:ascii="Arial"/>
                <w:sz w:val="21"/>
              </w:rPr>
            </w:pPr>
          </w:p>
          <w:p w14:paraId="2F1267FB">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83D7F74">
            <w:pPr>
              <w:spacing w:line="313" w:lineRule="auto"/>
              <w:rPr>
                <w:rFonts w:ascii="Arial"/>
                <w:sz w:val="21"/>
              </w:rPr>
            </w:pPr>
          </w:p>
          <w:p w14:paraId="30E5E71C">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63CC7EE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6DB2F84">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22628F7">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1CA41D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4D31C324">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B20CAE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6E4FA9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D119C05">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77CF6D33">
            <w:pPr>
              <w:spacing w:line="314" w:lineRule="auto"/>
              <w:rPr>
                <w:rFonts w:ascii="Arial"/>
                <w:sz w:val="21"/>
              </w:rPr>
            </w:pPr>
          </w:p>
          <w:p w14:paraId="3E544908">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5580173">
            <w:pPr>
              <w:spacing w:line="314" w:lineRule="auto"/>
              <w:rPr>
                <w:rFonts w:ascii="Arial"/>
                <w:sz w:val="21"/>
              </w:rPr>
            </w:pPr>
          </w:p>
          <w:p w14:paraId="3257CB47">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C46D4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4" w:hRule="atLeast"/>
        </w:trPr>
        <w:tc>
          <w:tcPr>
            <w:tcW w:w="738" w:type="dxa"/>
            <w:vAlign w:val="top"/>
          </w:tcPr>
          <w:p w14:paraId="0E613874">
            <w:pPr>
              <w:spacing w:line="256" w:lineRule="auto"/>
              <w:rPr>
                <w:rFonts w:ascii="Arial"/>
                <w:sz w:val="21"/>
              </w:rPr>
            </w:pPr>
          </w:p>
          <w:p w14:paraId="7578B4EF">
            <w:pPr>
              <w:spacing w:line="256" w:lineRule="auto"/>
              <w:rPr>
                <w:rFonts w:ascii="Arial"/>
                <w:sz w:val="21"/>
              </w:rPr>
            </w:pPr>
          </w:p>
          <w:p w14:paraId="6C90F3DD">
            <w:pPr>
              <w:spacing w:line="256" w:lineRule="auto"/>
              <w:rPr>
                <w:rFonts w:ascii="Arial"/>
                <w:sz w:val="21"/>
              </w:rPr>
            </w:pPr>
          </w:p>
          <w:p w14:paraId="470110A0">
            <w:pPr>
              <w:spacing w:line="256" w:lineRule="auto"/>
              <w:rPr>
                <w:rFonts w:ascii="Arial"/>
                <w:sz w:val="21"/>
              </w:rPr>
            </w:pPr>
          </w:p>
          <w:p w14:paraId="76781248">
            <w:pPr>
              <w:spacing w:line="256" w:lineRule="auto"/>
              <w:rPr>
                <w:rFonts w:ascii="Arial"/>
                <w:sz w:val="21"/>
              </w:rPr>
            </w:pPr>
          </w:p>
          <w:p w14:paraId="6965C62D">
            <w:pPr>
              <w:spacing w:line="256" w:lineRule="auto"/>
              <w:rPr>
                <w:rFonts w:ascii="Arial"/>
                <w:sz w:val="21"/>
              </w:rPr>
            </w:pPr>
          </w:p>
          <w:p w14:paraId="06112611">
            <w:pPr>
              <w:spacing w:line="256" w:lineRule="auto"/>
              <w:rPr>
                <w:rFonts w:ascii="Arial"/>
                <w:sz w:val="21"/>
              </w:rPr>
            </w:pPr>
          </w:p>
          <w:p w14:paraId="671F661C">
            <w:pPr>
              <w:spacing w:line="256" w:lineRule="auto"/>
              <w:rPr>
                <w:rFonts w:ascii="Arial"/>
                <w:sz w:val="21"/>
              </w:rPr>
            </w:pPr>
          </w:p>
          <w:p w14:paraId="3192F634">
            <w:pPr>
              <w:spacing w:line="256" w:lineRule="auto"/>
              <w:rPr>
                <w:rFonts w:ascii="Arial"/>
                <w:sz w:val="21"/>
              </w:rPr>
            </w:pPr>
          </w:p>
          <w:p w14:paraId="6C407475">
            <w:pPr>
              <w:spacing w:line="256" w:lineRule="auto"/>
              <w:rPr>
                <w:rFonts w:ascii="Arial"/>
                <w:sz w:val="21"/>
              </w:rPr>
            </w:pPr>
          </w:p>
          <w:p w14:paraId="6A660E45">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148</w:t>
            </w:r>
          </w:p>
        </w:tc>
        <w:tc>
          <w:tcPr>
            <w:tcW w:w="2342" w:type="dxa"/>
            <w:vAlign w:val="top"/>
          </w:tcPr>
          <w:p w14:paraId="599C1E8E">
            <w:pPr>
              <w:spacing w:line="249" w:lineRule="auto"/>
              <w:rPr>
                <w:rFonts w:ascii="Arial"/>
                <w:sz w:val="21"/>
              </w:rPr>
            </w:pPr>
          </w:p>
          <w:p w14:paraId="419EDC63">
            <w:pPr>
              <w:spacing w:line="249" w:lineRule="auto"/>
              <w:rPr>
                <w:rFonts w:ascii="Arial"/>
                <w:sz w:val="21"/>
              </w:rPr>
            </w:pPr>
          </w:p>
          <w:p w14:paraId="6747F966">
            <w:pPr>
              <w:spacing w:line="249" w:lineRule="auto"/>
              <w:rPr>
                <w:rFonts w:ascii="Arial"/>
                <w:sz w:val="21"/>
              </w:rPr>
            </w:pPr>
          </w:p>
          <w:p w14:paraId="4D82F97B">
            <w:pPr>
              <w:spacing w:line="249" w:lineRule="auto"/>
              <w:rPr>
                <w:rFonts w:ascii="Arial"/>
                <w:sz w:val="21"/>
              </w:rPr>
            </w:pPr>
          </w:p>
          <w:p w14:paraId="612AE370">
            <w:pPr>
              <w:spacing w:line="249" w:lineRule="auto"/>
              <w:rPr>
                <w:rFonts w:ascii="Arial"/>
                <w:sz w:val="21"/>
              </w:rPr>
            </w:pPr>
          </w:p>
          <w:p w14:paraId="68FF6A3A">
            <w:pPr>
              <w:spacing w:line="249" w:lineRule="auto"/>
              <w:rPr>
                <w:rFonts w:ascii="Arial"/>
                <w:sz w:val="21"/>
              </w:rPr>
            </w:pPr>
          </w:p>
          <w:p w14:paraId="57DE1F62">
            <w:pPr>
              <w:spacing w:line="249" w:lineRule="auto"/>
              <w:rPr>
                <w:rFonts w:ascii="Arial"/>
                <w:sz w:val="21"/>
              </w:rPr>
            </w:pPr>
          </w:p>
          <w:p w14:paraId="21BC3382">
            <w:pPr>
              <w:spacing w:line="249" w:lineRule="auto"/>
              <w:rPr>
                <w:rFonts w:ascii="Arial"/>
                <w:sz w:val="21"/>
              </w:rPr>
            </w:pPr>
          </w:p>
          <w:p w14:paraId="4E4E7369">
            <w:pPr>
              <w:spacing w:line="250" w:lineRule="auto"/>
              <w:rPr>
                <w:rFonts w:ascii="Arial"/>
                <w:sz w:val="21"/>
              </w:rPr>
            </w:pPr>
          </w:p>
          <w:p w14:paraId="1893BD49">
            <w:pPr>
              <w:pStyle w:val="6"/>
              <w:spacing w:before="79" w:line="210" w:lineRule="auto"/>
              <w:ind w:left="229" w:right="211" w:hanging="7"/>
              <w:jc w:val="both"/>
            </w:pPr>
            <w:r>
              <w:rPr>
                <w:spacing w:val="-3"/>
              </w:rPr>
              <w:t>具有重要地理方位</w:t>
            </w:r>
            <w:r>
              <w:rPr>
                <w:spacing w:val="6"/>
              </w:rPr>
              <w:t xml:space="preserve"> </w:t>
            </w:r>
            <w:r>
              <w:rPr>
                <w:spacing w:val="-4"/>
              </w:rPr>
              <w:t>意义的水利设施的</w:t>
            </w:r>
            <w:r>
              <w:rPr>
                <w:spacing w:val="6"/>
              </w:rPr>
              <w:t xml:space="preserve"> </w:t>
            </w:r>
            <w:r>
              <w:rPr>
                <w:spacing w:val="13"/>
              </w:rPr>
              <w:t>命名、更名审批</w:t>
            </w:r>
          </w:p>
        </w:tc>
        <w:tc>
          <w:tcPr>
            <w:tcW w:w="733" w:type="dxa"/>
            <w:vAlign w:val="top"/>
          </w:tcPr>
          <w:p w14:paraId="59CF6481">
            <w:pPr>
              <w:spacing w:line="263" w:lineRule="auto"/>
              <w:rPr>
                <w:rFonts w:ascii="Arial"/>
                <w:sz w:val="21"/>
              </w:rPr>
            </w:pPr>
          </w:p>
          <w:p w14:paraId="05D92C90">
            <w:pPr>
              <w:spacing w:line="263" w:lineRule="auto"/>
              <w:rPr>
                <w:rFonts w:ascii="Arial"/>
                <w:sz w:val="21"/>
              </w:rPr>
            </w:pPr>
          </w:p>
          <w:p w14:paraId="263082C3">
            <w:pPr>
              <w:spacing w:line="264" w:lineRule="auto"/>
              <w:rPr>
                <w:rFonts w:ascii="Arial"/>
                <w:sz w:val="21"/>
              </w:rPr>
            </w:pPr>
          </w:p>
          <w:p w14:paraId="2A170507">
            <w:pPr>
              <w:spacing w:line="264" w:lineRule="auto"/>
              <w:rPr>
                <w:rFonts w:ascii="Arial"/>
                <w:sz w:val="21"/>
              </w:rPr>
            </w:pPr>
          </w:p>
          <w:p w14:paraId="7E17D2CC">
            <w:pPr>
              <w:spacing w:line="264" w:lineRule="auto"/>
              <w:rPr>
                <w:rFonts w:ascii="Arial"/>
                <w:sz w:val="21"/>
              </w:rPr>
            </w:pPr>
          </w:p>
          <w:p w14:paraId="4F23E187">
            <w:pPr>
              <w:spacing w:line="264" w:lineRule="auto"/>
              <w:rPr>
                <w:rFonts w:ascii="Arial"/>
                <w:sz w:val="21"/>
              </w:rPr>
            </w:pPr>
          </w:p>
          <w:p w14:paraId="753C200B">
            <w:pPr>
              <w:spacing w:line="264" w:lineRule="auto"/>
              <w:rPr>
                <w:rFonts w:ascii="Arial"/>
                <w:sz w:val="21"/>
              </w:rPr>
            </w:pPr>
          </w:p>
          <w:p w14:paraId="071D454F">
            <w:pPr>
              <w:spacing w:line="264" w:lineRule="auto"/>
              <w:rPr>
                <w:rFonts w:ascii="Arial"/>
                <w:sz w:val="21"/>
              </w:rPr>
            </w:pPr>
          </w:p>
          <w:p w14:paraId="143BC1A2">
            <w:pPr>
              <w:spacing w:line="264" w:lineRule="auto"/>
              <w:rPr>
                <w:rFonts w:ascii="Arial"/>
                <w:sz w:val="21"/>
              </w:rPr>
            </w:pPr>
          </w:p>
          <w:p w14:paraId="7A2CB0F6">
            <w:pPr>
              <w:pStyle w:val="6"/>
              <w:spacing w:before="78" w:line="209" w:lineRule="auto"/>
              <w:ind w:left="131"/>
            </w:pPr>
            <w:r>
              <w:rPr>
                <w:spacing w:val="-5"/>
              </w:rPr>
              <w:t>行政</w:t>
            </w:r>
          </w:p>
          <w:p w14:paraId="0DEFCB1A">
            <w:pPr>
              <w:pStyle w:val="6"/>
              <w:spacing w:line="217" w:lineRule="auto"/>
              <w:ind w:left="137"/>
            </w:pPr>
            <w:r>
              <w:rPr>
                <w:spacing w:val="-8"/>
              </w:rPr>
              <w:t>许可</w:t>
            </w:r>
          </w:p>
        </w:tc>
        <w:tc>
          <w:tcPr>
            <w:tcW w:w="1172" w:type="dxa"/>
            <w:vAlign w:val="top"/>
          </w:tcPr>
          <w:p w14:paraId="2776C0B5">
            <w:pPr>
              <w:spacing w:line="262" w:lineRule="auto"/>
              <w:rPr>
                <w:rFonts w:ascii="Arial"/>
                <w:sz w:val="21"/>
              </w:rPr>
            </w:pPr>
          </w:p>
          <w:p w14:paraId="71706D59">
            <w:pPr>
              <w:spacing w:line="262" w:lineRule="auto"/>
              <w:rPr>
                <w:rFonts w:ascii="Arial"/>
                <w:sz w:val="21"/>
              </w:rPr>
            </w:pPr>
          </w:p>
          <w:p w14:paraId="383D0527">
            <w:pPr>
              <w:spacing w:line="262" w:lineRule="auto"/>
              <w:rPr>
                <w:rFonts w:ascii="Arial"/>
                <w:sz w:val="21"/>
              </w:rPr>
            </w:pPr>
          </w:p>
          <w:p w14:paraId="6AC51177">
            <w:pPr>
              <w:spacing w:line="262" w:lineRule="auto"/>
              <w:rPr>
                <w:rFonts w:ascii="Arial"/>
                <w:sz w:val="21"/>
              </w:rPr>
            </w:pPr>
          </w:p>
          <w:p w14:paraId="6663F69D">
            <w:pPr>
              <w:spacing w:line="263" w:lineRule="auto"/>
              <w:rPr>
                <w:rFonts w:ascii="Arial"/>
                <w:sz w:val="21"/>
              </w:rPr>
            </w:pPr>
          </w:p>
          <w:p w14:paraId="299D4A4A">
            <w:pPr>
              <w:spacing w:line="263" w:lineRule="auto"/>
              <w:rPr>
                <w:rFonts w:ascii="Arial"/>
                <w:sz w:val="21"/>
              </w:rPr>
            </w:pPr>
          </w:p>
          <w:p w14:paraId="3FA602F2">
            <w:pPr>
              <w:spacing w:line="263" w:lineRule="auto"/>
              <w:rPr>
                <w:rFonts w:ascii="Arial"/>
                <w:sz w:val="21"/>
              </w:rPr>
            </w:pPr>
          </w:p>
          <w:p w14:paraId="42FF4CEA">
            <w:pPr>
              <w:pStyle w:val="6"/>
              <w:spacing w:before="78" w:line="209" w:lineRule="auto"/>
              <w:ind w:left="121"/>
            </w:pPr>
            <w:r>
              <w:rPr>
                <w:spacing w:val="-3"/>
              </w:rPr>
              <w:t>省级、设</w:t>
            </w:r>
          </w:p>
          <w:p w14:paraId="675B7A8C">
            <w:pPr>
              <w:pStyle w:val="6"/>
              <w:spacing w:before="1" w:line="206" w:lineRule="auto"/>
              <w:ind w:left="264"/>
            </w:pPr>
            <w:r>
              <w:rPr>
                <w:spacing w:val="-15"/>
              </w:rPr>
              <w:t>区的市</w:t>
            </w:r>
          </w:p>
          <w:p w14:paraId="352A9BC3">
            <w:pPr>
              <w:pStyle w:val="6"/>
              <w:spacing w:line="208" w:lineRule="auto"/>
              <w:ind w:left="123"/>
            </w:pPr>
            <w:r>
              <w:rPr>
                <w:spacing w:val="-6"/>
              </w:rPr>
              <w:t>级、县级</w:t>
            </w:r>
          </w:p>
          <w:p w14:paraId="7B9319B1">
            <w:pPr>
              <w:pStyle w:val="6"/>
              <w:spacing w:before="1" w:line="206" w:lineRule="auto"/>
              <w:ind w:left="230"/>
            </w:pPr>
            <w:r>
              <w:rPr>
                <w:spacing w:val="-3"/>
              </w:rPr>
              <w:t>水行政</w:t>
            </w:r>
          </w:p>
          <w:p w14:paraId="4EBF1EE3">
            <w:pPr>
              <w:pStyle w:val="6"/>
              <w:spacing w:line="208" w:lineRule="auto"/>
              <w:ind w:left="241"/>
            </w:pPr>
            <w:r>
              <w:rPr>
                <w:spacing w:val="-7"/>
              </w:rPr>
              <w:t>主管部</w:t>
            </w:r>
          </w:p>
          <w:p w14:paraId="6B15120C">
            <w:pPr>
              <w:pStyle w:val="6"/>
              <w:spacing w:before="1" w:line="216" w:lineRule="auto"/>
              <w:ind w:left="498"/>
            </w:pPr>
            <w:r>
              <w:t>门</w:t>
            </w:r>
          </w:p>
        </w:tc>
        <w:tc>
          <w:tcPr>
            <w:tcW w:w="1209" w:type="dxa"/>
            <w:vAlign w:val="top"/>
          </w:tcPr>
          <w:p w14:paraId="0AC14421">
            <w:pPr>
              <w:spacing w:line="263" w:lineRule="auto"/>
              <w:rPr>
                <w:rFonts w:ascii="Arial"/>
                <w:sz w:val="21"/>
              </w:rPr>
            </w:pPr>
          </w:p>
          <w:p w14:paraId="74F92C45">
            <w:pPr>
              <w:spacing w:line="263" w:lineRule="auto"/>
              <w:rPr>
                <w:rFonts w:ascii="Arial"/>
                <w:sz w:val="21"/>
              </w:rPr>
            </w:pPr>
          </w:p>
          <w:p w14:paraId="35752250">
            <w:pPr>
              <w:spacing w:line="264" w:lineRule="auto"/>
              <w:rPr>
                <w:rFonts w:ascii="Arial"/>
                <w:sz w:val="21"/>
              </w:rPr>
            </w:pPr>
          </w:p>
          <w:p w14:paraId="7588C9C9">
            <w:pPr>
              <w:spacing w:line="264" w:lineRule="auto"/>
              <w:rPr>
                <w:rFonts w:ascii="Arial"/>
                <w:sz w:val="21"/>
              </w:rPr>
            </w:pPr>
          </w:p>
          <w:p w14:paraId="60D64730">
            <w:pPr>
              <w:spacing w:line="264" w:lineRule="auto"/>
              <w:rPr>
                <w:rFonts w:ascii="Arial"/>
                <w:sz w:val="21"/>
              </w:rPr>
            </w:pPr>
          </w:p>
          <w:p w14:paraId="2463B38B">
            <w:pPr>
              <w:spacing w:line="264" w:lineRule="auto"/>
              <w:rPr>
                <w:rFonts w:ascii="Arial"/>
                <w:sz w:val="21"/>
              </w:rPr>
            </w:pPr>
          </w:p>
          <w:p w14:paraId="34F68E47">
            <w:pPr>
              <w:spacing w:line="264" w:lineRule="auto"/>
              <w:rPr>
                <w:rFonts w:ascii="Arial"/>
                <w:sz w:val="21"/>
              </w:rPr>
            </w:pPr>
          </w:p>
          <w:p w14:paraId="6E6E24ED">
            <w:pPr>
              <w:spacing w:line="264" w:lineRule="auto"/>
              <w:rPr>
                <w:rFonts w:ascii="Arial"/>
                <w:sz w:val="21"/>
              </w:rPr>
            </w:pPr>
          </w:p>
          <w:p w14:paraId="0E17881E">
            <w:pPr>
              <w:spacing w:line="264" w:lineRule="auto"/>
              <w:rPr>
                <w:rFonts w:ascii="Arial"/>
                <w:sz w:val="21"/>
              </w:rPr>
            </w:pPr>
          </w:p>
          <w:p w14:paraId="0CCF5838">
            <w:pPr>
              <w:pStyle w:val="6"/>
              <w:spacing w:line="217" w:lineRule="auto"/>
              <w:ind w:left="488"/>
            </w:pPr>
            <w:r>
              <w:rPr>
                <w:rFonts w:hint="eastAsia"/>
                <w:lang w:eastAsia="zh-CN"/>
              </w:rPr>
              <w:t>水政股</w:t>
            </w:r>
          </w:p>
        </w:tc>
        <w:tc>
          <w:tcPr>
            <w:tcW w:w="7906" w:type="dxa"/>
            <w:vAlign w:val="top"/>
          </w:tcPr>
          <w:p w14:paraId="70D7901B">
            <w:pPr>
              <w:pStyle w:val="6"/>
              <w:spacing w:before="177" w:line="208" w:lineRule="auto"/>
              <w:ind w:left="108" w:right="102"/>
            </w:pPr>
            <w:r>
              <w:rPr>
                <w:spacing w:val="-3"/>
              </w:rPr>
              <w:t>【行政法规】《地名管理条例》第十二条 批</w:t>
            </w:r>
            <w:r>
              <w:rPr>
                <w:spacing w:val="-4"/>
              </w:rPr>
              <w:t>准地名命名、更名应当遵循下</w:t>
            </w:r>
            <w:r>
              <w:t xml:space="preserve"> </w:t>
            </w:r>
            <w:r>
              <w:rPr>
                <w:spacing w:val="-1"/>
              </w:rPr>
              <w:t>列规定</w:t>
            </w:r>
            <w:r>
              <w:rPr>
                <w:spacing w:val="-11"/>
              </w:rPr>
              <w:t>：（</w:t>
            </w:r>
            <w:r>
              <w:rPr>
                <w:spacing w:val="-63"/>
              </w:rPr>
              <w:t xml:space="preserve"> </w:t>
            </w:r>
            <w:r>
              <w:rPr>
                <w:spacing w:val="-1"/>
              </w:rPr>
              <w:t>一）具有重要历史文化价值、体现中华历史文脉以及有重大社</w:t>
            </w:r>
            <w:r>
              <w:t xml:space="preserve"> </w:t>
            </w:r>
            <w:r>
              <w:rPr>
                <w:spacing w:val="-2"/>
              </w:rPr>
              <w:t>会影响的国内著名自然地理实体或者涉及两个省、</w:t>
            </w:r>
            <w:r>
              <w:rPr>
                <w:spacing w:val="-51"/>
              </w:rPr>
              <w:t xml:space="preserve"> </w:t>
            </w:r>
            <w:r>
              <w:rPr>
                <w:spacing w:val="-2"/>
              </w:rPr>
              <w:t>自治区、直辖市以上的</w:t>
            </w:r>
            <w:r>
              <w:t xml:space="preserve"> 自然地理实体的命名、更名，边境地区涉及国界线走向和海上涉及岛屿、</w:t>
            </w:r>
            <w:r>
              <w:rPr>
                <w:spacing w:val="8"/>
              </w:rPr>
              <w:t xml:space="preserve"> 岛礁归属界线以及载入边界条约和议定书中的自然地理实体和村</w:t>
            </w:r>
            <w:r>
              <w:rPr>
                <w:spacing w:val="7"/>
              </w:rPr>
              <w:t>民委员</w:t>
            </w:r>
            <w:r>
              <w:t xml:space="preserve"> </w:t>
            </w:r>
            <w:r>
              <w:rPr>
                <w:spacing w:val="-3"/>
              </w:rPr>
              <w:t>会、居民委员会所在地等居民点的命名、更名，</w:t>
            </w:r>
            <w:r>
              <w:rPr>
                <w:spacing w:val="-70"/>
              </w:rPr>
              <w:t xml:space="preserve"> </w:t>
            </w:r>
            <w:r>
              <w:rPr>
                <w:spacing w:val="-3"/>
              </w:rPr>
              <w:t>由相</w:t>
            </w:r>
            <w:r>
              <w:rPr>
                <w:spacing w:val="-4"/>
              </w:rPr>
              <w:t>关省、</w:t>
            </w:r>
            <w:r>
              <w:rPr>
                <w:spacing w:val="-60"/>
              </w:rPr>
              <w:t xml:space="preserve"> </w:t>
            </w:r>
            <w:r>
              <w:rPr>
                <w:spacing w:val="-4"/>
              </w:rPr>
              <w:t>自治区、直辖</w:t>
            </w:r>
            <w:r>
              <w:t xml:space="preserve"> 市人民政府提出申请，报国务院批准；无居民海岛、海域、海底地理实体</w:t>
            </w:r>
            <w:r>
              <w:rPr>
                <w:spacing w:val="5"/>
              </w:rPr>
              <w:t xml:space="preserve"> </w:t>
            </w:r>
            <w:r>
              <w:t>的命名、更名，由国务院自然资源主管部门会同有关部门批准；其他自然</w:t>
            </w:r>
            <w:r>
              <w:rPr>
                <w:spacing w:val="5"/>
              </w:rPr>
              <w:t xml:space="preserve"> </w:t>
            </w:r>
            <w:r>
              <w:rPr>
                <w:spacing w:val="-2"/>
              </w:rPr>
              <w:t>地理实体的命名、更名，按照省、</w:t>
            </w:r>
            <w:r>
              <w:rPr>
                <w:spacing w:val="-51"/>
              </w:rPr>
              <w:t xml:space="preserve"> </w:t>
            </w:r>
            <w:r>
              <w:rPr>
                <w:spacing w:val="-2"/>
              </w:rPr>
              <w:t>自治区、直辖市人民政府的规定批准；</w:t>
            </w:r>
            <w:r>
              <w:t xml:space="preserve"> </w:t>
            </w:r>
            <w:r>
              <w:rPr>
                <w:spacing w:val="-2"/>
              </w:rPr>
              <w:t>（</w:t>
            </w:r>
            <w:r>
              <w:rPr>
                <w:spacing w:val="-51"/>
              </w:rPr>
              <w:t xml:space="preserve"> </w:t>
            </w:r>
            <w:r>
              <w:rPr>
                <w:spacing w:val="-2"/>
              </w:rPr>
              <w:t>二）行政区划的命名、更名，按照《行政区划管理条例》的规定批准；</w:t>
            </w:r>
            <w:r>
              <w:t xml:space="preserve"> </w:t>
            </w:r>
            <w:r>
              <w:rPr>
                <w:spacing w:val="-2"/>
              </w:rPr>
              <w:t>（</w:t>
            </w:r>
            <w:r>
              <w:rPr>
                <w:spacing w:val="-51"/>
              </w:rPr>
              <w:t xml:space="preserve"> </w:t>
            </w:r>
            <w:r>
              <w:rPr>
                <w:spacing w:val="-2"/>
              </w:rPr>
              <w:t>三）本条第一项规定以外的村民委员会、居民委员会所在地的命名、更</w:t>
            </w:r>
            <w:r>
              <w:t xml:space="preserve"> </w:t>
            </w:r>
            <w:r>
              <w:rPr>
                <w:spacing w:val="-5"/>
              </w:rPr>
              <w:t>名，按照省、</w:t>
            </w:r>
            <w:r>
              <w:rPr>
                <w:spacing w:val="-62"/>
              </w:rPr>
              <w:t xml:space="preserve"> </w:t>
            </w:r>
            <w:r>
              <w:rPr>
                <w:spacing w:val="-5"/>
              </w:rPr>
              <w:t>自治区、直辖市人民政府的规定批准</w:t>
            </w:r>
            <w:r>
              <w:rPr>
                <w:spacing w:val="-15"/>
              </w:rPr>
              <w:t>；（</w:t>
            </w:r>
            <w:r>
              <w:rPr>
                <w:spacing w:val="-51"/>
              </w:rPr>
              <w:t xml:space="preserve"> </w:t>
            </w:r>
            <w:r>
              <w:rPr>
                <w:spacing w:val="-5"/>
              </w:rPr>
              <w:t>四）城市公园、</w:t>
            </w:r>
            <w:r>
              <w:rPr>
                <w:spacing w:val="-62"/>
              </w:rPr>
              <w:t xml:space="preserve"> </w:t>
            </w:r>
            <w:r>
              <w:rPr>
                <w:spacing w:val="-5"/>
              </w:rPr>
              <w:t>自</w:t>
            </w:r>
            <w:r>
              <w:t xml:space="preserve"> </w:t>
            </w:r>
            <w:r>
              <w:rPr>
                <w:spacing w:val="-1"/>
              </w:rPr>
              <w:t>然保护地的命名、更名，按照国家有关规定批准</w:t>
            </w:r>
            <w:r>
              <w:rPr>
                <w:spacing w:val="-6"/>
              </w:rPr>
              <w:t>；（</w:t>
            </w:r>
            <w:r>
              <w:rPr>
                <w:spacing w:val="-70"/>
              </w:rPr>
              <w:t xml:space="preserve"> </w:t>
            </w:r>
            <w:r>
              <w:rPr>
                <w:spacing w:val="-1"/>
              </w:rPr>
              <w:t>五）街路巷的命名、</w:t>
            </w:r>
            <w:r>
              <w:t xml:space="preserve"> </w:t>
            </w:r>
            <w:r>
              <w:rPr>
                <w:spacing w:val="-2"/>
              </w:rPr>
              <w:t>更名，</w:t>
            </w:r>
            <w:r>
              <w:rPr>
                <w:spacing w:val="-70"/>
              </w:rPr>
              <w:t xml:space="preserve"> </w:t>
            </w:r>
            <w:r>
              <w:rPr>
                <w:spacing w:val="-2"/>
              </w:rPr>
              <w:t>由直辖市、市、县人民政府批准</w:t>
            </w:r>
            <w:r>
              <w:rPr>
                <w:spacing w:val="-16"/>
              </w:rPr>
              <w:t>；（</w:t>
            </w:r>
            <w:r>
              <w:rPr>
                <w:spacing w:val="-69"/>
              </w:rPr>
              <w:t xml:space="preserve"> </w:t>
            </w:r>
            <w:r>
              <w:rPr>
                <w:spacing w:val="-2"/>
              </w:rPr>
              <w:t>六）具有重要地理方</w:t>
            </w:r>
            <w:r>
              <w:rPr>
                <w:spacing w:val="-3"/>
              </w:rPr>
              <w:t>位意义的</w:t>
            </w:r>
            <w:r>
              <w:t xml:space="preserve"> 住宅区、楼宇的命名、更名，由直辖市、市、县人民政府住房和城乡建设</w:t>
            </w:r>
            <w:r>
              <w:rPr>
                <w:spacing w:val="5"/>
              </w:rPr>
              <w:t xml:space="preserve"> </w:t>
            </w:r>
            <w:r>
              <w:rPr>
                <w:spacing w:val="2"/>
              </w:rPr>
              <w:t>主管部门征求同级人民政府地名行政主管部门的意见后批准</w:t>
            </w:r>
            <w:r>
              <w:rPr>
                <w:spacing w:val="-28"/>
              </w:rPr>
              <w:t>；（</w:t>
            </w:r>
            <w:r>
              <w:rPr>
                <w:spacing w:val="2"/>
              </w:rPr>
              <w:t>七）具有</w:t>
            </w:r>
            <w:r>
              <w:rPr>
                <w:spacing w:val="1"/>
              </w:rPr>
              <w:t xml:space="preserve"> </w:t>
            </w:r>
            <w:r>
              <w:t>重要地理方位意义的交通运输、水利、电力、通信、气象等设施的命名、</w:t>
            </w:r>
            <w:r>
              <w:rPr>
                <w:spacing w:val="8"/>
              </w:rPr>
              <w:t xml:space="preserve"> </w:t>
            </w:r>
            <w:r>
              <w:t>更名，应当根据情况征求所在地相关县级以上地方人民政府的意见，由有</w:t>
            </w:r>
            <w:r>
              <w:rPr>
                <w:spacing w:val="5"/>
              </w:rPr>
              <w:t xml:space="preserve"> </w:t>
            </w:r>
            <w:r>
              <w:rPr>
                <w:spacing w:val="-1"/>
              </w:rPr>
              <w:t>关主管部门批准。</w:t>
            </w:r>
          </w:p>
        </w:tc>
        <w:tc>
          <w:tcPr>
            <w:tcW w:w="947" w:type="dxa"/>
            <w:vAlign w:val="top"/>
          </w:tcPr>
          <w:p w14:paraId="122C3019">
            <w:pPr>
              <w:rPr>
                <w:rFonts w:ascii="Arial"/>
                <w:sz w:val="21"/>
              </w:rPr>
            </w:pPr>
          </w:p>
        </w:tc>
      </w:tr>
      <w:tr w14:paraId="3A504E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5047" w:type="dxa"/>
            <w:gridSpan w:val="7"/>
            <w:vAlign w:val="top"/>
          </w:tcPr>
          <w:p w14:paraId="5CC9C6F7">
            <w:pPr>
              <w:spacing w:before="192" w:line="221" w:lineRule="auto"/>
              <w:ind w:left="113"/>
              <w:rPr>
                <w:rFonts w:ascii="楷体" w:hAnsi="楷体" w:eastAsia="楷体" w:cs="楷体"/>
                <w:sz w:val="24"/>
                <w:szCs w:val="24"/>
              </w:rPr>
            </w:pPr>
            <w:r>
              <w:rPr>
                <w:rFonts w:ascii="楷体" w:hAnsi="楷体" w:eastAsia="楷体" w:cs="楷体"/>
                <w:b/>
                <w:bCs/>
                <w:spacing w:val="2"/>
                <w:sz w:val="24"/>
                <w:szCs w:val="24"/>
              </w:rPr>
              <w:t>行政检查（</w:t>
            </w:r>
            <w:r>
              <w:rPr>
                <w:rFonts w:ascii="Times New Roman" w:hAnsi="Times New Roman" w:eastAsia="Times New Roman" w:cs="Times New Roman"/>
                <w:b/>
                <w:bCs/>
                <w:spacing w:val="2"/>
                <w:sz w:val="24"/>
                <w:szCs w:val="24"/>
              </w:rPr>
              <w:t xml:space="preserve">9 </w:t>
            </w:r>
            <w:r>
              <w:rPr>
                <w:rFonts w:ascii="楷体" w:hAnsi="楷体" w:eastAsia="楷体" w:cs="楷体"/>
                <w:b/>
                <w:bCs/>
                <w:spacing w:val="2"/>
                <w:sz w:val="24"/>
                <w:szCs w:val="24"/>
              </w:rPr>
              <w:t>项）</w:t>
            </w:r>
          </w:p>
        </w:tc>
      </w:tr>
    </w:tbl>
    <w:p w14:paraId="7BF19C47">
      <w:pPr>
        <w:rPr>
          <w:rFonts w:ascii="Arial"/>
          <w:sz w:val="21"/>
        </w:rPr>
      </w:pPr>
    </w:p>
    <w:p w14:paraId="6DE529C1">
      <w:pPr>
        <w:rPr>
          <w:rFonts w:ascii="Arial" w:hAnsi="Arial" w:eastAsia="Arial" w:cs="Arial"/>
          <w:sz w:val="21"/>
          <w:szCs w:val="21"/>
        </w:rPr>
        <w:sectPr>
          <w:footerReference r:id="rId93" w:type="default"/>
          <w:pgSz w:w="16839" w:h="11906"/>
          <w:pgMar w:top="400" w:right="893" w:bottom="1724" w:left="892" w:header="0" w:footer="1471" w:gutter="0"/>
          <w:cols w:space="720" w:num="1"/>
        </w:sectPr>
      </w:pPr>
    </w:p>
    <w:p w14:paraId="6BD3C7B5">
      <w:pPr>
        <w:spacing w:before="19"/>
      </w:pPr>
    </w:p>
    <w:p w14:paraId="204C7717">
      <w:pPr>
        <w:spacing w:before="19"/>
      </w:pPr>
    </w:p>
    <w:p w14:paraId="2F30E6B5">
      <w:pPr>
        <w:spacing w:before="19"/>
      </w:pPr>
    </w:p>
    <w:p w14:paraId="3E19E896">
      <w:pPr>
        <w:spacing w:before="18"/>
      </w:pPr>
    </w:p>
    <w:p w14:paraId="0AFDCD0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F1875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94256BA">
            <w:pPr>
              <w:spacing w:line="314" w:lineRule="auto"/>
              <w:rPr>
                <w:rFonts w:ascii="Arial"/>
                <w:sz w:val="21"/>
              </w:rPr>
            </w:pPr>
          </w:p>
          <w:p w14:paraId="65C93FA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200D918">
            <w:pPr>
              <w:spacing w:line="313" w:lineRule="auto"/>
              <w:rPr>
                <w:rFonts w:ascii="Arial"/>
                <w:sz w:val="21"/>
              </w:rPr>
            </w:pPr>
          </w:p>
          <w:p w14:paraId="21C38A1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4EA330E">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3A6F4C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8810B5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B09572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5446EB13">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659D9518">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693E2D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0BEB75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142BAEC">
            <w:pPr>
              <w:spacing w:line="314" w:lineRule="auto"/>
              <w:rPr>
                <w:rFonts w:ascii="Arial"/>
                <w:sz w:val="21"/>
              </w:rPr>
            </w:pPr>
          </w:p>
          <w:p w14:paraId="5E48EFB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415A20B5">
            <w:pPr>
              <w:spacing w:line="314" w:lineRule="auto"/>
              <w:rPr>
                <w:rFonts w:ascii="Arial"/>
                <w:sz w:val="21"/>
              </w:rPr>
            </w:pPr>
          </w:p>
          <w:p w14:paraId="65B5E876">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43D626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9" w:hRule="atLeast"/>
        </w:trPr>
        <w:tc>
          <w:tcPr>
            <w:tcW w:w="738" w:type="dxa"/>
            <w:vAlign w:val="top"/>
          </w:tcPr>
          <w:p w14:paraId="4720A142">
            <w:pPr>
              <w:spacing w:line="241" w:lineRule="auto"/>
              <w:rPr>
                <w:rFonts w:ascii="Arial"/>
                <w:sz w:val="21"/>
              </w:rPr>
            </w:pPr>
          </w:p>
          <w:p w14:paraId="141F11A3">
            <w:pPr>
              <w:spacing w:line="241" w:lineRule="auto"/>
              <w:rPr>
                <w:rFonts w:ascii="Arial"/>
                <w:sz w:val="21"/>
              </w:rPr>
            </w:pPr>
          </w:p>
          <w:p w14:paraId="17CB1CD6">
            <w:pPr>
              <w:spacing w:line="241" w:lineRule="auto"/>
              <w:rPr>
                <w:rFonts w:ascii="Arial"/>
                <w:sz w:val="21"/>
              </w:rPr>
            </w:pPr>
          </w:p>
          <w:p w14:paraId="3B56BB99">
            <w:pPr>
              <w:spacing w:line="241" w:lineRule="auto"/>
              <w:rPr>
                <w:rFonts w:ascii="Arial"/>
                <w:sz w:val="21"/>
              </w:rPr>
            </w:pPr>
          </w:p>
          <w:p w14:paraId="16469CAD">
            <w:pPr>
              <w:spacing w:line="241" w:lineRule="auto"/>
              <w:rPr>
                <w:rFonts w:ascii="Arial"/>
                <w:sz w:val="21"/>
              </w:rPr>
            </w:pPr>
          </w:p>
          <w:p w14:paraId="7F6CD209">
            <w:pPr>
              <w:spacing w:line="241" w:lineRule="auto"/>
              <w:rPr>
                <w:rFonts w:ascii="Arial"/>
                <w:sz w:val="21"/>
              </w:rPr>
            </w:pPr>
          </w:p>
          <w:p w14:paraId="546B17B0">
            <w:pPr>
              <w:spacing w:line="241" w:lineRule="auto"/>
              <w:rPr>
                <w:rFonts w:ascii="Arial"/>
                <w:sz w:val="21"/>
              </w:rPr>
            </w:pPr>
          </w:p>
          <w:p w14:paraId="04E7B295">
            <w:pPr>
              <w:spacing w:line="241" w:lineRule="auto"/>
              <w:rPr>
                <w:rFonts w:ascii="Arial"/>
                <w:sz w:val="21"/>
              </w:rPr>
            </w:pPr>
          </w:p>
          <w:p w14:paraId="1795482D">
            <w:pPr>
              <w:spacing w:line="241" w:lineRule="auto"/>
              <w:rPr>
                <w:rFonts w:ascii="Arial"/>
                <w:sz w:val="21"/>
              </w:rPr>
            </w:pPr>
          </w:p>
          <w:p w14:paraId="05C70113">
            <w:pPr>
              <w:spacing w:line="241" w:lineRule="auto"/>
              <w:rPr>
                <w:rFonts w:ascii="Arial"/>
                <w:sz w:val="21"/>
              </w:rPr>
            </w:pPr>
          </w:p>
          <w:p w14:paraId="4491FA6D">
            <w:pPr>
              <w:spacing w:line="242" w:lineRule="auto"/>
              <w:rPr>
                <w:rFonts w:ascii="Arial"/>
                <w:sz w:val="21"/>
              </w:rPr>
            </w:pPr>
          </w:p>
          <w:p w14:paraId="3CD142C8">
            <w:pPr>
              <w:spacing w:line="242" w:lineRule="auto"/>
              <w:rPr>
                <w:rFonts w:ascii="Arial"/>
                <w:sz w:val="21"/>
              </w:rPr>
            </w:pPr>
          </w:p>
          <w:p w14:paraId="55684CA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149</w:t>
            </w:r>
          </w:p>
        </w:tc>
        <w:tc>
          <w:tcPr>
            <w:tcW w:w="2342" w:type="dxa"/>
            <w:vAlign w:val="top"/>
          </w:tcPr>
          <w:p w14:paraId="1BDE2D83">
            <w:pPr>
              <w:spacing w:line="257" w:lineRule="auto"/>
              <w:rPr>
                <w:rFonts w:ascii="Arial"/>
                <w:sz w:val="21"/>
              </w:rPr>
            </w:pPr>
          </w:p>
          <w:p w14:paraId="24068298">
            <w:pPr>
              <w:spacing w:line="257" w:lineRule="auto"/>
              <w:rPr>
                <w:rFonts w:ascii="Arial"/>
                <w:sz w:val="21"/>
              </w:rPr>
            </w:pPr>
          </w:p>
          <w:p w14:paraId="039EC67F">
            <w:pPr>
              <w:spacing w:line="257" w:lineRule="auto"/>
              <w:rPr>
                <w:rFonts w:ascii="Arial"/>
                <w:sz w:val="21"/>
              </w:rPr>
            </w:pPr>
          </w:p>
          <w:p w14:paraId="5657FF15">
            <w:pPr>
              <w:spacing w:line="258" w:lineRule="auto"/>
              <w:rPr>
                <w:rFonts w:ascii="Arial"/>
                <w:sz w:val="21"/>
              </w:rPr>
            </w:pPr>
          </w:p>
          <w:p w14:paraId="513935A9">
            <w:pPr>
              <w:spacing w:line="258" w:lineRule="auto"/>
              <w:rPr>
                <w:rFonts w:ascii="Arial"/>
                <w:sz w:val="21"/>
              </w:rPr>
            </w:pPr>
          </w:p>
          <w:p w14:paraId="4964F994">
            <w:pPr>
              <w:spacing w:line="258" w:lineRule="auto"/>
              <w:rPr>
                <w:rFonts w:ascii="Arial"/>
                <w:sz w:val="21"/>
              </w:rPr>
            </w:pPr>
          </w:p>
          <w:p w14:paraId="10523D14">
            <w:pPr>
              <w:spacing w:line="258" w:lineRule="auto"/>
              <w:rPr>
                <w:rFonts w:ascii="Arial"/>
                <w:sz w:val="21"/>
              </w:rPr>
            </w:pPr>
          </w:p>
          <w:p w14:paraId="0EEEFF6E">
            <w:pPr>
              <w:spacing w:line="258" w:lineRule="auto"/>
              <w:rPr>
                <w:rFonts w:ascii="Arial"/>
                <w:sz w:val="21"/>
              </w:rPr>
            </w:pPr>
          </w:p>
          <w:p w14:paraId="62E8B5DD">
            <w:pPr>
              <w:spacing w:line="258" w:lineRule="auto"/>
              <w:rPr>
                <w:rFonts w:ascii="Arial"/>
                <w:sz w:val="21"/>
              </w:rPr>
            </w:pPr>
          </w:p>
          <w:p w14:paraId="0F0C4C46">
            <w:pPr>
              <w:spacing w:line="258" w:lineRule="auto"/>
              <w:rPr>
                <w:rFonts w:ascii="Arial"/>
                <w:sz w:val="21"/>
              </w:rPr>
            </w:pPr>
          </w:p>
          <w:p w14:paraId="780AD544">
            <w:pPr>
              <w:pStyle w:val="6"/>
              <w:spacing w:before="78" w:line="213" w:lineRule="auto"/>
              <w:ind w:left="114" w:right="105" w:firstLine="4"/>
              <w:jc w:val="both"/>
            </w:pPr>
            <w:r>
              <w:rPr>
                <w:spacing w:val="-6"/>
              </w:rPr>
              <w:t>对供水、用水单位节</w:t>
            </w:r>
            <w:r>
              <w:rPr>
                <w:spacing w:val="5"/>
              </w:rPr>
              <w:t xml:space="preserve"> </w:t>
            </w:r>
            <w:r>
              <w:rPr>
                <w:spacing w:val="24"/>
              </w:rPr>
              <w:t>约用水情况监督检</w:t>
            </w:r>
            <w:r>
              <w:rPr>
                <w:spacing w:val="4"/>
              </w:rPr>
              <w:t xml:space="preserve"> </w:t>
            </w:r>
            <w:r>
              <w:t>查</w:t>
            </w:r>
          </w:p>
        </w:tc>
        <w:tc>
          <w:tcPr>
            <w:tcW w:w="733" w:type="dxa"/>
            <w:vAlign w:val="top"/>
          </w:tcPr>
          <w:p w14:paraId="29FD5662">
            <w:pPr>
              <w:spacing w:line="246" w:lineRule="auto"/>
              <w:rPr>
                <w:rFonts w:ascii="Arial"/>
                <w:sz w:val="21"/>
              </w:rPr>
            </w:pPr>
          </w:p>
          <w:p w14:paraId="00FB6B97">
            <w:pPr>
              <w:spacing w:line="246" w:lineRule="auto"/>
              <w:rPr>
                <w:rFonts w:ascii="Arial"/>
                <w:sz w:val="21"/>
              </w:rPr>
            </w:pPr>
          </w:p>
          <w:p w14:paraId="798E7B09">
            <w:pPr>
              <w:spacing w:line="246" w:lineRule="auto"/>
              <w:rPr>
                <w:rFonts w:ascii="Arial"/>
                <w:sz w:val="21"/>
              </w:rPr>
            </w:pPr>
          </w:p>
          <w:p w14:paraId="4F50B82E">
            <w:pPr>
              <w:spacing w:line="246" w:lineRule="auto"/>
              <w:rPr>
                <w:rFonts w:ascii="Arial"/>
                <w:sz w:val="21"/>
              </w:rPr>
            </w:pPr>
          </w:p>
          <w:p w14:paraId="3140C30E">
            <w:pPr>
              <w:spacing w:line="246" w:lineRule="auto"/>
              <w:rPr>
                <w:rFonts w:ascii="Arial"/>
                <w:sz w:val="21"/>
              </w:rPr>
            </w:pPr>
          </w:p>
          <w:p w14:paraId="555F1891">
            <w:pPr>
              <w:spacing w:line="246" w:lineRule="auto"/>
              <w:rPr>
                <w:rFonts w:ascii="Arial"/>
                <w:sz w:val="21"/>
              </w:rPr>
            </w:pPr>
          </w:p>
          <w:p w14:paraId="2B7B9B4F">
            <w:pPr>
              <w:spacing w:line="247" w:lineRule="auto"/>
              <w:rPr>
                <w:rFonts w:ascii="Arial"/>
                <w:sz w:val="21"/>
              </w:rPr>
            </w:pPr>
          </w:p>
          <w:p w14:paraId="3A93A453">
            <w:pPr>
              <w:spacing w:line="247" w:lineRule="auto"/>
              <w:rPr>
                <w:rFonts w:ascii="Arial"/>
                <w:sz w:val="21"/>
              </w:rPr>
            </w:pPr>
          </w:p>
          <w:p w14:paraId="538F7697">
            <w:pPr>
              <w:spacing w:line="247" w:lineRule="auto"/>
              <w:rPr>
                <w:rFonts w:ascii="Arial"/>
                <w:sz w:val="21"/>
              </w:rPr>
            </w:pPr>
          </w:p>
          <w:p w14:paraId="33A6F4BD">
            <w:pPr>
              <w:spacing w:line="247" w:lineRule="auto"/>
              <w:rPr>
                <w:rFonts w:ascii="Arial"/>
                <w:sz w:val="21"/>
              </w:rPr>
            </w:pPr>
          </w:p>
          <w:p w14:paraId="3A2E64EA">
            <w:pPr>
              <w:spacing w:line="247" w:lineRule="auto"/>
              <w:rPr>
                <w:rFonts w:ascii="Arial"/>
                <w:sz w:val="21"/>
              </w:rPr>
            </w:pPr>
          </w:p>
          <w:p w14:paraId="21EF7878">
            <w:pPr>
              <w:pStyle w:val="6"/>
              <w:spacing w:before="78" w:line="207" w:lineRule="auto"/>
              <w:ind w:left="131"/>
            </w:pPr>
            <w:r>
              <w:rPr>
                <w:spacing w:val="-5"/>
              </w:rPr>
              <w:t>行政</w:t>
            </w:r>
          </w:p>
          <w:p w14:paraId="401BDE25">
            <w:pPr>
              <w:pStyle w:val="6"/>
              <w:spacing w:before="1" w:line="214" w:lineRule="auto"/>
              <w:ind w:left="128"/>
            </w:pPr>
            <w:r>
              <w:rPr>
                <w:spacing w:val="-4"/>
              </w:rPr>
              <w:t>检查</w:t>
            </w:r>
          </w:p>
        </w:tc>
        <w:tc>
          <w:tcPr>
            <w:tcW w:w="1172" w:type="dxa"/>
            <w:vAlign w:val="top"/>
          </w:tcPr>
          <w:p w14:paraId="6B7DB475">
            <w:pPr>
              <w:spacing w:line="241" w:lineRule="auto"/>
              <w:rPr>
                <w:rFonts w:ascii="Arial"/>
                <w:sz w:val="21"/>
              </w:rPr>
            </w:pPr>
          </w:p>
          <w:p w14:paraId="70979BC2">
            <w:pPr>
              <w:spacing w:line="241" w:lineRule="auto"/>
              <w:rPr>
                <w:rFonts w:ascii="Arial"/>
                <w:sz w:val="21"/>
              </w:rPr>
            </w:pPr>
          </w:p>
          <w:p w14:paraId="50A24FFF">
            <w:pPr>
              <w:spacing w:line="241" w:lineRule="auto"/>
              <w:rPr>
                <w:rFonts w:ascii="Arial"/>
                <w:sz w:val="21"/>
              </w:rPr>
            </w:pPr>
          </w:p>
          <w:p w14:paraId="5821833F">
            <w:pPr>
              <w:spacing w:line="241" w:lineRule="auto"/>
              <w:rPr>
                <w:rFonts w:ascii="Arial"/>
                <w:sz w:val="21"/>
              </w:rPr>
            </w:pPr>
          </w:p>
          <w:p w14:paraId="749B6494">
            <w:pPr>
              <w:spacing w:line="242" w:lineRule="auto"/>
              <w:rPr>
                <w:rFonts w:ascii="Arial"/>
                <w:sz w:val="21"/>
              </w:rPr>
            </w:pPr>
          </w:p>
          <w:p w14:paraId="2718F4AB">
            <w:pPr>
              <w:spacing w:line="242" w:lineRule="auto"/>
              <w:rPr>
                <w:rFonts w:ascii="Arial"/>
                <w:sz w:val="21"/>
              </w:rPr>
            </w:pPr>
          </w:p>
          <w:p w14:paraId="6B6D3DD5">
            <w:pPr>
              <w:spacing w:line="242" w:lineRule="auto"/>
              <w:rPr>
                <w:rFonts w:ascii="Arial"/>
                <w:sz w:val="21"/>
              </w:rPr>
            </w:pPr>
          </w:p>
          <w:p w14:paraId="6CC7EBD4">
            <w:pPr>
              <w:spacing w:line="242" w:lineRule="auto"/>
              <w:rPr>
                <w:rFonts w:ascii="Arial"/>
                <w:sz w:val="21"/>
              </w:rPr>
            </w:pPr>
          </w:p>
          <w:p w14:paraId="14FE938A">
            <w:pPr>
              <w:spacing w:line="242" w:lineRule="auto"/>
              <w:rPr>
                <w:rFonts w:ascii="Arial"/>
                <w:sz w:val="21"/>
              </w:rPr>
            </w:pPr>
          </w:p>
          <w:p w14:paraId="7F5AEEF9">
            <w:pPr>
              <w:pStyle w:val="6"/>
              <w:spacing w:before="78" w:line="207" w:lineRule="auto"/>
              <w:ind w:left="121"/>
            </w:pPr>
            <w:r>
              <w:rPr>
                <w:spacing w:val="-3"/>
              </w:rPr>
              <w:t>省级、设</w:t>
            </w:r>
          </w:p>
          <w:p w14:paraId="56478E46">
            <w:pPr>
              <w:pStyle w:val="6"/>
              <w:spacing w:line="208" w:lineRule="auto"/>
              <w:ind w:left="264"/>
            </w:pPr>
            <w:r>
              <w:rPr>
                <w:spacing w:val="-15"/>
              </w:rPr>
              <w:t>区的市</w:t>
            </w:r>
          </w:p>
          <w:p w14:paraId="7F8FD065">
            <w:pPr>
              <w:pStyle w:val="6"/>
              <w:spacing w:before="1" w:line="206" w:lineRule="auto"/>
              <w:ind w:left="123"/>
            </w:pPr>
            <w:r>
              <w:rPr>
                <w:spacing w:val="-6"/>
              </w:rPr>
              <w:t>级、县级</w:t>
            </w:r>
          </w:p>
          <w:p w14:paraId="66A25256">
            <w:pPr>
              <w:pStyle w:val="6"/>
              <w:spacing w:line="208" w:lineRule="auto"/>
              <w:ind w:left="230"/>
            </w:pPr>
            <w:r>
              <w:rPr>
                <w:spacing w:val="-3"/>
              </w:rPr>
              <w:t>水行政</w:t>
            </w:r>
          </w:p>
          <w:p w14:paraId="38987A9F">
            <w:pPr>
              <w:pStyle w:val="6"/>
              <w:spacing w:before="1" w:line="206" w:lineRule="auto"/>
              <w:ind w:left="241"/>
            </w:pPr>
            <w:r>
              <w:rPr>
                <w:spacing w:val="-7"/>
              </w:rPr>
              <w:t>主管部</w:t>
            </w:r>
          </w:p>
          <w:p w14:paraId="4DD83292">
            <w:pPr>
              <w:pStyle w:val="6"/>
              <w:spacing w:line="216" w:lineRule="auto"/>
              <w:ind w:left="498"/>
            </w:pPr>
            <w:r>
              <w:t>门</w:t>
            </w:r>
          </w:p>
        </w:tc>
        <w:tc>
          <w:tcPr>
            <w:tcW w:w="1209" w:type="dxa"/>
            <w:vAlign w:val="top"/>
          </w:tcPr>
          <w:p w14:paraId="5B089DB4">
            <w:pPr>
              <w:spacing w:line="257" w:lineRule="auto"/>
              <w:rPr>
                <w:rFonts w:ascii="Arial"/>
                <w:sz w:val="21"/>
              </w:rPr>
            </w:pPr>
          </w:p>
          <w:p w14:paraId="6D8A2043">
            <w:pPr>
              <w:spacing w:line="257" w:lineRule="auto"/>
              <w:rPr>
                <w:rFonts w:ascii="Arial"/>
                <w:sz w:val="21"/>
              </w:rPr>
            </w:pPr>
          </w:p>
          <w:p w14:paraId="19EBD011">
            <w:pPr>
              <w:spacing w:line="257" w:lineRule="auto"/>
              <w:rPr>
                <w:rFonts w:ascii="Arial"/>
                <w:sz w:val="21"/>
              </w:rPr>
            </w:pPr>
          </w:p>
          <w:p w14:paraId="1F6B7180">
            <w:pPr>
              <w:spacing w:line="258" w:lineRule="auto"/>
              <w:rPr>
                <w:rFonts w:ascii="Arial"/>
                <w:sz w:val="21"/>
              </w:rPr>
            </w:pPr>
          </w:p>
          <w:p w14:paraId="3B28B4F9">
            <w:pPr>
              <w:spacing w:line="258" w:lineRule="auto"/>
              <w:rPr>
                <w:rFonts w:ascii="Arial"/>
                <w:sz w:val="21"/>
              </w:rPr>
            </w:pPr>
          </w:p>
          <w:p w14:paraId="2CF028BE">
            <w:pPr>
              <w:spacing w:line="258" w:lineRule="auto"/>
              <w:rPr>
                <w:rFonts w:ascii="Arial"/>
                <w:sz w:val="21"/>
              </w:rPr>
            </w:pPr>
          </w:p>
          <w:p w14:paraId="1B7F1A2D">
            <w:pPr>
              <w:spacing w:line="258" w:lineRule="auto"/>
              <w:rPr>
                <w:rFonts w:ascii="Arial"/>
                <w:sz w:val="21"/>
              </w:rPr>
            </w:pPr>
          </w:p>
          <w:p w14:paraId="14CEC00E">
            <w:pPr>
              <w:spacing w:line="258" w:lineRule="auto"/>
              <w:rPr>
                <w:rFonts w:ascii="Arial"/>
                <w:sz w:val="21"/>
              </w:rPr>
            </w:pPr>
          </w:p>
          <w:p w14:paraId="52BE29C2">
            <w:pPr>
              <w:spacing w:line="258" w:lineRule="auto"/>
              <w:rPr>
                <w:rFonts w:ascii="Arial"/>
                <w:sz w:val="21"/>
              </w:rPr>
            </w:pPr>
          </w:p>
          <w:p w14:paraId="4CE68CE6">
            <w:pPr>
              <w:spacing w:line="258" w:lineRule="auto"/>
              <w:rPr>
                <w:rFonts w:ascii="Arial"/>
                <w:sz w:val="21"/>
              </w:rPr>
            </w:pPr>
          </w:p>
          <w:p w14:paraId="7F4FAA09">
            <w:pPr>
              <w:pStyle w:val="6"/>
              <w:spacing w:line="217" w:lineRule="auto"/>
              <w:ind w:left="488"/>
              <w:rPr>
                <w:rFonts w:hint="eastAsia" w:eastAsia="仿宋"/>
                <w:lang w:eastAsia="zh-CN"/>
              </w:rPr>
            </w:pPr>
            <w:r>
              <w:rPr>
                <w:rFonts w:hint="eastAsia"/>
                <w:spacing w:val="-3"/>
                <w:lang w:eastAsia="zh-CN"/>
              </w:rPr>
              <w:t>水资办与水政股</w:t>
            </w:r>
          </w:p>
        </w:tc>
        <w:tc>
          <w:tcPr>
            <w:tcW w:w="7906" w:type="dxa"/>
            <w:vAlign w:val="top"/>
          </w:tcPr>
          <w:p w14:paraId="5FC6566D">
            <w:pPr>
              <w:spacing w:line="273" w:lineRule="auto"/>
              <w:rPr>
                <w:rFonts w:ascii="Arial"/>
                <w:sz w:val="21"/>
              </w:rPr>
            </w:pPr>
          </w:p>
          <w:p w14:paraId="485BA3A1">
            <w:pPr>
              <w:spacing w:line="273" w:lineRule="auto"/>
              <w:rPr>
                <w:rFonts w:ascii="Arial"/>
                <w:sz w:val="21"/>
              </w:rPr>
            </w:pPr>
          </w:p>
          <w:p w14:paraId="1E357AC7">
            <w:pPr>
              <w:spacing w:line="273" w:lineRule="auto"/>
              <w:rPr>
                <w:rFonts w:ascii="Arial"/>
                <w:sz w:val="21"/>
              </w:rPr>
            </w:pPr>
          </w:p>
          <w:p w14:paraId="645522C3">
            <w:pPr>
              <w:spacing w:line="273" w:lineRule="auto"/>
              <w:rPr>
                <w:rFonts w:ascii="Arial"/>
                <w:sz w:val="21"/>
              </w:rPr>
            </w:pPr>
          </w:p>
          <w:p w14:paraId="362589E0">
            <w:pPr>
              <w:spacing w:line="273" w:lineRule="auto"/>
              <w:rPr>
                <w:rFonts w:ascii="Arial"/>
                <w:sz w:val="21"/>
              </w:rPr>
            </w:pPr>
          </w:p>
          <w:p w14:paraId="25BBF115">
            <w:pPr>
              <w:spacing w:line="274" w:lineRule="auto"/>
              <w:rPr>
                <w:rFonts w:ascii="Arial"/>
                <w:sz w:val="21"/>
              </w:rPr>
            </w:pPr>
          </w:p>
          <w:p w14:paraId="632D5381">
            <w:pPr>
              <w:pStyle w:val="6"/>
              <w:spacing w:before="78" w:line="207" w:lineRule="auto"/>
              <w:ind w:left="108" w:right="42"/>
              <w:jc w:val="both"/>
            </w:pPr>
            <w:r>
              <w:t>《节约用水条例》第四十三条</w:t>
            </w:r>
            <w:r>
              <w:rPr>
                <w:spacing w:val="-48"/>
              </w:rPr>
              <w:t xml:space="preserve"> </w:t>
            </w:r>
            <w:r>
              <w:t>县级以上人民政府水行政、住房城</w:t>
            </w:r>
            <w:r>
              <w:rPr>
                <w:spacing w:val="-1"/>
              </w:rPr>
              <w:t>乡建设、</w:t>
            </w:r>
            <w:r>
              <w:t xml:space="preserve"> </w:t>
            </w:r>
            <w:r>
              <w:rPr>
                <w:spacing w:val="-5"/>
              </w:rPr>
              <w:t>市场监督管理等主管部门应当按照职责分工，加强对用水活</w:t>
            </w:r>
            <w:r>
              <w:rPr>
                <w:spacing w:val="-6"/>
              </w:rPr>
              <w:t>动的监督检查，</w:t>
            </w:r>
            <w:r>
              <w:t xml:space="preserve"> </w:t>
            </w:r>
            <w:r>
              <w:rPr>
                <w:spacing w:val="-1"/>
              </w:rPr>
              <w:t>依法查处违法行为。</w:t>
            </w:r>
          </w:p>
          <w:p w14:paraId="770AAC49">
            <w:pPr>
              <w:pStyle w:val="6"/>
              <w:spacing w:line="208" w:lineRule="auto"/>
              <w:ind w:left="119"/>
            </w:pPr>
            <w:r>
              <w:rPr>
                <w:spacing w:val="-1"/>
              </w:rPr>
              <w:t>有关部门履行监督检查职责时，有权采取下列措施：</w:t>
            </w:r>
          </w:p>
          <w:p w14:paraId="0D870E6D">
            <w:pPr>
              <w:pStyle w:val="6"/>
              <w:spacing w:before="1" w:line="206" w:lineRule="auto"/>
              <w:ind w:left="108"/>
            </w:pPr>
            <w:r>
              <w:rPr>
                <w:spacing w:val="-3"/>
              </w:rPr>
              <w:t>（</w:t>
            </w:r>
            <w:r>
              <w:rPr>
                <w:spacing w:val="-64"/>
              </w:rPr>
              <w:t xml:space="preserve"> </w:t>
            </w:r>
            <w:r>
              <w:rPr>
                <w:spacing w:val="-3"/>
              </w:rPr>
              <w:t>一）进入现场开展检查，调查了解有关情况；</w:t>
            </w:r>
          </w:p>
          <w:p w14:paraId="428796DE">
            <w:pPr>
              <w:pStyle w:val="6"/>
              <w:spacing w:line="208" w:lineRule="auto"/>
              <w:ind w:left="108"/>
            </w:pPr>
            <w:r>
              <w:rPr>
                <w:spacing w:val="-3"/>
              </w:rPr>
              <w:t>（</w:t>
            </w:r>
            <w:r>
              <w:rPr>
                <w:spacing w:val="-49"/>
              </w:rPr>
              <w:t xml:space="preserve"> </w:t>
            </w:r>
            <w:r>
              <w:rPr>
                <w:spacing w:val="-3"/>
              </w:rPr>
              <w:t>二）要求被检查单位或者个人就节水有关问题作出说明；</w:t>
            </w:r>
          </w:p>
          <w:p w14:paraId="20E741C2">
            <w:pPr>
              <w:pStyle w:val="6"/>
              <w:spacing w:before="1" w:line="206" w:lineRule="auto"/>
              <w:jc w:val="right"/>
            </w:pPr>
            <w:r>
              <w:rPr>
                <w:spacing w:val="-7"/>
              </w:rPr>
              <w:t>（</w:t>
            </w:r>
            <w:r>
              <w:rPr>
                <w:spacing w:val="-61"/>
              </w:rPr>
              <w:t xml:space="preserve"> </w:t>
            </w:r>
            <w:r>
              <w:rPr>
                <w:spacing w:val="-7"/>
              </w:rPr>
              <w:t>三）要求被检查单位或者个人提供有关文件、资料，进</w:t>
            </w:r>
            <w:r>
              <w:rPr>
                <w:spacing w:val="-8"/>
              </w:rPr>
              <w:t>行查阅或者复制；</w:t>
            </w:r>
          </w:p>
          <w:p w14:paraId="56C64355">
            <w:pPr>
              <w:pStyle w:val="6"/>
              <w:spacing w:line="208" w:lineRule="auto"/>
              <w:ind w:left="108"/>
            </w:pPr>
            <w:r>
              <w:rPr>
                <w:spacing w:val="-5"/>
              </w:rPr>
              <w:t>（</w:t>
            </w:r>
            <w:r>
              <w:rPr>
                <w:spacing w:val="-37"/>
              </w:rPr>
              <w:t xml:space="preserve"> </w:t>
            </w:r>
            <w:r>
              <w:rPr>
                <w:spacing w:val="-5"/>
              </w:rPr>
              <w:t>四）法律、行政法规规定的其他措施。</w:t>
            </w:r>
          </w:p>
          <w:p w14:paraId="667B7972">
            <w:pPr>
              <w:pStyle w:val="6"/>
              <w:spacing w:before="2" w:line="211" w:lineRule="auto"/>
              <w:ind w:left="109" w:right="117" w:firstLine="11"/>
            </w:pPr>
            <w:r>
              <w:rPr>
                <w:spacing w:val="-1"/>
              </w:rPr>
              <w:t>监督检查人员在履行监督检查职责时，应当主动出示执法证件。被检查单</w:t>
            </w:r>
            <w:r>
              <w:rPr>
                <w:spacing w:val="14"/>
              </w:rPr>
              <w:t xml:space="preserve"> </w:t>
            </w:r>
            <w:r>
              <w:rPr>
                <w:spacing w:val="-1"/>
              </w:rPr>
              <w:t>位和个人应当予以配合，不得拒绝、阻碍。</w:t>
            </w:r>
          </w:p>
        </w:tc>
        <w:tc>
          <w:tcPr>
            <w:tcW w:w="947" w:type="dxa"/>
            <w:vAlign w:val="top"/>
          </w:tcPr>
          <w:p w14:paraId="3F5B45E9">
            <w:pPr>
              <w:rPr>
                <w:rFonts w:ascii="Arial"/>
                <w:sz w:val="21"/>
              </w:rPr>
            </w:pPr>
          </w:p>
        </w:tc>
      </w:tr>
    </w:tbl>
    <w:p w14:paraId="24E7653D">
      <w:pPr>
        <w:rPr>
          <w:rFonts w:ascii="Arial"/>
          <w:sz w:val="21"/>
        </w:rPr>
      </w:pPr>
    </w:p>
    <w:p w14:paraId="39BF73DE">
      <w:pPr>
        <w:rPr>
          <w:rFonts w:ascii="Arial" w:hAnsi="Arial" w:eastAsia="Arial" w:cs="Arial"/>
          <w:sz w:val="21"/>
          <w:szCs w:val="21"/>
        </w:rPr>
        <w:sectPr>
          <w:footerReference r:id="rId94" w:type="default"/>
          <w:pgSz w:w="16839" w:h="11906"/>
          <w:pgMar w:top="400" w:right="893" w:bottom="1724" w:left="892" w:header="0" w:footer="1471" w:gutter="0"/>
          <w:cols w:space="720" w:num="1"/>
        </w:sectPr>
      </w:pPr>
    </w:p>
    <w:p w14:paraId="1002AAFF">
      <w:pPr>
        <w:spacing w:before="19"/>
      </w:pPr>
    </w:p>
    <w:p w14:paraId="3FE80023">
      <w:pPr>
        <w:spacing w:before="19"/>
      </w:pPr>
    </w:p>
    <w:p w14:paraId="2A7DBFF9">
      <w:pPr>
        <w:spacing w:before="19"/>
      </w:pPr>
    </w:p>
    <w:p w14:paraId="7B0A5DE8">
      <w:pPr>
        <w:spacing w:before="18"/>
      </w:pPr>
    </w:p>
    <w:p w14:paraId="584E87F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93CCD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FDC542E">
            <w:pPr>
              <w:spacing w:line="314" w:lineRule="auto"/>
              <w:rPr>
                <w:rFonts w:ascii="Arial"/>
                <w:sz w:val="21"/>
              </w:rPr>
            </w:pPr>
          </w:p>
          <w:p w14:paraId="0ACF0D0C">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4B68CD8">
            <w:pPr>
              <w:spacing w:line="313" w:lineRule="auto"/>
              <w:rPr>
                <w:rFonts w:ascii="Arial"/>
                <w:sz w:val="21"/>
              </w:rPr>
            </w:pPr>
          </w:p>
          <w:p w14:paraId="694EA66E">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1F6BD88D">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A865979">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0C716F0">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8792D6F">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2425EB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D1925B1">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447F5C80">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35F3FF0">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F8173FF">
            <w:pPr>
              <w:spacing w:line="314" w:lineRule="auto"/>
              <w:rPr>
                <w:rFonts w:ascii="Arial"/>
                <w:sz w:val="21"/>
              </w:rPr>
            </w:pPr>
          </w:p>
          <w:p w14:paraId="5B9A40F6">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A86BD07">
            <w:pPr>
              <w:spacing w:line="314" w:lineRule="auto"/>
              <w:rPr>
                <w:rFonts w:ascii="Arial"/>
                <w:sz w:val="21"/>
              </w:rPr>
            </w:pPr>
          </w:p>
          <w:p w14:paraId="3D5A931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173C5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7" w:hRule="atLeast"/>
        </w:trPr>
        <w:tc>
          <w:tcPr>
            <w:tcW w:w="738" w:type="dxa"/>
            <w:vAlign w:val="top"/>
          </w:tcPr>
          <w:p w14:paraId="76E89893">
            <w:pPr>
              <w:spacing w:line="243" w:lineRule="auto"/>
              <w:rPr>
                <w:rFonts w:ascii="Arial"/>
                <w:sz w:val="21"/>
              </w:rPr>
            </w:pPr>
          </w:p>
          <w:p w14:paraId="4E3300CE">
            <w:pPr>
              <w:spacing w:line="243" w:lineRule="auto"/>
              <w:rPr>
                <w:rFonts w:ascii="Arial"/>
                <w:sz w:val="21"/>
              </w:rPr>
            </w:pPr>
          </w:p>
          <w:p w14:paraId="1E54DD7F">
            <w:pPr>
              <w:spacing w:line="244" w:lineRule="auto"/>
              <w:rPr>
                <w:rFonts w:ascii="Arial"/>
                <w:sz w:val="21"/>
              </w:rPr>
            </w:pPr>
          </w:p>
          <w:p w14:paraId="067D12F5">
            <w:pPr>
              <w:spacing w:line="244" w:lineRule="auto"/>
              <w:rPr>
                <w:rFonts w:ascii="Arial"/>
                <w:sz w:val="21"/>
              </w:rPr>
            </w:pPr>
          </w:p>
          <w:p w14:paraId="387B6641">
            <w:pPr>
              <w:spacing w:line="244" w:lineRule="auto"/>
              <w:rPr>
                <w:rFonts w:ascii="Arial"/>
                <w:sz w:val="21"/>
              </w:rPr>
            </w:pPr>
          </w:p>
          <w:p w14:paraId="610B4A12">
            <w:pPr>
              <w:spacing w:line="244" w:lineRule="auto"/>
              <w:rPr>
                <w:rFonts w:ascii="Arial"/>
                <w:sz w:val="21"/>
              </w:rPr>
            </w:pPr>
          </w:p>
          <w:p w14:paraId="53786296">
            <w:pPr>
              <w:spacing w:line="244" w:lineRule="auto"/>
              <w:rPr>
                <w:rFonts w:ascii="Arial"/>
                <w:sz w:val="21"/>
              </w:rPr>
            </w:pPr>
          </w:p>
          <w:p w14:paraId="7159424C">
            <w:pPr>
              <w:spacing w:line="244" w:lineRule="auto"/>
              <w:rPr>
                <w:rFonts w:ascii="Arial"/>
                <w:sz w:val="21"/>
              </w:rPr>
            </w:pPr>
          </w:p>
          <w:p w14:paraId="2B5F710B">
            <w:pPr>
              <w:spacing w:line="244" w:lineRule="auto"/>
              <w:rPr>
                <w:rFonts w:ascii="Arial"/>
                <w:sz w:val="21"/>
              </w:rPr>
            </w:pPr>
          </w:p>
          <w:p w14:paraId="6A075468">
            <w:pPr>
              <w:spacing w:line="244" w:lineRule="auto"/>
              <w:rPr>
                <w:rFonts w:ascii="Arial"/>
                <w:sz w:val="21"/>
              </w:rPr>
            </w:pPr>
          </w:p>
          <w:p w14:paraId="1D461B47">
            <w:pPr>
              <w:spacing w:line="244" w:lineRule="auto"/>
              <w:rPr>
                <w:rFonts w:ascii="Arial"/>
                <w:sz w:val="21"/>
              </w:rPr>
            </w:pPr>
          </w:p>
          <w:p w14:paraId="52347581">
            <w:pPr>
              <w:spacing w:line="244" w:lineRule="auto"/>
              <w:rPr>
                <w:rFonts w:ascii="Arial"/>
                <w:sz w:val="21"/>
              </w:rPr>
            </w:pPr>
          </w:p>
          <w:p w14:paraId="5E3BB49E">
            <w:pPr>
              <w:spacing w:line="244" w:lineRule="auto"/>
              <w:rPr>
                <w:rFonts w:ascii="Arial"/>
                <w:sz w:val="21"/>
              </w:rPr>
            </w:pPr>
          </w:p>
          <w:p w14:paraId="39EA7251">
            <w:pPr>
              <w:spacing w:line="244" w:lineRule="auto"/>
              <w:rPr>
                <w:rFonts w:ascii="Arial"/>
                <w:sz w:val="21"/>
              </w:rPr>
            </w:pPr>
          </w:p>
          <w:p w14:paraId="09F86E2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150</w:t>
            </w:r>
          </w:p>
        </w:tc>
        <w:tc>
          <w:tcPr>
            <w:tcW w:w="2342" w:type="dxa"/>
            <w:vAlign w:val="top"/>
          </w:tcPr>
          <w:p w14:paraId="20F5AAEE">
            <w:pPr>
              <w:spacing w:line="258" w:lineRule="auto"/>
              <w:rPr>
                <w:rFonts w:ascii="Arial"/>
                <w:sz w:val="21"/>
              </w:rPr>
            </w:pPr>
          </w:p>
          <w:p w14:paraId="7923197F">
            <w:pPr>
              <w:spacing w:line="258" w:lineRule="auto"/>
              <w:rPr>
                <w:rFonts w:ascii="Arial"/>
                <w:sz w:val="21"/>
              </w:rPr>
            </w:pPr>
          </w:p>
          <w:p w14:paraId="2A67A27D">
            <w:pPr>
              <w:spacing w:line="258" w:lineRule="auto"/>
              <w:rPr>
                <w:rFonts w:ascii="Arial"/>
                <w:sz w:val="21"/>
              </w:rPr>
            </w:pPr>
          </w:p>
          <w:p w14:paraId="25F85F55">
            <w:pPr>
              <w:spacing w:line="258" w:lineRule="auto"/>
              <w:rPr>
                <w:rFonts w:ascii="Arial"/>
                <w:sz w:val="21"/>
              </w:rPr>
            </w:pPr>
          </w:p>
          <w:p w14:paraId="221001E3">
            <w:pPr>
              <w:spacing w:line="258" w:lineRule="auto"/>
              <w:rPr>
                <w:rFonts w:ascii="Arial"/>
                <w:sz w:val="21"/>
              </w:rPr>
            </w:pPr>
          </w:p>
          <w:p w14:paraId="0FFA1759">
            <w:pPr>
              <w:spacing w:line="258" w:lineRule="auto"/>
              <w:rPr>
                <w:rFonts w:ascii="Arial"/>
                <w:sz w:val="21"/>
              </w:rPr>
            </w:pPr>
          </w:p>
          <w:p w14:paraId="17BF0374">
            <w:pPr>
              <w:spacing w:line="258" w:lineRule="auto"/>
              <w:rPr>
                <w:rFonts w:ascii="Arial"/>
                <w:sz w:val="21"/>
              </w:rPr>
            </w:pPr>
          </w:p>
          <w:p w14:paraId="51549109">
            <w:pPr>
              <w:spacing w:line="258" w:lineRule="auto"/>
              <w:rPr>
                <w:rFonts w:ascii="Arial"/>
                <w:sz w:val="21"/>
              </w:rPr>
            </w:pPr>
          </w:p>
          <w:p w14:paraId="0CE2D21A">
            <w:pPr>
              <w:spacing w:line="258" w:lineRule="auto"/>
              <w:rPr>
                <w:rFonts w:ascii="Arial"/>
                <w:sz w:val="21"/>
              </w:rPr>
            </w:pPr>
          </w:p>
          <w:p w14:paraId="45CA82AC">
            <w:pPr>
              <w:spacing w:line="258" w:lineRule="auto"/>
              <w:rPr>
                <w:rFonts w:ascii="Arial"/>
                <w:sz w:val="21"/>
              </w:rPr>
            </w:pPr>
          </w:p>
          <w:p w14:paraId="44C44F2A">
            <w:pPr>
              <w:spacing w:line="258" w:lineRule="auto"/>
              <w:rPr>
                <w:rFonts w:ascii="Arial"/>
                <w:sz w:val="21"/>
              </w:rPr>
            </w:pPr>
          </w:p>
          <w:p w14:paraId="281C47E5">
            <w:pPr>
              <w:spacing w:line="259" w:lineRule="auto"/>
              <w:rPr>
                <w:rFonts w:ascii="Arial"/>
                <w:sz w:val="21"/>
              </w:rPr>
            </w:pPr>
          </w:p>
          <w:p w14:paraId="7E3042FF">
            <w:pPr>
              <w:pStyle w:val="6"/>
              <w:spacing w:before="78" w:line="207" w:lineRule="auto"/>
              <w:ind w:left="228"/>
            </w:pPr>
            <w:r>
              <w:rPr>
                <w:spacing w:val="-3"/>
              </w:rPr>
              <w:t>河道管理范围类建</w:t>
            </w:r>
          </w:p>
          <w:p w14:paraId="354F37C7">
            <w:pPr>
              <w:pStyle w:val="6"/>
              <w:spacing w:line="208" w:lineRule="auto"/>
              <w:ind w:left="214"/>
            </w:pPr>
            <w:r>
              <w:rPr>
                <w:spacing w:val="-2"/>
              </w:rPr>
              <w:t>设项目</w:t>
            </w:r>
            <w:r>
              <w:rPr>
                <w:spacing w:val="-5"/>
              </w:rPr>
              <w:t>监督检查</w:t>
            </w:r>
          </w:p>
        </w:tc>
        <w:tc>
          <w:tcPr>
            <w:tcW w:w="733" w:type="dxa"/>
            <w:vAlign w:val="top"/>
          </w:tcPr>
          <w:p w14:paraId="6D2F640C">
            <w:pPr>
              <w:spacing w:line="248" w:lineRule="auto"/>
              <w:rPr>
                <w:rFonts w:ascii="Arial"/>
                <w:sz w:val="21"/>
              </w:rPr>
            </w:pPr>
          </w:p>
          <w:p w14:paraId="4F0192B1">
            <w:pPr>
              <w:spacing w:line="248" w:lineRule="auto"/>
              <w:rPr>
                <w:rFonts w:ascii="Arial"/>
                <w:sz w:val="21"/>
              </w:rPr>
            </w:pPr>
          </w:p>
          <w:p w14:paraId="08AFD205">
            <w:pPr>
              <w:spacing w:line="248" w:lineRule="auto"/>
              <w:rPr>
                <w:rFonts w:ascii="Arial"/>
                <w:sz w:val="21"/>
              </w:rPr>
            </w:pPr>
          </w:p>
          <w:p w14:paraId="2C668C0B">
            <w:pPr>
              <w:spacing w:line="248" w:lineRule="auto"/>
              <w:rPr>
                <w:rFonts w:ascii="Arial"/>
                <w:sz w:val="21"/>
              </w:rPr>
            </w:pPr>
          </w:p>
          <w:p w14:paraId="6F586700">
            <w:pPr>
              <w:spacing w:line="248" w:lineRule="auto"/>
              <w:rPr>
                <w:rFonts w:ascii="Arial"/>
                <w:sz w:val="21"/>
              </w:rPr>
            </w:pPr>
          </w:p>
          <w:p w14:paraId="0420FC4C">
            <w:pPr>
              <w:spacing w:line="248" w:lineRule="auto"/>
              <w:rPr>
                <w:rFonts w:ascii="Arial"/>
                <w:sz w:val="21"/>
              </w:rPr>
            </w:pPr>
          </w:p>
          <w:p w14:paraId="4F724108">
            <w:pPr>
              <w:spacing w:line="248" w:lineRule="auto"/>
              <w:rPr>
                <w:rFonts w:ascii="Arial"/>
                <w:sz w:val="21"/>
              </w:rPr>
            </w:pPr>
          </w:p>
          <w:p w14:paraId="0BCC00F8">
            <w:pPr>
              <w:spacing w:line="249" w:lineRule="auto"/>
              <w:rPr>
                <w:rFonts w:ascii="Arial"/>
                <w:sz w:val="21"/>
              </w:rPr>
            </w:pPr>
          </w:p>
          <w:p w14:paraId="148D292A">
            <w:pPr>
              <w:spacing w:line="249" w:lineRule="auto"/>
              <w:rPr>
                <w:rFonts w:ascii="Arial"/>
                <w:sz w:val="21"/>
              </w:rPr>
            </w:pPr>
          </w:p>
          <w:p w14:paraId="2D3B029D">
            <w:pPr>
              <w:spacing w:line="249" w:lineRule="auto"/>
              <w:rPr>
                <w:rFonts w:ascii="Arial"/>
                <w:sz w:val="21"/>
              </w:rPr>
            </w:pPr>
          </w:p>
          <w:p w14:paraId="4DE162CD">
            <w:pPr>
              <w:spacing w:line="249" w:lineRule="auto"/>
              <w:rPr>
                <w:rFonts w:ascii="Arial"/>
                <w:sz w:val="21"/>
              </w:rPr>
            </w:pPr>
          </w:p>
          <w:p w14:paraId="383DA291">
            <w:pPr>
              <w:spacing w:line="249" w:lineRule="auto"/>
              <w:rPr>
                <w:rFonts w:ascii="Arial"/>
                <w:sz w:val="21"/>
              </w:rPr>
            </w:pPr>
          </w:p>
          <w:p w14:paraId="3A6E8DCE">
            <w:pPr>
              <w:spacing w:line="249" w:lineRule="auto"/>
              <w:rPr>
                <w:rFonts w:ascii="Arial"/>
                <w:sz w:val="21"/>
              </w:rPr>
            </w:pPr>
          </w:p>
          <w:p w14:paraId="549E1D89">
            <w:pPr>
              <w:pStyle w:val="6"/>
              <w:spacing w:before="78" w:line="209" w:lineRule="auto"/>
              <w:ind w:left="131"/>
            </w:pPr>
            <w:r>
              <w:rPr>
                <w:spacing w:val="-5"/>
              </w:rPr>
              <w:t>行政</w:t>
            </w:r>
          </w:p>
          <w:p w14:paraId="6592CD2C">
            <w:pPr>
              <w:pStyle w:val="6"/>
              <w:spacing w:before="1" w:line="214" w:lineRule="auto"/>
              <w:ind w:left="128"/>
            </w:pPr>
            <w:r>
              <w:rPr>
                <w:spacing w:val="-4"/>
              </w:rPr>
              <w:t>检查</w:t>
            </w:r>
          </w:p>
        </w:tc>
        <w:tc>
          <w:tcPr>
            <w:tcW w:w="1172" w:type="dxa"/>
            <w:vAlign w:val="top"/>
          </w:tcPr>
          <w:p w14:paraId="6C9A9086">
            <w:pPr>
              <w:spacing w:line="244" w:lineRule="auto"/>
              <w:rPr>
                <w:rFonts w:ascii="Arial"/>
                <w:sz w:val="21"/>
              </w:rPr>
            </w:pPr>
          </w:p>
          <w:p w14:paraId="12A88F5B">
            <w:pPr>
              <w:spacing w:line="245" w:lineRule="auto"/>
              <w:rPr>
                <w:rFonts w:ascii="Arial"/>
                <w:sz w:val="21"/>
              </w:rPr>
            </w:pPr>
          </w:p>
          <w:p w14:paraId="6D3973CE">
            <w:pPr>
              <w:spacing w:line="245" w:lineRule="auto"/>
              <w:rPr>
                <w:rFonts w:ascii="Arial"/>
                <w:sz w:val="21"/>
              </w:rPr>
            </w:pPr>
          </w:p>
          <w:p w14:paraId="352DAE84">
            <w:pPr>
              <w:spacing w:line="245" w:lineRule="auto"/>
              <w:rPr>
                <w:rFonts w:ascii="Arial"/>
                <w:sz w:val="21"/>
              </w:rPr>
            </w:pPr>
          </w:p>
          <w:p w14:paraId="4C9E9B1F">
            <w:pPr>
              <w:spacing w:line="245" w:lineRule="auto"/>
              <w:rPr>
                <w:rFonts w:ascii="Arial"/>
                <w:sz w:val="21"/>
              </w:rPr>
            </w:pPr>
          </w:p>
          <w:p w14:paraId="7FA22C9A">
            <w:pPr>
              <w:spacing w:line="245" w:lineRule="auto"/>
              <w:rPr>
                <w:rFonts w:ascii="Arial"/>
                <w:sz w:val="21"/>
              </w:rPr>
            </w:pPr>
          </w:p>
          <w:p w14:paraId="794C8640">
            <w:pPr>
              <w:spacing w:line="245" w:lineRule="auto"/>
              <w:rPr>
                <w:rFonts w:ascii="Arial"/>
                <w:sz w:val="21"/>
              </w:rPr>
            </w:pPr>
          </w:p>
          <w:p w14:paraId="2BEE6C6E">
            <w:pPr>
              <w:spacing w:line="245" w:lineRule="auto"/>
              <w:rPr>
                <w:rFonts w:ascii="Arial"/>
                <w:sz w:val="21"/>
              </w:rPr>
            </w:pPr>
          </w:p>
          <w:p w14:paraId="0079235D">
            <w:pPr>
              <w:spacing w:line="245" w:lineRule="auto"/>
              <w:rPr>
                <w:rFonts w:ascii="Arial"/>
                <w:sz w:val="21"/>
              </w:rPr>
            </w:pPr>
          </w:p>
          <w:p w14:paraId="3001B21E">
            <w:pPr>
              <w:spacing w:line="245" w:lineRule="auto"/>
              <w:rPr>
                <w:rFonts w:ascii="Arial"/>
                <w:sz w:val="21"/>
              </w:rPr>
            </w:pPr>
          </w:p>
          <w:p w14:paraId="6351E660">
            <w:pPr>
              <w:spacing w:line="245" w:lineRule="auto"/>
              <w:rPr>
                <w:rFonts w:ascii="Arial"/>
                <w:sz w:val="21"/>
              </w:rPr>
            </w:pPr>
          </w:p>
          <w:p w14:paraId="3DE1D7E4">
            <w:pPr>
              <w:pStyle w:val="6"/>
              <w:spacing w:before="78" w:line="209" w:lineRule="auto"/>
              <w:ind w:left="121"/>
            </w:pPr>
            <w:r>
              <w:rPr>
                <w:spacing w:val="-3"/>
              </w:rPr>
              <w:t>省级、设</w:t>
            </w:r>
          </w:p>
          <w:p w14:paraId="38C27977">
            <w:pPr>
              <w:pStyle w:val="6"/>
              <w:spacing w:before="1" w:line="206" w:lineRule="auto"/>
              <w:ind w:left="264"/>
            </w:pPr>
            <w:r>
              <w:rPr>
                <w:spacing w:val="-15"/>
              </w:rPr>
              <w:t>区的市</w:t>
            </w:r>
          </w:p>
          <w:p w14:paraId="6AA6D96D">
            <w:pPr>
              <w:pStyle w:val="6"/>
              <w:spacing w:line="208" w:lineRule="auto"/>
              <w:ind w:left="123"/>
            </w:pPr>
            <w:r>
              <w:rPr>
                <w:spacing w:val="-6"/>
              </w:rPr>
              <w:t>级、县级</w:t>
            </w:r>
          </w:p>
          <w:p w14:paraId="53C55770">
            <w:pPr>
              <w:pStyle w:val="6"/>
              <w:spacing w:before="1" w:line="206" w:lineRule="auto"/>
              <w:ind w:left="230"/>
            </w:pPr>
            <w:r>
              <w:rPr>
                <w:spacing w:val="-3"/>
              </w:rPr>
              <w:t>水行政</w:t>
            </w:r>
          </w:p>
          <w:p w14:paraId="49868263">
            <w:pPr>
              <w:pStyle w:val="6"/>
              <w:spacing w:line="208" w:lineRule="auto"/>
              <w:ind w:left="241"/>
            </w:pPr>
            <w:r>
              <w:rPr>
                <w:spacing w:val="-7"/>
              </w:rPr>
              <w:t>主管部</w:t>
            </w:r>
          </w:p>
          <w:p w14:paraId="46D20CB8">
            <w:pPr>
              <w:pStyle w:val="6"/>
              <w:spacing w:line="216" w:lineRule="auto"/>
              <w:ind w:left="498"/>
            </w:pPr>
            <w:r>
              <w:t>门</w:t>
            </w:r>
          </w:p>
        </w:tc>
        <w:tc>
          <w:tcPr>
            <w:tcW w:w="1209" w:type="dxa"/>
            <w:vAlign w:val="top"/>
          </w:tcPr>
          <w:p w14:paraId="6166E29B">
            <w:pPr>
              <w:spacing w:line="258" w:lineRule="auto"/>
              <w:rPr>
                <w:rFonts w:ascii="Arial"/>
                <w:sz w:val="21"/>
              </w:rPr>
            </w:pPr>
          </w:p>
          <w:p w14:paraId="057A7A7D">
            <w:pPr>
              <w:spacing w:line="258" w:lineRule="auto"/>
              <w:rPr>
                <w:rFonts w:ascii="Arial"/>
                <w:sz w:val="21"/>
              </w:rPr>
            </w:pPr>
          </w:p>
          <w:p w14:paraId="68ACE20A">
            <w:pPr>
              <w:spacing w:line="258" w:lineRule="auto"/>
              <w:rPr>
                <w:rFonts w:ascii="Arial"/>
                <w:sz w:val="21"/>
              </w:rPr>
            </w:pPr>
          </w:p>
          <w:p w14:paraId="301CF826">
            <w:pPr>
              <w:spacing w:line="258" w:lineRule="auto"/>
              <w:rPr>
                <w:rFonts w:ascii="Arial"/>
                <w:sz w:val="21"/>
              </w:rPr>
            </w:pPr>
          </w:p>
          <w:p w14:paraId="550E56B7">
            <w:pPr>
              <w:spacing w:line="258" w:lineRule="auto"/>
              <w:rPr>
                <w:rFonts w:ascii="Arial"/>
                <w:sz w:val="21"/>
              </w:rPr>
            </w:pPr>
          </w:p>
          <w:p w14:paraId="0C3E28FC">
            <w:pPr>
              <w:spacing w:line="258" w:lineRule="auto"/>
              <w:rPr>
                <w:rFonts w:ascii="Arial"/>
                <w:sz w:val="21"/>
              </w:rPr>
            </w:pPr>
          </w:p>
          <w:p w14:paraId="1976ACA3">
            <w:pPr>
              <w:spacing w:line="258" w:lineRule="auto"/>
              <w:rPr>
                <w:rFonts w:ascii="Arial"/>
                <w:sz w:val="21"/>
              </w:rPr>
            </w:pPr>
          </w:p>
          <w:p w14:paraId="1835ADDA">
            <w:pPr>
              <w:spacing w:line="258" w:lineRule="auto"/>
              <w:rPr>
                <w:rFonts w:ascii="Arial"/>
                <w:sz w:val="21"/>
              </w:rPr>
            </w:pPr>
          </w:p>
          <w:p w14:paraId="771D5350">
            <w:pPr>
              <w:spacing w:line="258" w:lineRule="auto"/>
              <w:rPr>
                <w:rFonts w:ascii="Arial"/>
                <w:sz w:val="21"/>
              </w:rPr>
            </w:pPr>
          </w:p>
          <w:p w14:paraId="127C2E58">
            <w:pPr>
              <w:spacing w:line="258" w:lineRule="auto"/>
              <w:rPr>
                <w:rFonts w:ascii="Arial"/>
                <w:sz w:val="21"/>
              </w:rPr>
            </w:pPr>
          </w:p>
          <w:p w14:paraId="08832BA5">
            <w:pPr>
              <w:spacing w:line="258" w:lineRule="auto"/>
              <w:rPr>
                <w:rFonts w:ascii="Arial"/>
                <w:sz w:val="21"/>
              </w:rPr>
            </w:pPr>
          </w:p>
          <w:p w14:paraId="49EEF936">
            <w:pPr>
              <w:spacing w:line="259" w:lineRule="auto"/>
              <w:rPr>
                <w:rFonts w:ascii="Arial"/>
                <w:sz w:val="21"/>
              </w:rPr>
            </w:pPr>
          </w:p>
          <w:p w14:paraId="6F48F5AF">
            <w:pPr>
              <w:pStyle w:val="6"/>
              <w:spacing w:line="217" w:lineRule="auto"/>
              <w:ind w:left="488"/>
              <w:rPr>
                <w:rFonts w:hint="eastAsia" w:eastAsia="仿宋"/>
                <w:lang w:eastAsia="zh-CN"/>
              </w:rPr>
            </w:pPr>
            <w:r>
              <w:rPr>
                <w:rFonts w:hint="eastAsia"/>
                <w:spacing w:val="-3"/>
                <w:lang w:eastAsia="zh-CN"/>
              </w:rPr>
              <w:t>水政股</w:t>
            </w:r>
          </w:p>
        </w:tc>
        <w:tc>
          <w:tcPr>
            <w:tcW w:w="7906" w:type="dxa"/>
            <w:vAlign w:val="top"/>
          </w:tcPr>
          <w:p w14:paraId="0E223440">
            <w:pPr>
              <w:spacing w:line="340" w:lineRule="auto"/>
              <w:rPr>
                <w:rFonts w:ascii="Arial"/>
                <w:sz w:val="21"/>
              </w:rPr>
            </w:pPr>
          </w:p>
          <w:p w14:paraId="2037F9B5">
            <w:pPr>
              <w:spacing w:line="341" w:lineRule="auto"/>
              <w:rPr>
                <w:rFonts w:ascii="Arial"/>
                <w:sz w:val="21"/>
              </w:rPr>
            </w:pPr>
          </w:p>
          <w:p w14:paraId="27C7435B">
            <w:pPr>
              <w:pStyle w:val="6"/>
              <w:spacing w:before="78" w:line="208" w:lineRule="auto"/>
              <w:ind w:left="112" w:right="117" w:hanging="4"/>
            </w:pPr>
            <w:r>
              <w:t>【行政法规】《中</w:t>
            </w:r>
            <w:r>
              <w:rPr>
                <w:rFonts w:hint="eastAsia"/>
                <w:lang w:eastAsia="zh-CN"/>
              </w:rPr>
              <w:t>华</w:t>
            </w:r>
            <w:bookmarkStart w:id="0" w:name="_GoBack"/>
            <w:bookmarkEnd w:id="0"/>
            <w:r>
              <w:t xml:space="preserve">人民共和国河道管理条例》第五条  </w:t>
            </w:r>
            <w:r>
              <w:rPr>
                <w:spacing w:val="-1"/>
              </w:rPr>
              <w:t>沿河两岸由城建</w:t>
            </w:r>
            <w:r>
              <w:t xml:space="preserve"> 部门和农场、渔场、工矿企业等单位按照河道整</w:t>
            </w:r>
            <w:r>
              <w:rPr>
                <w:spacing w:val="-1"/>
              </w:rPr>
              <w:t>治规划修建的堤防工程设</w:t>
            </w:r>
            <w:r>
              <w:t xml:space="preserve"> </w:t>
            </w:r>
            <w:r>
              <w:rPr>
                <w:spacing w:val="-1"/>
              </w:rPr>
              <w:t>施，由该修建单位维护管理，并接受河道主管机关的监督检查。</w:t>
            </w:r>
          </w:p>
          <w:p w14:paraId="5BBE8341">
            <w:pPr>
              <w:pStyle w:val="6"/>
              <w:spacing w:before="1" w:line="207" w:lineRule="auto"/>
              <w:ind w:left="141" w:right="117" w:hanging="30"/>
            </w:pPr>
            <w:r>
              <w:t>城市规划区内由城建部门修建的公园内的湖泊，由城</w:t>
            </w:r>
            <w:r>
              <w:rPr>
                <w:spacing w:val="-1"/>
              </w:rPr>
              <w:t>建部门负责管理，其</w:t>
            </w:r>
            <w:r>
              <w:t xml:space="preserve"> </w:t>
            </w:r>
            <w:r>
              <w:rPr>
                <w:spacing w:val="-2"/>
              </w:rPr>
              <w:t>中有洪涝调蓄功能的湖泊，必须服从防洪的统一调度。</w:t>
            </w:r>
          </w:p>
          <w:p w14:paraId="2DEED5F5">
            <w:pPr>
              <w:pStyle w:val="6"/>
              <w:spacing w:before="1" w:line="207" w:lineRule="auto"/>
              <w:ind w:left="113" w:right="117" w:firstLine="12"/>
            </w:pPr>
            <w:r>
              <w:rPr>
                <w:spacing w:val="-1"/>
              </w:rPr>
              <w:t>第六条  县级以上河道主管机关的河道监理人员，对管辖范围内的河道进</w:t>
            </w:r>
            <w:r>
              <w:rPr>
                <w:spacing w:val="10"/>
              </w:rPr>
              <w:t xml:space="preserve"> </w:t>
            </w:r>
            <w:r>
              <w:t>行现场检查时，应当佩戴统一标志，出示行政执</w:t>
            </w:r>
            <w:r>
              <w:rPr>
                <w:spacing w:val="-1"/>
              </w:rPr>
              <w:t>法证件。被检查者应当如</w:t>
            </w:r>
            <w:r>
              <w:t xml:space="preserve"> </w:t>
            </w:r>
            <w:r>
              <w:rPr>
                <w:spacing w:val="-1"/>
              </w:rPr>
              <w:t>实反映情况，不得拒绝。</w:t>
            </w:r>
          </w:p>
          <w:p w14:paraId="4EC4FBA5">
            <w:pPr>
              <w:pStyle w:val="6"/>
              <w:spacing w:before="3" w:line="207" w:lineRule="auto"/>
              <w:ind w:left="113" w:right="117" w:firstLine="12"/>
            </w:pPr>
            <w:r>
              <w:rPr>
                <w:spacing w:val="-1"/>
              </w:rPr>
              <w:t>第十条  在河道堤防上兴建建筑物及设施的单位和个人，应当接受河道主</w:t>
            </w:r>
            <w:r>
              <w:rPr>
                <w:spacing w:val="10"/>
              </w:rPr>
              <w:t xml:space="preserve"> </w:t>
            </w:r>
            <w:r>
              <w:t>管机关及所在河段的河道堤防管理单位对其工程</w:t>
            </w:r>
            <w:r>
              <w:rPr>
                <w:spacing w:val="-1"/>
              </w:rPr>
              <w:t>防洪安全的监督检查。建</w:t>
            </w:r>
            <w:r>
              <w:t xml:space="preserve"> 设期间堤段的维护、管理和防汛，由建设单位负</w:t>
            </w:r>
            <w:r>
              <w:rPr>
                <w:spacing w:val="-1"/>
              </w:rPr>
              <w:t>责；建设完毕后，堤段经</w:t>
            </w:r>
            <w:r>
              <w:t xml:space="preserve"> </w:t>
            </w:r>
            <w:r>
              <w:rPr>
                <w:spacing w:val="-1"/>
              </w:rPr>
              <w:t>河道主管机关验收合格，交河道堤防管理单位管理。</w:t>
            </w:r>
          </w:p>
          <w:p w14:paraId="6B1D9149">
            <w:pPr>
              <w:pStyle w:val="6"/>
              <w:spacing w:before="5" w:line="208" w:lineRule="auto"/>
              <w:ind w:left="108" w:right="36" w:firstLine="16"/>
            </w:pPr>
            <w:r>
              <w:rPr>
                <w:spacing w:val="-1"/>
              </w:rPr>
              <w:t>第十四条堤防上已修建的涵闸、泵站和埋设的穿堤管道、缆线等建筑物及</w:t>
            </w:r>
            <w:r>
              <w:rPr>
                <w:spacing w:val="9"/>
              </w:rPr>
              <w:t xml:space="preserve"> </w:t>
            </w:r>
            <w:r>
              <w:rPr>
                <w:spacing w:val="-5"/>
              </w:rPr>
              <w:t>设施，河道主管机关应当定期检查，对不符合工程安全要求的，限期改建。</w:t>
            </w:r>
            <w:r>
              <w:t xml:space="preserve"> </w:t>
            </w:r>
          </w:p>
        </w:tc>
        <w:tc>
          <w:tcPr>
            <w:tcW w:w="947" w:type="dxa"/>
            <w:vAlign w:val="top"/>
          </w:tcPr>
          <w:p w14:paraId="72D4817D">
            <w:pPr>
              <w:rPr>
                <w:rFonts w:ascii="Arial"/>
                <w:sz w:val="21"/>
              </w:rPr>
            </w:pPr>
          </w:p>
        </w:tc>
      </w:tr>
    </w:tbl>
    <w:p w14:paraId="190DA5E0">
      <w:pPr>
        <w:rPr>
          <w:rFonts w:ascii="Arial"/>
          <w:sz w:val="21"/>
        </w:rPr>
      </w:pPr>
    </w:p>
    <w:p w14:paraId="36AFD6C6">
      <w:pPr>
        <w:rPr>
          <w:rFonts w:ascii="Arial" w:hAnsi="Arial" w:eastAsia="Arial" w:cs="Arial"/>
          <w:sz w:val="21"/>
          <w:szCs w:val="21"/>
        </w:rPr>
        <w:sectPr>
          <w:footerReference r:id="rId95" w:type="default"/>
          <w:pgSz w:w="16839" w:h="11906"/>
          <w:pgMar w:top="400" w:right="893" w:bottom="1724" w:left="892" w:header="0" w:footer="1471" w:gutter="0"/>
          <w:cols w:space="720" w:num="1"/>
        </w:sectPr>
      </w:pPr>
    </w:p>
    <w:p w14:paraId="363F4364">
      <w:pPr>
        <w:spacing w:before="19"/>
      </w:pPr>
    </w:p>
    <w:p w14:paraId="79E76D10">
      <w:pPr>
        <w:spacing w:before="19"/>
      </w:pPr>
    </w:p>
    <w:p w14:paraId="6DB7BEBC">
      <w:pPr>
        <w:spacing w:before="19"/>
      </w:pPr>
    </w:p>
    <w:p w14:paraId="7D73233C">
      <w:pPr>
        <w:spacing w:before="18"/>
      </w:pPr>
    </w:p>
    <w:p w14:paraId="2A0B1E16">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4C70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D233FC3">
            <w:pPr>
              <w:spacing w:line="314" w:lineRule="auto"/>
              <w:rPr>
                <w:rFonts w:ascii="Arial"/>
                <w:sz w:val="21"/>
              </w:rPr>
            </w:pPr>
          </w:p>
          <w:p w14:paraId="7968FDD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9E7AACD">
            <w:pPr>
              <w:spacing w:line="313" w:lineRule="auto"/>
              <w:rPr>
                <w:rFonts w:ascii="Arial"/>
                <w:sz w:val="21"/>
              </w:rPr>
            </w:pPr>
          </w:p>
          <w:p w14:paraId="3A125AA9">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4A3F36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D843CC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3B9F4E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5C2D0E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C7B2D3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D9706E3">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41504C1">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9B42987">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0A7C7E4">
            <w:pPr>
              <w:spacing w:line="314" w:lineRule="auto"/>
              <w:rPr>
                <w:rFonts w:ascii="Arial"/>
                <w:sz w:val="21"/>
              </w:rPr>
            </w:pPr>
          </w:p>
          <w:p w14:paraId="62AB344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F9EFD62">
            <w:pPr>
              <w:spacing w:line="314" w:lineRule="auto"/>
              <w:rPr>
                <w:rFonts w:ascii="Arial"/>
                <w:sz w:val="21"/>
              </w:rPr>
            </w:pPr>
          </w:p>
          <w:p w14:paraId="21C2146C">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3ABCA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3" w:hRule="atLeast"/>
        </w:trPr>
        <w:tc>
          <w:tcPr>
            <w:tcW w:w="738" w:type="dxa"/>
            <w:vAlign w:val="top"/>
          </w:tcPr>
          <w:p w14:paraId="0E7B27C8">
            <w:pPr>
              <w:spacing w:line="257" w:lineRule="auto"/>
              <w:rPr>
                <w:rFonts w:ascii="Arial"/>
                <w:sz w:val="21"/>
              </w:rPr>
            </w:pPr>
          </w:p>
          <w:p w14:paraId="6C669002">
            <w:pPr>
              <w:spacing w:line="257" w:lineRule="auto"/>
              <w:rPr>
                <w:rFonts w:ascii="Arial"/>
                <w:sz w:val="21"/>
              </w:rPr>
            </w:pPr>
          </w:p>
          <w:p w14:paraId="7B5B2FA7">
            <w:pPr>
              <w:spacing w:line="257" w:lineRule="auto"/>
              <w:rPr>
                <w:rFonts w:ascii="Arial"/>
                <w:sz w:val="21"/>
              </w:rPr>
            </w:pPr>
          </w:p>
          <w:p w14:paraId="34E2A3EC">
            <w:pPr>
              <w:spacing w:line="257" w:lineRule="auto"/>
              <w:rPr>
                <w:rFonts w:ascii="Arial"/>
                <w:sz w:val="21"/>
              </w:rPr>
            </w:pPr>
          </w:p>
          <w:p w14:paraId="390D7983">
            <w:pPr>
              <w:spacing w:line="257" w:lineRule="auto"/>
              <w:rPr>
                <w:rFonts w:ascii="Arial"/>
                <w:sz w:val="21"/>
              </w:rPr>
            </w:pPr>
          </w:p>
          <w:p w14:paraId="02E1E729">
            <w:pPr>
              <w:spacing w:line="257" w:lineRule="auto"/>
              <w:rPr>
                <w:rFonts w:ascii="Arial"/>
                <w:sz w:val="21"/>
              </w:rPr>
            </w:pPr>
          </w:p>
          <w:p w14:paraId="10CBBB78">
            <w:pPr>
              <w:spacing w:line="257" w:lineRule="auto"/>
              <w:rPr>
                <w:rFonts w:ascii="Arial"/>
                <w:sz w:val="21"/>
              </w:rPr>
            </w:pPr>
          </w:p>
          <w:p w14:paraId="0D5FF5C6">
            <w:pPr>
              <w:spacing w:line="257" w:lineRule="auto"/>
              <w:rPr>
                <w:rFonts w:ascii="Arial"/>
                <w:sz w:val="21"/>
              </w:rPr>
            </w:pPr>
          </w:p>
          <w:p w14:paraId="5F7BD81E">
            <w:pPr>
              <w:spacing w:line="257" w:lineRule="auto"/>
              <w:rPr>
                <w:rFonts w:ascii="Arial"/>
                <w:sz w:val="21"/>
              </w:rPr>
            </w:pPr>
          </w:p>
          <w:p w14:paraId="1F44E1AC">
            <w:pPr>
              <w:spacing w:line="257" w:lineRule="auto"/>
              <w:rPr>
                <w:rFonts w:ascii="Arial"/>
                <w:sz w:val="21"/>
              </w:rPr>
            </w:pPr>
          </w:p>
          <w:p w14:paraId="7229F725">
            <w:pPr>
              <w:spacing w:line="257" w:lineRule="auto"/>
              <w:rPr>
                <w:rFonts w:ascii="Arial"/>
                <w:sz w:val="21"/>
              </w:rPr>
            </w:pPr>
          </w:p>
          <w:p w14:paraId="30781BC9">
            <w:pPr>
              <w:spacing w:line="257" w:lineRule="auto"/>
              <w:rPr>
                <w:rFonts w:ascii="Arial"/>
                <w:sz w:val="21"/>
              </w:rPr>
            </w:pPr>
          </w:p>
          <w:p w14:paraId="1D189469">
            <w:pPr>
              <w:spacing w:line="258" w:lineRule="auto"/>
              <w:rPr>
                <w:rFonts w:ascii="Arial"/>
                <w:sz w:val="21"/>
              </w:rPr>
            </w:pPr>
          </w:p>
          <w:p w14:paraId="48E35EB8">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151</w:t>
            </w:r>
          </w:p>
        </w:tc>
        <w:tc>
          <w:tcPr>
            <w:tcW w:w="2342" w:type="dxa"/>
            <w:vAlign w:val="top"/>
          </w:tcPr>
          <w:p w14:paraId="6C2F0C42">
            <w:pPr>
              <w:spacing w:line="243" w:lineRule="auto"/>
              <w:rPr>
                <w:rFonts w:ascii="Arial"/>
                <w:sz w:val="21"/>
              </w:rPr>
            </w:pPr>
          </w:p>
          <w:p w14:paraId="615C0617">
            <w:pPr>
              <w:spacing w:line="243" w:lineRule="auto"/>
              <w:rPr>
                <w:rFonts w:ascii="Arial"/>
                <w:sz w:val="21"/>
              </w:rPr>
            </w:pPr>
          </w:p>
          <w:p w14:paraId="36995F88">
            <w:pPr>
              <w:spacing w:line="243" w:lineRule="auto"/>
              <w:rPr>
                <w:rFonts w:ascii="Arial"/>
                <w:sz w:val="21"/>
              </w:rPr>
            </w:pPr>
          </w:p>
          <w:p w14:paraId="66B2E28C">
            <w:pPr>
              <w:spacing w:line="243" w:lineRule="auto"/>
              <w:rPr>
                <w:rFonts w:ascii="Arial"/>
                <w:sz w:val="21"/>
              </w:rPr>
            </w:pPr>
          </w:p>
          <w:p w14:paraId="43AAD563">
            <w:pPr>
              <w:spacing w:line="243" w:lineRule="auto"/>
              <w:rPr>
                <w:rFonts w:ascii="Arial"/>
                <w:sz w:val="21"/>
              </w:rPr>
            </w:pPr>
          </w:p>
          <w:p w14:paraId="1D93976E">
            <w:pPr>
              <w:spacing w:line="243" w:lineRule="auto"/>
              <w:rPr>
                <w:rFonts w:ascii="Arial"/>
                <w:sz w:val="21"/>
              </w:rPr>
            </w:pPr>
          </w:p>
          <w:p w14:paraId="3C9A53D1">
            <w:pPr>
              <w:spacing w:line="243" w:lineRule="auto"/>
              <w:rPr>
                <w:rFonts w:ascii="Arial"/>
                <w:sz w:val="21"/>
              </w:rPr>
            </w:pPr>
          </w:p>
          <w:p w14:paraId="2E198E43">
            <w:pPr>
              <w:spacing w:line="243" w:lineRule="auto"/>
              <w:rPr>
                <w:rFonts w:ascii="Arial"/>
                <w:sz w:val="21"/>
              </w:rPr>
            </w:pPr>
          </w:p>
          <w:p w14:paraId="51AD638C">
            <w:pPr>
              <w:spacing w:line="243" w:lineRule="auto"/>
              <w:rPr>
                <w:rFonts w:ascii="Arial"/>
                <w:sz w:val="21"/>
              </w:rPr>
            </w:pPr>
          </w:p>
          <w:p w14:paraId="55108B8E">
            <w:pPr>
              <w:spacing w:line="243" w:lineRule="auto"/>
              <w:rPr>
                <w:rFonts w:ascii="Arial"/>
                <w:sz w:val="21"/>
              </w:rPr>
            </w:pPr>
          </w:p>
          <w:p w14:paraId="6056099C">
            <w:pPr>
              <w:spacing w:line="243" w:lineRule="auto"/>
              <w:rPr>
                <w:rFonts w:ascii="Arial"/>
                <w:sz w:val="21"/>
              </w:rPr>
            </w:pPr>
          </w:p>
          <w:p w14:paraId="6942B0FE">
            <w:pPr>
              <w:spacing w:line="243" w:lineRule="auto"/>
              <w:rPr>
                <w:rFonts w:ascii="Arial"/>
                <w:sz w:val="21"/>
              </w:rPr>
            </w:pPr>
          </w:p>
          <w:p w14:paraId="29A7B27C">
            <w:pPr>
              <w:spacing w:line="243" w:lineRule="auto"/>
              <w:rPr>
                <w:rFonts w:ascii="Arial"/>
                <w:sz w:val="21"/>
              </w:rPr>
            </w:pPr>
          </w:p>
          <w:p w14:paraId="51052349">
            <w:pPr>
              <w:pStyle w:val="6"/>
              <w:spacing w:before="78" w:line="212" w:lineRule="auto"/>
              <w:ind w:left="814" w:right="211" w:hanging="600"/>
            </w:pPr>
            <w:r>
              <w:rPr>
                <w:spacing w:val="-2"/>
              </w:rPr>
              <w:t>水利工程招投标监</w:t>
            </w:r>
            <w:r>
              <w:rPr>
                <w:spacing w:val="6"/>
              </w:rPr>
              <w:t xml:space="preserve"> </w:t>
            </w:r>
            <w:r>
              <w:rPr>
                <w:spacing w:val="-4"/>
              </w:rPr>
              <w:t>督检查</w:t>
            </w:r>
          </w:p>
        </w:tc>
        <w:tc>
          <w:tcPr>
            <w:tcW w:w="733" w:type="dxa"/>
            <w:vAlign w:val="top"/>
          </w:tcPr>
          <w:p w14:paraId="7F7F9BFD">
            <w:pPr>
              <w:spacing w:line="243" w:lineRule="auto"/>
              <w:rPr>
                <w:rFonts w:ascii="Arial"/>
                <w:sz w:val="21"/>
              </w:rPr>
            </w:pPr>
          </w:p>
          <w:p w14:paraId="520D4963">
            <w:pPr>
              <w:spacing w:line="243" w:lineRule="auto"/>
              <w:rPr>
                <w:rFonts w:ascii="Arial"/>
                <w:sz w:val="21"/>
              </w:rPr>
            </w:pPr>
          </w:p>
          <w:p w14:paraId="1E500029">
            <w:pPr>
              <w:spacing w:line="243" w:lineRule="auto"/>
              <w:rPr>
                <w:rFonts w:ascii="Arial"/>
                <w:sz w:val="21"/>
              </w:rPr>
            </w:pPr>
          </w:p>
          <w:p w14:paraId="4D23A2F9">
            <w:pPr>
              <w:spacing w:line="243" w:lineRule="auto"/>
              <w:rPr>
                <w:rFonts w:ascii="Arial"/>
                <w:sz w:val="21"/>
              </w:rPr>
            </w:pPr>
          </w:p>
          <w:p w14:paraId="1F024C0F">
            <w:pPr>
              <w:spacing w:line="243" w:lineRule="auto"/>
              <w:rPr>
                <w:rFonts w:ascii="Arial"/>
                <w:sz w:val="21"/>
              </w:rPr>
            </w:pPr>
          </w:p>
          <w:p w14:paraId="196B7742">
            <w:pPr>
              <w:spacing w:line="243" w:lineRule="auto"/>
              <w:rPr>
                <w:rFonts w:ascii="Arial"/>
                <w:sz w:val="21"/>
              </w:rPr>
            </w:pPr>
          </w:p>
          <w:p w14:paraId="6F272596">
            <w:pPr>
              <w:spacing w:line="243" w:lineRule="auto"/>
              <w:rPr>
                <w:rFonts w:ascii="Arial"/>
                <w:sz w:val="21"/>
              </w:rPr>
            </w:pPr>
          </w:p>
          <w:p w14:paraId="668B2576">
            <w:pPr>
              <w:spacing w:line="243" w:lineRule="auto"/>
              <w:rPr>
                <w:rFonts w:ascii="Arial"/>
                <w:sz w:val="21"/>
              </w:rPr>
            </w:pPr>
          </w:p>
          <w:p w14:paraId="674DC77F">
            <w:pPr>
              <w:spacing w:line="243" w:lineRule="auto"/>
              <w:rPr>
                <w:rFonts w:ascii="Arial"/>
                <w:sz w:val="21"/>
              </w:rPr>
            </w:pPr>
          </w:p>
          <w:p w14:paraId="5FE1F7E4">
            <w:pPr>
              <w:spacing w:line="243" w:lineRule="auto"/>
              <w:rPr>
                <w:rFonts w:ascii="Arial"/>
                <w:sz w:val="21"/>
              </w:rPr>
            </w:pPr>
          </w:p>
          <w:p w14:paraId="78BEE888">
            <w:pPr>
              <w:spacing w:line="243" w:lineRule="auto"/>
              <w:rPr>
                <w:rFonts w:ascii="Arial"/>
                <w:sz w:val="21"/>
              </w:rPr>
            </w:pPr>
          </w:p>
          <w:p w14:paraId="500A3BC3">
            <w:pPr>
              <w:spacing w:line="243" w:lineRule="auto"/>
              <w:rPr>
                <w:rFonts w:ascii="Arial"/>
                <w:sz w:val="21"/>
              </w:rPr>
            </w:pPr>
          </w:p>
          <w:p w14:paraId="2E29331A">
            <w:pPr>
              <w:spacing w:line="243" w:lineRule="auto"/>
              <w:rPr>
                <w:rFonts w:ascii="Arial"/>
                <w:sz w:val="21"/>
              </w:rPr>
            </w:pPr>
          </w:p>
          <w:p w14:paraId="3F3AD211">
            <w:pPr>
              <w:pStyle w:val="6"/>
              <w:spacing w:before="78" w:line="209" w:lineRule="auto"/>
              <w:ind w:left="131"/>
            </w:pPr>
            <w:r>
              <w:rPr>
                <w:spacing w:val="-5"/>
              </w:rPr>
              <w:t>行政</w:t>
            </w:r>
          </w:p>
          <w:p w14:paraId="00075AB7">
            <w:pPr>
              <w:pStyle w:val="6"/>
              <w:spacing w:before="1" w:line="214" w:lineRule="auto"/>
              <w:ind w:left="128"/>
            </w:pPr>
            <w:r>
              <w:rPr>
                <w:spacing w:val="-4"/>
              </w:rPr>
              <w:t>检查</w:t>
            </w:r>
          </w:p>
        </w:tc>
        <w:tc>
          <w:tcPr>
            <w:tcW w:w="1172" w:type="dxa"/>
            <w:vAlign w:val="top"/>
          </w:tcPr>
          <w:p w14:paraId="3DA1D3B8">
            <w:pPr>
              <w:spacing w:line="262" w:lineRule="auto"/>
              <w:rPr>
                <w:rFonts w:ascii="Arial"/>
                <w:sz w:val="21"/>
              </w:rPr>
            </w:pPr>
          </w:p>
          <w:p w14:paraId="12ACDB8B">
            <w:pPr>
              <w:spacing w:line="262" w:lineRule="auto"/>
              <w:rPr>
                <w:rFonts w:ascii="Arial"/>
                <w:sz w:val="21"/>
              </w:rPr>
            </w:pPr>
          </w:p>
          <w:p w14:paraId="74428542">
            <w:pPr>
              <w:spacing w:line="262" w:lineRule="auto"/>
              <w:rPr>
                <w:rFonts w:ascii="Arial"/>
                <w:sz w:val="21"/>
              </w:rPr>
            </w:pPr>
          </w:p>
          <w:p w14:paraId="0FF89CEF">
            <w:pPr>
              <w:spacing w:line="262" w:lineRule="auto"/>
              <w:rPr>
                <w:rFonts w:ascii="Arial"/>
                <w:sz w:val="21"/>
              </w:rPr>
            </w:pPr>
          </w:p>
          <w:p w14:paraId="172A5559">
            <w:pPr>
              <w:spacing w:line="262" w:lineRule="auto"/>
              <w:rPr>
                <w:rFonts w:ascii="Arial"/>
                <w:sz w:val="21"/>
              </w:rPr>
            </w:pPr>
          </w:p>
          <w:p w14:paraId="0391DD97">
            <w:pPr>
              <w:spacing w:line="262" w:lineRule="auto"/>
              <w:rPr>
                <w:rFonts w:ascii="Arial"/>
                <w:sz w:val="21"/>
              </w:rPr>
            </w:pPr>
          </w:p>
          <w:p w14:paraId="528E7C7E">
            <w:pPr>
              <w:spacing w:line="262" w:lineRule="auto"/>
              <w:rPr>
                <w:rFonts w:ascii="Arial"/>
                <w:sz w:val="21"/>
              </w:rPr>
            </w:pPr>
          </w:p>
          <w:p w14:paraId="37856078">
            <w:pPr>
              <w:spacing w:line="262" w:lineRule="auto"/>
              <w:rPr>
                <w:rFonts w:ascii="Arial"/>
                <w:sz w:val="21"/>
              </w:rPr>
            </w:pPr>
          </w:p>
          <w:p w14:paraId="67340353">
            <w:pPr>
              <w:spacing w:line="263" w:lineRule="auto"/>
              <w:rPr>
                <w:rFonts w:ascii="Arial"/>
                <w:sz w:val="21"/>
              </w:rPr>
            </w:pPr>
          </w:p>
          <w:p w14:paraId="03AB869F">
            <w:pPr>
              <w:spacing w:line="263" w:lineRule="auto"/>
              <w:rPr>
                <w:rFonts w:ascii="Arial"/>
                <w:sz w:val="21"/>
              </w:rPr>
            </w:pPr>
          </w:p>
          <w:p w14:paraId="4FBC7EAA">
            <w:pPr>
              <w:pStyle w:val="6"/>
              <w:spacing w:before="78" w:line="209" w:lineRule="auto"/>
              <w:ind w:left="121"/>
            </w:pPr>
            <w:r>
              <w:rPr>
                <w:spacing w:val="-3"/>
              </w:rPr>
              <w:t>省级、设</w:t>
            </w:r>
          </w:p>
          <w:p w14:paraId="263F714B">
            <w:pPr>
              <w:pStyle w:val="6"/>
              <w:spacing w:before="1" w:line="206" w:lineRule="auto"/>
              <w:ind w:left="264"/>
            </w:pPr>
            <w:r>
              <w:rPr>
                <w:spacing w:val="-15"/>
              </w:rPr>
              <w:t>区的市</w:t>
            </w:r>
          </w:p>
          <w:p w14:paraId="2B089667">
            <w:pPr>
              <w:pStyle w:val="6"/>
              <w:spacing w:line="208" w:lineRule="auto"/>
              <w:ind w:left="123"/>
            </w:pPr>
            <w:r>
              <w:rPr>
                <w:spacing w:val="-6"/>
              </w:rPr>
              <w:t>级、县级</w:t>
            </w:r>
          </w:p>
          <w:p w14:paraId="124DB34E">
            <w:pPr>
              <w:pStyle w:val="6"/>
              <w:spacing w:before="1" w:line="206" w:lineRule="auto"/>
              <w:ind w:left="230"/>
            </w:pPr>
            <w:r>
              <w:rPr>
                <w:spacing w:val="-3"/>
              </w:rPr>
              <w:t>水行政</w:t>
            </w:r>
          </w:p>
          <w:p w14:paraId="73122AB2">
            <w:pPr>
              <w:pStyle w:val="6"/>
              <w:spacing w:line="208" w:lineRule="auto"/>
              <w:ind w:left="241"/>
            </w:pPr>
            <w:r>
              <w:rPr>
                <w:spacing w:val="-7"/>
              </w:rPr>
              <w:t>主管部</w:t>
            </w:r>
          </w:p>
          <w:p w14:paraId="204B6851">
            <w:pPr>
              <w:pStyle w:val="6"/>
              <w:spacing w:line="216" w:lineRule="auto"/>
              <w:ind w:left="498"/>
            </w:pPr>
            <w:r>
              <w:t>门</w:t>
            </w:r>
          </w:p>
        </w:tc>
        <w:tc>
          <w:tcPr>
            <w:tcW w:w="1209" w:type="dxa"/>
            <w:vAlign w:val="top"/>
          </w:tcPr>
          <w:p w14:paraId="0C0CCB4F">
            <w:pPr>
              <w:spacing w:line="243" w:lineRule="auto"/>
              <w:rPr>
                <w:rFonts w:ascii="Arial"/>
                <w:sz w:val="21"/>
              </w:rPr>
            </w:pPr>
          </w:p>
          <w:p w14:paraId="5131B484">
            <w:pPr>
              <w:spacing w:line="243" w:lineRule="auto"/>
              <w:rPr>
                <w:rFonts w:ascii="Arial"/>
                <w:sz w:val="21"/>
              </w:rPr>
            </w:pPr>
          </w:p>
          <w:p w14:paraId="0737849A">
            <w:pPr>
              <w:spacing w:line="243" w:lineRule="auto"/>
              <w:rPr>
                <w:rFonts w:ascii="Arial"/>
                <w:sz w:val="21"/>
              </w:rPr>
            </w:pPr>
          </w:p>
          <w:p w14:paraId="459061DA">
            <w:pPr>
              <w:spacing w:line="243" w:lineRule="auto"/>
              <w:rPr>
                <w:rFonts w:ascii="Arial"/>
                <w:sz w:val="21"/>
              </w:rPr>
            </w:pPr>
          </w:p>
          <w:p w14:paraId="647A93A5">
            <w:pPr>
              <w:spacing w:line="243" w:lineRule="auto"/>
              <w:rPr>
                <w:rFonts w:ascii="Arial"/>
                <w:sz w:val="21"/>
              </w:rPr>
            </w:pPr>
          </w:p>
          <w:p w14:paraId="46A9BD5F">
            <w:pPr>
              <w:spacing w:line="243" w:lineRule="auto"/>
              <w:rPr>
                <w:rFonts w:ascii="Arial"/>
                <w:sz w:val="21"/>
              </w:rPr>
            </w:pPr>
          </w:p>
          <w:p w14:paraId="61259FAA">
            <w:pPr>
              <w:spacing w:line="243" w:lineRule="auto"/>
              <w:rPr>
                <w:rFonts w:ascii="Arial"/>
                <w:sz w:val="21"/>
              </w:rPr>
            </w:pPr>
          </w:p>
          <w:p w14:paraId="4BABDFEE">
            <w:pPr>
              <w:spacing w:line="243" w:lineRule="auto"/>
              <w:rPr>
                <w:rFonts w:ascii="Arial"/>
                <w:sz w:val="21"/>
              </w:rPr>
            </w:pPr>
          </w:p>
          <w:p w14:paraId="66CE598E">
            <w:pPr>
              <w:spacing w:line="243" w:lineRule="auto"/>
              <w:rPr>
                <w:rFonts w:ascii="Arial"/>
                <w:sz w:val="21"/>
              </w:rPr>
            </w:pPr>
          </w:p>
          <w:p w14:paraId="72237521">
            <w:pPr>
              <w:spacing w:line="243" w:lineRule="auto"/>
              <w:rPr>
                <w:rFonts w:ascii="Arial"/>
                <w:sz w:val="21"/>
              </w:rPr>
            </w:pPr>
          </w:p>
          <w:p w14:paraId="7FBDAD6F">
            <w:pPr>
              <w:spacing w:line="243" w:lineRule="auto"/>
              <w:rPr>
                <w:rFonts w:ascii="Arial"/>
                <w:sz w:val="21"/>
              </w:rPr>
            </w:pPr>
          </w:p>
          <w:p w14:paraId="50650169">
            <w:pPr>
              <w:spacing w:line="243" w:lineRule="auto"/>
              <w:rPr>
                <w:rFonts w:ascii="Arial"/>
                <w:sz w:val="21"/>
              </w:rPr>
            </w:pPr>
          </w:p>
          <w:p w14:paraId="4E671774">
            <w:pPr>
              <w:spacing w:line="243" w:lineRule="auto"/>
              <w:rPr>
                <w:rFonts w:ascii="Arial"/>
                <w:sz w:val="21"/>
              </w:rPr>
            </w:pPr>
          </w:p>
          <w:p w14:paraId="6D360908">
            <w:pPr>
              <w:pStyle w:val="6"/>
              <w:spacing w:line="217" w:lineRule="auto"/>
              <w:ind w:left="488"/>
              <w:rPr>
                <w:rFonts w:hint="eastAsia" w:eastAsia="仿宋"/>
                <w:lang w:eastAsia="zh-CN"/>
              </w:rPr>
            </w:pPr>
            <w:r>
              <w:rPr>
                <w:rFonts w:hint="eastAsia"/>
                <w:spacing w:val="-2"/>
                <w:lang w:eastAsia="zh-CN"/>
              </w:rPr>
              <w:t>水利建设中心与水政股</w:t>
            </w:r>
          </w:p>
        </w:tc>
        <w:tc>
          <w:tcPr>
            <w:tcW w:w="7906" w:type="dxa"/>
            <w:vAlign w:val="top"/>
          </w:tcPr>
          <w:p w14:paraId="5CB5FCD7">
            <w:pPr>
              <w:pStyle w:val="6"/>
              <w:spacing w:before="16" w:line="208" w:lineRule="auto"/>
              <w:ind w:left="110" w:right="117" w:hanging="2"/>
              <w:jc w:val="both"/>
            </w:pPr>
            <w:r>
              <w:t>【行政法规】《中华人民共和国招标投标法实施条例》第四</w:t>
            </w:r>
            <w:r>
              <w:rPr>
                <w:spacing w:val="-1"/>
              </w:rPr>
              <w:t>条  国务院发</w:t>
            </w:r>
            <w:r>
              <w:t xml:space="preserve"> 展改革部门指导和协调全国招标投标工作，对国家重</w:t>
            </w:r>
            <w:r>
              <w:rPr>
                <w:spacing w:val="-1"/>
              </w:rPr>
              <w:t>大建设项目的工程招</w:t>
            </w:r>
            <w:r>
              <w:t xml:space="preserve"> 标投标活动实施监督检查。国务院工业和信息化、住</w:t>
            </w:r>
            <w:r>
              <w:rPr>
                <w:spacing w:val="-1"/>
              </w:rPr>
              <w:t>房城乡建设、交通运</w:t>
            </w:r>
            <w:r>
              <w:t xml:space="preserve"> 输、铁道、水利、商务等部门，按照规定的职责分工</w:t>
            </w:r>
            <w:r>
              <w:rPr>
                <w:spacing w:val="-1"/>
              </w:rPr>
              <w:t>对有关招标投标活动</w:t>
            </w:r>
            <w:r>
              <w:t xml:space="preserve"> </w:t>
            </w:r>
            <w:r>
              <w:rPr>
                <w:spacing w:val="-2"/>
              </w:rPr>
              <w:t>实施监督。</w:t>
            </w:r>
          </w:p>
          <w:p w14:paraId="119846E9">
            <w:pPr>
              <w:pStyle w:val="6"/>
              <w:spacing w:before="7" w:line="207" w:lineRule="auto"/>
              <w:ind w:left="108" w:right="36" w:firstLine="7"/>
              <w:jc w:val="both"/>
            </w:pPr>
            <w:r>
              <w:rPr>
                <w:spacing w:val="-1"/>
              </w:rPr>
              <w:t>县级以上地方人民政府发展改革部门指导和协调本行政区域的招标投标工</w:t>
            </w:r>
            <w:r>
              <w:rPr>
                <w:spacing w:val="18"/>
              </w:rPr>
              <w:t xml:space="preserve"> </w:t>
            </w:r>
            <w:r>
              <w:t>作。县级以上地方人民政府有关部门按照规定的职责分工</w:t>
            </w:r>
            <w:r>
              <w:rPr>
                <w:spacing w:val="-1"/>
              </w:rPr>
              <w:t>，对招标投标活</w:t>
            </w:r>
            <w:r>
              <w:t xml:space="preserve"> 动实施监督，依法查处招标投标活动中的违法行为。县级</w:t>
            </w:r>
            <w:r>
              <w:rPr>
                <w:spacing w:val="-1"/>
              </w:rPr>
              <w:t>以上地方人民政</w:t>
            </w:r>
            <w:r>
              <w:t xml:space="preserve"> </w:t>
            </w:r>
            <w:r>
              <w:rPr>
                <w:spacing w:val="-5"/>
              </w:rPr>
              <w:t>府对其所属部门有关招标投标活动的监督职责分工另有规定的，从其规定。</w:t>
            </w:r>
            <w:r>
              <w:t xml:space="preserve"> 【部门规章】《水利工程建设项目招标投标管理规定》（水利部</w:t>
            </w:r>
            <w:r>
              <w:rPr>
                <w:spacing w:val="-1"/>
              </w:rPr>
              <w:t xml:space="preserve">第 </w:t>
            </w:r>
            <w:r>
              <w:rPr>
                <w:rFonts w:ascii="Times New Roman" w:hAnsi="Times New Roman" w:eastAsia="Times New Roman" w:cs="Times New Roman"/>
                <w:spacing w:val="-1"/>
              </w:rPr>
              <w:t xml:space="preserve">14  </w:t>
            </w:r>
            <w:r>
              <w:rPr>
                <w:spacing w:val="-1"/>
              </w:rPr>
              <w:t>号</w:t>
            </w:r>
            <w:r>
              <w:t xml:space="preserve"> </w:t>
            </w:r>
            <w:r>
              <w:rPr>
                <w:spacing w:val="-2"/>
              </w:rPr>
              <w:t>令）第七条  省、</w:t>
            </w:r>
            <w:r>
              <w:rPr>
                <w:spacing w:val="-61"/>
              </w:rPr>
              <w:t xml:space="preserve"> </w:t>
            </w:r>
            <w:r>
              <w:rPr>
                <w:spacing w:val="-2"/>
              </w:rPr>
              <w:t>自治区、直辖市人民政府水行政主管部门是本行政区域</w:t>
            </w:r>
            <w:r>
              <w:t xml:space="preserve"> 内地方水利工程建设项目招标投标活动的行政监督与管理</w:t>
            </w:r>
            <w:r>
              <w:rPr>
                <w:spacing w:val="-1"/>
              </w:rPr>
              <w:t>部门，其主要职</w:t>
            </w:r>
            <w:r>
              <w:t xml:space="preserve"> </w:t>
            </w:r>
            <w:r>
              <w:rPr>
                <w:spacing w:val="-2"/>
              </w:rPr>
              <w:t>责是：</w:t>
            </w:r>
          </w:p>
          <w:p w14:paraId="77BD51B9">
            <w:pPr>
              <w:pStyle w:val="6"/>
              <w:spacing w:before="5" w:line="207" w:lineRule="auto"/>
              <w:ind w:left="110" w:right="117" w:hanging="2"/>
            </w:pPr>
            <w:r>
              <w:rPr>
                <w:spacing w:val="-3"/>
              </w:rPr>
              <w:t>（</w:t>
            </w:r>
            <w:r>
              <w:rPr>
                <w:spacing w:val="-63"/>
              </w:rPr>
              <w:t xml:space="preserve"> </w:t>
            </w:r>
            <w:r>
              <w:rPr>
                <w:spacing w:val="-3"/>
              </w:rPr>
              <w:t>一）贯彻执行有关招标投标的法律、法规、规章和政策</w:t>
            </w:r>
            <w:r>
              <w:rPr>
                <w:spacing w:val="-14"/>
              </w:rPr>
              <w:t>；（</w:t>
            </w:r>
            <w:r>
              <w:rPr>
                <w:spacing w:val="-66"/>
              </w:rPr>
              <w:t xml:space="preserve"> </w:t>
            </w:r>
            <w:r>
              <w:rPr>
                <w:spacing w:val="-3"/>
              </w:rPr>
              <w:t>二）依照有</w:t>
            </w:r>
            <w:r>
              <w:t xml:space="preserve"> 关法律、法规和规章，制定地方水利工程建设项目招</w:t>
            </w:r>
            <w:r>
              <w:rPr>
                <w:spacing w:val="-1"/>
              </w:rPr>
              <w:t>标投标的管理办法；</w:t>
            </w:r>
            <w:r>
              <w:t xml:space="preserve"> </w:t>
            </w:r>
            <w:r>
              <w:rPr>
                <w:rFonts w:ascii="Times New Roman" w:hAnsi="Times New Roman" w:eastAsia="Times New Roman" w:cs="Times New Roman"/>
              </w:rPr>
              <w:t>(</w:t>
            </w:r>
            <w:r>
              <w:t>三</w:t>
            </w:r>
            <w:r>
              <w:rPr>
                <w:rFonts w:ascii="Times New Roman" w:hAnsi="Times New Roman" w:eastAsia="Times New Roman" w:cs="Times New Roman"/>
              </w:rPr>
              <w:t>)</w:t>
            </w:r>
            <w:r>
              <w:t>受理管理权限范围内的水利工程建设项目招标投标</w:t>
            </w:r>
            <w:r>
              <w:rPr>
                <w:spacing w:val="-1"/>
              </w:rPr>
              <w:t>活动的投诉，依法</w:t>
            </w:r>
            <w:r>
              <w:t xml:space="preserve"> 查处招标投标活动中的违法违规行为；</w:t>
            </w:r>
            <w:r>
              <w:rPr>
                <w:rFonts w:ascii="Times New Roman" w:hAnsi="Times New Roman" w:eastAsia="Times New Roman" w:cs="Times New Roman"/>
              </w:rPr>
              <w:t>(</w:t>
            </w:r>
            <w:r>
              <w:t>四</w:t>
            </w:r>
            <w:r>
              <w:rPr>
                <w:rFonts w:ascii="Times New Roman" w:hAnsi="Times New Roman" w:eastAsia="Times New Roman" w:cs="Times New Roman"/>
              </w:rPr>
              <w:t>)</w:t>
            </w:r>
            <w:r>
              <w:t>对本行政区</w:t>
            </w:r>
            <w:r>
              <w:rPr>
                <w:spacing w:val="-1"/>
              </w:rPr>
              <w:t>域内地方水利工程</w:t>
            </w:r>
            <w:r>
              <w:t xml:space="preserve"> 建设项目招标代理活动进行监督；</w:t>
            </w:r>
            <w:r>
              <w:rPr>
                <w:rFonts w:ascii="Times New Roman" w:hAnsi="Times New Roman" w:eastAsia="Times New Roman" w:cs="Times New Roman"/>
              </w:rPr>
              <w:t>(</w:t>
            </w:r>
            <w:r>
              <w:t>五</w:t>
            </w:r>
            <w:r>
              <w:rPr>
                <w:rFonts w:ascii="Times New Roman" w:hAnsi="Times New Roman" w:eastAsia="Times New Roman" w:cs="Times New Roman"/>
              </w:rPr>
              <w:t>)</w:t>
            </w:r>
            <w:r>
              <w:t>组建并管理省级</w:t>
            </w:r>
            <w:r>
              <w:rPr>
                <w:spacing w:val="-1"/>
              </w:rPr>
              <w:t>水利工程建设项目</w:t>
            </w:r>
            <w:r>
              <w:t xml:space="preserve"> 评标专家库；</w:t>
            </w:r>
            <w:r>
              <w:rPr>
                <w:rFonts w:ascii="Times New Roman" w:hAnsi="Times New Roman" w:eastAsia="Times New Roman" w:cs="Times New Roman"/>
              </w:rPr>
              <w:t>(</w:t>
            </w:r>
            <w:r>
              <w:t>六</w:t>
            </w:r>
            <w:r>
              <w:rPr>
                <w:rFonts w:ascii="Times New Roman" w:hAnsi="Times New Roman" w:eastAsia="Times New Roman" w:cs="Times New Roman"/>
              </w:rPr>
              <w:t>)</w:t>
            </w:r>
            <w:r>
              <w:t>负责本行政区域内除第五条第六项规</w:t>
            </w:r>
            <w:r>
              <w:rPr>
                <w:spacing w:val="-1"/>
              </w:rPr>
              <w:t>定以外的地方项目</w:t>
            </w:r>
            <w:r>
              <w:t xml:space="preserve"> </w:t>
            </w:r>
            <w:r>
              <w:rPr>
                <w:spacing w:val="-1"/>
              </w:rPr>
              <w:t>的招标投标活动的行政监督。</w:t>
            </w:r>
          </w:p>
          <w:p w14:paraId="04C7285B">
            <w:pPr>
              <w:pStyle w:val="6"/>
              <w:spacing w:before="4" w:line="204" w:lineRule="auto"/>
              <w:ind w:left="111" w:right="44" w:firstLine="14"/>
            </w:pPr>
            <w:r>
              <w:rPr>
                <w:spacing w:val="-1"/>
              </w:rPr>
              <w:t>第八条  水行政主管部门依法对水利工程建设项目的招标投标活动进行行</w:t>
            </w:r>
            <w:r>
              <w:rPr>
                <w:spacing w:val="10"/>
              </w:rPr>
              <w:t xml:space="preserve"> </w:t>
            </w:r>
            <w:r>
              <w:rPr>
                <w:spacing w:val="-2"/>
              </w:rPr>
              <w:t>政监督，内容包括：</w:t>
            </w:r>
            <w:r>
              <w:rPr>
                <w:rFonts w:ascii="Times New Roman" w:hAnsi="Times New Roman" w:eastAsia="Times New Roman" w:cs="Times New Roman"/>
                <w:spacing w:val="-2"/>
              </w:rPr>
              <w:t>(</w:t>
            </w:r>
            <w:r>
              <w:rPr>
                <w:spacing w:val="-2"/>
              </w:rPr>
              <w:t>一</w:t>
            </w:r>
            <w:r>
              <w:rPr>
                <w:rFonts w:ascii="Times New Roman" w:hAnsi="Times New Roman" w:eastAsia="Times New Roman" w:cs="Times New Roman"/>
                <w:spacing w:val="-2"/>
              </w:rPr>
              <w:t>)</w:t>
            </w:r>
            <w:r>
              <w:rPr>
                <w:spacing w:val="-2"/>
              </w:rPr>
              <w:t>接受招标人招标前提交备案的招标报告；</w:t>
            </w:r>
            <w:r>
              <w:rPr>
                <w:rFonts w:ascii="Times New Roman" w:hAnsi="Times New Roman" w:eastAsia="Times New Roman" w:cs="Times New Roman"/>
                <w:spacing w:val="-2"/>
              </w:rPr>
              <w:t>(</w:t>
            </w:r>
            <w:r>
              <w:rPr>
                <w:spacing w:val="-3"/>
              </w:rPr>
              <w:t>二</w:t>
            </w:r>
            <w:r>
              <w:rPr>
                <w:rFonts w:ascii="Times New Roman" w:hAnsi="Times New Roman" w:eastAsia="Times New Roman" w:cs="Times New Roman"/>
                <w:spacing w:val="-3"/>
              </w:rPr>
              <w:t>)</w:t>
            </w:r>
            <w:r>
              <w:rPr>
                <w:spacing w:val="-3"/>
              </w:rPr>
              <w:t>可派</w:t>
            </w:r>
            <w:r>
              <w:t xml:space="preserve"> </w:t>
            </w:r>
            <w:r>
              <w:rPr>
                <w:spacing w:val="-5"/>
              </w:rPr>
              <w:t>员监督开标、评标、定标等活动。对发现的招标投</w:t>
            </w:r>
            <w:r>
              <w:rPr>
                <w:spacing w:val="-6"/>
              </w:rPr>
              <w:t>标活动的违法违规行为，</w:t>
            </w:r>
            <w:r>
              <w:t xml:space="preserve"> 应当立即责令改正，必要时可做出包括暂停开标或评</w:t>
            </w:r>
            <w:r>
              <w:rPr>
                <w:spacing w:val="-1"/>
              </w:rPr>
              <w:t>标以及宣布开标、评</w:t>
            </w:r>
            <w:r>
              <w:t xml:space="preserve"> 标结果无效的决定，对违法的中标结果予以否决；</w:t>
            </w:r>
            <w:r>
              <w:rPr>
                <w:rFonts w:ascii="Times New Roman" w:hAnsi="Times New Roman" w:eastAsia="Times New Roman" w:cs="Times New Roman"/>
              </w:rPr>
              <w:t>(</w:t>
            </w:r>
            <w:r>
              <w:t>三</w:t>
            </w:r>
            <w:r>
              <w:rPr>
                <w:rFonts w:ascii="Times New Roman" w:hAnsi="Times New Roman" w:eastAsia="Times New Roman" w:cs="Times New Roman"/>
              </w:rPr>
              <w:t>)</w:t>
            </w:r>
            <w:r>
              <w:rPr>
                <w:spacing w:val="-1"/>
              </w:rPr>
              <w:t>接受招标人提交备</w:t>
            </w:r>
            <w:r>
              <w:t xml:space="preserve">  </w:t>
            </w:r>
            <w:r>
              <w:rPr>
                <w:spacing w:val="-1"/>
              </w:rPr>
              <w:t>案的招标投标情况书面总结报告。</w:t>
            </w:r>
          </w:p>
        </w:tc>
        <w:tc>
          <w:tcPr>
            <w:tcW w:w="947" w:type="dxa"/>
            <w:vAlign w:val="top"/>
          </w:tcPr>
          <w:p w14:paraId="76F9C854">
            <w:pPr>
              <w:rPr>
                <w:rFonts w:ascii="Arial"/>
                <w:sz w:val="21"/>
              </w:rPr>
            </w:pPr>
          </w:p>
        </w:tc>
      </w:tr>
    </w:tbl>
    <w:p w14:paraId="1195A0F6">
      <w:pPr>
        <w:rPr>
          <w:rFonts w:ascii="Arial"/>
          <w:sz w:val="21"/>
        </w:rPr>
      </w:pPr>
    </w:p>
    <w:p w14:paraId="57EE0223">
      <w:pPr>
        <w:rPr>
          <w:rFonts w:ascii="Arial" w:hAnsi="Arial" w:eastAsia="Arial" w:cs="Arial"/>
          <w:sz w:val="21"/>
          <w:szCs w:val="21"/>
        </w:rPr>
        <w:sectPr>
          <w:footerReference r:id="rId96" w:type="default"/>
          <w:pgSz w:w="16839" w:h="11906"/>
          <w:pgMar w:top="400" w:right="893" w:bottom="1724" w:left="892" w:header="0" w:footer="1471" w:gutter="0"/>
          <w:cols w:space="720" w:num="1"/>
        </w:sectPr>
      </w:pPr>
    </w:p>
    <w:p w14:paraId="011DF72D">
      <w:pPr>
        <w:spacing w:before="19"/>
      </w:pPr>
    </w:p>
    <w:p w14:paraId="0422F6CE">
      <w:pPr>
        <w:spacing w:before="19"/>
      </w:pPr>
    </w:p>
    <w:p w14:paraId="30C3EC13">
      <w:pPr>
        <w:spacing w:before="19"/>
      </w:pPr>
    </w:p>
    <w:p w14:paraId="68BA9746">
      <w:pPr>
        <w:spacing w:before="18"/>
      </w:pPr>
    </w:p>
    <w:p w14:paraId="753EB34D">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BE3F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2A0B77E">
            <w:pPr>
              <w:spacing w:line="314" w:lineRule="auto"/>
              <w:rPr>
                <w:rFonts w:ascii="Arial"/>
                <w:sz w:val="21"/>
              </w:rPr>
            </w:pPr>
          </w:p>
          <w:p w14:paraId="717A39BD">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E0B091E">
            <w:pPr>
              <w:spacing w:line="313" w:lineRule="auto"/>
              <w:rPr>
                <w:rFonts w:ascii="Arial"/>
                <w:sz w:val="21"/>
              </w:rPr>
            </w:pPr>
          </w:p>
          <w:p w14:paraId="3585C0A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976C4B1">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39A12F5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CB2A895">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3545A19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F5EC63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0DFD4286">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F183292">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3320D0E">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8DE6F9A">
            <w:pPr>
              <w:spacing w:line="314" w:lineRule="auto"/>
              <w:rPr>
                <w:rFonts w:ascii="Arial"/>
                <w:sz w:val="21"/>
              </w:rPr>
            </w:pPr>
          </w:p>
          <w:p w14:paraId="10C37BA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092B3C98">
            <w:pPr>
              <w:spacing w:line="314" w:lineRule="auto"/>
              <w:rPr>
                <w:rFonts w:ascii="Arial"/>
                <w:sz w:val="21"/>
              </w:rPr>
            </w:pPr>
          </w:p>
          <w:p w14:paraId="7905316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D46D7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9" w:hRule="atLeast"/>
        </w:trPr>
        <w:tc>
          <w:tcPr>
            <w:tcW w:w="738" w:type="dxa"/>
            <w:vAlign w:val="top"/>
          </w:tcPr>
          <w:p w14:paraId="0276CBE0">
            <w:pPr>
              <w:rPr>
                <w:rFonts w:ascii="Arial"/>
                <w:sz w:val="21"/>
              </w:rPr>
            </w:pPr>
          </w:p>
          <w:p w14:paraId="2B08BC26">
            <w:pPr>
              <w:rPr>
                <w:rFonts w:ascii="Arial"/>
                <w:sz w:val="21"/>
              </w:rPr>
            </w:pPr>
          </w:p>
          <w:p w14:paraId="1061D99C">
            <w:pPr>
              <w:rPr>
                <w:rFonts w:ascii="Arial"/>
                <w:sz w:val="21"/>
              </w:rPr>
            </w:pPr>
          </w:p>
          <w:p w14:paraId="6F34391B">
            <w:pPr>
              <w:rPr>
                <w:rFonts w:ascii="Arial"/>
                <w:sz w:val="21"/>
              </w:rPr>
            </w:pPr>
          </w:p>
          <w:p w14:paraId="28FD0B30">
            <w:pPr>
              <w:rPr>
                <w:rFonts w:ascii="Arial"/>
                <w:sz w:val="21"/>
              </w:rPr>
            </w:pPr>
          </w:p>
          <w:p w14:paraId="46C9B526">
            <w:pPr>
              <w:rPr>
                <w:rFonts w:ascii="Arial"/>
                <w:sz w:val="21"/>
              </w:rPr>
            </w:pPr>
          </w:p>
          <w:p w14:paraId="2AD6D8B3">
            <w:pPr>
              <w:rPr>
                <w:rFonts w:ascii="Arial"/>
                <w:sz w:val="21"/>
              </w:rPr>
            </w:pPr>
          </w:p>
          <w:p w14:paraId="3E83DFEA">
            <w:pPr>
              <w:rPr>
                <w:rFonts w:ascii="Arial"/>
                <w:sz w:val="21"/>
              </w:rPr>
            </w:pPr>
          </w:p>
          <w:p w14:paraId="4D8B23AE">
            <w:pPr>
              <w:spacing w:line="241" w:lineRule="auto"/>
              <w:rPr>
                <w:rFonts w:ascii="Arial"/>
                <w:sz w:val="21"/>
              </w:rPr>
            </w:pPr>
          </w:p>
          <w:p w14:paraId="2069376B">
            <w:pPr>
              <w:spacing w:line="241" w:lineRule="auto"/>
              <w:rPr>
                <w:rFonts w:ascii="Arial"/>
                <w:sz w:val="21"/>
              </w:rPr>
            </w:pPr>
          </w:p>
          <w:p w14:paraId="6B9EA96B">
            <w:pPr>
              <w:spacing w:line="241" w:lineRule="auto"/>
              <w:rPr>
                <w:rFonts w:ascii="Arial"/>
                <w:sz w:val="21"/>
              </w:rPr>
            </w:pPr>
          </w:p>
          <w:p w14:paraId="353DCD45">
            <w:pPr>
              <w:spacing w:line="241" w:lineRule="auto"/>
              <w:rPr>
                <w:rFonts w:ascii="Arial"/>
                <w:sz w:val="21"/>
              </w:rPr>
            </w:pPr>
          </w:p>
          <w:p w14:paraId="3728C366">
            <w:pPr>
              <w:spacing w:line="241" w:lineRule="auto"/>
              <w:rPr>
                <w:rFonts w:ascii="Arial"/>
                <w:sz w:val="21"/>
              </w:rPr>
            </w:pPr>
          </w:p>
          <w:p w14:paraId="6F81C950">
            <w:pPr>
              <w:spacing w:line="241" w:lineRule="auto"/>
              <w:rPr>
                <w:rFonts w:ascii="Arial"/>
                <w:sz w:val="21"/>
              </w:rPr>
            </w:pPr>
          </w:p>
          <w:p w14:paraId="75208AA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152</w:t>
            </w:r>
          </w:p>
        </w:tc>
        <w:tc>
          <w:tcPr>
            <w:tcW w:w="2342" w:type="dxa"/>
            <w:vAlign w:val="top"/>
          </w:tcPr>
          <w:p w14:paraId="7AB61159">
            <w:pPr>
              <w:spacing w:line="244" w:lineRule="auto"/>
              <w:rPr>
                <w:rFonts w:ascii="Arial"/>
                <w:sz w:val="21"/>
              </w:rPr>
            </w:pPr>
          </w:p>
          <w:p w14:paraId="2CE18BF4">
            <w:pPr>
              <w:spacing w:line="244" w:lineRule="auto"/>
              <w:rPr>
                <w:rFonts w:ascii="Arial"/>
                <w:sz w:val="21"/>
              </w:rPr>
            </w:pPr>
          </w:p>
          <w:p w14:paraId="482F576F">
            <w:pPr>
              <w:spacing w:line="245" w:lineRule="auto"/>
              <w:rPr>
                <w:rFonts w:ascii="Arial"/>
                <w:sz w:val="21"/>
              </w:rPr>
            </w:pPr>
          </w:p>
          <w:p w14:paraId="266D1260">
            <w:pPr>
              <w:spacing w:line="245" w:lineRule="auto"/>
              <w:rPr>
                <w:rFonts w:ascii="Arial"/>
                <w:sz w:val="21"/>
              </w:rPr>
            </w:pPr>
          </w:p>
          <w:p w14:paraId="03661FEA">
            <w:pPr>
              <w:spacing w:line="245" w:lineRule="auto"/>
              <w:rPr>
                <w:rFonts w:ascii="Arial"/>
                <w:sz w:val="21"/>
              </w:rPr>
            </w:pPr>
          </w:p>
          <w:p w14:paraId="7F90D4C0">
            <w:pPr>
              <w:spacing w:line="245" w:lineRule="auto"/>
              <w:rPr>
                <w:rFonts w:ascii="Arial"/>
                <w:sz w:val="21"/>
              </w:rPr>
            </w:pPr>
          </w:p>
          <w:p w14:paraId="6FA2EE16">
            <w:pPr>
              <w:spacing w:line="245" w:lineRule="auto"/>
              <w:rPr>
                <w:rFonts w:ascii="Arial"/>
                <w:sz w:val="21"/>
              </w:rPr>
            </w:pPr>
          </w:p>
          <w:p w14:paraId="5D932484">
            <w:pPr>
              <w:spacing w:line="245" w:lineRule="auto"/>
              <w:rPr>
                <w:rFonts w:ascii="Arial"/>
                <w:sz w:val="21"/>
              </w:rPr>
            </w:pPr>
          </w:p>
          <w:p w14:paraId="1599C81F">
            <w:pPr>
              <w:spacing w:line="245" w:lineRule="auto"/>
              <w:rPr>
                <w:rFonts w:ascii="Arial"/>
                <w:sz w:val="21"/>
              </w:rPr>
            </w:pPr>
          </w:p>
          <w:p w14:paraId="1A4757EC">
            <w:pPr>
              <w:spacing w:line="245" w:lineRule="auto"/>
              <w:rPr>
                <w:rFonts w:ascii="Arial"/>
                <w:sz w:val="21"/>
              </w:rPr>
            </w:pPr>
          </w:p>
          <w:p w14:paraId="7A556C6D">
            <w:pPr>
              <w:spacing w:line="245" w:lineRule="auto"/>
              <w:rPr>
                <w:rFonts w:ascii="Arial"/>
                <w:sz w:val="21"/>
              </w:rPr>
            </w:pPr>
          </w:p>
          <w:p w14:paraId="01ADCC8B">
            <w:pPr>
              <w:spacing w:line="245" w:lineRule="auto"/>
              <w:rPr>
                <w:rFonts w:ascii="Arial"/>
                <w:sz w:val="21"/>
              </w:rPr>
            </w:pPr>
          </w:p>
          <w:p w14:paraId="47C28C42">
            <w:pPr>
              <w:spacing w:line="245" w:lineRule="auto"/>
              <w:rPr>
                <w:rFonts w:ascii="Arial"/>
                <w:sz w:val="21"/>
              </w:rPr>
            </w:pPr>
          </w:p>
          <w:p w14:paraId="6F22ECD9">
            <w:pPr>
              <w:pStyle w:val="6"/>
              <w:spacing w:before="78" w:line="211" w:lineRule="auto"/>
              <w:ind w:left="702" w:right="211" w:hanging="488"/>
            </w:pPr>
            <w:r>
              <w:rPr>
                <w:spacing w:val="-2"/>
              </w:rPr>
              <w:t>水利工程建设项目</w:t>
            </w:r>
            <w:r>
              <w:rPr>
                <w:spacing w:val="6"/>
              </w:rPr>
              <w:t xml:space="preserve"> </w:t>
            </w:r>
            <w:r>
              <w:rPr>
                <w:spacing w:val="-5"/>
              </w:rPr>
              <w:t>监督检查</w:t>
            </w:r>
          </w:p>
        </w:tc>
        <w:tc>
          <w:tcPr>
            <w:tcW w:w="733" w:type="dxa"/>
            <w:vAlign w:val="top"/>
          </w:tcPr>
          <w:p w14:paraId="4E3B843A">
            <w:pPr>
              <w:spacing w:line="244" w:lineRule="auto"/>
              <w:rPr>
                <w:rFonts w:ascii="Arial"/>
                <w:sz w:val="21"/>
              </w:rPr>
            </w:pPr>
          </w:p>
          <w:p w14:paraId="02842F56">
            <w:pPr>
              <w:spacing w:line="244" w:lineRule="auto"/>
              <w:rPr>
                <w:rFonts w:ascii="Arial"/>
                <w:sz w:val="21"/>
              </w:rPr>
            </w:pPr>
          </w:p>
          <w:p w14:paraId="5E2D0633">
            <w:pPr>
              <w:spacing w:line="245" w:lineRule="auto"/>
              <w:rPr>
                <w:rFonts w:ascii="Arial"/>
                <w:sz w:val="21"/>
              </w:rPr>
            </w:pPr>
          </w:p>
          <w:p w14:paraId="4B7C9797">
            <w:pPr>
              <w:spacing w:line="245" w:lineRule="auto"/>
              <w:rPr>
                <w:rFonts w:ascii="Arial"/>
                <w:sz w:val="21"/>
              </w:rPr>
            </w:pPr>
          </w:p>
          <w:p w14:paraId="5D189C5F">
            <w:pPr>
              <w:spacing w:line="245" w:lineRule="auto"/>
              <w:rPr>
                <w:rFonts w:ascii="Arial"/>
                <w:sz w:val="21"/>
              </w:rPr>
            </w:pPr>
          </w:p>
          <w:p w14:paraId="0CCAF5A6">
            <w:pPr>
              <w:spacing w:line="245" w:lineRule="auto"/>
              <w:rPr>
                <w:rFonts w:ascii="Arial"/>
                <w:sz w:val="21"/>
              </w:rPr>
            </w:pPr>
          </w:p>
          <w:p w14:paraId="74EA1551">
            <w:pPr>
              <w:spacing w:line="245" w:lineRule="auto"/>
              <w:rPr>
                <w:rFonts w:ascii="Arial"/>
                <w:sz w:val="21"/>
              </w:rPr>
            </w:pPr>
          </w:p>
          <w:p w14:paraId="1EBBDD3C">
            <w:pPr>
              <w:spacing w:line="245" w:lineRule="auto"/>
              <w:rPr>
                <w:rFonts w:ascii="Arial"/>
                <w:sz w:val="21"/>
              </w:rPr>
            </w:pPr>
          </w:p>
          <w:p w14:paraId="657DB35B">
            <w:pPr>
              <w:spacing w:line="245" w:lineRule="auto"/>
              <w:rPr>
                <w:rFonts w:ascii="Arial"/>
                <w:sz w:val="21"/>
              </w:rPr>
            </w:pPr>
          </w:p>
          <w:p w14:paraId="1978F53A">
            <w:pPr>
              <w:spacing w:line="245" w:lineRule="auto"/>
              <w:rPr>
                <w:rFonts w:ascii="Arial"/>
                <w:sz w:val="21"/>
              </w:rPr>
            </w:pPr>
          </w:p>
          <w:p w14:paraId="023A159C">
            <w:pPr>
              <w:spacing w:line="245" w:lineRule="auto"/>
              <w:rPr>
                <w:rFonts w:ascii="Arial"/>
                <w:sz w:val="21"/>
              </w:rPr>
            </w:pPr>
          </w:p>
          <w:p w14:paraId="1EA3F2D2">
            <w:pPr>
              <w:spacing w:line="245" w:lineRule="auto"/>
              <w:rPr>
                <w:rFonts w:ascii="Arial"/>
                <w:sz w:val="21"/>
              </w:rPr>
            </w:pPr>
          </w:p>
          <w:p w14:paraId="76F6CE26">
            <w:pPr>
              <w:spacing w:line="245" w:lineRule="auto"/>
              <w:rPr>
                <w:rFonts w:ascii="Arial"/>
                <w:sz w:val="21"/>
              </w:rPr>
            </w:pPr>
          </w:p>
          <w:p w14:paraId="4841DB5B">
            <w:pPr>
              <w:pStyle w:val="6"/>
              <w:spacing w:before="78" w:line="207" w:lineRule="auto"/>
              <w:ind w:left="131"/>
            </w:pPr>
            <w:r>
              <w:rPr>
                <w:spacing w:val="-5"/>
              </w:rPr>
              <w:t>行政</w:t>
            </w:r>
          </w:p>
          <w:p w14:paraId="16A51B9A">
            <w:pPr>
              <w:pStyle w:val="6"/>
              <w:spacing w:before="1" w:line="214" w:lineRule="auto"/>
              <w:ind w:left="128"/>
            </w:pPr>
            <w:r>
              <w:rPr>
                <w:spacing w:val="-4"/>
              </w:rPr>
              <w:t>检查</w:t>
            </w:r>
          </w:p>
        </w:tc>
        <w:tc>
          <w:tcPr>
            <w:tcW w:w="1172" w:type="dxa"/>
            <w:vAlign w:val="top"/>
          </w:tcPr>
          <w:p w14:paraId="7ECE443A">
            <w:pPr>
              <w:rPr>
                <w:rFonts w:ascii="Arial"/>
                <w:sz w:val="21"/>
              </w:rPr>
            </w:pPr>
          </w:p>
          <w:p w14:paraId="0F6CE925">
            <w:pPr>
              <w:rPr>
                <w:rFonts w:ascii="Arial"/>
                <w:sz w:val="21"/>
              </w:rPr>
            </w:pPr>
          </w:p>
          <w:p w14:paraId="4B9E3EA8">
            <w:pPr>
              <w:rPr>
                <w:rFonts w:ascii="Arial"/>
                <w:sz w:val="21"/>
              </w:rPr>
            </w:pPr>
          </w:p>
          <w:p w14:paraId="46AB6806">
            <w:pPr>
              <w:rPr>
                <w:rFonts w:ascii="Arial"/>
                <w:sz w:val="21"/>
              </w:rPr>
            </w:pPr>
          </w:p>
          <w:p w14:paraId="304E08AC">
            <w:pPr>
              <w:rPr>
                <w:rFonts w:ascii="Arial"/>
                <w:sz w:val="21"/>
              </w:rPr>
            </w:pPr>
          </w:p>
          <w:p w14:paraId="00129151">
            <w:pPr>
              <w:spacing w:line="241" w:lineRule="auto"/>
              <w:rPr>
                <w:rFonts w:ascii="Arial"/>
                <w:sz w:val="21"/>
              </w:rPr>
            </w:pPr>
          </w:p>
          <w:p w14:paraId="03209797">
            <w:pPr>
              <w:spacing w:line="241" w:lineRule="auto"/>
              <w:rPr>
                <w:rFonts w:ascii="Arial"/>
                <w:sz w:val="21"/>
              </w:rPr>
            </w:pPr>
          </w:p>
          <w:p w14:paraId="32BCF445">
            <w:pPr>
              <w:spacing w:line="241" w:lineRule="auto"/>
              <w:rPr>
                <w:rFonts w:ascii="Arial"/>
                <w:sz w:val="21"/>
              </w:rPr>
            </w:pPr>
          </w:p>
          <w:p w14:paraId="2E748F79">
            <w:pPr>
              <w:spacing w:line="241" w:lineRule="auto"/>
              <w:rPr>
                <w:rFonts w:ascii="Arial"/>
                <w:sz w:val="21"/>
              </w:rPr>
            </w:pPr>
          </w:p>
          <w:p w14:paraId="56BAF688">
            <w:pPr>
              <w:spacing w:line="241" w:lineRule="auto"/>
              <w:rPr>
                <w:rFonts w:ascii="Arial"/>
                <w:sz w:val="21"/>
              </w:rPr>
            </w:pPr>
          </w:p>
          <w:p w14:paraId="337408D3">
            <w:pPr>
              <w:spacing w:line="241" w:lineRule="auto"/>
              <w:rPr>
                <w:rFonts w:ascii="Arial"/>
                <w:sz w:val="21"/>
              </w:rPr>
            </w:pPr>
          </w:p>
          <w:p w14:paraId="1292A5F2">
            <w:pPr>
              <w:pStyle w:val="6"/>
              <w:spacing w:before="78" w:line="207" w:lineRule="auto"/>
              <w:ind w:left="121"/>
            </w:pPr>
            <w:r>
              <w:rPr>
                <w:spacing w:val="-3"/>
              </w:rPr>
              <w:t>省级、设</w:t>
            </w:r>
          </w:p>
          <w:p w14:paraId="4AEBE573">
            <w:pPr>
              <w:pStyle w:val="6"/>
              <w:spacing w:line="208" w:lineRule="auto"/>
              <w:ind w:left="264"/>
            </w:pPr>
            <w:r>
              <w:rPr>
                <w:spacing w:val="-15"/>
              </w:rPr>
              <w:t>区的市</w:t>
            </w:r>
          </w:p>
          <w:p w14:paraId="3BC86EEB">
            <w:pPr>
              <w:pStyle w:val="6"/>
              <w:spacing w:before="1" w:line="206" w:lineRule="auto"/>
              <w:ind w:left="123"/>
            </w:pPr>
            <w:r>
              <w:rPr>
                <w:spacing w:val="-6"/>
              </w:rPr>
              <w:t>级、县级</w:t>
            </w:r>
          </w:p>
          <w:p w14:paraId="68FA0654">
            <w:pPr>
              <w:pStyle w:val="6"/>
              <w:spacing w:line="208" w:lineRule="auto"/>
              <w:ind w:left="230"/>
            </w:pPr>
            <w:r>
              <w:rPr>
                <w:spacing w:val="-3"/>
              </w:rPr>
              <w:t>水行政</w:t>
            </w:r>
          </w:p>
          <w:p w14:paraId="4FAC6A33">
            <w:pPr>
              <w:pStyle w:val="6"/>
              <w:spacing w:before="1" w:line="206" w:lineRule="auto"/>
              <w:ind w:left="241"/>
            </w:pPr>
            <w:r>
              <w:rPr>
                <w:spacing w:val="-7"/>
              </w:rPr>
              <w:t>主管部</w:t>
            </w:r>
          </w:p>
          <w:p w14:paraId="1A8EAA95">
            <w:pPr>
              <w:pStyle w:val="6"/>
              <w:spacing w:line="216" w:lineRule="auto"/>
              <w:ind w:left="498"/>
            </w:pPr>
            <w:r>
              <w:t>门</w:t>
            </w:r>
          </w:p>
        </w:tc>
        <w:tc>
          <w:tcPr>
            <w:tcW w:w="1209" w:type="dxa"/>
            <w:vAlign w:val="top"/>
          </w:tcPr>
          <w:p w14:paraId="7BA5B47E">
            <w:pPr>
              <w:spacing w:line="244" w:lineRule="auto"/>
              <w:rPr>
                <w:rFonts w:ascii="Arial"/>
                <w:sz w:val="21"/>
              </w:rPr>
            </w:pPr>
          </w:p>
          <w:p w14:paraId="3A9D09F1">
            <w:pPr>
              <w:spacing w:line="244" w:lineRule="auto"/>
              <w:rPr>
                <w:rFonts w:ascii="Arial"/>
                <w:sz w:val="21"/>
              </w:rPr>
            </w:pPr>
          </w:p>
          <w:p w14:paraId="0A627AB5">
            <w:pPr>
              <w:spacing w:line="245" w:lineRule="auto"/>
              <w:rPr>
                <w:rFonts w:ascii="Arial"/>
                <w:sz w:val="21"/>
              </w:rPr>
            </w:pPr>
          </w:p>
          <w:p w14:paraId="2C24850C">
            <w:pPr>
              <w:spacing w:line="245" w:lineRule="auto"/>
              <w:rPr>
                <w:rFonts w:ascii="Arial"/>
                <w:sz w:val="21"/>
              </w:rPr>
            </w:pPr>
          </w:p>
          <w:p w14:paraId="3FEC4F61">
            <w:pPr>
              <w:spacing w:line="245" w:lineRule="auto"/>
              <w:rPr>
                <w:rFonts w:ascii="Arial"/>
                <w:sz w:val="21"/>
              </w:rPr>
            </w:pPr>
          </w:p>
          <w:p w14:paraId="0D281D52">
            <w:pPr>
              <w:spacing w:line="245" w:lineRule="auto"/>
              <w:rPr>
                <w:rFonts w:ascii="Arial"/>
                <w:sz w:val="21"/>
              </w:rPr>
            </w:pPr>
          </w:p>
          <w:p w14:paraId="686D515E">
            <w:pPr>
              <w:spacing w:line="245" w:lineRule="auto"/>
              <w:rPr>
                <w:rFonts w:ascii="Arial"/>
                <w:sz w:val="21"/>
              </w:rPr>
            </w:pPr>
          </w:p>
          <w:p w14:paraId="66F0281B">
            <w:pPr>
              <w:spacing w:line="245" w:lineRule="auto"/>
              <w:rPr>
                <w:rFonts w:ascii="Arial"/>
                <w:sz w:val="21"/>
              </w:rPr>
            </w:pPr>
          </w:p>
          <w:p w14:paraId="24F0F04E">
            <w:pPr>
              <w:spacing w:line="245" w:lineRule="auto"/>
              <w:rPr>
                <w:rFonts w:ascii="Arial"/>
                <w:sz w:val="21"/>
              </w:rPr>
            </w:pPr>
          </w:p>
          <w:p w14:paraId="6EBF8B1C">
            <w:pPr>
              <w:spacing w:line="245" w:lineRule="auto"/>
              <w:rPr>
                <w:rFonts w:ascii="Arial"/>
                <w:sz w:val="21"/>
              </w:rPr>
            </w:pPr>
          </w:p>
          <w:p w14:paraId="0F6DA065">
            <w:pPr>
              <w:spacing w:line="245" w:lineRule="auto"/>
              <w:rPr>
                <w:rFonts w:ascii="Arial"/>
                <w:sz w:val="21"/>
              </w:rPr>
            </w:pPr>
          </w:p>
          <w:p w14:paraId="64691684">
            <w:pPr>
              <w:spacing w:line="245" w:lineRule="auto"/>
              <w:rPr>
                <w:rFonts w:ascii="Arial"/>
                <w:sz w:val="21"/>
              </w:rPr>
            </w:pPr>
          </w:p>
          <w:p w14:paraId="1387C14B">
            <w:pPr>
              <w:spacing w:line="245" w:lineRule="auto"/>
              <w:rPr>
                <w:rFonts w:ascii="Arial"/>
                <w:sz w:val="21"/>
              </w:rPr>
            </w:pPr>
          </w:p>
          <w:p w14:paraId="0EE6A561">
            <w:pPr>
              <w:pStyle w:val="6"/>
              <w:spacing w:line="217" w:lineRule="auto"/>
              <w:ind w:left="488"/>
            </w:pPr>
            <w:r>
              <w:rPr>
                <w:rFonts w:hint="eastAsia"/>
                <w:spacing w:val="-2"/>
                <w:lang w:eastAsia="zh-CN"/>
              </w:rPr>
              <w:t>水利建设中心与水政股</w:t>
            </w:r>
          </w:p>
        </w:tc>
        <w:tc>
          <w:tcPr>
            <w:tcW w:w="7906" w:type="dxa"/>
            <w:vAlign w:val="top"/>
          </w:tcPr>
          <w:p w14:paraId="1594850F">
            <w:pPr>
              <w:spacing w:line="248" w:lineRule="auto"/>
              <w:rPr>
                <w:rFonts w:ascii="Arial"/>
                <w:sz w:val="21"/>
              </w:rPr>
            </w:pPr>
          </w:p>
          <w:p w14:paraId="7EDF71F1">
            <w:pPr>
              <w:spacing w:line="249" w:lineRule="auto"/>
              <w:rPr>
                <w:rFonts w:ascii="Arial"/>
                <w:sz w:val="21"/>
              </w:rPr>
            </w:pPr>
          </w:p>
          <w:p w14:paraId="7526EB1F">
            <w:pPr>
              <w:pStyle w:val="6"/>
              <w:spacing w:before="78" w:line="208" w:lineRule="auto"/>
              <w:ind w:left="110" w:right="105" w:hanging="2"/>
              <w:jc w:val="both"/>
            </w:pPr>
            <w:r>
              <w:rPr>
                <w:spacing w:val="-4"/>
              </w:rPr>
              <w:t>【行政法规】《建设工程勘察设计管理条例》第五条 县级以上人民政府建</w:t>
            </w:r>
            <w:r>
              <w:rPr>
                <w:spacing w:val="17"/>
              </w:rPr>
              <w:t xml:space="preserve"> </w:t>
            </w:r>
            <w:r>
              <w:t>设行政主管部门和交通、水利等有关部门应当依照本</w:t>
            </w:r>
            <w:r>
              <w:rPr>
                <w:spacing w:val="-1"/>
              </w:rPr>
              <w:t>条例的规定，加强对</w:t>
            </w:r>
            <w:r>
              <w:t xml:space="preserve"> 建设工程勘察、设计活动的监督管理。建设工程勘察</w:t>
            </w:r>
            <w:r>
              <w:rPr>
                <w:spacing w:val="-1"/>
              </w:rPr>
              <w:t>、设计单位必须依法</w:t>
            </w:r>
            <w:r>
              <w:t xml:space="preserve"> 进行建设工程勘察、设计，严格执行工程建设强制性</w:t>
            </w:r>
            <w:r>
              <w:rPr>
                <w:spacing w:val="-1"/>
              </w:rPr>
              <w:t>标准，并对建设工程</w:t>
            </w:r>
            <w:r>
              <w:t xml:space="preserve"> </w:t>
            </w:r>
            <w:r>
              <w:rPr>
                <w:spacing w:val="-1"/>
              </w:rPr>
              <w:t>勘察、设计的质量负责；</w:t>
            </w:r>
          </w:p>
          <w:p w14:paraId="3AEF6C67">
            <w:pPr>
              <w:pStyle w:val="6"/>
              <w:spacing w:before="5" w:line="207" w:lineRule="auto"/>
              <w:ind w:left="108" w:right="102"/>
              <w:jc w:val="both"/>
            </w:pPr>
            <w:r>
              <w:rPr>
                <w:spacing w:val="-4"/>
              </w:rPr>
              <w:t>【部门规章】《水利工程建设监理规定》（水利部令第</w:t>
            </w:r>
            <w:r>
              <w:rPr>
                <w:spacing w:val="-55"/>
              </w:rPr>
              <w:t xml:space="preserve"> </w:t>
            </w:r>
            <w:r>
              <w:rPr>
                <w:rFonts w:ascii="Times New Roman" w:hAnsi="Times New Roman" w:eastAsia="Times New Roman" w:cs="Times New Roman"/>
                <w:spacing w:val="-4"/>
              </w:rPr>
              <w:t>28</w:t>
            </w:r>
            <w:r>
              <w:rPr>
                <w:rFonts w:ascii="Times New Roman" w:hAnsi="Times New Roman" w:eastAsia="Times New Roman" w:cs="Times New Roman"/>
                <w:spacing w:val="19"/>
                <w:w w:val="101"/>
              </w:rPr>
              <w:t xml:space="preserve"> </w:t>
            </w:r>
            <w:r>
              <w:rPr>
                <w:spacing w:val="-5"/>
              </w:rPr>
              <w:t>号）第二十一条</w:t>
            </w:r>
            <w:r>
              <w:t xml:space="preserve"> 县级以上人民政府水行政主管部门和流域管理机构应当加</w:t>
            </w:r>
            <w:r>
              <w:rPr>
                <w:spacing w:val="-1"/>
              </w:rPr>
              <w:t>强对水利工程建</w:t>
            </w:r>
            <w:r>
              <w:t xml:space="preserve"> 设监理活动的监督管理，对项目法人和监理单位执行国家</w:t>
            </w:r>
            <w:r>
              <w:rPr>
                <w:spacing w:val="-1"/>
              </w:rPr>
              <w:t>法律法规、工程</w:t>
            </w:r>
            <w:r>
              <w:t xml:space="preserve"> </w:t>
            </w:r>
            <w:r>
              <w:rPr>
                <w:spacing w:val="-3"/>
              </w:rPr>
              <w:t>建设强制性标准以及履行监理合同的情况进</w:t>
            </w:r>
            <w:r>
              <w:rPr>
                <w:spacing w:val="-4"/>
              </w:rPr>
              <w:t>行监督检查。第二十三条 县级</w:t>
            </w:r>
            <w:r>
              <w:t xml:space="preserve"> 以上人民政府水行政主管部门和流域管理机构在监督检查</w:t>
            </w:r>
            <w:r>
              <w:rPr>
                <w:spacing w:val="-1"/>
              </w:rPr>
              <w:t>中，发现监理单</w:t>
            </w:r>
            <w:r>
              <w:t xml:space="preserve"> 位和监理人员有违规行为的，应当责令纠正</w:t>
            </w:r>
            <w:r>
              <w:rPr>
                <w:spacing w:val="-1"/>
              </w:rPr>
              <w:t>，并依法查处；</w:t>
            </w:r>
          </w:p>
          <w:p w14:paraId="1A97CA1A">
            <w:pPr>
              <w:pStyle w:val="6"/>
              <w:spacing w:before="5" w:line="207" w:lineRule="auto"/>
              <w:ind w:left="113" w:right="102" w:hanging="5"/>
              <w:jc w:val="both"/>
            </w:pPr>
            <w:r>
              <w:rPr>
                <w:spacing w:val="-1"/>
              </w:rPr>
              <w:t>【部门规章】 《水利工程质量管理规定》（水利部令第</w:t>
            </w:r>
            <w:r>
              <w:rPr>
                <w:spacing w:val="-51"/>
              </w:rPr>
              <w:t xml:space="preserve"> </w:t>
            </w:r>
            <w:r>
              <w:rPr>
                <w:rFonts w:ascii="Times New Roman" w:hAnsi="Times New Roman" w:eastAsia="Times New Roman" w:cs="Times New Roman"/>
                <w:spacing w:val="-1"/>
              </w:rPr>
              <w:t>7</w:t>
            </w:r>
            <w:r>
              <w:rPr>
                <w:rFonts w:ascii="Times New Roman" w:hAnsi="Times New Roman" w:eastAsia="Times New Roman" w:cs="Times New Roman"/>
                <w:spacing w:val="19"/>
                <w:w w:val="101"/>
              </w:rPr>
              <w:t xml:space="preserve"> </w:t>
            </w:r>
            <w:r>
              <w:rPr>
                <w:spacing w:val="-1"/>
              </w:rPr>
              <w:t>号）第十条</w:t>
            </w:r>
            <w:r>
              <w:rPr>
                <w:spacing w:val="-2"/>
              </w:rPr>
              <w:t xml:space="preserve"> 政</w:t>
            </w:r>
            <w:r>
              <w:t xml:space="preserve"> 府对水利工程的质量实行监督的制度。水利工</w:t>
            </w:r>
            <w:r>
              <w:rPr>
                <w:spacing w:val="-1"/>
              </w:rPr>
              <w:t>程按照分级管理的原则由相</w:t>
            </w:r>
            <w:r>
              <w:t xml:space="preserve"> </w:t>
            </w:r>
            <w:r>
              <w:rPr>
                <w:spacing w:val="-4"/>
              </w:rPr>
              <w:t>应水行政主管部门授权的质量监督机构实施质量监督。第十一条 水利工程</w:t>
            </w:r>
            <w:r>
              <w:rPr>
                <w:spacing w:val="15"/>
              </w:rPr>
              <w:t xml:space="preserve"> </w:t>
            </w:r>
            <w:r>
              <w:t>质量监督机构，必须按照水利部有关规定设立</w:t>
            </w:r>
            <w:r>
              <w:rPr>
                <w:spacing w:val="-1"/>
              </w:rPr>
              <w:t>，经省级以上水行政主管部</w:t>
            </w:r>
            <w:r>
              <w:t xml:space="preserve"> </w:t>
            </w:r>
            <w:r>
              <w:rPr>
                <w:spacing w:val="-1"/>
              </w:rPr>
              <w:t>门资质审查合格，方可承担水利工程的质量监督工作；</w:t>
            </w:r>
          </w:p>
          <w:p w14:paraId="0771C5BF">
            <w:pPr>
              <w:pStyle w:val="6"/>
              <w:spacing w:before="5" w:line="208" w:lineRule="auto"/>
              <w:ind w:left="111" w:right="102" w:hanging="3"/>
              <w:jc w:val="both"/>
            </w:pPr>
            <w:r>
              <w:rPr>
                <w:spacing w:val="-4"/>
              </w:rPr>
              <w:t>【部门规章】《水利工程建设安全生产管理规定》（水利部</w:t>
            </w:r>
            <w:r>
              <w:rPr>
                <w:spacing w:val="-5"/>
              </w:rPr>
              <w:t>令第</w:t>
            </w:r>
            <w:r>
              <w:rPr>
                <w:spacing w:val="-55"/>
              </w:rPr>
              <w:t xml:space="preserve"> </w:t>
            </w:r>
            <w:r>
              <w:rPr>
                <w:rFonts w:ascii="Times New Roman" w:hAnsi="Times New Roman" w:eastAsia="Times New Roman" w:cs="Times New Roman"/>
                <w:spacing w:val="-5"/>
              </w:rPr>
              <w:t>26</w:t>
            </w:r>
            <w:r>
              <w:rPr>
                <w:rFonts w:ascii="Times New Roman" w:hAnsi="Times New Roman" w:eastAsia="Times New Roman" w:cs="Times New Roman"/>
                <w:spacing w:val="19"/>
                <w:w w:val="101"/>
              </w:rPr>
              <w:t xml:space="preserve"> </w:t>
            </w:r>
            <w:r>
              <w:rPr>
                <w:spacing w:val="-5"/>
              </w:rPr>
              <w:t>号）第</w:t>
            </w:r>
            <w:r>
              <w:t xml:space="preserve"> </w:t>
            </w:r>
            <w:r>
              <w:rPr>
                <w:spacing w:val="-4"/>
              </w:rPr>
              <w:t>二十六条 水行政主管部门和流域管理机构按照分级管理权限，负责水利工</w:t>
            </w:r>
            <w:r>
              <w:rPr>
                <w:spacing w:val="17"/>
              </w:rPr>
              <w:t xml:space="preserve"> </w:t>
            </w:r>
            <w:r>
              <w:t>程建设安全生产的监督管理。水行政主管部门或者</w:t>
            </w:r>
            <w:r>
              <w:rPr>
                <w:spacing w:val="-1"/>
              </w:rPr>
              <w:t>流域管理机构委托的安</w:t>
            </w:r>
            <w:r>
              <w:t xml:space="preserve"> 全生产监督机构，负责水利工程施工现场的具体监</w:t>
            </w:r>
            <w:r>
              <w:rPr>
                <w:spacing w:val="-1"/>
              </w:rPr>
              <w:t>督检查工作。第二十九</w:t>
            </w:r>
            <w:r>
              <w:t xml:space="preserve"> </w:t>
            </w:r>
            <w:r>
              <w:rPr>
                <w:spacing w:val="-4"/>
              </w:rPr>
              <w:t>条 省、自治区、直辖市人民政府水行政主管部门负责本行政区域内所管辖</w:t>
            </w:r>
            <w:r>
              <w:rPr>
                <w:spacing w:val="17"/>
              </w:rPr>
              <w:t xml:space="preserve"> </w:t>
            </w:r>
            <w:r>
              <w:rPr>
                <w:spacing w:val="-1"/>
              </w:rPr>
              <w:t>的水利工程建设安全生产的监督管理工作。</w:t>
            </w:r>
          </w:p>
        </w:tc>
        <w:tc>
          <w:tcPr>
            <w:tcW w:w="947" w:type="dxa"/>
            <w:vAlign w:val="top"/>
          </w:tcPr>
          <w:p w14:paraId="062D0A5C">
            <w:pPr>
              <w:rPr>
                <w:rFonts w:ascii="Arial"/>
                <w:sz w:val="21"/>
              </w:rPr>
            </w:pPr>
          </w:p>
        </w:tc>
      </w:tr>
    </w:tbl>
    <w:p w14:paraId="5CADC19A">
      <w:pPr>
        <w:rPr>
          <w:rFonts w:ascii="Arial"/>
          <w:sz w:val="21"/>
        </w:rPr>
      </w:pPr>
    </w:p>
    <w:p w14:paraId="4113ED05">
      <w:pPr>
        <w:rPr>
          <w:rFonts w:ascii="Arial" w:hAnsi="Arial" w:eastAsia="Arial" w:cs="Arial"/>
          <w:sz w:val="21"/>
          <w:szCs w:val="21"/>
        </w:rPr>
        <w:sectPr>
          <w:footerReference r:id="rId97" w:type="default"/>
          <w:pgSz w:w="16839" w:h="11906"/>
          <w:pgMar w:top="400" w:right="893" w:bottom="1724" w:left="892" w:header="0" w:footer="1471" w:gutter="0"/>
          <w:cols w:space="720" w:num="1"/>
        </w:sectPr>
      </w:pPr>
    </w:p>
    <w:p w14:paraId="304F5535">
      <w:pPr>
        <w:spacing w:before="19"/>
      </w:pPr>
    </w:p>
    <w:p w14:paraId="37809DB7">
      <w:pPr>
        <w:spacing w:before="19"/>
      </w:pPr>
    </w:p>
    <w:p w14:paraId="104A10E2">
      <w:pPr>
        <w:spacing w:before="19"/>
      </w:pPr>
    </w:p>
    <w:p w14:paraId="60A30896">
      <w:pPr>
        <w:spacing w:before="18"/>
      </w:pPr>
    </w:p>
    <w:p w14:paraId="3F465EA9">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0886E2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032001B">
            <w:pPr>
              <w:spacing w:line="314" w:lineRule="auto"/>
              <w:rPr>
                <w:rFonts w:ascii="Arial"/>
                <w:sz w:val="21"/>
              </w:rPr>
            </w:pPr>
          </w:p>
          <w:p w14:paraId="4EF9E4B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69A51EE4">
            <w:pPr>
              <w:spacing w:line="313" w:lineRule="auto"/>
              <w:rPr>
                <w:rFonts w:ascii="Arial"/>
                <w:sz w:val="21"/>
              </w:rPr>
            </w:pPr>
          </w:p>
          <w:p w14:paraId="44BC79CA">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53CBFDA8">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56509C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530CCF23">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F20CFE9">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612D953C">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4771A647">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C32D598">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2EDDABE6">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B739F20">
            <w:pPr>
              <w:spacing w:line="314" w:lineRule="auto"/>
              <w:rPr>
                <w:rFonts w:ascii="Arial"/>
                <w:sz w:val="21"/>
              </w:rPr>
            </w:pPr>
          </w:p>
          <w:p w14:paraId="031055D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33289B2D">
            <w:pPr>
              <w:spacing w:line="314" w:lineRule="auto"/>
              <w:rPr>
                <w:rFonts w:ascii="Arial"/>
                <w:sz w:val="21"/>
              </w:rPr>
            </w:pPr>
          </w:p>
          <w:p w14:paraId="1B5FC16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638190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0" w:hRule="atLeast"/>
        </w:trPr>
        <w:tc>
          <w:tcPr>
            <w:tcW w:w="738" w:type="dxa"/>
            <w:vAlign w:val="top"/>
          </w:tcPr>
          <w:p w14:paraId="1C8630A1">
            <w:pPr>
              <w:spacing w:line="259" w:lineRule="auto"/>
              <w:rPr>
                <w:rFonts w:ascii="Arial"/>
                <w:sz w:val="21"/>
              </w:rPr>
            </w:pPr>
          </w:p>
          <w:p w14:paraId="0F46AAF4">
            <w:pPr>
              <w:spacing w:line="259" w:lineRule="auto"/>
              <w:rPr>
                <w:rFonts w:ascii="Arial"/>
                <w:sz w:val="21"/>
              </w:rPr>
            </w:pPr>
          </w:p>
          <w:p w14:paraId="6A8C8B1F">
            <w:pPr>
              <w:spacing w:line="259" w:lineRule="auto"/>
              <w:rPr>
                <w:rFonts w:ascii="Arial"/>
                <w:sz w:val="21"/>
              </w:rPr>
            </w:pPr>
          </w:p>
          <w:p w14:paraId="6467C0A2">
            <w:pPr>
              <w:spacing w:line="259" w:lineRule="auto"/>
              <w:rPr>
                <w:rFonts w:ascii="Arial"/>
                <w:sz w:val="21"/>
              </w:rPr>
            </w:pPr>
          </w:p>
          <w:p w14:paraId="6F9D19BE">
            <w:pPr>
              <w:spacing w:line="259" w:lineRule="auto"/>
              <w:rPr>
                <w:rFonts w:ascii="Arial"/>
                <w:sz w:val="21"/>
              </w:rPr>
            </w:pPr>
          </w:p>
          <w:p w14:paraId="139A48B2">
            <w:pPr>
              <w:spacing w:line="259" w:lineRule="auto"/>
              <w:rPr>
                <w:rFonts w:ascii="Arial"/>
                <w:sz w:val="21"/>
              </w:rPr>
            </w:pPr>
          </w:p>
          <w:p w14:paraId="3FC2DAA1">
            <w:pPr>
              <w:spacing w:line="259" w:lineRule="auto"/>
              <w:rPr>
                <w:rFonts w:ascii="Arial"/>
                <w:sz w:val="21"/>
              </w:rPr>
            </w:pPr>
          </w:p>
          <w:p w14:paraId="5C10E8E4">
            <w:pPr>
              <w:spacing w:line="260" w:lineRule="auto"/>
              <w:rPr>
                <w:rFonts w:ascii="Arial"/>
                <w:sz w:val="21"/>
              </w:rPr>
            </w:pPr>
          </w:p>
          <w:p w14:paraId="7B146E6D">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153</w:t>
            </w:r>
          </w:p>
        </w:tc>
        <w:tc>
          <w:tcPr>
            <w:tcW w:w="2342" w:type="dxa"/>
            <w:vAlign w:val="top"/>
          </w:tcPr>
          <w:p w14:paraId="3BD9336E">
            <w:pPr>
              <w:spacing w:line="270" w:lineRule="auto"/>
              <w:rPr>
                <w:rFonts w:ascii="Arial"/>
                <w:sz w:val="21"/>
              </w:rPr>
            </w:pPr>
          </w:p>
          <w:p w14:paraId="7A28084F">
            <w:pPr>
              <w:spacing w:line="270" w:lineRule="auto"/>
              <w:rPr>
                <w:rFonts w:ascii="Arial"/>
                <w:sz w:val="21"/>
              </w:rPr>
            </w:pPr>
          </w:p>
          <w:p w14:paraId="3C981677">
            <w:pPr>
              <w:spacing w:line="270" w:lineRule="auto"/>
              <w:rPr>
                <w:rFonts w:ascii="Arial"/>
                <w:sz w:val="21"/>
              </w:rPr>
            </w:pPr>
          </w:p>
          <w:p w14:paraId="4B6BEB4C">
            <w:pPr>
              <w:spacing w:line="270" w:lineRule="auto"/>
              <w:rPr>
                <w:rFonts w:ascii="Arial"/>
                <w:sz w:val="21"/>
              </w:rPr>
            </w:pPr>
          </w:p>
          <w:p w14:paraId="4433CBFA">
            <w:pPr>
              <w:spacing w:line="270" w:lineRule="auto"/>
              <w:rPr>
                <w:rFonts w:ascii="Arial"/>
                <w:sz w:val="21"/>
              </w:rPr>
            </w:pPr>
          </w:p>
          <w:p w14:paraId="0AB6AD5C">
            <w:pPr>
              <w:spacing w:line="270" w:lineRule="auto"/>
              <w:rPr>
                <w:rFonts w:ascii="Arial"/>
                <w:sz w:val="21"/>
              </w:rPr>
            </w:pPr>
          </w:p>
          <w:p w14:paraId="751A28CF">
            <w:pPr>
              <w:spacing w:line="270" w:lineRule="auto"/>
              <w:rPr>
                <w:rFonts w:ascii="Arial"/>
                <w:sz w:val="21"/>
              </w:rPr>
            </w:pPr>
          </w:p>
          <w:p w14:paraId="1468CE71">
            <w:pPr>
              <w:pStyle w:val="6"/>
              <w:spacing w:before="78" w:line="209" w:lineRule="auto"/>
              <w:ind w:left="214"/>
            </w:pPr>
            <w:r>
              <w:rPr>
                <w:spacing w:val="-2"/>
              </w:rPr>
              <w:t>水库大坝的安全监</w:t>
            </w:r>
          </w:p>
          <w:p w14:paraId="03BBEE66">
            <w:pPr>
              <w:pStyle w:val="6"/>
              <w:spacing w:line="218" w:lineRule="auto"/>
              <w:ind w:left="1055"/>
            </w:pPr>
            <w:r>
              <w:t>管</w:t>
            </w:r>
          </w:p>
        </w:tc>
        <w:tc>
          <w:tcPr>
            <w:tcW w:w="733" w:type="dxa"/>
            <w:vAlign w:val="top"/>
          </w:tcPr>
          <w:p w14:paraId="1325ADFF">
            <w:pPr>
              <w:spacing w:line="270" w:lineRule="auto"/>
              <w:rPr>
                <w:rFonts w:ascii="Arial"/>
                <w:sz w:val="21"/>
              </w:rPr>
            </w:pPr>
          </w:p>
          <w:p w14:paraId="42CE5D3C">
            <w:pPr>
              <w:spacing w:line="270" w:lineRule="auto"/>
              <w:rPr>
                <w:rFonts w:ascii="Arial"/>
                <w:sz w:val="21"/>
              </w:rPr>
            </w:pPr>
          </w:p>
          <w:p w14:paraId="47684E5C">
            <w:pPr>
              <w:spacing w:line="270" w:lineRule="auto"/>
              <w:rPr>
                <w:rFonts w:ascii="Arial"/>
                <w:sz w:val="21"/>
              </w:rPr>
            </w:pPr>
          </w:p>
          <w:p w14:paraId="60867E30">
            <w:pPr>
              <w:spacing w:line="270" w:lineRule="auto"/>
              <w:rPr>
                <w:rFonts w:ascii="Arial"/>
                <w:sz w:val="21"/>
              </w:rPr>
            </w:pPr>
          </w:p>
          <w:p w14:paraId="1ADCBE7C">
            <w:pPr>
              <w:spacing w:line="270" w:lineRule="auto"/>
              <w:rPr>
                <w:rFonts w:ascii="Arial"/>
                <w:sz w:val="21"/>
              </w:rPr>
            </w:pPr>
          </w:p>
          <w:p w14:paraId="795DDC00">
            <w:pPr>
              <w:spacing w:line="270" w:lineRule="auto"/>
              <w:rPr>
                <w:rFonts w:ascii="Arial"/>
                <w:sz w:val="21"/>
              </w:rPr>
            </w:pPr>
          </w:p>
          <w:p w14:paraId="22B69461">
            <w:pPr>
              <w:spacing w:line="270" w:lineRule="auto"/>
              <w:rPr>
                <w:rFonts w:ascii="Arial"/>
                <w:sz w:val="21"/>
              </w:rPr>
            </w:pPr>
          </w:p>
          <w:p w14:paraId="12085A99">
            <w:pPr>
              <w:pStyle w:val="6"/>
              <w:spacing w:before="78" w:line="209" w:lineRule="auto"/>
              <w:ind w:left="131"/>
            </w:pPr>
            <w:r>
              <w:rPr>
                <w:spacing w:val="-5"/>
              </w:rPr>
              <w:t>行政</w:t>
            </w:r>
          </w:p>
          <w:p w14:paraId="30F2EF1C">
            <w:pPr>
              <w:pStyle w:val="6"/>
              <w:spacing w:before="1" w:line="214" w:lineRule="auto"/>
              <w:ind w:left="128"/>
            </w:pPr>
            <w:r>
              <w:rPr>
                <w:spacing w:val="-4"/>
              </w:rPr>
              <w:t>检查</w:t>
            </w:r>
          </w:p>
        </w:tc>
        <w:tc>
          <w:tcPr>
            <w:tcW w:w="1172" w:type="dxa"/>
            <w:vAlign w:val="top"/>
          </w:tcPr>
          <w:p w14:paraId="326C3AD4">
            <w:pPr>
              <w:spacing w:line="270" w:lineRule="auto"/>
              <w:rPr>
                <w:rFonts w:ascii="Arial"/>
                <w:sz w:val="21"/>
              </w:rPr>
            </w:pPr>
          </w:p>
          <w:p w14:paraId="77826E21">
            <w:pPr>
              <w:spacing w:line="270" w:lineRule="auto"/>
              <w:rPr>
                <w:rFonts w:ascii="Arial"/>
                <w:sz w:val="21"/>
              </w:rPr>
            </w:pPr>
          </w:p>
          <w:p w14:paraId="198A8245">
            <w:pPr>
              <w:spacing w:line="271" w:lineRule="auto"/>
              <w:rPr>
                <w:rFonts w:ascii="Arial"/>
                <w:sz w:val="21"/>
              </w:rPr>
            </w:pPr>
          </w:p>
          <w:p w14:paraId="6F756B45">
            <w:pPr>
              <w:spacing w:line="271" w:lineRule="auto"/>
              <w:rPr>
                <w:rFonts w:ascii="Arial"/>
                <w:sz w:val="21"/>
              </w:rPr>
            </w:pPr>
          </w:p>
          <w:p w14:paraId="6036C4CC">
            <w:pPr>
              <w:spacing w:line="271" w:lineRule="auto"/>
              <w:rPr>
                <w:rFonts w:ascii="Arial"/>
                <w:sz w:val="21"/>
              </w:rPr>
            </w:pPr>
          </w:p>
          <w:p w14:paraId="3B5F5F80">
            <w:pPr>
              <w:pStyle w:val="6"/>
              <w:spacing w:before="78" w:line="209" w:lineRule="auto"/>
              <w:ind w:left="121"/>
            </w:pPr>
            <w:r>
              <w:rPr>
                <w:spacing w:val="-3"/>
              </w:rPr>
              <w:t>省级、设</w:t>
            </w:r>
          </w:p>
          <w:p w14:paraId="3C38CC75">
            <w:pPr>
              <w:pStyle w:val="6"/>
              <w:spacing w:line="206" w:lineRule="auto"/>
              <w:ind w:left="264"/>
            </w:pPr>
            <w:r>
              <w:rPr>
                <w:spacing w:val="-15"/>
              </w:rPr>
              <w:t>区的市</w:t>
            </w:r>
          </w:p>
          <w:p w14:paraId="101F6215">
            <w:pPr>
              <w:pStyle w:val="6"/>
              <w:spacing w:line="208" w:lineRule="auto"/>
              <w:ind w:left="123"/>
            </w:pPr>
            <w:r>
              <w:rPr>
                <w:spacing w:val="-6"/>
              </w:rPr>
              <w:t>级、县级</w:t>
            </w:r>
          </w:p>
          <w:p w14:paraId="2E92A938">
            <w:pPr>
              <w:pStyle w:val="6"/>
              <w:spacing w:before="1" w:line="206" w:lineRule="auto"/>
              <w:ind w:left="230"/>
            </w:pPr>
            <w:r>
              <w:rPr>
                <w:spacing w:val="-3"/>
              </w:rPr>
              <w:t>水行政</w:t>
            </w:r>
          </w:p>
          <w:p w14:paraId="6BDBC864">
            <w:pPr>
              <w:pStyle w:val="6"/>
              <w:spacing w:before="1" w:line="208" w:lineRule="auto"/>
              <w:ind w:left="241"/>
            </w:pPr>
            <w:r>
              <w:rPr>
                <w:spacing w:val="-7"/>
              </w:rPr>
              <w:t>主管部</w:t>
            </w:r>
          </w:p>
          <w:p w14:paraId="2D2D9555">
            <w:pPr>
              <w:pStyle w:val="6"/>
              <w:spacing w:line="216" w:lineRule="auto"/>
              <w:ind w:left="498"/>
            </w:pPr>
            <w:r>
              <w:t>门</w:t>
            </w:r>
          </w:p>
        </w:tc>
        <w:tc>
          <w:tcPr>
            <w:tcW w:w="1209" w:type="dxa"/>
            <w:vAlign w:val="top"/>
          </w:tcPr>
          <w:p w14:paraId="15E200D2">
            <w:pPr>
              <w:spacing w:line="270" w:lineRule="auto"/>
              <w:rPr>
                <w:rFonts w:ascii="Arial"/>
                <w:sz w:val="21"/>
              </w:rPr>
            </w:pPr>
          </w:p>
          <w:p w14:paraId="3E53BBE1">
            <w:pPr>
              <w:spacing w:line="270" w:lineRule="auto"/>
              <w:rPr>
                <w:rFonts w:ascii="Arial"/>
                <w:sz w:val="21"/>
              </w:rPr>
            </w:pPr>
          </w:p>
          <w:p w14:paraId="1FADF7FF">
            <w:pPr>
              <w:spacing w:line="270" w:lineRule="auto"/>
              <w:rPr>
                <w:rFonts w:ascii="Arial"/>
                <w:sz w:val="21"/>
              </w:rPr>
            </w:pPr>
          </w:p>
          <w:p w14:paraId="3AB32D37">
            <w:pPr>
              <w:spacing w:line="270" w:lineRule="auto"/>
              <w:rPr>
                <w:rFonts w:ascii="Arial"/>
                <w:sz w:val="21"/>
              </w:rPr>
            </w:pPr>
          </w:p>
          <w:p w14:paraId="6F7EE07D">
            <w:pPr>
              <w:spacing w:line="270" w:lineRule="auto"/>
              <w:rPr>
                <w:rFonts w:ascii="Arial"/>
                <w:sz w:val="21"/>
              </w:rPr>
            </w:pPr>
          </w:p>
          <w:p w14:paraId="2CB4AEC2">
            <w:pPr>
              <w:spacing w:line="270" w:lineRule="auto"/>
              <w:rPr>
                <w:rFonts w:ascii="Arial"/>
                <w:sz w:val="21"/>
              </w:rPr>
            </w:pPr>
          </w:p>
          <w:p w14:paraId="427DFB84">
            <w:pPr>
              <w:spacing w:line="270" w:lineRule="auto"/>
              <w:rPr>
                <w:rFonts w:ascii="Arial"/>
                <w:sz w:val="21"/>
              </w:rPr>
            </w:pPr>
          </w:p>
          <w:p w14:paraId="04A81BC2">
            <w:pPr>
              <w:pStyle w:val="6"/>
              <w:spacing w:line="217" w:lineRule="auto"/>
              <w:ind w:left="488"/>
              <w:rPr>
                <w:rFonts w:hint="eastAsia" w:eastAsia="仿宋"/>
                <w:lang w:eastAsia="zh-CN"/>
              </w:rPr>
            </w:pPr>
            <w:r>
              <w:rPr>
                <w:rFonts w:hint="eastAsia"/>
                <w:spacing w:val="-2"/>
                <w:lang w:eastAsia="zh-CN"/>
              </w:rPr>
              <w:t>建管与水政股</w:t>
            </w:r>
          </w:p>
        </w:tc>
        <w:tc>
          <w:tcPr>
            <w:tcW w:w="7906" w:type="dxa"/>
            <w:vAlign w:val="top"/>
          </w:tcPr>
          <w:p w14:paraId="36C507B2">
            <w:pPr>
              <w:pStyle w:val="6"/>
              <w:spacing w:before="227" w:line="207" w:lineRule="auto"/>
              <w:ind w:left="112" w:right="102" w:hanging="4"/>
            </w:pPr>
            <w:r>
              <w:rPr>
                <w:spacing w:val="-3"/>
              </w:rPr>
              <w:t>【法律】《中华人民共和国水法》第四十二条</w:t>
            </w:r>
            <w:r>
              <w:rPr>
                <w:spacing w:val="-4"/>
              </w:rPr>
              <w:t xml:space="preserve"> 县级以上地方人民政府应当</w:t>
            </w:r>
            <w:r>
              <w:t xml:space="preserve"> 采取措施，保障本行政区域内水工程，特别是水</w:t>
            </w:r>
            <w:r>
              <w:rPr>
                <w:spacing w:val="-1"/>
              </w:rPr>
              <w:t>坝和堤防的安全，限期消</w:t>
            </w:r>
            <w:r>
              <w:t xml:space="preserve"> </w:t>
            </w:r>
            <w:r>
              <w:rPr>
                <w:spacing w:val="-1"/>
              </w:rPr>
              <w:t>除险情。水行政主管部门应当加强对水工程安全的监督管理；</w:t>
            </w:r>
          </w:p>
          <w:p w14:paraId="50EC86D4">
            <w:pPr>
              <w:pStyle w:val="6"/>
              <w:spacing w:before="7" w:line="207" w:lineRule="auto"/>
              <w:ind w:left="108" w:right="56"/>
            </w:pPr>
            <w:r>
              <w:rPr>
                <w:spacing w:val="-3"/>
              </w:rPr>
              <w:t>【法律】《中华人民共和国防洪法》第三十六</w:t>
            </w:r>
            <w:r>
              <w:rPr>
                <w:spacing w:val="-4"/>
              </w:rPr>
              <w:t>条 各级人民政府应当组织有</w:t>
            </w:r>
            <w:r>
              <w:t xml:space="preserve"> </w:t>
            </w:r>
            <w:r>
              <w:rPr>
                <w:spacing w:val="1"/>
              </w:rPr>
              <w:t>关部门加强对水库大坝的定期检查和监督管理。对</w:t>
            </w:r>
            <w:r>
              <w:t>未达到设计洪水标准、 抗震设防要求或者有严重质量缺陷的险坝，大坝主管部门</w:t>
            </w:r>
            <w:r>
              <w:rPr>
                <w:spacing w:val="-1"/>
              </w:rPr>
              <w:t>应当组织有关单</w:t>
            </w:r>
            <w:r>
              <w:t xml:space="preserve"> 位采取除险加固措施，限期消除危险或者重建，有关人民</w:t>
            </w:r>
            <w:r>
              <w:rPr>
                <w:spacing w:val="-1"/>
              </w:rPr>
              <w:t>政府应当优先安</w:t>
            </w:r>
            <w:r>
              <w:t xml:space="preserve"> 排所需资金。对可能出现垮坝的水库，应当事先制定应急</w:t>
            </w:r>
            <w:r>
              <w:rPr>
                <w:spacing w:val="-1"/>
              </w:rPr>
              <w:t>抢险和居民临时</w:t>
            </w:r>
            <w:r>
              <w:t xml:space="preserve"> </w:t>
            </w:r>
            <w:r>
              <w:rPr>
                <w:spacing w:val="-2"/>
              </w:rPr>
              <w:t>撤离方案。 各级人民政府和有关主管部门应当加强对尾矿坝的监督管理，</w:t>
            </w:r>
            <w:r>
              <w:t xml:space="preserve"> </w:t>
            </w:r>
            <w:r>
              <w:rPr>
                <w:spacing w:val="-1"/>
              </w:rPr>
              <w:t>采取措施，避免因洪水导致垮坝；</w:t>
            </w:r>
          </w:p>
          <w:p w14:paraId="0445DFC5">
            <w:pPr>
              <w:pStyle w:val="6"/>
              <w:spacing w:before="1" w:line="207" w:lineRule="auto"/>
              <w:ind w:left="114" w:right="105" w:hanging="6"/>
            </w:pPr>
            <w:r>
              <w:rPr>
                <w:spacing w:val="-5"/>
              </w:rPr>
              <w:t>【行政法规】《水库大坝安全管理条例》第三条</w:t>
            </w:r>
            <w:r>
              <w:rPr>
                <w:spacing w:val="45"/>
              </w:rPr>
              <w:t xml:space="preserve"> </w:t>
            </w:r>
            <w:r>
              <w:rPr>
                <w:spacing w:val="-5"/>
              </w:rPr>
              <w:t>国务院水行政主管部门会</w:t>
            </w:r>
            <w:r>
              <w:t xml:space="preserve"> 同国务院有关主管部门对全国的大坝安全实</w:t>
            </w:r>
            <w:r>
              <w:rPr>
                <w:spacing w:val="-1"/>
              </w:rPr>
              <w:t>施监督。县级以上地方人民政</w:t>
            </w:r>
            <w:r>
              <w:t xml:space="preserve"> </w:t>
            </w:r>
            <w:r>
              <w:rPr>
                <w:spacing w:val="-1"/>
              </w:rPr>
              <w:t>府水行政主管部门会同有关主管部门对本行政区域内的大坝安全实施监</w:t>
            </w:r>
          </w:p>
          <w:p w14:paraId="736BDAF6">
            <w:pPr>
              <w:pStyle w:val="6"/>
              <w:spacing w:before="2" w:line="211" w:lineRule="auto"/>
              <w:ind w:left="123" w:right="117" w:hanging="10"/>
            </w:pPr>
            <w:r>
              <w:t>督。第二十二条：水库大坝定期安全检查、鉴定</w:t>
            </w:r>
            <w:r>
              <w:rPr>
                <w:spacing w:val="-1"/>
              </w:rPr>
              <w:t>以及汛前汛后暴风暴雨特</w:t>
            </w:r>
            <w:r>
              <w:t xml:space="preserve"> </w:t>
            </w:r>
            <w:r>
              <w:rPr>
                <w:spacing w:val="-2"/>
              </w:rPr>
              <w:t>大洪水或者强烈地震发生后的安全检查。</w:t>
            </w:r>
          </w:p>
        </w:tc>
        <w:tc>
          <w:tcPr>
            <w:tcW w:w="947" w:type="dxa"/>
            <w:vAlign w:val="top"/>
          </w:tcPr>
          <w:p w14:paraId="0CE12256">
            <w:pPr>
              <w:rPr>
                <w:rFonts w:ascii="Arial"/>
                <w:sz w:val="21"/>
              </w:rPr>
            </w:pPr>
          </w:p>
        </w:tc>
      </w:tr>
    </w:tbl>
    <w:p w14:paraId="71C15255">
      <w:pPr>
        <w:rPr>
          <w:rFonts w:ascii="Arial"/>
          <w:sz w:val="21"/>
        </w:rPr>
      </w:pPr>
    </w:p>
    <w:p w14:paraId="158EF969">
      <w:pPr>
        <w:rPr>
          <w:rFonts w:ascii="Arial" w:hAnsi="Arial" w:eastAsia="Arial" w:cs="Arial"/>
          <w:sz w:val="21"/>
          <w:szCs w:val="21"/>
        </w:rPr>
        <w:sectPr>
          <w:footerReference r:id="rId98" w:type="default"/>
          <w:pgSz w:w="16839" w:h="11906"/>
          <w:pgMar w:top="400" w:right="893" w:bottom="1724" w:left="892" w:header="0" w:footer="1471" w:gutter="0"/>
          <w:cols w:space="720" w:num="1"/>
        </w:sectPr>
      </w:pPr>
    </w:p>
    <w:p w14:paraId="1F9C9D50">
      <w:pPr>
        <w:spacing w:before="19"/>
      </w:pPr>
    </w:p>
    <w:p w14:paraId="15D29E7F">
      <w:pPr>
        <w:spacing w:before="19"/>
      </w:pPr>
    </w:p>
    <w:p w14:paraId="591F6579">
      <w:pPr>
        <w:spacing w:before="19"/>
      </w:pPr>
    </w:p>
    <w:p w14:paraId="1C1E10E5">
      <w:pPr>
        <w:spacing w:before="18"/>
      </w:pPr>
    </w:p>
    <w:p w14:paraId="4971E827">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18CB4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5D4F39E6">
            <w:pPr>
              <w:spacing w:line="314" w:lineRule="auto"/>
              <w:rPr>
                <w:rFonts w:ascii="Arial"/>
                <w:sz w:val="21"/>
              </w:rPr>
            </w:pPr>
          </w:p>
          <w:p w14:paraId="77034667">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686BB1C">
            <w:pPr>
              <w:spacing w:line="313" w:lineRule="auto"/>
              <w:rPr>
                <w:rFonts w:ascii="Arial"/>
                <w:sz w:val="21"/>
              </w:rPr>
            </w:pPr>
          </w:p>
          <w:p w14:paraId="4FE28806">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4AE01D9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E310319">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D00546C">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31C5066">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8517757">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2427B00E">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99BCE49">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8D77878">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7D42C8B">
            <w:pPr>
              <w:spacing w:line="314" w:lineRule="auto"/>
              <w:rPr>
                <w:rFonts w:ascii="Arial"/>
                <w:sz w:val="21"/>
              </w:rPr>
            </w:pPr>
          </w:p>
          <w:p w14:paraId="17252423">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DAC6E6C">
            <w:pPr>
              <w:spacing w:line="314" w:lineRule="auto"/>
              <w:rPr>
                <w:rFonts w:ascii="Arial"/>
                <w:sz w:val="21"/>
              </w:rPr>
            </w:pPr>
          </w:p>
          <w:p w14:paraId="7B1FBAC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1C38E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2" w:hRule="atLeast"/>
        </w:trPr>
        <w:tc>
          <w:tcPr>
            <w:tcW w:w="738" w:type="dxa"/>
            <w:vAlign w:val="top"/>
          </w:tcPr>
          <w:p w14:paraId="5C9819CF">
            <w:pPr>
              <w:spacing w:line="262" w:lineRule="auto"/>
              <w:rPr>
                <w:rFonts w:ascii="Arial"/>
                <w:sz w:val="21"/>
              </w:rPr>
            </w:pPr>
          </w:p>
          <w:p w14:paraId="11FDC096">
            <w:pPr>
              <w:spacing w:line="262" w:lineRule="auto"/>
              <w:rPr>
                <w:rFonts w:ascii="Arial"/>
                <w:sz w:val="21"/>
              </w:rPr>
            </w:pPr>
          </w:p>
          <w:p w14:paraId="689E5362">
            <w:pPr>
              <w:spacing w:line="262" w:lineRule="auto"/>
              <w:rPr>
                <w:rFonts w:ascii="Arial"/>
                <w:sz w:val="21"/>
              </w:rPr>
            </w:pPr>
          </w:p>
          <w:p w14:paraId="0DB18BA9">
            <w:pPr>
              <w:spacing w:line="262" w:lineRule="auto"/>
              <w:rPr>
                <w:rFonts w:ascii="Arial"/>
                <w:sz w:val="21"/>
              </w:rPr>
            </w:pPr>
          </w:p>
          <w:p w14:paraId="37343A4F">
            <w:pPr>
              <w:spacing w:line="262" w:lineRule="auto"/>
              <w:rPr>
                <w:rFonts w:ascii="Arial"/>
                <w:sz w:val="21"/>
              </w:rPr>
            </w:pPr>
          </w:p>
          <w:p w14:paraId="1F9CE020">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154</w:t>
            </w:r>
          </w:p>
        </w:tc>
        <w:tc>
          <w:tcPr>
            <w:tcW w:w="2342" w:type="dxa"/>
            <w:vAlign w:val="top"/>
          </w:tcPr>
          <w:p w14:paraId="676B030D">
            <w:pPr>
              <w:spacing w:line="247" w:lineRule="auto"/>
              <w:rPr>
                <w:rFonts w:ascii="Arial"/>
                <w:sz w:val="21"/>
              </w:rPr>
            </w:pPr>
          </w:p>
          <w:p w14:paraId="33121827">
            <w:pPr>
              <w:spacing w:line="248" w:lineRule="auto"/>
              <w:rPr>
                <w:rFonts w:ascii="Arial"/>
                <w:sz w:val="21"/>
              </w:rPr>
            </w:pPr>
          </w:p>
          <w:p w14:paraId="214E17B4">
            <w:pPr>
              <w:spacing w:line="248" w:lineRule="auto"/>
              <w:rPr>
                <w:rFonts w:ascii="Arial"/>
                <w:sz w:val="21"/>
              </w:rPr>
            </w:pPr>
          </w:p>
          <w:p w14:paraId="3F70BE10">
            <w:pPr>
              <w:spacing w:line="248" w:lineRule="auto"/>
              <w:rPr>
                <w:rFonts w:ascii="Arial"/>
                <w:sz w:val="21"/>
              </w:rPr>
            </w:pPr>
          </w:p>
          <w:p w14:paraId="73BF16DA">
            <w:pPr>
              <w:pStyle w:val="6"/>
              <w:spacing w:before="78" w:line="209" w:lineRule="auto"/>
              <w:ind w:left="219"/>
            </w:pPr>
            <w:r>
              <w:rPr>
                <w:spacing w:val="-2"/>
              </w:rPr>
              <w:t>对所管辖的防洪工</w:t>
            </w:r>
          </w:p>
          <w:p w14:paraId="103AB5DD">
            <w:pPr>
              <w:pStyle w:val="6"/>
              <w:spacing w:before="1" w:line="206" w:lineRule="auto"/>
              <w:ind w:left="217"/>
            </w:pPr>
            <w:r>
              <w:rPr>
                <w:spacing w:val="-2"/>
              </w:rPr>
              <w:t>程设施进行汛前检</w:t>
            </w:r>
          </w:p>
          <w:p w14:paraId="54D9E06A">
            <w:pPr>
              <w:pStyle w:val="6"/>
              <w:spacing w:line="223" w:lineRule="auto"/>
              <w:ind w:left="1054"/>
            </w:pPr>
            <w:r>
              <w:t>查</w:t>
            </w:r>
          </w:p>
        </w:tc>
        <w:tc>
          <w:tcPr>
            <w:tcW w:w="733" w:type="dxa"/>
            <w:vAlign w:val="top"/>
          </w:tcPr>
          <w:p w14:paraId="001B1BE2">
            <w:pPr>
              <w:spacing w:line="281" w:lineRule="auto"/>
              <w:rPr>
                <w:rFonts w:ascii="Arial"/>
                <w:sz w:val="21"/>
              </w:rPr>
            </w:pPr>
          </w:p>
          <w:p w14:paraId="7AD744EC">
            <w:pPr>
              <w:spacing w:line="282" w:lineRule="auto"/>
              <w:rPr>
                <w:rFonts w:ascii="Arial"/>
                <w:sz w:val="21"/>
              </w:rPr>
            </w:pPr>
          </w:p>
          <w:p w14:paraId="10357EDC">
            <w:pPr>
              <w:spacing w:line="282" w:lineRule="auto"/>
              <w:rPr>
                <w:rFonts w:ascii="Arial"/>
                <w:sz w:val="21"/>
              </w:rPr>
            </w:pPr>
          </w:p>
          <w:p w14:paraId="3516E332">
            <w:pPr>
              <w:spacing w:line="282" w:lineRule="auto"/>
              <w:rPr>
                <w:rFonts w:ascii="Arial"/>
                <w:sz w:val="21"/>
              </w:rPr>
            </w:pPr>
          </w:p>
          <w:p w14:paraId="5BC1B298">
            <w:pPr>
              <w:pStyle w:val="6"/>
              <w:spacing w:before="78" w:line="207" w:lineRule="auto"/>
              <w:ind w:left="131"/>
            </w:pPr>
            <w:r>
              <w:rPr>
                <w:spacing w:val="-5"/>
              </w:rPr>
              <w:t>行政</w:t>
            </w:r>
          </w:p>
          <w:p w14:paraId="08442274">
            <w:pPr>
              <w:pStyle w:val="6"/>
              <w:spacing w:before="1" w:line="214" w:lineRule="auto"/>
              <w:ind w:left="128"/>
            </w:pPr>
            <w:r>
              <w:rPr>
                <w:spacing w:val="-4"/>
              </w:rPr>
              <w:t>检查</w:t>
            </w:r>
          </w:p>
        </w:tc>
        <w:tc>
          <w:tcPr>
            <w:tcW w:w="1172" w:type="dxa"/>
            <w:vAlign w:val="top"/>
          </w:tcPr>
          <w:p w14:paraId="6BB27EE2">
            <w:pPr>
              <w:spacing w:line="295" w:lineRule="auto"/>
              <w:rPr>
                <w:rFonts w:ascii="Arial"/>
                <w:sz w:val="21"/>
              </w:rPr>
            </w:pPr>
          </w:p>
          <w:p w14:paraId="5BA126A9">
            <w:pPr>
              <w:spacing w:line="295" w:lineRule="auto"/>
              <w:rPr>
                <w:rFonts w:ascii="Arial"/>
                <w:sz w:val="21"/>
              </w:rPr>
            </w:pPr>
          </w:p>
          <w:p w14:paraId="215D0D27">
            <w:pPr>
              <w:pStyle w:val="6"/>
              <w:spacing w:before="78" w:line="207" w:lineRule="auto"/>
              <w:ind w:left="121"/>
            </w:pPr>
            <w:r>
              <w:rPr>
                <w:spacing w:val="-3"/>
              </w:rPr>
              <w:t>省级、设</w:t>
            </w:r>
          </w:p>
          <w:p w14:paraId="27D3EEB1">
            <w:pPr>
              <w:pStyle w:val="6"/>
              <w:spacing w:line="208" w:lineRule="auto"/>
              <w:ind w:left="264"/>
            </w:pPr>
            <w:r>
              <w:rPr>
                <w:spacing w:val="-15"/>
              </w:rPr>
              <w:t>区的市</w:t>
            </w:r>
          </w:p>
          <w:p w14:paraId="2C019C64">
            <w:pPr>
              <w:pStyle w:val="6"/>
              <w:spacing w:before="1" w:line="206" w:lineRule="auto"/>
              <w:ind w:left="123"/>
            </w:pPr>
            <w:r>
              <w:rPr>
                <w:spacing w:val="-6"/>
              </w:rPr>
              <w:t>级、县级</w:t>
            </w:r>
          </w:p>
          <w:p w14:paraId="6312A274">
            <w:pPr>
              <w:pStyle w:val="6"/>
              <w:spacing w:line="208" w:lineRule="auto"/>
              <w:ind w:left="230"/>
            </w:pPr>
            <w:r>
              <w:rPr>
                <w:spacing w:val="-3"/>
              </w:rPr>
              <w:t>水行政</w:t>
            </w:r>
          </w:p>
          <w:p w14:paraId="1BD39E80">
            <w:pPr>
              <w:pStyle w:val="6"/>
              <w:spacing w:before="1" w:line="206" w:lineRule="auto"/>
              <w:ind w:left="241"/>
            </w:pPr>
            <w:r>
              <w:rPr>
                <w:spacing w:val="-7"/>
              </w:rPr>
              <w:t>主管部</w:t>
            </w:r>
          </w:p>
          <w:p w14:paraId="3AECB173">
            <w:pPr>
              <w:pStyle w:val="6"/>
              <w:spacing w:line="216" w:lineRule="auto"/>
              <w:ind w:left="498"/>
            </w:pPr>
            <w:r>
              <w:t>门</w:t>
            </w:r>
          </w:p>
        </w:tc>
        <w:tc>
          <w:tcPr>
            <w:tcW w:w="1209" w:type="dxa"/>
            <w:vAlign w:val="top"/>
          </w:tcPr>
          <w:p w14:paraId="0A365F32">
            <w:pPr>
              <w:spacing w:line="281" w:lineRule="auto"/>
              <w:rPr>
                <w:rFonts w:ascii="Arial"/>
                <w:sz w:val="21"/>
              </w:rPr>
            </w:pPr>
          </w:p>
          <w:p w14:paraId="6761BF38">
            <w:pPr>
              <w:spacing w:line="282" w:lineRule="auto"/>
              <w:rPr>
                <w:rFonts w:ascii="Arial"/>
                <w:sz w:val="21"/>
              </w:rPr>
            </w:pPr>
          </w:p>
          <w:p w14:paraId="7EB886E6">
            <w:pPr>
              <w:spacing w:line="282" w:lineRule="auto"/>
              <w:rPr>
                <w:rFonts w:ascii="Arial"/>
                <w:sz w:val="21"/>
              </w:rPr>
            </w:pPr>
          </w:p>
          <w:p w14:paraId="4374D283">
            <w:pPr>
              <w:spacing w:line="282" w:lineRule="auto"/>
              <w:rPr>
                <w:rFonts w:ascii="Arial"/>
                <w:sz w:val="21"/>
              </w:rPr>
            </w:pPr>
          </w:p>
          <w:p w14:paraId="39DB3040">
            <w:pPr>
              <w:pStyle w:val="6"/>
              <w:spacing w:line="216" w:lineRule="auto"/>
              <w:ind w:left="271"/>
              <w:rPr>
                <w:rFonts w:hint="eastAsia" w:eastAsia="仿宋"/>
                <w:lang w:eastAsia="zh-CN"/>
              </w:rPr>
            </w:pPr>
            <w:r>
              <w:rPr>
                <w:rFonts w:hint="eastAsia"/>
                <w:spacing w:val="-3"/>
                <w:lang w:eastAsia="zh-CN"/>
              </w:rPr>
              <w:t>防办与水政股</w:t>
            </w:r>
          </w:p>
        </w:tc>
        <w:tc>
          <w:tcPr>
            <w:tcW w:w="7906" w:type="dxa"/>
            <w:vAlign w:val="top"/>
          </w:tcPr>
          <w:p w14:paraId="5DB6C06E">
            <w:pPr>
              <w:pStyle w:val="6"/>
              <w:spacing w:before="268" w:line="207" w:lineRule="auto"/>
              <w:ind w:left="108" w:right="105"/>
              <w:jc w:val="both"/>
            </w:pPr>
            <w:r>
              <w:rPr>
                <w:spacing w:val="-4"/>
              </w:rPr>
              <w:t>【行政法规】《中华人民共和国防汛条例》第十五条 各级防汛指挥部应当</w:t>
            </w:r>
            <w:r>
              <w:rPr>
                <w:spacing w:val="17"/>
              </w:rPr>
              <w:t xml:space="preserve"> </w:t>
            </w:r>
            <w:r>
              <w:t>在汛前对各类防洪设施组织检查，发现影响防洪安全的问</w:t>
            </w:r>
            <w:r>
              <w:rPr>
                <w:spacing w:val="-1"/>
              </w:rPr>
              <w:t>题，责成责任单</w:t>
            </w:r>
            <w:r>
              <w:t xml:space="preserve"> </w:t>
            </w:r>
            <w:r>
              <w:rPr>
                <w:spacing w:val="-1"/>
              </w:rPr>
              <w:t>位在规定的期限内处理，不得贻误防汛抗洪工作。</w:t>
            </w:r>
          </w:p>
          <w:p w14:paraId="1C1537AD">
            <w:pPr>
              <w:pStyle w:val="6"/>
              <w:spacing w:before="3" w:line="207" w:lineRule="auto"/>
              <w:ind w:left="113" w:right="117" w:firstLine="479"/>
              <w:jc w:val="both"/>
            </w:pPr>
            <w:r>
              <w:t>各有关部门和单位按照防汛指挥部的统一部署</w:t>
            </w:r>
            <w:r>
              <w:rPr>
                <w:spacing w:val="-1"/>
              </w:rPr>
              <w:t>，对所管辖的防洪工程</w:t>
            </w:r>
            <w:r>
              <w:t xml:space="preserve"> 设施进行汛前检查后，必须将影响防洪安全的问</w:t>
            </w:r>
            <w:r>
              <w:rPr>
                <w:spacing w:val="-1"/>
              </w:rPr>
              <w:t>题和处理措施报有管辖权</w:t>
            </w:r>
            <w:r>
              <w:t xml:space="preserve"> 的防汛指挥部和上级主管部门，并按照该防汛</w:t>
            </w:r>
            <w:r>
              <w:rPr>
                <w:spacing w:val="-1"/>
              </w:rPr>
              <w:t>指挥部的要求予以处理。</w:t>
            </w:r>
          </w:p>
          <w:p w14:paraId="6CC295AE">
            <w:pPr>
              <w:pStyle w:val="6"/>
              <w:spacing w:before="1" w:line="210" w:lineRule="auto"/>
              <w:ind w:left="109" w:right="105" w:firstLine="496"/>
              <w:jc w:val="both"/>
            </w:pPr>
            <w:r>
              <w:rPr>
                <w:spacing w:val="-4"/>
              </w:rPr>
              <w:t>第十六条 关于河道清障和对壅水、阻水严重的桥梁、</w:t>
            </w:r>
            <w:r>
              <w:rPr>
                <w:spacing w:val="-5"/>
              </w:rPr>
              <w:t>引道、码头和其</w:t>
            </w:r>
            <w:r>
              <w:t xml:space="preserve"> 他跨河工程设施的改建或者拆除，按照《中华人民共和国</w:t>
            </w:r>
            <w:r>
              <w:rPr>
                <w:spacing w:val="-1"/>
              </w:rPr>
              <w:t>河道管理条例》</w:t>
            </w:r>
            <w:r>
              <w:t xml:space="preserve"> </w:t>
            </w:r>
            <w:r>
              <w:rPr>
                <w:spacing w:val="-1"/>
              </w:rPr>
              <w:t>的规定执行。</w:t>
            </w:r>
          </w:p>
        </w:tc>
        <w:tc>
          <w:tcPr>
            <w:tcW w:w="947" w:type="dxa"/>
            <w:vAlign w:val="top"/>
          </w:tcPr>
          <w:p w14:paraId="7ED87C85">
            <w:pPr>
              <w:rPr>
                <w:rFonts w:ascii="Arial"/>
                <w:sz w:val="21"/>
              </w:rPr>
            </w:pPr>
          </w:p>
        </w:tc>
      </w:tr>
      <w:tr w14:paraId="4617D1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5" w:hRule="atLeast"/>
        </w:trPr>
        <w:tc>
          <w:tcPr>
            <w:tcW w:w="738" w:type="dxa"/>
            <w:vAlign w:val="top"/>
          </w:tcPr>
          <w:p w14:paraId="3DF83D99">
            <w:pPr>
              <w:rPr>
                <w:rFonts w:ascii="Arial"/>
                <w:sz w:val="21"/>
              </w:rPr>
            </w:pPr>
          </w:p>
          <w:p w14:paraId="3CBFF401">
            <w:pPr>
              <w:rPr>
                <w:rFonts w:ascii="Arial"/>
                <w:sz w:val="21"/>
              </w:rPr>
            </w:pPr>
          </w:p>
          <w:p w14:paraId="1937CF92">
            <w:pPr>
              <w:rPr>
                <w:rFonts w:ascii="Arial"/>
                <w:sz w:val="21"/>
              </w:rPr>
            </w:pPr>
          </w:p>
          <w:p w14:paraId="13894DAD">
            <w:pPr>
              <w:rPr>
                <w:rFonts w:ascii="Arial"/>
                <w:sz w:val="21"/>
              </w:rPr>
            </w:pPr>
          </w:p>
          <w:p w14:paraId="1945C933">
            <w:pPr>
              <w:rPr>
                <w:rFonts w:ascii="Arial"/>
                <w:sz w:val="21"/>
              </w:rPr>
            </w:pPr>
          </w:p>
          <w:p w14:paraId="5EF4CA2D">
            <w:pPr>
              <w:rPr>
                <w:rFonts w:ascii="Arial"/>
                <w:sz w:val="21"/>
              </w:rPr>
            </w:pPr>
          </w:p>
          <w:p w14:paraId="2E810328">
            <w:pPr>
              <w:spacing w:line="241" w:lineRule="auto"/>
              <w:rPr>
                <w:rFonts w:ascii="Arial"/>
                <w:sz w:val="21"/>
              </w:rPr>
            </w:pPr>
          </w:p>
          <w:p w14:paraId="6FA717A7">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155</w:t>
            </w:r>
          </w:p>
        </w:tc>
        <w:tc>
          <w:tcPr>
            <w:tcW w:w="2342" w:type="dxa"/>
            <w:vAlign w:val="top"/>
          </w:tcPr>
          <w:p w14:paraId="6C722061">
            <w:pPr>
              <w:spacing w:line="272" w:lineRule="auto"/>
              <w:rPr>
                <w:rFonts w:ascii="Arial"/>
                <w:sz w:val="21"/>
              </w:rPr>
            </w:pPr>
          </w:p>
          <w:p w14:paraId="3958DEB3">
            <w:pPr>
              <w:spacing w:line="273" w:lineRule="auto"/>
              <w:rPr>
                <w:rFonts w:ascii="Arial"/>
                <w:sz w:val="21"/>
              </w:rPr>
            </w:pPr>
          </w:p>
          <w:p w14:paraId="3DEB8024">
            <w:pPr>
              <w:spacing w:line="273" w:lineRule="auto"/>
              <w:rPr>
                <w:rFonts w:ascii="Arial"/>
                <w:sz w:val="21"/>
              </w:rPr>
            </w:pPr>
          </w:p>
          <w:p w14:paraId="111E0483">
            <w:pPr>
              <w:spacing w:line="273" w:lineRule="auto"/>
              <w:rPr>
                <w:rFonts w:ascii="Arial"/>
                <w:sz w:val="21"/>
              </w:rPr>
            </w:pPr>
          </w:p>
          <w:p w14:paraId="2471C23F">
            <w:pPr>
              <w:spacing w:line="273" w:lineRule="auto"/>
              <w:rPr>
                <w:rFonts w:ascii="Arial"/>
                <w:sz w:val="21"/>
              </w:rPr>
            </w:pPr>
          </w:p>
          <w:p w14:paraId="714E501B">
            <w:pPr>
              <w:pStyle w:val="6"/>
              <w:spacing w:before="78" w:line="207" w:lineRule="auto"/>
              <w:ind w:left="214"/>
            </w:pPr>
            <w:r>
              <w:rPr>
                <w:spacing w:val="-2"/>
              </w:rPr>
              <w:t>水利工程质量和安</w:t>
            </w:r>
          </w:p>
          <w:p w14:paraId="19346866">
            <w:pPr>
              <w:pStyle w:val="6"/>
              <w:spacing w:line="208" w:lineRule="auto"/>
              <w:ind w:left="113"/>
            </w:pPr>
            <w:r>
              <w:rPr>
                <w:spacing w:val="-3"/>
              </w:rPr>
              <w:t>全生产监督检查、安</w:t>
            </w:r>
          </w:p>
          <w:p w14:paraId="0136C42E">
            <w:pPr>
              <w:pStyle w:val="6"/>
              <w:spacing w:before="1" w:line="214" w:lineRule="auto"/>
              <w:ind w:left="334"/>
            </w:pPr>
            <w:r>
              <w:rPr>
                <w:spacing w:val="-2"/>
              </w:rPr>
              <w:t>全运行监督检查</w:t>
            </w:r>
          </w:p>
        </w:tc>
        <w:tc>
          <w:tcPr>
            <w:tcW w:w="733" w:type="dxa"/>
            <w:vAlign w:val="top"/>
          </w:tcPr>
          <w:p w14:paraId="72A6D2DA">
            <w:pPr>
              <w:spacing w:line="249" w:lineRule="auto"/>
              <w:rPr>
                <w:rFonts w:ascii="Arial"/>
                <w:sz w:val="21"/>
              </w:rPr>
            </w:pPr>
          </w:p>
          <w:p w14:paraId="4D8F192A">
            <w:pPr>
              <w:spacing w:line="249" w:lineRule="auto"/>
              <w:rPr>
                <w:rFonts w:ascii="Arial"/>
                <w:sz w:val="21"/>
              </w:rPr>
            </w:pPr>
          </w:p>
          <w:p w14:paraId="69C1894B">
            <w:pPr>
              <w:spacing w:line="249" w:lineRule="auto"/>
              <w:rPr>
                <w:rFonts w:ascii="Arial"/>
                <w:sz w:val="21"/>
              </w:rPr>
            </w:pPr>
          </w:p>
          <w:p w14:paraId="7AF97B69">
            <w:pPr>
              <w:spacing w:line="250" w:lineRule="auto"/>
              <w:rPr>
                <w:rFonts w:ascii="Arial"/>
                <w:sz w:val="21"/>
              </w:rPr>
            </w:pPr>
          </w:p>
          <w:p w14:paraId="40D078D3">
            <w:pPr>
              <w:spacing w:line="250" w:lineRule="auto"/>
              <w:rPr>
                <w:rFonts w:ascii="Arial"/>
                <w:sz w:val="21"/>
              </w:rPr>
            </w:pPr>
          </w:p>
          <w:p w14:paraId="1244235F">
            <w:pPr>
              <w:spacing w:line="250" w:lineRule="auto"/>
              <w:rPr>
                <w:rFonts w:ascii="Arial"/>
                <w:sz w:val="21"/>
              </w:rPr>
            </w:pPr>
          </w:p>
          <w:p w14:paraId="132CA6E9">
            <w:pPr>
              <w:pStyle w:val="6"/>
              <w:spacing w:before="78" w:line="207" w:lineRule="auto"/>
              <w:ind w:left="131"/>
            </w:pPr>
            <w:r>
              <w:rPr>
                <w:spacing w:val="-5"/>
              </w:rPr>
              <w:t>行政</w:t>
            </w:r>
          </w:p>
          <w:p w14:paraId="26D13BF8">
            <w:pPr>
              <w:pStyle w:val="6"/>
              <w:spacing w:before="1" w:line="214" w:lineRule="auto"/>
              <w:ind w:left="128"/>
            </w:pPr>
            <w:r>
              <w:rPr>
                <w:spacing w:val="-4"/>
              </w:rPr>
              <w:t>检查</w:t>
            </w:r>
          </w:p>
        </w:tc>
        <w:tc>
          <w:tcPr>
            <w:tcW w:w="1172" w:type="dxa"/>
            <w:vAlign w:val="top"/>
          </w:tcPr>
          <w:p w14:paraId="6A7398EF">
            <w:pPr>
              <w:rPr>
                <w:rFonts w:ascii="Arial"/>
                <w:sz w:val="21"/>
              </w:rPr>
            </w:pPr>
          </w:p>
          <w:p w14:paraId="4D6EA658">
            <w:pPr>
              <w:rPr>
                <w:rFonts w:ascii="Arial"/>
                <w:sz w:val="21"/>
              </w:rPr>
            </w:pPr>
          </w:p>
          <w:p w14:paraId="0E359BBB">
            <w:pPr>
              <w:rPr>
                <w:rFonts w:ascii="Arial"/>
                <w:sz w:val="21"/>
              </w:rPr>
            </w:pPr>
          </w:p>
          <w:p w14:paraId="4876D54A">
            <w:pPr>
              <w:rPr>
                <w:rFonts w:ascii="Arial"/>
                <w:sz w:val="21"/>
              </w:rPr>
            </w:pPr>
          </w:p>
          <w:p w14:paraId="36FD84F9">
            <w:pPr>
              <w:pStyle w:val="6"/>
              <w:spacing w:before="78" w:line="207" w:lineRule="auto"/>
              <w:ind w:left="121"/>
            </w:pPr>
            <w:r>
              <w:rPr>
                <w:spacing w:val="-3"/>
              </w:rPr>
              <w:t>省级、设</w:t>
            </w:r>
          </w:p>
          <w:p w14:paraId="448902BC">
            <w:pPr>
              <w:pStyle w:val="6"/>
              <w:spacing w:line="208" w:lineRule="auto"/>
              <w:ind w:left="264"/>
            </w:pPr>
            <w:r>
              <w:rPr>
                <w:spacing w:val="-15"/>
              </w:rPr>
              <w:t>区的市</w:t>
            </w:r>
          </w:p>
          <w:p w14:paraId="348395EB">
            <w:pPr>
              <w:pStyle w:val="6"/>
              <w:spacing w:line="206" w:lineRule="auto"/>
              <w:ind w:left="123"/>
            </w:pPr>
            <w:r>
              <w:rPr>
                <w:spacing w:val="-6"/>
              </w:rPr>
              <w:t>级、县级</w:t>
            </w:r>
          </w:p>
          <w:p w14:paraId="0826C678">
            <w:pPr>
              <w:pStyle w:val="6"/>
              <w:spacing w:before="1" w:line="208" w:lineRule="auto"/>
              <w:ind w:left="230"/>
            </w:pPr>
            <w:r>
              <w:rPr>
                <w:spacing w:val="-3"/>
              </w:rPr>
              <w:t>水行政</w:t>
            </w:r>
          </w:p>
          <w:p w14:paraId="0D79B04B">
            <w:pPr>
              <w:pStyle w:val="6"/>
              <w:spacing w:before="1" w:line="206" w:lineRule="auto"/>
              <w:ind w:left="241"/>
            </w:pPr>
            <w:r>
              <w:rPr>
                <w:spacing w:val="-7"/>
              </w:rPr>
              <w:t>主管部</w:t>
            </w:r>
          </w:p>
          <w:p w14:paraId="6ECFFBA4">
            <w:pPr>
              <w:pStyle w:val="6"/>
              <w:spacing w:before="1" w:line="216" w:lineRule="auto"/>
              <w:ind w:left="498"/>
            </w:pPr>
            <w:r>
              <w:t>门</w:t>
            </w:r>
          </w:p>
        </w:tc>
        <w:tc>
          <w:tcPr>
            <w:tcW w:w="1209" w:type="dxa"/>
            <w:vAlign w:val="top"/>
          </w:tcPr>
          <w:p w14:paraId="2CA73D0A">
            <w:pPr>
              <w:spacing w:line="249" w:lineRule="auto"/>
              <w:rPr>
                <w:rFonts w:ascii="Arial"/>
                <w:sz w:val="21"/>
              </w:rPr>
            </w:pPr>
          </w:p>
          <w:p w14:paraId="63D71C2B">
            <w:pPr>
              <w:spacing w:line="249" w:lineRule="auto"/>
              <w:rPr>
                <w:rFonts w:ascii="Arial"/>
                <w:sz w:val="21"/>
              </w:rPr>
            </w:pPr>
          </w:p>
          <w:p w14:paraId="16AF9E2A">
            <w:pPr>
              <w:spacing w:line="249" w:lineRule="auto"/>
              <w:rPr>
                <w:rFonts w:ascii="Arial"/>
                <w:sz w:val="21"/>
              </w:rPr>
            </w:pPr>
          </w:p>
          <w:p w14:paraId="188303C5">
            <w:pPr>
              <w:spacing w:line="250" w:lineRule="auto"/>
              <w:rPr>
                <w:rFonts w:ascii="Arial"/>
                <w:sz w:val="21"/>
              </w:rPr>
            </w:pPr>
          </w:p>
          <w:p w14:paraId="33F8141E">
            <w:pPr>
              <w:spacing w:line="250" w:lineRule="auto"/>
              <w:rPr>
                <w:rFonts w:ascii="Arial"/>
                <w:sz w:val="21"/>
              </w:rPr>
            </w:pPr>
          </w:p>
          <w:p w14:paraId="050840F5">
            <w:pPr>
              <w:spacing w:line="250" w:lineRule="auto"/>
              <w:rPr>
                <w:rFonts w:ascii="Arial"/>
                <w:sz w:val="21"/>
              </w:rPr>
            </w:pPr>
          </w:p>
          <w:p w14:paraId="11F861BA">
            <w:pPr>
              <w:pStyle w:val="6"/>
              <w:spacing w:line="217" w:lineRule="auto"/>
              <w:ind w:left="488"/>
              <w:rPr>
                <w:rFonts w:hint="eastAsia" w:eastAsia="仿宋"/>
                <w:lang w:eastAsia="zh-CN"/>
              </w:rPr>
            </w:pPr>
            <w:r>
              <w:rPr>
                <w:rFonts w:hint="eastAsia"/>
                <w:spacing w:val="-2"/>
                <w:lang w:eastAsia="zh-CN"/>
              </w:rPr>
              <w:t>水利建设中心与水政股</w:t>
            </w:r>
          </w:p>
        </w:tc>
        <w:tc>
          <w:tcPr>
            <w:tcW w:w="7906" w:type="dxa"/>
            <w:vAlign w:val="top"/>
          </w:tcPr>
          <w:p w14:paraId="6798C1D4">
            <w:pPr>
              <w:pStyle w:val="6"/>
              <w:spacing w:before="99" w:line="208" w:lineRule="auto"/>
              <w:ind w:left="114" w:right="102" w:hanging="6"/>
            </w:pPr>
            <w:r>
              <w:rPr>
                <w:spacing w:val="-3"/>
              </w:rPr>
              <w:t>【法律】《中华人民共和国安全生产法》第九</w:t>
            </w:r>
            <w:r>
              <w:rPr>
                <w:spacing w:val="-4"/>
              </w:rPr>
              <w:t>条 县级以上地方各级人民政</w:t>
            </w:r>
            <w:r>
              <w:t xml:space="preserve"> 府有关部门依照本法和其他有关法律、法规</w:t>
            </w:r>
            <w:r>
              <w:rPr>
                <w:spacing w:val="-1"/>
              </w:rPr>
              <w:t>的规定，在各自的职责范围内</w:t>
            </w:r>
            <w:r>
              <w:t xml:space="preserve"> </w:t>
            </w:r>
            <w:r>
              <w:rPr>
                <w:spacing w:val="-1"/>
              </w:rPr>
              <w:t>对有关的安全生产工作实施监督管理。</w:t>
            </w:r>
          </w:p>
          <w:p w14:paraId="26E4C892">
            <w:pPr>
              <w:pStyle w:val="6"/>
              <w:spacing w:before="1" w:line="207" w:lineRule="auto"/>
              <w:ind w:left="127" w:right="102" w:hanging="2"/>
            </w:pPr>
            <w:r>
              <w:rPr>
                <w:spacing w:val="-4"/>
              </w:rPr>
              <w:t>第十一条 各级人民政府及其有关部门应当采取多种形式，加强对有关安全</w:t>
            </w:r>
            <w:r>
              <w:rPr>
                <w:spacing w:val="3"/>
              </w:rPr>
              <w:t xml:space="preserve"> </w:t>
            </w:r>
            <w:r>
              <w:rPr>
                <w:spacing w:val="-1"/>
              </w:rPr>
              <w:t>生产的法律、法规和安全生产知识的宣传，提高职工的安全生产意识。</w:t>
            </w:r>
          </w:p>
          <w:p w14:paraId="0C147006">
            <w:pPr>
              <w:pStyle w:val="6"/>
              <w:spacing w:before="5" w:line="208" w:lineRule="auto"/>
              <w:ind w:left="108" w:right="50" w:firstLine="16"/>
            </w:pPr>
            <w:r>
              <w:rPr>
                <w:spacing w:val="-1"/>
              </w:rPr>
              <w:t>第五十六条 负有安全生产监督管理职责的部门依法对生产经营单位执行</w:t>
            </w:r>
            <w:r>
              <w:rPr>
                <w:spacing w:val="4"/>
              </w:rPr>
              <w:t xml:space="preserve">  </w:t>
            </w:r>
            <w:r>
              <w:rPr>
                <w:spacing w:val="-6"/>
              </w:rPr>
              <w:t>有关安全生产的法律、法规和国家标准或者行业标准的情况进行监督检查；</w:t>
            </w:r>
            <w:r>
              <w:rPr>
                <w:spacing w:val="18"/>
              </w:rPr>
              <w:t xml:space="preserve"> </w:t>
            </w:r>
            <w:r>
              <w:rPr>
                <w:spacing w:val="-4"/>
              </w:rPr>
              <w:t>【部门规章】《水利工程建设安全生产管理规定》（水利部</w:t>
            </w:r>
            <w:r>
              <w:rPr>
                <w:spacing w:val="-5"/>
              </w:rPr>
              <w:t>第</w:t>
            </w:r>
            <w:r>
              <w:rPr>
                <w:spacing w:val="-55"/>
              </w:rPr>
              <w:t xml:space="preserve"> </w:t>
            </w:r>
            <w:r>
              <w:rPr>
                <w:rFonts w:ascii="Times New Roman" w:hAnsi="Times New Roman" w:eastAsia="Times New Roman" w:cs="Times New Roman"/>
                <w:spacing w:val="-5"/>
              </w:rPr>
              <w:t>26</w:t>
            </w:r>
            <w:r>
              <w:rPr>
                <w:rFonts w:ascii="Times New Roman" w:hAnsi="Times New Roman" w:eastAsia="Times New Roman" w:cs="Times New Roman"/>
                <w:spacing w:val="19"/>
                <w:w w:val="101"/>
              </w:rPr>
              <w:t xml:space="preserve"> </w:t>
            </w:r>
            <w:r>
              <w:rPr>
                <w:spacing w:val="-5"/>
              </w:rPr>
              <w:t>号令）第</w:t>
            </w:r>
            <w:r>
              <w:t xml:space="preserve"> </w:t>
            </w:r>
            <w:r>
              <w:rPr>
                <w:spacing w:val="-3"/>
              </w:rPr>
              <w:t>二十六条 水行政主管部门和流域管理机构按</w:t>
            </w:r>
            <w:r>
              <w:rPr>
                <w:spacing w:val="-4"/>
              </w:rPr>
              <w:t>照分级管理权限，负责水利工</w:t>
            </w:r>
            <w:r>
              <w:t xml:space="preserve"> 程建设安全生产的监督管理。水行政主管部门或者流域管</w:t>
            </w:r>
            <w:r>
              <w:rPr>
                <w:spacing w:val="-1"/>
              </w:rPr>
              <w:t>理机构委托的安</w:t>
            </w:r>
            <w:r>
              <w:t xml:space="preserve"> 全生产监督机构，负责水利工程施工现场的具体监督检查</w:t>
            </w:r>
            <w:r>
              <w:rPr>
                <w:spacing w:val="-1"/>
              </w:rPr>
              <w:t>工作。第二十九</w:t>
            </w:r>
            <w:r>
              <w:t xml:space="preserve"> </w:t>
            </w:r>
            <w:r>
              <w:rPr>
                <w:spacing w:val="-3"/>
              </w:rPr>
              <w:t>条 省、自治区、直辖市人民政府水行政主管</w:t>
            </w:r>
            <w:r>
              <w:rPr>
                <w:spacing w:val="-4"/>
              </w:rPr>
              <w:t>部门负责本行政区域内所管辖</w:t>
            </w:r>
            <w:r>
              <w:t xml:space="preserve"> </w:t>
            </w:r>
            <w:r>
              <w:rPr>
                <w:spacing w:val="-1"/>
              </w:rPr>
              <w:t>的水利工程建设安全生产的监督管理工作；</w:t>
            </w:r>
          </w:p>
        </w:tc>
        <w:tc>
          <w:tcPr>
            <w:tcW w:w="947" w:type="dxa"/>
            <w:vAlign w:val="top"/>
          </w:tcPr>
          <w:p w14:paraId="5AECB040">
            <w:pPr>
              <w:rPr>
                <w:rFonts w:ascii="Arial"/>
                <w:sz w:val="21"/>
              </w:rPr>
            </w:pPr>
          </w:p>
        </w:tc>
      </w:tr>
    </w:tbl>
    <w:p w14:paraId="6566DB7F">
      <w:pPr>
        <w:rPr>
          <w:rFonts w:ascii="Arial"/>
          <w:sz w:val="21"/>
        </w:rPr>
      </w:pPr>
    </w:p>
    <w:p w14:paraId="5B75C2DE">
      <w:pPr>
        <w:rPr>
          <w:rFonts w:ascii="Arial" w:hAnsi="Arial" w:eastAsia="Arial" w:cs="Arial"/>
          <w:sz w:val="21"/>
          <w:szCs w:val="21"/>
        </w:rPr>
        <w:sectPr>
          <w:footerReference r:id="rId99" w:type="default"/>
          <w:pgSz w:w="16839" w:h="11906"/>
          <w:pgMar w:top="400" w:right="893" w:bottom="1724" w:left="892" w:header="0" w:footer="1471" w:gutter="0"/>
          <w:cols w:space="720" w:num="1"/>
        </w:sectPr>
      </w:pPr>
    </w:p>
    <w:p w14:paraId="0B7FEA36">
      <w:pPr>
        <w:spacing w:before="19"/>
      </w:pPr>
    </w:p>
    <w:p w14:paraId="35E2F8A8">
      <w:pPr>
        <w:spacing w:before="19"/>
      </w:pPr>
    </w:p>
    <w:p w14:paraId="42CAD0CD">
      <w:pPr>
        <w:spacing w:before="19"/>
      </w:pPr>
    </w:p>
    <w:p w14:paraId="1EB9D954">
      <w:pPr>
        <w:spacing w:before="18"/>
      </w:pPr>
    </w:p>
    <w:p w14:paraId="0964CA1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39A7A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44090493">
            <w:pPr>
              <w:spacing w:line="314" w:lineRule="auto"/>
              <w:rPr>
                <w:rFonts w:ascii="Arial"/>
                <w:sz w:val="21"/>
              </w:rPr>
            </w:pPr>
          </w:p>
          <w:p w14:paraId="71E3C836">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26D501D">
            <w:pPr>
              <w:spacing w:line="313" w:lineRule="auto"/>
              <w:rPr>
                <w:rFonts w:ascii="Arial"/>
                <w:sz w:val="21"/>
              </w:rPr>
            </w:pPr>
          </w:p>
          <w:p w14:paraId="161CCFD6">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01FEE5B">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E5445F0">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61AC5F2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1A0A025">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443D1A3">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223D25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1FB896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33291C1B">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36BD7D6">
            <w:pPr>
              <w:spacing w:line="314" w:lineRule="auto"/>
              <w:rPr>
                <w:rFonts w:ascii="Arial"/>
                <w:sz w:val="21"/>
              </w:rPr>
            </w:pPr>
          </w:p>
          <w:p w14:paraId="55015382">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57E20C2">
            <w:pPr>
              <w:spacing w:line="314" w:lineRule="auto"/>
              <w:rPr>
                <w:rFonts w:ascii="Arial"/>
                <w:sz w:val="21"/>
              </w:rPr>
            </w:pPr>
          </w:p>
          <w:p w14:paraId="788AADEB">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CBCDE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3" w:hRule="atLeast"/>
        </w:trPr>
        <w:tc>
          <w:tcPr>
            <w:tcW w:w="738" w:type="dxa"/>
            <w:vAlign w:val="top"/>
          </w:tcPr>
          <w:p w14:paraId="2253F985">
            <w:pPr>
              <w:spacing w:line="252" w:lineRule="auto"/>
              <w:rPr>
                <w:rFonts w:ascii="Arial"/>
                <w:sz w:val="21"/>
              </w:rPr>
            </w:pPr>
          </w:p>
          <w:p w14:paraId="2AD6D2F2">
            <w:pPr>
              <w:spacing w:line="252" w:lineRule="auto"/>
              <w:rPr>
                <w:rFonts w:ascii="Arial"/>
                <w:sz w:val="21"/>
              </w:rPr>
            </w:pPr>
          </w:p>
          <w:p w14:paraId="56A2733B">
            <w:pPr>
              <w:spacing w:line="252" w:lineRule="auto"/>
              <w:rPr>
                <w:rFonts w:ascii="Arial"/>
                <w:sz w:val="21"/>
              </w:rPr>
            </w:pPr>
          </w:p>
          <w:p w14:paraId="313F67ED">
            <w:pPr>
              <w:spacing w:line="253" w:lineRule="auto"/>
              <w:rPr>
                <w:rFonts w:ascii="Arial"/>
                <w:sz w:val="21"/>
              </w:rPr>
            </w:pPr>
          </w:p>
          <w:p w14:paraId="1D17615F">
            <w:pPr>
              <w:spacing w:line="253" w:lineRule="auto"/>
              <w:rPr>
                <w:rFonts w:ascii="Arial"/>
                <w:sz w:val="21"/>
              </w:rPr>
            </w:pPr>
          </w:p>
          <w:p w14:paraId="61A650EE">
            <w:pPr>
              <w:spacing w:line="253" w:lineRule="auto"/>
              <w:rPr>
                <w:rFonts w:ascii="Arial"/>
                <w:sz w:val="21"/>
              </w:rPr>
            </w:pPr>
          </w:p>
          <w:p w14:paraId="6531E456">
            <w:pPr>
              <w:spacing w:line="253" w:lineRule="auto"/>
              <w:rPr>
                <w:rFonts w:ascii="Arial"/>
                <w:sz w:val="21"/>
              </w:rPr>
            </w:pPr>
          </w:p>
          <w:p w14:paraId="4597813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156</w:t>
            </w:r>
          </w:p>
        </w:tc>
        <w:tc>
          <w:tcPr>
            <w:tcW w:w="2342" w:type="dxa"/>
            <w:vAlign w:val="top"/>
          </w:tcPr>
          <w:p w14:paraId="2B97FDC0">
            <w:pPr>
              <w:spacing w:line="241" w:lineRule="auto"/>
              <w:rPr>
                <w:rFonts w:ascii="Arial"/>
                <w:sz w:val="21"/>
              </w:rPr>
            </w:pPr>
          </w:p>
          <w:p w14:paraId="670B684B">
            <w:pPr>
              <w:spacing w:line="241" w:lineRule="auto"/>
              <w:rPr>
                <w:rFonts w:ascii="Arial"/>
                <w:sz w:val="21"/>
              </w:rPr>
            </w:pPr>
          </w:p>
          <w:p w14:paraId="28E2D39B">
            <w:pPr>
              <w:spacing w:line="241" w:lineRule="auto"/>
              <w:rPr>
                <w:rFonts w:ascii="Arial"/>
                <w:sz w:val="21"/>
              </w:rPr>
            </w:pPr>
          </w:p>
          <w:p w14:paraId="193FBBAE">
            <w:pPr>
              <w:spacing w:line="242" w:lineRule="auto"/>
              <w:rPr>
                <w:rFonts w:ascii="Arial"/>
                <w:sz w:val="21"/>
              </w:rPr>
            </w:pPr>
          </w:p>
          <w:p w14:paraId="7BF5FE37">
            <w:pPr>
              <w:spacing w:line="242" w:lineRule="auto"/>
              <w:rPr>
                <w:rFonts w:ascii="Arial"/>
                <w:sz w:val="21"/>
              </w:rPr>
            </w:pPr>
          </w:p>
          <w:p w14:paraId="24C27073">
            <w:pPr>
              <w:spacing w:line="242" w:lineRule="auto"/>
              <w:rPr>
                <w:rFonts w:ascii="Arial"/>
                <w:sz w:val="21"/>
              </w:rPr>
            </w:pPr>
          </w:p>
          <w:p w14:paraId="4B7FC3EB">
            <w:pPr>
              <w:pStyle w:val="6"/>
              <w:spacing w:before="78" w:line="209" w:lineRule="auto"/>
              <w:ind w:left="217"/>
            </w:pPr>
            <w:r>
              <w:rPr>
                <w:spacing w:val="-2"/>
              </w:rPr>
              <w:t>取用水单位取水许</w:t>
            </w:r>
          </w:p>
          <w:p w14:paraId="4D74C881">
            <w:pPr>
              <w:pStyle w:val="6"/>
              <w:spacing w:line="206" w:lineRule="auto"/>
              <w:ind w:left="225"/>
            </w:pPr>
            <w:r>
              <w:rPr>
                <w:spacing w:val="-3"/>
              </w:rPr>
              <w:t>可执行情况监督检</w:t>
            </w:r>
          </w:p>
          <w:p w14:paraId="30991F38">
            <w:pPr>
              <w:pStyle w:val="6"/>
              <w:spacing w:line="223" w:lineRule="auto"/>
              <w:ind w:left="1054"/>
            </w:pPr>
            <w:r>
              <w:t>查</w:t>
            </w:r>
          </w:p>
        </w:tc>
        <w:tc>
          <w:tcPr>
            <w:tcW w:w="733" w:type="dxa"/>
            <w:vAlign w:val="top"/>
          </w:tcPr>
          <w:p w14:paraId="3DD949E0">
            <w:pPr>
              <w:spacing w:line="264" w:lineRule="auto"/>
              <w:rPr>
                <w:rFonts w:ascii="Arial"/>
                <w:sz w:val="21"/>
              </w:rPr>
            </w:pPr>
          </w:p>
          <w:p w14:paraId="6A5D77E5">
            <w:pPr>
              <w:spacing w:line="264" w:lineRule="auto"/>
              <w:rPr>
                <w:rFonts w:ascii="Arial"/>
                <w:sz w:val="21"/>
              </w:rPr>
            </w:pPr>
          </w:p>
          <w:p w14:paraId="0456F4FB">
            <w:pPr>
              <w:spacing w:line="264" w:lineRule="auto"/>
              <w:rPr>
                <w:rFonts w:ascii="Arial"/>
                <w:sz w:val="21"/>
              </w:rPr>
            </w:pPr>
          </w:p>
          <w:p w14:paraId="21047609">
            <w:pPr>
              <w:spacing w:line="264" w:lineRule="auto"/>
              <w:rPr>
                <w:rFonts w:ascii="Arial"/>
                <w:sz w:val="21"/>
              </w:rPr>
            </w:pPr>
          </w:p>
          <w:p w14:paraId="1DFA608B">
            <w:pPr>
              <w:spacing w:line="264" w:lineRule="auto"/>
              <w:rPr>
                <w:rFonts w:ascii="Arial"/>
                <w:sz w:val="21"/>
              </w:rPr>
            </w:pPr>
          </w:p>
          <w:p w14:paraId="17F8FD15">
            <w:pPr>
              <w:spacing w:line="265" w:lineRule="auto"/>
              <w:rPr>
                <w:rFonts w:ascii="Arial"/>
                <w:sz w:val="21"/>
              </w:rPr>
            </w:pPr>
          </w:p>
          <w:p w14:paraId="4EA7072A">
            <w:pPr>
              <w:pStyle w:val="6"/>
              <w:spacing w:before="78" w:line="207" w:lineRule="auto"/>
              <w:ind w:left="131"/>
            </w:pPr>
            <w:r>
              <w:rPr>
                <w:spacing w:val="-5"/>
              </w:rPr>
              <w:t>行政</w:t>
            </w:r>
          </w:p>
          <w:p w14:paraId="3EEF42BE">
            <w:pPr>
              <w:pStyle w:val="6"/>
              <w:spacing w:before="1" w:line="214" w:lineRule="auto"/>
              <w:ind w:left="128"/>
            </w:pPr>
            <w:r>
              <w:rPr>
                <w:spacing w:val="-4"/>
              </w:rPr>
              <w:t>检查</w:t>
            </w:r>
          </w:p>
        </w:tc>
        <w:tc>
          <w:tcPr>
            <w:tcW w:w="1172" w:type="dxa"/>
            <w:vAlign w:val="top"/>
          </w:tcPr>
          <w:p w14:paraId="20471304">
            <w:pPr>
              <w:spacing w:line="262" w:lineRule="auto"/>
              <w:rPr>
                <w:rFonts w:ascii="Arial"/>
                <w:sz w:val="21"/>
              </w:rPr>
            </w:pPr>
          </w:p>
          <w:p w14:paraId="45000036">
            <w:pPr>
              <w:spacing w:line="262" w:lineRule="auto"/>
              <w:rPr>
                <w:rFonts w:ascii="Arial"/>
                <w:sz w:val="21"/>
              </w:rPr>
            </w:pPr>
          </w:p>
          <w:p w14:paraId="7D2BBE28">
            <w:pPr>
              <w:spacing w:line="262" w:lineRule="auto"/>
              <w:rPr>
                <w:rFonts w:ascii="Arial"/>
                <w:sz w:val="21"/>
              </w:rPr>
            </w:pPr>
          </w:p>
          <w:p w14:paraId="21043AB3">
            <w:pPr>
              <w:spacing w:line="262" w:lineRule="auto"/>
              <w:rPr>
                <w:rFonts w:ascii="Arial"/>
                <w:sz w:val="21"/>
              </w:rPr>
            </w:pPr>
          </w:p>
          <w:p w14:paraId="71758582">
            <w:pPr>
              <w:pStyle w:val="6"/>
              <w:spacing w:before="78" w:line="207" w:lineRule="auto"/>
              <w:ind w:left="121"/>
            </w:pPr>
            <w:r>
              <w:rPr>
                <w:spacing w:val="-3"/>
              </w:rPr>
              <w:t>省级、设</w:t>
            </w:r>
          </w:p>
          <w:p w14:paraId="403C712D">
            <w:pPr>
              <w:pStyle w:val="6"/>
              <w:spacing w:line="208" w:lineRule="auto"/>
              <w:ind w:left="264"/>
            </w:pPr>
            <w:r>
              <w:rPr>
                <w:spacing w:val="-15"/>
              </w:rPr>
              <w:t>区的市</w:t>
            </w:r>
          </w:p>
          <w:p w14:paraId="14929719">
            <w:pPr>
              <w:pStyle w:val="6"/>
              <w:spacing w:before="1" w:line="206" w:lineRule="auto"/>
              <w:ind w:left="123"/>
            </w:pPr>
            <w:r>
              <w:rPr>
                <w:spacing w:val="-6"/>
              </w:rPr>
              <w:t>级、县级</w:t>
            </w:r>
          </w:p>
          <w:p w14:paraId="57CA861B">
            <w:pPr>
              <w:pStyle w:val="6"/>
              <w:spacing w:line="208" w:lineRule="auto"/>
              <w:ind w:left="230"/>
            </w:pPr>
            <w:r>
              <w:rPr>
                <w:spacing w:val="-3"/>
              </w:rPr>
              <w:t>水行政</w:t>
            </w:r>
          </w:p>
          <w:p w14:paraId="5EC815E9">
            <w:pPr>
              <w:pStyle w:val="6"/>
              <w:spacing w:before="1" w:line="206" w:lineRule="auto"/>
              <w:ind w:left="241"/>
            </w:pPr>
            <w:r>
              <w:rPr>
                <w:spacing w:val="-7"/>
              </w:rPr>
              <w:t>主管部</w:t>
            </w:r>
          </w:p>
          <w:p w14:paraId="73F6A70A">
            <w:pPr>
              <w:pStyle w:val="6"/>
              <w:spacing w:line="216" w:lineRule="auto"/>
              <w:ind w:left="498"/>
            </w:pPr>
            <w:r>
              <w:t>门</w:t>
            </w:r>
          </w:p>
        </w:tc>
        <w:tc>
          <w:tcPr>
            <w:tcW w:w="1209" w:type="dxa"/>
            <w:vAlign w:val="top"/>
          </w:tcPr>
          <w:p w14:paraId="167203B3">
            <w:pPr>
              <w:spacing w:line="241" w:lineRule="auto"/>
              <w:rPr>
                <w:rFonts w:ascii="Arial"/>
                <w:sz w:val="21"/>
              </w:rPr>
            </w:pPr>
          </w:p>
          <w:p w14:paraId="7AC578A0">
            <w:pPr>
              <w:spacing w:line="241" w:lineRule="auto"/>
              <w:rPr>
                <w:rFonts w:ascii="Arial"/>
                <w:sz w:val="21"/>
              </w:rPr>
            </w:pPr>
          </w:p>
          <w:p w14:paraId="60EF6DF1">
            <w:pPr>
              <w:spacing w:line="241" w:lineRule="auto"/>
              <w:rPr>
                <w:rFonts w:ascii="Arial"/>
                <w:sz w:val="21"/>
              </w:rPr>
            </w:pPr>
          </w:p>
          <w:p w14:paraId="375E37F0">
            <w:pPr>
              <w:spacing w:line="242" w:lineRule="auto"/>
              <w:rPr>
                <w:rFonts w:ascii="Arial"/>
                <w:sz w:val="21"/>
              </w:rPr>
            </w:pPr>
          </w:p>
          <w:p w14:paraId="4FD688F9">
            <w:pPr>
              <w:spacing w:line="242" w:lineRule="auto"/>
              <w:rPr>
                <w:rFonts w:ascii="Arial"/>
                <w:sz w:val="21"/>
              </w:rPr>
            </w:pPr>
          </w:p>
          <w:p w14:paraId="6760CC7D">
            <w:pPr>
              <w:spacing w:line="242" w:lineRule="auto"/>
              <w:rPr>
                <w:rFonts w:ascii="Arial"/>
                <w:sz w:val="21"/>
              </w:rPr>
            </w:pPr>
          </w:p>
          <w:p w14:paraId="785C5DC8">
            <w:pPr>
              <w:pStyle w:val="6"/>
              <w:spacing w:line="217" w:lineRule="auto"/>
              <w:ind w:left="488"/>
              <w:rPr>
                <w:rFonts w:hint="eastAsia" w:eastAsia="仿宋"/>
                <w:lang w:eastAsia="zh-CN"/>
              </w:rPr>
            </w:pPr>
            <w:r>
              <w:rPr>
                <w:rFonts w:hint="eastAsia"/>
                <w:spacing w:val="-3"/>
                <w:lang w:eastAsia="zh-CN"/>
              </w:rPr>
              <w:t>水资办与水政股</w:t>
            </w:r>
          </w:p>
        </w:tc>
        <w:tc>
          <w:tcPr>
            <w:tcW w:w="7906" w:type="dxa"/>
            <w:vAlign w:val="top"/>
          </w:tcPr>
          <w:p w14:paraId="4F333ECE">
            <w:pPr>
              <w:pStyle w:val="6"/>
              <w:spacing w:before="189" w:line="207" w:lineRule="auto"/>
              <w:ind w:left="117" w:right="117" w:hanging="9"/>
              <w:jc w:val="both"/>
            </w:pPr>
            <w:r>
              <w:t>【行政法规】《取水许可和水资源费征收管理条例》第三十</w:t>
            </w:r>
            <w:r>
              <w:rPr>
                <w:spacing w:val="-1"/>
              </w:rPr>
              <w:t>八条  县级以</w:t>
            </w:r>
            <w:r>
              <w:t xml:space="preserve"> </w:t>
            </w:r>
            <w:r>
              <w:rPr>
                <w:spacing w:val="-1"/>
              </w:rPr>
              <w:t>上人民政府水行政主管部门或者流域管理机构应当依照本条例规定，加强</w:t>
            </w:r>
            <w:r>
              <w:rPr>
                <w:spacing w:val="16"/>
              </w:rPr>
              <w:t xml:space="preserve"> </w:t>
            </w:r>
            <w:r>
              <w:rPr>
                <w:spacing w:val="-1"/>
              </w:rPr>
              <w:t>对取水许可制度实施的监督管理。</w:t>
            </w:r>
          </w:p>
          <w:p w14:paraId="42BAC4D5">
            <w:pPr>
              <w:pStyle w:val="6"/>
              <w:spacing w:line="208" w:lineRule="auto"/>
              <w:ind w:left="596"/>
            </w:pPr>
            <w:r>
              <w:rPr>
                <w:spacing w:val="-1"/>
              </w:rPr>
              <w:t>县级以上人民政府水行政主管部门、财政部门和价格主管部门应当加</w:t>
            </w:r>
          </w:p>
          <w:p w14:paraId="070D3AF6">
            <w:pPr>
              <w:pStyle w:val="6"/>
              <w:spacing w:line="206" w:lineRule="auto"/>
              <w:ind w:left="128"/>
            </w:pPr>
            <w:r>
              <w:rPr>
                <w:spacing w:val="-1"/>
              </w:rPr>
              <w:t>强对水资源费征收、使用情况的监督管理。               第四十五条</w:t>
            </w:r>
          </w:p>
          <w:p w14:paraId="3852AE5C">
            <w:pPr>
              <w:pStyle w:val="6"/>
              <w:spacing w:before="5" w:line="207" w:lineRule="auto"/>
              <w:ind w:left="108" w:right="31" w:firstLine="7"/>
              <w:jc w:val="both"/>
            </w:pPr>
            <w:r>
              <w:rPr>
                <w:spacing w:val="1"/>
              </w:rPr>
              <w:t>县级以上人民政府水行政主管部门或者流域</w:t>
            </w:r>
            <w:r>
              <w:t xml:space="preserve">管理机构在进行监督检查时， </w:t>
            </w:r>
            <w:r>
              <w:rPr>
                <w:spacing w:val="-4"/>
              </w:rPr>
              <w:t>有权采取下列措施</w:t>
            </w:r>
            <w:r>
              <w:rPr>
                <w:spacing w:val="-43"/>
              </w:rPr>
              <w:t>：（</w:t>
            </w:r>
            <w:r>
              <w:rPr>
                <w:spacing w:val="-62"/>
              </w:rPr>
              <w:t xml:space="preserve"> </w:t>
            </w:r>
            <w:r>
              <w:rPr>
                <w:spacing w:val="-4"/>
              </w:rPr>
              <w:t>一）要求被检查单位或者个人提</w:t>
            </w:r>
            <w:r>
              <w:rPr>
                <w:spacing w:val="-5"/>
              </w:rPr>
              <w:t>供有关文件、证照、</w:t>
            </w:r>
            <w:r>
              <w:t xml:space="preserve"> </w:t>
            </w:r>
            <w:r>
              <w:rPr>
                <w:spacing w:val="-4"/>
              </w:rPr>
              <w:t>资料</w:t>
            </w:r>
            <w:r>
              <w:rPr>
                <w:spacing w:val="-45"/>
              </w:rPr>
              <w:t>；（</w:t>
            </w:r>
            <w:r>
              <w:rPr>
                <w:spacing w:val="-67"/>
              </w:rPr>
              <w:t xml:space="preserve"> </w:t>
            </w:r>
            <w:r>
              <w:rPr>
                <w:spacing w:val="-4"/>
              </w:rPr>
              <w:t>二）要求被检查单位或者个人就执行本条例的有关问题作出说明；</w:t>
            </w:r>
            <w:r>
              <w:t xml:space="preserve"> </w:t>
            </w:r>
            <w:r>
              <w:rPr>
                <w:spacing w:val="-4"/>
              </w:rPr>
              <w:t>（</w:t>
            </w:r>
            <w:r>
              <w:rPr>
                <w:spacing w:val="-60"/>
              </w:rPr>
              <w:t xml:space="preserve"> </w:t>
            </w:r>
            <w:r>
              <w:rPr>
                <w:spacing w:val="-4"/>
              </w:rPr>
              <w:t>三）进入被检查单位或者个人的生产场所进行调查</w:t>
            </w:r>
            <w:r>
              <w:rPr>
                <w:spacing w:val="-8"/>
              </w:rPr>
              <w:t>；（</w:t>
            </w:r>
            <w:r>
              <w:rPr>
                <w:spacing w:val="-51"/>
              </w:rPr>
              <w:t xml:space="preserve"> </w:t>
            </w:r>
            <w:r>
              <w:rPr>
                <w:spacing w:val="-4"/>
              </w:rPr>
              <w:t>四）责令被检查</w:t>
            </w:r>
            <w:r>
              <w:t xml:space="preserve"> </w:t>
            </w:r>
            <w:r>
              <w:rPr>
                <w:spacing w:val="-1"/>
              </w:rPr>
              <w:t>单位或者个人停止违反本条例的行为，履行法定义务。</w:t>
            </w:r>
          </w:p>
          <w:p w14:paraId="05A9F0AE">
            <w:pPr>
              <w:pStyle w:val="6"/>
              <w:spacing w:before="2" w:line="210" w:lineRule="auto"/>
              <w:ind w:left="113" w:right="36" w:firstLine="487"/>
              <w:jc w:val="both"/>
            </w:pPr>
            <w:r>
              <w:rPr>
                <w:spacing w:val="-6"/>
              </w:rPr>
              <w:t>监督检查人员在进行监督检查时，应当出示合法有效的行政执法证件。</w:t>
            </w:r>
            <w:r>
              <w:rPr>
                <w:spacing w:val="8"/>
              </w:rPr>
              <w:t xml:space="preserve"> </w:t>
            </w:r>
            <w:r>
              <w:t>有关单位和个人对监督检查工作应当给予配合，</w:t>
            </w:r>
            <w:r>
              <w:rPr>
                <w:spacing w:val="-1"/>
              </w:rPr>
              <w:t>不得拒绝或者阻碍监督检</w:t>
            </w:r>
            <w:r>
              <w:t xml:space="preserve"> </w:t>
            </w:r>
            <w:r>
              <w:rPr>
                <w:spacing w:val="-1"/>
              </w:rPr>
              <w:t>查人员依法执行公务。</w:t>
            </w:r>
          </w:p>
        </w:tc>
        <w:tc>
          <w:tcPr>
            <w:tcW w:w="947" w:type="dxa"/>
            <w:vAlign w:val="top"/>
          </w:tcPr>
          <w:p w14:paraId="28D4F2C3">
            <w:pPr>
              <w:rPr>
                <w:rFonts w:ascii="Arial"/>
                <w:sz w:val="21"/>
              </w:rPr>
            </w:pPr>
          </w:p>
        </w:tc>
      </w:tr>
      <w:tr w14:paraId="0314E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9" w:hRule="atLeast"/>
        </w:trPr>
        <w:tc>
          <w:tcPr>
            <w:tcW w:w="738" w:type="dxa"/>
            <w:vAlign w:val="top"/>
          </w:tcPr>
          <w:p w14:paraId="2D323126">
            <w:pPr>
              <w:spacing w:line="278" w:lineRule="auto"/>
              <w:rPr>
                <w:rFonts w:ascii="Arial"/>
                <w:sz w:val="21"/>
              </w:rPr>
            </w:pPr>
          </w:p>
          <w:p w14:paraId="26BF5C4F">
            <w:pPr>
              <w:spacing w:line="278" w:lineRule="auto"/>
              <w:rPr>
                <w:rFonts w:ascii="Arial"/>
                <w:sz w:val="21"/>
              </w:rPr>
            </w:pPr>
          </w:p>
          <w:p w14:paraId="5A03C7B8">
            <w:pPr>
              <w:spacing w:line="278" w:lineRule="auto"/>
              <w:rPr>
                <w:rFonts w:ascii="Arial"/>
                <w:sz w:val="21"/>
              </w:rPr>
            </w:pPr>
          </w:p>
          <w:p w14:paraId="2ABB047C">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157</w:t>
            </w:r>
          </w:p>
        </w:tc>
        <w:tc>
          <w:tcPr>
            <w:tcW w:w="2342" w:type="dxa"/>
            <w:vAlign w:val="top"/>
          </w:tcPr>
          <w:p w14:paraId="6AC9DBCA">
            <w:pPr>
              <w:spacing w:line="325" w:lineRule="auto"/>
              <w:rPr>
                <w:rFonts w:ascii="Arial"/>
                <w:sz w:val="21"/>
              </w:rPr>
            </w:pPr>
          </w:p>
          <w:p w14:paraId="212D5120">
            <w:pPr>
              <w:spacing w:line="326" w:lineRule="auto"/>
              <w:rPr>
                <w:rFonts w:ascii="Arial"/>
                <w:sz w:val="21"/>
              </w:rPr>
            </w:pPr>
          </w:p>
          <w:p w14:paraId="73FD86AF">
            <w:pPr>
              <w:pStyle w:val="6"/>
              <w:spacing w:before="78" w:line="211" w:lineRule="auto"/>
              <w:ind w:left="574" w:right="211" w:hanging="355"/>
            </w:pPr>
            <w:r>
              <w:rPr>
                <w:spacing w:val="-2"/>
              </w:rPr>
              <w:t>对水土保持情况进</w:t>
            </w:r>
            <w:r>
              <w:t xml:space="preserve"> </w:t>
            </w:r>
            <w:r>
              <w:rPr>
                <w:spacing w:val="-2"/>
              </w:rPr>
              <w:t>行监督检查</w:t>
            </w:r>
          </w:p>
        </w:tc>
        <w:tc>
          <w:tcPr>
            <w:tcW w:w="733" w:type="dxa"/>
            <w:vAlign w:val="top"/>
          </w:tcPr>
          <w:p w14:paraId="4AE41E9B">
            <w:pPr>
              <w:spacing w:line="325" w:lineRule="auto"/>
              <w:rPr>
                <w:rFonts w:ascii="Arial"/>
                <w:sz w:val="21"/>
              </w:rPr>
            </w:pPr>
          </w:p>
          <w:p w14:paraId="66B2C5B0">
            <w:pPr>
              <w:spacing w:line="326" w:lineRule="auto"/>
              <w:rPr>
                <w:rFonts w:ascii="Arial"/>
                <w:sz w:val="21"/>
              </w:rPr>
            </w:pPr>
          </w:p>
          <w:p w14:paraId="7707CB0A">
            <w:pPr>
              <w:pStyle w:val="6"/>
              <w:spacing w:before="78" w:line="207" w:lineRule="auto"/>
              <w:ind w:left="131"/>
            </w:pPr>
            <w:r>
              <w:rPr>
                <w:spacing w:val="-5"/>
              </w:rPr>
              <w:t>行政</w:t>
            </w:r>
          </w:p>
          <w:p w14:paraId="00885110">
            <w:pPr>
              <w:pStyle w:val="6"/>
              <w:spacing w:before="1" w:line="214" w:lineRule="auto"/>
              <w:ind w:left="128"/>
            </w:pPr>
            <w:r>
              <w:rPr>
                <w:spacing w:val="-4"/>
              </w:rPr>
              <w:t>检查</w:t>
            </w:r>
          </w:p>
        </w:tc>
        <w:tc>
          <w:tcPr>
            <w:tcW w:w="1172" w:type="dxa"/>
            <w:vAlign w:val="top"/>
          </w:tcPr>
          <w:p w14:paraId="38B77F8A">
            <w:pPr>
              <w:pStyle w:val="6"/>
              <w:spacing w:before="193" w:line="207" w:lineRule="auto"/>
              <w:ind w:left="121"/>
            </w:pPr>
            <w:r>
              <w:rPr>
                <w:spacing w:val="-3"/>
              </w:rPr>
              <w:t>省级、设</w:t>
            </w:r>
          </w:p>
          <w:p w14:paraId="4B056C75">
            <w:pPr>
              <w:pStyle w:val="6"/>
              <w:spacing w:line="208" w:lineRule="auto"/>
              <w:ind w:left="264"/>
            </w:pPr>
            <w:r>
              <w:rPr>
                <w:spacing w:val="-15"/>
              </w:rPr>
              <w:t>区的市</w:t>
            </w:r>
          </w:p>
          <w:p w14:paraId="09388FBC">
            <w:pPr>
              <w:pStyle w:val="6"/>
              <w:spacing w:before="1" w:line="206" w:lineRule="auto"/>
              <w:ind w:left="123"/>
            </w:pPr>
            <w:r>
              <w:rPr>
                <w:spacing w:val="-6"/>
              </w:rPr>
              <w:t>级、县级</w:t>
            </w:r>
          </w:p>
          <w:p w14:paraId="5DD15ED3">
            <w:pPr>
              <w:pStyle w:val="6"/>
              <w:spacing w:line="208" w:lineRule="auto"/>
              <w:ind w:left="230"/>
            </w:pPr>
            <w:r>
              <w:rPr>
                <w:spacing w:val="-3"/>
              </w:rPr>
              <w:t>水行政</w:t>
            </w:r>
          </w:p>
          <w:p w14:paraId="0A6C6628">
            <w:pPr>
              <w:pStyle w:val="6"/>
              <w:spacing w:before="1" w:line="206" w:lineRule="auto"/>
              <w:ind w:left="241"/>
            </w:pPr>
            <w:r>
              <w:rPr>
                <w:spacing w:val="-7"/>
              </w:rPr>
              <w:t>主管部</w:t>
            </w:r>
          </w:p>
          <w:p w14:paraId="5C738BDF">
            <w:pPr>
              <w:pStyle w:val="6"/>
              <w:spacing w:line="216" w:lineRule="auto"/>
              <w:ind w:left="498"/>
            </w:pPr>
            <w:r>
              <w:t>门</w:t>
            </w:r>
          </w:p>
        </w:tc>
        <w:tc>
          <w:tcPr>
            <w:tcW w:w="1209" w:type="dxa"/>
            <w:vAlign w:val="top"/>
          </w:tcPr>
          <w:p w14:paraId="574BDB66">
            <w:pPr>
              <w:spacing w:line="257" w:lineRule="auto"/>
              <w:rPr>
                <w:rFonts w:ascii="Arial"/>
                <w:sz w:val="21"/>
              </w:rPr>
            </w:pPr>
          </w:p>
          <w:p w14:paraId="4468A063">
            <w:pPr>
              <w:spacing w:line="258" w:lineRule="auto"/>
              <w:rPr>
                <w:rFonts w:ascii="Arial"/>
                <w:sz w:val="21"/>
              </w:rPr>
            </w:pPr>
          </w:p>
          <w:p w14:paraId="53392644">
            <w:pPr>
              <w:pStyle w:val="6"/>
              <w:spacing w:line="217" w:lineRule="auto"/>
              <w:ind w:left="488"/>
              <w:rPr>
                <w:rFonts w:hint="eastAsia" w:eastAsia="仿宋"/>
                <w:lang w:eastAsia="zh-CN"/>
              </w:rPr>
            </w:pPr>
            <w:r>
              <w:rPr>
                <w:rFonts w:hint="eastAsia"/>
                <w:spacing w:val="-3"/>
                <w:lang w:eastAsia="zh-CN"/>
              </w:rPr>
              <w:t>水保与水政股</w:t>
            </w:r>
          </w:p>
        </w:tc>
        <w:tc>
          <w:tcPr>
            <w:tcW w:w="7906" w:type="dxa"/>
            <w:vAlign w:val="top"/>
          </w:tcPr>
          <w:p w14:paraId="61060F16">
            <w:pPr>
              <w:pStyle w:val="6"/>
              <w:spacing w:before="195" w:line="207" w:lineRule="auto"/>
              <w:ind w:left="112" w:right="31" w:hanging="4"/>
              <w:jc w:val="both"/>
            </w:pPr>
            <w:r>
              <w:rPr>
                <w:spacing w:val="-5"/>
              </w:rPr>
              <w:t>【法律】《水土保持法》第二十九条  县级以上人民政府水行政主管部门、</w:t>
            </w:r>
            <w:r>
              <w:rPr>
                <w:spacing w:val="9"/>
              </w:rPr>
              <w:t xml:space="preserve"> </w:t>
            </w:r>
            <w:r>
              <w:t>流域管理机构，应当对生产建设项目水土保持方</w:t>
            </w:r>
            <w:r>
              <w:rPr>
                <w:spacing w:val="-1"/>
              </w:rPr>
              <w:t>案的实施情况进行跟踪检</w:t>
            </w:r>
            <w:r>
              <w:t xml:space="preserve"> </w:t>
            </w:r>
            <w:r>
              <w:rPr>
                <w:spacing w:val="-1"/>
              </w:rPr>
              <w:t>查，发现问题及时处理。</w:t>
            </w:r>
          </w:p>
          <w:p w14:paraId="2F804A9F">
            <w:pPr>
              <w:pStyle w:val="6"/>
              <w:spacing w:line="210" w:lineRule="auto"/>
              <w:ind w:left="120" w:right="117" w:firstLine="4"/>
              <w:jc w:val="both"/>
            </w:pPr>
            <w:r>
              <w:rPr>
                <w:spacing w:val="-1"/>
              </w:rPr>
              <w:t>第四十三条  县级以上人民政府水行政主管部门负责对水土保持情况进行</w:t>
            </w:r>
            <w:r>
              <w:rPr>
                <w:spacing w:val="10"/>
              </w:rPr>
              <w:t xml:space="preserve"> </w:t>
            </w:r>
            <w:r>
              <w:rPr>
                <w:spacing w:val="-1"/>
              </w:rPr>
              <w:t>监督检查。流域管理机构在其管辖范围内可以行使国务院水行政主管部门</w:t>
            </w:r>
            <w:r>
              <w:rPr>
                <w:spacing w:val="14"/>
              </w:rPr>
              <w:t xml:space="preserve"> </w:t>
            </w:r>
            <w:r>
              <w:rPr>
                <w:spacing w:val="-3"/>
              </w:rPr>
              <w:t>的监督检查职权。</w:t>
            </w:r>
          </w:p>
        </w:tc>
        <w:tc>
          <w:tcPr>
            <w:tcW w:w="947" w:type="dxa"/>
            <w:vAlign w:val="top"/>
          </w:tcPr>
          <w:p w14:paraId="2A25E72B">
            <w:pPr>
              <w:rPr>
                <w:rFonts w:ascii="Arial"/>
                <w:sz w:val="21"/>
              </w:rPr>
            </w:pPr>
          </w:p>
        </w:tc>
      </w:tr>
      <w:tr w14:paraId="1E40AC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15047" w:type="dxa"/>
            <w:gridSpan w:val="7"/>
            <w:vAlign w:val="top"/>
          </w:tcPr>
          <w:p w14:paraId="7A0124AC">
            <w:pPr>
              <w:spacing w:before="182" w:line="221" w:lineRule="auto"/>
              <w:ind w:left="113"/>
              <w:rPr>
                <w:rFonts w:ascii="楷体" w:hAnsi="楷体" w:eastAsia="楷体" w:cs="楷体"/>
                <w:sz w:val="24"/>
                <w:szCs w:val="24"/>
              </w:rPr>
            </w:pPr>
            <w:r>
              <w:rPr>
                <w:rFonts w:ascii="楷体" w:hAnsi="楷体" w:eastAsia="楷体" w:cs="楷体"/>
                <w:b/>
                <w:bCs/>
                <w:spacing w:val="-4"/>
                <w:sz w:val="24"/>
                <w:szCs w:val="24"/>
              </w:rPr>
              <w:t>行政征收（</w:t>
            </w:r>
            <w:r>
              <w:rPr>
                <w:rFonts w:ascii="楷体" w:hAnsi="楷体" w:eastAsia="楷体" w:cs="楷体"/>
                <w:spacing w:val="-67"/>
                <w:sz w:val="24"/>
                <w:szCs w:val="24"/>
              </w:rPr>
              <w:t xml:space="preserve"> </w:t>
            </w:r>
            <w:r>
              <w:rPr>
                <w:rFonts w:ascii="Times New Roman" w:hAnsi="Times New Roman" w:eastAsia="Times New Roman" w:cs="Times New Roman"/>
                <w:b/>
                <w:bCs/>
                <w:spacing w:val="-4"/>
                <w:sz w:val="24"/>
                <w:szCs w:val="24"/>
              </w:rPr>
              <w:t xml:space="preserve">1 </w:t>
            </w:r>
            <w:r>
              <w:rPr>
                <w:rFonts w:ascii="楷体" w:hAnsi="楷体" w:eastAsia="楷体" w:cs="楷体"/>
                <w:b/>
                <w:bCs/>
                <w:spacing w:val="-4"/>
                <w:sz w:val="24"/>
                <w:szCs w:val="24"/>
              </w:rPr>
              <w:t>项）</w:t>
            </w:r>
          </w:p>
        </w:tc>
      </w:tr>
      <w:tr w14:paraId="5ADCE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5" w:hRule="atLeast"/>
        </w:trPr>
        <w:tc>
          <w:tcPr>
            <w:tcW w:w="738" w:type="dxa"/>
            <w:vAlign w:val="top"/>
          </w:tcPr>
          <w:p w14:paraId="193BD4AC">
            <w:pPr>
              <w:spacing w:line="280" w:lineRule="auto"/>
              <w:rPr>
                <w:rFonts w:ascii="Arial"/>
                <w:sz w:val="21"/>
              </w:rPr>
            </w:pPr>
          </w:p>
          <w:p w14:paraId="35BCB175">
            <w:pPr>
              <w:spacing w:line="280" w:lineRule="auto"/>
              <w:rPr>
                <w:rFonts w:ascii="Arial"/>
                <w:sz w:val="21"/>
              </w:rPr>
            </w:pPr>
          </w:p>
          <w:p w14:paraId="5F418550">
            <w:pPr>
              <w:spacing w:line="280" w:lineRule="auto"/>
              <w:rPr>
                <w:rFonts w:ascii="Arial"/>
                <w:sz w:val="21"/>
              </w:rPr>
            </w:pPr>
          </w:p>
          <w:p w14:paraId="38BF257B">
            <w:pPr>
              <w:spacing w:line="280" w:lineRule="auto"/>
              <w:rPr>
                <w:rFonts w:ascii="Arial"/>
                <w:sz w:val="21"/>
              </w:rPr>
            </w:pPr>
          </w:p>
          <w:p w14:paraId="43C5127B">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158</w:t>
            </w:r>
          </w:p>
        </w:tc>
        <w:tc>
          <w:tcPr>
            <w:tcW w:w="2342" w:type="dxa"/>
            <w:vAlign w:val="top"/>
          </w:tcPr>
          <w:p w14:paraId="7AE1A414">
            <w:pPr>
              <w:spacing w:line="312" w:lineRule="auto"/>
              <w:rPr>
                <w:rFonts w:ascii="Arial"/>
                <w:sz w:val="21"/>
              </w:rPr>
            </w:pPr>
          </w:p>
          <w:p w14:paraId="2AFF8313">
            <w:pPr>
              <w:spacing w:line="312" w:lineRule="auto"/>
              <w:rPr>
                <w:rFonts w:ascii="Arial"/>
                <w:sz w:val="21"/>
              </w:rPr>
            </w:pPr>
          </w:p>
          <w:p w14:paraId="69B676A1">
            <w:pPr>
              <w:spacing w:line="313" w:lineRule="auto"/>
              <w:rPr>
                <w:rFonts w:ascii="Arial"/>
                <w:sz w:val="21"/>
              </w:rPr>
            </w:pPr>
          </w:p>
          <w:p w14:paraId="3834CAF1">
            <w:pPr>
              <w:pStyle w:val="6"/>
              <w:spacing w:before="78" w:line="207" w:lineRule="auto"/>
              <w:ind w:left="214"/>
            </w:pPr>
            <w:r>
              <w:rPr>
                <w:spacing w:val="-2"/>
              </w:rPr>
              <w:t>水土保持补偿费征</w:t>
            </w:r>
          </w:p>
          <w:p w14:paraId="19493BA9">
            <w:pPr>
              <w:pStyle w:val="6"/>
              <w:spacing w:before="1" w:line="217" w:lineRule="auto"/>
              <w:ind w:left="1072"/>
            </w:pPr>
            <w:r>
              <w:t>收</w:t>
            </w:r>
          </w:p>
        </w:tc>
        <w:tc>
          <w:tcPr>
            <w:tcW w:w="733" w:type="dxa"/>
            <w:vAlign w:val="top"/>
          </w:tcPr>
          <w:p w14:paraId="32461D04">
            <w:pPr>
              <w:spacing w:line="312" w:lineRule="auto"/>
              <w:rPr>
                <w:rFonts w:ascii="Arial"/>
                <w:sz w:val="21"/>
              </w:rPr>
            </w:pPr>
          </w:p>
          <w:p w14:paraId="2F684FC9">
            <w:pPr>
              <w:spacing w:line="312" w:lineRule="auto"/>
              <w:rPr>
                <w:rFonts w:ascii="Arial"/>
                <w:sz w:val="21"/>
              </w:rPr>
            </w:pPr>
          </w:p>
          <w:p w14:paraId="37278776">
            <w:pPr>
              <w:spacing w:line="313" w:lineRule="auto"/>
              <w:rPr>
                <w:rFonts w:ascii="Arial"/>
                <w:sz w:val="21"/>
              </w:rPr>
            </w:pPr>
          </w:p>
          <w:p w14:paraId="7F034AF6">
            <w:pPr>
              <w:pStyle w:val="6"/>
              <w:spacing w:before="78" w:line="207" w:lineRule="auto"/>
              <w:ind w:left="131"/>
            </w:pPr>
            <w:r>
              <w:rPr>
                <w:spacing w:val="-5"/>
              </w:rPr>
              <w:t>行政</w:t>
            </w:r>
          </w:p>
          <w:p w14:paraId="43DE491F">
            <w:pPr>
              <w:pStyle w:val="6"/>
              <w:spacing w:before="1" w:line="217" w:lineRule="auto"/>
              <w:ind w:left="125"/>
            </w:pPr>
            <w:r>
              <w:rPr>
                <w:spacing w:val="-2"/>
              </w:rPr>
              <w:t>征收</w:t>
            </w:r>
          </w:p>
        </w:tc>
        <w:tc>
          <w:tcPr>
            <w:tcW w:w="1172" w:type="dxa"/>
            <w:vAlign w:val="top"/>
          </w:tcPr>
          <w:p w14:paraId="349175F2">
            <w:pPr>
              <w:spacing w:line="400" w:lineRule="auto"/>
              <w:rPr>
                <w:rFonts w:ascii="Arial"/>
                <w:sz w:val="21"/>
              </w:rPr>
            </w:pPr>
          </w:p>
          <w:p w14:paraId="06E30FCB">
            <w:pPr>
              <w:pStyle w:val="6"/>
              <w:spacing w:before="78" w:line="207" w:lineRule="auto"/>
              <w:ind w:left="121"/>
            </w:pPr>
            <w:r>
              <w:rPr>
                <w:spacing w:val="-3"/>
              </w:rPr>
              <w:t>省级、设</w:t>
            </w:r>
          </w:p>
          <w:p w14:paraId="284196D9">
            <w:pPr>
              <w:pStyle w:val="6"/>
              <w:spacing w:line="208" w:lineRule="auto"/>
              <w:ind w:left="264"/>
            </w:pPr>
            <w:r>
              <w:rPr>
                <w:spacing w:val="-15"/>
              </w:rPr>
              <w:t>区的市</w:t>
            </w:r>
          </w:p>
          <w:p w14:paraId="7284CB73">
            <w:pPr>
              <w:pStyle w:val="6"/>
              <w:spacing w:before="1" w:line="206" w:lineRule="auto"/>
              <w:ind w:left="123"/>
            </w:pPr>
            <w:r>
              <w:rPr>
                <w:spacing w:val="-6"/>
              </w:rPr>
              <w:t>级、县级</w:t>
            </w:r>
          </w:p>
          <w:p w14:paraId="67FA55A7">
            <w:pPr>
              <w:pStyle w:val="6"/>
              <w:spacing w:line="208" w:lineRule="auto"/>
              <w:ind w:left="230"/>
            </w:pPr>
            <w:r>
              <w:rPr>
                <w:spacing w:val="-3"/>
              </w:rPr>
              <w:t>水行政</w:t>
            </w:r>
          </w:p>
          <w:p w14:paraId="0CC224DB">
            <w:pPr>
              <w:pStyle w:val="6"/>
              <w:spacing w:before="1" w:line="206" w:lineRule="auto"/>
              <w:ind w:left="241"/>
            </w:pPr>
            <w:r>
              <w:rPr>
                <w:spacing w:val="-7"/>
              </w:rPr>
              <w:t>主管部</w:t>
            </w:r>
          </w:p>
          <w:p w14:paraId="7C5923AD">
            <w:pPr>
              <w:pStyle w:val="6"/>
              <w:spacing w:line="216" w:lineRule="auto"/>
              <w:ind w:left="498"/>
            </w:pPr>
            <w:r>
              <w:t>门</w:t>
            </w:r>
          </w:p>
        </w:tc>
        <w:tc>
          <w:tcPr>
            <w:tcW w:w="1209" w:type="dxa"/>
            <w:vAlign w:val="top"/>
          </w:tcPr>
          <w:p w14:paraId="44517A3C">
            <w:pPr>
              <w:spacing w:line="267" w:lineRule="auto"/>
              <w:rPr>
                <w:rFonts w:ascii="Arial"/>
                <w:sz w:val="21"/>
              </w:rPr>
            </w:pPr>
          </w:p>
          <w:p w14:paraId="6AEFC9B6">
            <w:pPr>
              <w:spacing w:line="268" w:lineRule="auto"/>
              <w:rPr>
                <w:rFonts w:ascii="Arial"/>
                <w:sz w:val="21"/>
              </w:rPr>
            </w:pPr>
          </w:p>
          <w:p w14:paraId="7EF07ACD">
            <w:pPr>
              <w:spacing w:line="268" w:lineRule="auto"/>
              <w:rPr>
                <w:rFonts w:ascii="Arial"/>
                <w:sz w:val="21"/>
              </w:rPr>
            </w:pPr>
          </w:p>
          <w:p w14:paraId="63118627">
            <w:pPr>
              <w:pStyle w:val="6"/>
              <w:spacing w:line="217" w:lineRule="auto"/>
              <w:ind w:left="488"/>
              <w:rPr>
                <w:rFonts w:hint="eastAsia" w:eastAsia="仿宋"/>
                <w:lang w:eastAsia="zh-CN"/>
              </w:rPr>
            </w:pPr>
            <w:r>
              <w:rPr>
                <w:rFonts w:hint="eastAsia"/>
                <w:spacing w:val="-3"/>
                <w:lang w:eastAsia="zh-CN"/>
              </w:rPr>
              <w:t>水保与水政股</w:t>
            </w:r>
          </w:p>
        </w:tc>
        <w:tc>
          <w:tcPr>
            <w:tcW w:w="7906" w:type="dxa"/>
            <w:vAlign w:val="top"/>
          </w:tcPr>
          <w:p w14:paraId="0B66B004">
            <w:pPr>
              <w:spacing w:line="265" w:lineRule="auto"/>
              <w:rPr>
                <w:rFonts w:ascii="Arial"/>
                <w:sz w:val="21"/>
              </w:rPr>
            </w:pPr>
          </w:p>
          <w:p w14:paraId="0912AA8D">
            <w:pPr>
              <w:pStyle w:val="6"/>
              <w:spacing w:before="78" w:line="209" w:lineRule="auto"/>
              <w:ind w:left="115" w:right="105" w:hanging="7"/>
              <w:jc w:val="both"/>
            </w:pPr>
            <w:r>
              <w:rPr>
                <w:spacing w:val="-4"/>
              </w:rPr>
              <w:t>【法律】《中华人民共和国水土保持法》第三十二条 在山区、丘陵区、风</w:t>
            </w:r>
            <w:r>
              <w:rPr>
                <w:spacing w:val="17"/>
              </w:rPr>
              <w:t xml:space="preserve"> </w:t>
            </w:r>
            <w:r>
              <w:rPr>
                <w:spacing w:val="-1"/>
              </w:rPr>
              <w:t>沙区以及水土保持规划确定的容易发生水土流失的其他区域开办生产建设</w:t>
            </w:r>
            <w:r>
              <w:rPr>
                <w:spacing w:val="18"/>
              </w:rPr>
              <w:t xml:space="preserve"> </w:t>
            </w:r>
            <w:r>
              <w:rPr>
                <w:spacing w:val="-1"/>
              </w:rPr>
              <w:t>项目或者从事其他生产建设活动，损坏水土保持设施、地貌植被，不能恢</w:t>
            </w:r>
            <w:r>
              <w:rPr>
                <w:spacing w:val="18"/>
              </w:rPr>
              <w:t xml:space="preserve"> </w:t>
            </w:r>
            <w:r>
              <w:rPr>
                <w:spacing w:val="-1"/>
              </w:rPr>
              <w:t>复原有水土保持功能的，应当缴纳水土保持补偿费，专项用于水土流失预</w:t>
            </w:r>
            <w:r>
              <w:rPr>
                <w:spacing w:val="18"/>
              </w:rPr>
              <w:t xml:space="preserve"> </w:t>
            </w:r>
            <w:r>
              <w:rPr>
                <w:spacing w:val="-1"/>
              </w:rPr>
              <w:t>防和治理。专项水土流失预防和治理由水行政主管部门负责组织实施。水</w:t>
            </w:r>
            <w:r>
              <w:rPr>
                <w:spacing w:val="18"/>
              </w:rPr>
              <w:t xml:space="preserve"> </w:t>
            </w:r>
            <w:r>
              <w:rPr>
                <w:spacing w:val="-1"/>
              </w:rPr>
              <w:t>土保持补偿费的收取使用管理办法由国务院财政部门、国务院价格主管部</w:t>
            </w:r>
            <w:r>
              <w:rPr>
                <w:spacing w:val="18"/>
              </w:rPr>
              <w:t xml:space="preserve"> </w:t>
            </w:r>
            <w:r>
              <w:rPr>
                <w:spacing w:val="-1"/>
              </w:rPr>
              <w:t>门会同国务院水行政主管部门制定。</w:t>
            </w:r>
          </w:p>
        </w:tc>
        <w:tc>
          <w:tcPr>
            <w:tcW w:w="947" w:type="dxa"/>
            <w:vAlign w:val="top"/>
          </w:tcPr>
          <w:p w14:paraId="10C8FB79">
            <w:pPr>
              <w:rPr>
                <w:rFonts w:ascii="Arial"/>
                <w:sz w:val="21"/>
              </w:rPr>
            </w:pPr>
          </w:p>
        </w:tc>
      </w:tr>
    </w:tbl>
    <w:p w14:paraId="40B42324">
      <w:pPr>
        <w:rPr>
          <w:rFonts w:ascii="Arial"/>
          <w:sz w:val="21"/>
        </w:rPr>
      </w:pPr>
    </w:p>
    <w:p w14:paraId="2155471F">
      <w:pPr>
        <w:rPr>
          <w:rFonts w:ascii="Arial" w:hAnsi="Arial" w:eastAsia="Arial" w:cs="Arial"/>
          <w:sz w:val="21"/>
          <w:szCs w:val="21"/>
        </w:rPr>
        <w:sectPr>
          <w:footerReference r:id="rId100" w:type="default"/>
          <w:pgSz w:w="16839" w:h="11906"/>
          <w:pgMar w:top="400" w:right="893" w:bottom="1724" w:left="892" w:header="0" w:footer="1471" w:gutter="0"/>
          <w:cols w:space="720" w:num="1"/>
        </w:sectPr>
      </w:pPr>
    </w:p>
    <w:p w14:paraId="3BE17720">
      <w:pPr>
        <w:spacing w:before="19"/>
      </w:pPr>
    </w:p>
    <w:p w14:paraId="7D8A0A9E">
      <w:pPr>
        <w:spacing w:before="19"/>
      </w:pPr>
    </w:p>
    <w:p w14:paraId="311731E1">
      <w:pPr>
        <w:spacing w:before="19"/>
      </w:pPr>
    </w:p>
    <w:p w14:paraId="697D510E">
      <w:pPr>
        <w:spacing w:before="18"/>
      </w:pPr>
    </w:p>
    <w:p w14:paraId="2631AF70">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8FB83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5C50BA5">
            <w:pPr>
              <w:spacing w:line="314" w:lineRule="auto"/>
              <w:rPr>
                <w:rFonts w:ascii="Arial"/>
                <w:sz w:val="21"/>
              </w:rPr>
            </w:pPr>
          </w:p>
          <w:p w14:paraId="5BC918D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20CCE232">
            <w:pPr>
              <w:spacing w:line="313" w:lineRule="auto"/>
              <w:rPr>
                <w:rFonts w:ascii="Arial"/>
                <w:sz w:val="21"/>
              </w:rPr>
            </w:pPr>
          </w:p>
          <w:p w14:paraId="4807E2EB">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37E7764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0869127D">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7D0E6B8B">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6E4C7AC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641E6EB">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79182D9">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2BD4CC9">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4E7A7F7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644E99F2">
            <w:pPr>
              <w:spacing w:line="314" w:lineRule="auto"/>
              <w:rPr>
                <w:rFonts w:ascii="Arial"/>
                <w:sz w:val="21"/>
              </w:rPr>
            </w:pPr>
          </w:p>
          <w:p w14:paraId="7BB5E909">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6B496C6F">
            <w:pPr>
              <w:spacing w:line="314" w:lineRule="auto"/>
              <w:rPr>
                <w:rFonts w:ascii="Arial"/>
                <w:sz w:val="21"/>
              </w:rPr>
            </w:pPr>
          </w:p>
          <w:p w14:paraId="7080C969">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7D63F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15047" w:type="dxa"/>
            <w:gridSpan w:val="7"/>
            <w:vAlign w:val="top"/>
          </w:tcPr>
          <w:p w14:paraId="578BDF08">
            <w:pPr>
              <w:spacing w:before="205" w:line="216" w:lineRule="auto"/>
              <w:ind w:left="118"/>
              <w:rPr>
                <w:rFonts w:ascii="楷体" w:hAnsi="楷体" w:eastAsia="楷体" w:cs="楷体"/>
                <w:sz w:val="24"/>
                <w:szCs w:val="24"/>
              </w:rPr>
            </w:pPr>
            <w:r>
              <w:rPr>
                <w:rFonts w:ascii="楷体" w:hAnsi="楷体" w:eastAsia="楷体" w:cs="楷体"/>
                <w:b/>
                <w:bCs/>
                <w:spacing w:val="-4"/>
                <w:sz w:val="24"/>
                <w:szCs w:val="24"/>
              </w:rPr>
              <w:t>其他行政权力（</w:t>
            </w:r>
            <w:r>
              <w:rPr>
                <w:rFonts w:ascii="楷体" w:hAnsi="楷体" w:eastAsia="楷体" w:cs="楷体"/>
                <w:spacing w:val="-67"/>
                <w:sz w:val="24"/>
                <w:szCs w:val="24"/>
              </w:rPr>
              <w:t xml:space="preserve"> </w:t>
            </w:r>
            <w:r>
              <w:rPr>
                <w:rFonts w:ascii="Times New Roman" w:hAnsi="Times New Roman" w:eastAsia="Times New Roman" w:cs="Times New Roman"/>
                <w:b/>
                <w:bCs/>
                <w:spacing w:val="-4"/>
                <w:sz w:val="24"/>
                <w:szCs w:val="24"/>
              </w:rPr>
              <w:t xml:space="preserve">7 </w:t>
            </w:r>
            <w:r>
              <w:rPr>
                <w:rFonts w:ascii="楷体" w:hAnsi="楷体" w:eastAsia="楷体" w:cs="楷体"/>
                <w:b/>
                <w:bCs/>
                <w:spacing w:val="-4"/>
                <w:sz w:val="24"/>
                <w:szCs w:val="24"/>
              </w:rPr>
              <w:t>项）</w:t>
            </w:r>
          </w:p>
        </w:tc>
      </w:tr>
      <w:tr w14:paraId="54DA1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1" w:hRule="atLeast"/>
        </w:trPr>
        <w:tc>
          <w:tcPr>
            <w:tcW w:w="738" w:type="dxa"/>
            <w:vAlign w:val="top"/>
          </w:tcPr>
          <w:p w14:paraId="4FA65F84">
            <w:pPr>
              <w:spacing w:line="245" w:lineRule="auto"/>
              <w:rPr>
                <w:rFonts w:ascii="Arial"/>
                <w:sz w:val="21"/>
              </w:rPr>
            </w:pPr>
          </w:p>
          <w:p w14:paraId="43054A7A">
            <w:pPr>
              <w:spacing w:line="245" w:lineRule="auto"/>
              <w:rPr>
                <w:rFonts w:ascii="Arial"/>
                <w:sz w:val="21"/>
              </w:rPr>
            </w:pPr>
          </w:p>
          <w:p w14:paraId="5C07FF98">
            <w:pPr>
              <w:spacing w:line="245" w:lineRule="auto"/>
              <w:rPr>
                <w:rFonts w:ascii="Arial"/>
                <w:sz w:val="21"/>
              </w:rPr>
            </w:pPr>
          </w:p>
          <w:p w14:paraId="41A4C737">
            <w:pPr>
              <w:spacing w:line="246" w:lineRule="auto"/>
              <w:rPr>
                <w:rFonts w:ascii="Arial"/>
                <w:sz w:val="21"/>
              </w:rPr>
            </w:pPr>
          </w:p>
          <w:p w14:paraId="787F4E2E">
            <w:pPr>
              <w:spacing w:line="246" w:lineRule="auto"/>
              <w:rPr>
                <w:rFonts w:ascii="Arial"/>
                <w:sz w:val="21"/>
              </w:rPr>
            </w:pPr>
          </w:p>
          <w:p w14:paraId="40B86147">
            <w:pPr>
              <w:spacing w:line="246" w:lineRule="auto"/>
              <w:rPr>
                <w:rFonts w:ascii="Arial"/>
                <w:sz w:val="21"/>
              </w:rPr>
            </w:pPr>
          </w:p>
          <w:p w14:paraId="0D6CC431">
            <w:pPr>
              <w:spacing w:line="246" w:lineRule="auto"/>
              <w:rPr>
                <w:rFonts w:ascii="Arial"/>
                <w:sz w:val="21"/>
              </w:rPr>
            </w:pPr>
          </w:p>
          <w:p w14:paraId="403C7B22">
            <w:pPr>
              <w:spacing w:line="246" w:lineRule="auto"/>
              <w:rPr>
                <w:rFonts w:ascii="Arial"/>
                <w:sz w:val="21"/>
              </w:rPr>
            </w:pPr>
          </w:p>
          <w:p w14:paraId="16B4B746">
            <w:pPr>
              <w:spacing w:line="246" w:lineRule="auto"/>
              <w:rPr>
                <w:rFonts w:ascii="Arial"/>
                <w:sz w:val="21"/>
              </w:rPr>
            </w:pPr>
          </w:p>
          <w:p w14:paraId="4C0250DA">
            <w:pPr>
              <w:spacing w:line="246" w:lineRule="auto"/>
              <w:rPr>
                <w:rFonts w:ascii="Arial"/>
                <w:sz w:val="21"/>
              </w:rPr>
            </w:pPr>
          </w:p>
          <w:p w14:paraId="1CE0C8A6">
            <w:pPr>
              <w:spacing w:line="246" w:lineRule="auto"/>
              <w:rPr>
                <w:rFonts w:ascii="Arial"/>
                <w:sz w:val="21"/>
              </w:rPr>
            </w:pPr>
          </w:p>
          <w:p w14:paraId="24B9116D">
            <w:pPr>
              <w:spacing w:line="246" w:lineRule="auto"/>
              <w:rPr>
                <w:rFonts w:ascii="Arial"/>
                <w:sz w:val="21"/>
              </w:rPr>
            </w:pPr>
          </w:p>
          <w:p w14:paraId="36ED10D0">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159</w:t>
            </w:r>
          </w:p>
        </w:tc>
        <w:tc>
          <w:tcPr>
            <w:tcW w:w="2342" w:type="dxa"/>
            <w:vAlign w:val="top"/>
          </w:tcPr>
          <w:p w14:paraId="6EE85404">
            <w:pPr>
              <w:spacing w:line="251" w:lineRule="auto"/>
              <w:rPr>
                <w:rFonts w:ascii="Arial"/>
                <w:sz w:val="21"/>
              </w:rPr>
            </w:pPr>
          </w:p>
          <w:p w14:paraId="7397AD6B">
            <w:pPr>
              <w:spacing w:line="251" w:lineRule="auto"/>
              <w:rPr>
                <w:rFonts w:ascii="Arial"/>
                <w:sz w:val="21"/>
              </w:rPr>
            </w:pPr>
          </w:p>
          <w:p w14:paraId="4E7284FD">
            <w:pPr>
              <w:spacing w:line="251" w:lineRule="auto"/>
              <w:rPr>
                <w:rFonts w:ascii="Arial"/>
                <w:sz w:val="21"/>
              </w:rPr>
            </w:pPr>
          </w:p>
          <w:p w14:paraId="620B5202">
            <w:pPr>
              <w:spacing w:line="251" w:lineRule="auto"/>
              <w:rPr>
                <w:rFonts w:ascii="Arial"/>
                <w:sz w:val="21"/>
              </w:rPr>
            </w:pPr>
          </w:p>
          <w:p w14:paraId="70E89826">
            <w:pPr>
              <w:spacing w:line="251" w:lineRule="auto"/>
              <w:rPr>
                <w:rFonts w:ascii="Arial"/>
                <w:sz w:val="21"/>
              </w:rPr>
            </w:pPr>
          </w:p>
          <w:p w14:paraId="268E12C1">
            <w:pPr>
              <w:spacing w:line="251" w:lineRule="auto"/>
              <w:rPr>
                <w:rFonts w:ascii="Arial"/>
                <w:sz w:val="21"/>
              </w:rPr>
            </w:pPr>
          </w:p>
          <w:p w14:paraId="65D90270">
            <w:pPr>
              <w:spacing w:line="251" w:lineRule="auto"/>
              <w:rPr>
                <w:rFonts w:ascii="Arial"/>
                <w:sz w:val="21"/>
              </w:rPr>
            </w:pPr>
          </w:p>
          <w:p w14:paraId="369E7BC4">
            <w:pPr>
              <w:spacing w:line="252" w:lineRule="auto"/>
              <w:rPr>
                <w:rFonts w:ascii="Arial"/>
                <w:sz w:val="21"/>
              </w:rPr>
            </w:pPr>
          </w:p>
          <w:p w14:paraId="6D6F7AC8">
            <w:pPr>
              <w:spacing w:line="252" w:lineRule="auto"/>
              <w:rPr>
                <w:rFonts w:ascii="Arial"/>
                <w:sz w:val="21"/>
              </w:rPr>
            </w:pPr>
          </w:p>
          <w:p w14:paraId="14AAAC51">
            <w:pPr>
              <w:spacing w:line="252" w:lineRule="auto"/>
              <w:rPr>
                <w:rFonts w:ascii="Arial"/>
                <w:sz w:val="21"/>
              </w:rPr>
            </w:pPr>
          </w:p>
          <w:p w14:paraId="07E3638B">
            <w:pPr>
              <w:spacing w:line="252" w:lineRule="auto"/>
              <w:rPr>
                <w:rFonts w:ascii="Arial"/>
                <w:sz w:val="21"/>
              </w:rPr>
            </w:pPr>
          </w:p>
          <w:p w14:paraId="4EE6B491">
            <w:pPr>
              <w:pStyle w:val="6"/>
              <w:spacing w:before="78" w:line="213" w:lineRule="auto"/>
              <w:ind w:left="140" w:right="312" w:hanging="27"/>
            </w:pPr>
            <w:r>
              <w:rPr>
                <w:spacing w:val="-2"/>
              </w:rPr>
              <w:t>水利工程建设项目</w:t>
            </w:r>
            <w:r>
              <w:rPr>
                <w:spacing w:val="6"/>
              </w:rPr>
              <w:t xml:space="preserve"> </w:t>
            </w:r>
            <w:r>
              <w:rPr>
                <w:spacing w:val="-9"/>
              </w:rPr>
              <w:t>阶段验收</w:t>
            </w:r>
          </w:p>
        </w:tc>
        <w:tc>
          <w:tcPr>
            <w:tcW w:w="733" w:type="dxa"/>
            <w:vAlign w:val="top"/>
          </w:tcPr>
          <w:p w14:paraId="4E6EDBFF">
            <w:pPr>
              <w:spacing w:line="263" w:lineRule="auto"/>
              <w:rPr>
                <w:rFonts w:ascii="Arial"/>
                <w:sz w:val="21"/>
              </w:rPr>
            </w:pPr>
          </w:p>
          <w:p w14:paraId="2FA6E608">
            <w:pPr>
              <w:spacing w:line="263" w:lineRule="auto"/>
              <w:rPr>
                <w:rFonts w:ascii="Arial"/>
                <w:sz w:val="21"/>
              </w:rPr>
            </w:pPr>
          </w:p>
          <w:p w14:paraId="3ACABBD2">
            <w:pPr>
              <w:spacing w:line="263" w:lineRule="auto"/>
              <w:rPr>
                <w:rFonts w:ascii="Arial"/>
                <w:sz w:val="21"/>
              </w:rPr>
            </w:pPr>
          </w:p>
          <w:p w14:paraId="79B68D22">
            <w:pPr>
              <w:spacing w:line="263" w:lineRule="auto"/>
              <w:rPr>
                <w:rFonts w:ascii="Arial"/>
                <w:sz w:val="21"/>
              </w:rPr>
            </w:pPr>
          </w:p>
          <w:p w14:paraId="0233EECE">
            <w:pPr>
              <w:spacing w:line="263" w:lineRule="auto"/>
              <w:rPr>
                <w:rFonts w:ascii="Arial"/>
                <w:sz w:val="21"/>
              </w:rPr>
            </w:pPr>
          </w:p>
          <w:p w14:paraId="447AF114">
            <w:pPr>
              <w:spacing w:line="263" w:lineRule="auto"/>
              <w:rPr>
                <w:rFonts w:ascii="Arial"/>
                <w:sz w:val="21"/>
              </w:rPr>
            </w:pPr>
          </w:p>
          <w:p w14:paraId="1A9E6336">
            <w:pPr>
              <w:spacing w:line="263" w:lineRule="auto"/>
              <w:rPr>
                <w:rFonts w:ascii="Arial"/>
                <w:sz w:val="21"/>
              </w:rPr>
            </w:pPr>
          </w:p>
          <w:p w14:paraId="67365045">
            <w:pPr>
              <w:spacing w:line="263" w:lineRule="auto"/>
              <w:rPr>
                <w:rFonts w:ascii="Arial"/>
                <w:sz w:val="21"/>
              </w:rPr>
            </w:pPr>
          </w:p>
          <w:p w14:paraId="518428C7">
            <w:pPr>
              <w:spacing w:line="264" w:lineRule="auto"/>
              <w:rPr>
                <w:rFonts w:ascii="Arial"/>
                <w:sz w:val="21"/>
              </w:rPr>
            </w:pPr>
          </w:p>
          <w:p w14:paraId="2CE2A308">
            <w:pPr>
              <w:spacing w:line="264" w:lineRule="auto"/>
              <w:rPr>
                <w:rFonts w:ascii="Arial"/>
                <w:sz w:val="21"/>
              </w:rPr>
            </w:pPr>
          </w:p>
          <w:p w14:paraId="0296CBFA">
            <w:pPr>
              <w:pStyle w:val="6"/>
              <w:spacing w:before="78" w:line="207" w:lineRule="auto"/>
              <w:ind w:left="131"/>
            </w:pPr>
            <w:r>
              <w:rPr>
                <w:spacing w:val="-5"/>
              </w:rPr>
              <w:t>其他</w:t>
            </w:r>
          </w:p>
          <w:p w14:paraId="4D3916FA">
            <w:pPr>
              <w:pStyle w:val="6"/>
              <w:spacing w:line="208" w:lineRule="auto"/>
              <w:ind w:left="131"/>
            </w:pPr>
            <w:r>
              <w:rPr>
                <w:spacing w:val="-5"/>
              </w:rPr>
              <w:t>行政</w:t>
            </w:r>
          </w:p>
          <w:p w14:paraId="2B152663">
            <w:pPr>
              <w:pStyle w:val="6"/>
              <w:spacing w:line="217" w:lineRule="auto"/>
              <w:ind w:left="137"/>
            </w:pPr>
            <w:r>
              <w:rPr>
                <w:spacing w:val="-8"/>
              </w:rPr>
              <w:t>权力</w:t>
            </w:r>
          </w:p>
        </w:tc>
        <w:tc>
          <w:tcPr>
            <w:tcW w:w="1172" w:type="dxa"/>
            <w:vAlign w:val="top"/>
          </w:tcPr>
          <w:p w14:paraId="0D5817E0">
            <w:pPr>
              <w:spacing w:line="247" w:lineRule="auto"/>
              <w:rPr>
                <w:rFonts w:ascii="Arial"/>
                <w:sz w:val="21"/>
              </w:rPr>
            </w:pPr>
          </w:p>
          <w:p w14:paraId="6B775C28">
            <w:pPr>
              <w:spacing w:line="247" w:lineRule="auto"/>
              <w:rPr>
                <w:rFonts w:ascii="Arial"/>
                <w:sz w:val="21"/>
              </w:rPr>
            </w:pPr>
          </w:p>
          <w:p w14:paraId="5A02D66C">
            <w:pPr>
              <w:spacing w:line="247" w:lineRule="auto"/>
              <w:rPr>
                <w:rFonts w:ascii="Arial"/>
                <w:sz w:val="21"/>
              </w:rPr>
            </w:pPr>
          </w:p>
          <w:p w14:paraId="082DF162">
            <w:pPr>
              <w:spacing w:line="248" w:lineRule="auto"/>
              <w:rPr>
                <w:rFonts w:ascii="Arial"/>
                <w:sz w:val="21"/>
              </w:rPr>
            </w:pPr>
          </w:p>
          <w:p w14:paraId="07723057">
            <w:pPr>
              <w:spacing w:line="248" w:lineRule="auto"/>
              <w:rPr>
                <w:rFonts w:ascii="Arial"/>
                <w:sz w:val="21"/>
              </w:rPr>
            </w:pPr>
          </w:p>
          <w:p w14:paraId="54510765">
            <w:pPr>
              <w:spacing w:line="248" w:lineRule="auto"/>
              <w:rPr>
                <w:rFonts w:ascii="Arial"/>
                <w:sz w:val="21"/>
              </w:rPr>
            </w:pPr>
          </w:p>
          <w:p w14:paraId="7F454FB6">
            <w:pPr>
              <w:spacing w:line="248" w:lineRule="auto"/>
              <w:rPr>
                <w:rFonts w:ascii="Arial"/>
                <w:sz w:val="21"/>
              </w:rPr>
            </w:pPr>
          </w:p>
          <w:p w14:paraId="1F0C92BE">
            <w:pPr>
              <w:spacing w:line="248" w:lineRule="auto"/>
              <w:rPr>
                <w:rFonts w:ascii="Arial"/>
                <w:sz w:val="21"/>
              </w:rPr>
            </w:pPr>
          </w:p>
          <w:p w14:paraId="7300CE61">
            <w:pPr>
              <w:spacing w:line="248" w:lineRule="auto"/>
              <w:rPr>
                <w:rFonts w:ascii="Arial"/>
                <w:sz w:val="21"/>
              </w:rPr>
            </w:pPr>
          </w:p>
          <w:p w14:paraId="12E60781">
            <w:pPr>
              <w:pStyle w:val="6"/>
              <w:spacing w:before="78" w:line="209" w:lineRule="auto"/>
              <w:ind w:left="121"/>
            </w:pPr>
            <w:r>
              <w:rPr>
                <w:spacing w:val="-3"/>
              </w:rPr>
              <w:t>省级、设</w:t>
            </w:r>
          </w:p>
          <w:p w14:paraId="3DFBA91F">
            <w:pPr>
              <w:pStyle w:val="6"/>
              <w:spacing w:before="1" w:line="206" w:lineRule="auto"/>
              <w:ind w:left="264"/>
            </w:pPr>
            <w:r>
              <w:rPr>
                <w:spacing w:val="-15"/>
              </w:rPr>
              <w:t>区的市</w:t>
            </w:r>
          </w:p>
          <w:p w14:paraId="64F361B5">
            <w:pPr>
              <w:pStyle w:val="6"/>
              <w:spacing w:line="208" w:lineRule="auto"/>
              <w:ind w:left="123"/>
            </w:pPr>
            <w:r>
              <w:rPr>
                <w:spacing w:val="-6"/>
              </w:rPr>
              <w:t>级、县级</w:t>
            </w:r>
          </w:p>
          <w:p w14:paraId="5566DDC7">
            <w:pPr>
              <w:pStyle w:val="6"/>
              <w:spacing w:before="1" w:line="206" w:lineRule="auto"/>
              <w:ind w:left="230"/>
            </w:pPr>
            <w:r>
              <w:rPr>
                <w:spacing w:val="-3"/>
              </w:rPr>
              <w:t>水行政</w:t>
            </w:r>
          </w:p>
          <w:p w14:paraId="4201B415">
            <w:pPr>
              <w:pStyle w:val="6"/>
              <w:spacing w:line="208" w:lineRule="auto"/>
              <w:ind w:left="241"/>
            </w:pPr>
            <w:r>
              <w:rPr>
                <w:spacing w:val="-7"/>
              </w:rPr>
              <w:t>主管部</w:t>
            </w:r>
          </w:p>
          <w:p w14:paraId="4DA44249">
            <w:pPr>
              <w:pStyle w:val="6"/>
              <w:spacing w:line="216" w:lineRule="auto"/>
              <w:ind w:left="498"/>
            </w:pPr>
            <w:r>
              <w:t>门</w:t>
            </w:r>
          </w:p>
        </w:tc>
        <w:tc>
          <w:tcPr>
            <w:tcW w:w="1209" w:type="dxa"/>
            <w:vAlign w:val="top"/>
          </w:tcPr>
          <w:p w14:paraId="4DF7B696">
            <w:pPr>
              <w:spacing w:line="251" w:lineRule="auto"/>
              <w:rPr>
                <w:rFonts w:ascii="Arial"/>
                <w:sz w:val="21"/>
              </w:rPr>
            </w:pPr>
          </w:p>
          <w:p w14:paraId="16E15C0F">
            <w:pPr>
              <w:spacing w:line="251" w:lineRule="auto"/>
              <w:rPr>
                <w:rFonts w:ascii="Arial"/>
                <w:sz w:val="21"/>
              </w:rPr>
            </w:pPr>
          </w:p>
          <w:p w14:paraId="49BC522B">
            <w:pPr>
              <w:spacing w:line="251" w:lineRule="auto"/>
              <w:rPr>
                <w:rFonts w:ascii="Arial"/>
                <w:sz w:val="21"/>
              </w:rPr>
            </w:pPr>
          </w:p>
          <w:p w14:paraId="00E9E78D">
            <w:pPr>
              <w:spacing w:line="251" w:lineRule="auto"/>
              <w:rPr>
                <w:rFonts w:ascii="Arial"/>
                <w:sz w:val="21"/>
              </w:rPr>
            </w:pPr>
          </w:p>
          <w:p w14:paraId="30992A22">
            <w:pPr>
              <w:spacing w:line="251" w:lineRule="auto"/>
              <w:rPr>
                <w:rFonts w:ascii="Arial"/>
                <w:sz w:val="21"/>
              </w:rPr>
            </w:pPr>
          </w:p>
          <w:p w14:paraId="53ACC3C5">
            <w:pPr>
              <w:spacing w:line="251" w:lineRule="auto"/>
              <w:rPr>
                <w:rFonts w:ascii="Arial"/>
                <w:sz w:val="21"/>
              </w:rPr>
            </w:pPr>
          </w:p>
          <w:p w14:paraId="7C8F81EF">
            <w:pPr>
              <w:spacing w:line="252" w:lineRule="auto"/>
              <w:rPr>
                <w:rFonts w:ascii="Arial"/>
                <w:sz w:val="21"/>
              </w:rPr>
            </w:pPr>
          </w:p>
          <w:p w14:paraId="2D4FA006">
            <w:pPr>
              <w:spacing w:line="252" w:lineRule="auto"/>
              <w:rPr>
                <w:rFonts w:ascii="Arial"/>
                <w:sz w:val="21"/>
              </w:rPr>
            </w:pPr>
          </w:p>
          <w:p w14:paraId="73C9BB5D">
            <w:pPr>
              <w:spacing w:line="252" w:lineRule="auto"/>
              <w:rPr>
                <w:rFonts w:ascii="Arial"/>
                <w:sz w:val="21"/>
              </w:rPr>
            </w:pPr>
          </w:p>
          <w:p w14:paraId="6DB8896E">
            <w:pPr>
              <w:spacing w:line="252" w:lineRule="auto"/>
              <w:rPr>
                <w:rFonts w:ascii="Arial"/>
                <w:sz w:val="21"/>
              </w:rPr>
            </w:pPr>
          </w:p>
          <w:p w14:paraId="7DBD3205">
            <w:pPr>
              <w:spacing w:line="252" w:lineRule="auto"/>
              <w:rPr>
                <w:rFonts w:ascii="Arial"/>
                <w:sz w:val="21"/>
              </w:rPr>
            </w:pPr>
          </w:p>
          <w:p w14:paraId="1B88DF54">
            <w:pPr>
              <w:pStyle w:val="6"/>
              <w:spacing w:line="217" w:lineRule="auto"/>
              <w:ind w:left="488"/>
              <w:rPr>
                <w:rFonts w:hint="eastAsia" w:eastAsia="仿宋"/>
                <w:lang w:eastAsia="zh-CN"/>
              </w:rPr>
            </w:pPr>
            <w:r>
              <w:rPr>
                <w:rFonts w:hint="eastAsia"/>
                <w:spacing w:val="-2"/>
                <w:lang w:eastAsia="zh-CN"/>
              </w:rPr>
              <w:t>水利建设中心与水政股</w:t>
            </w:r>
          </w:p>
        </w:tc>
        <w:tc>
          <w:tcPr>
            <w:tcW w:w="7906" w:type="dxa"/>
            <w:vAlign w:val="top"/>
          </w:tcPr>
          <w:p w14:paraId="2F5B6E23">
            <w:pPr>
              <w:spacing w:line="354" w:lineRule="auto"/>
              <w:rPr>
                <w:rFonts w:ascii="Arial"/>
                <w:sz w:val="21"/>
              </w:rPr>
            </w:pPr>
          </w:p>
          <w:p w14:paraId="6BEA8877">
            <w:pPr>
              <w:pStyle w:val="6"/>
              <w:spacing w:before="78" w:line="207" w:lineRule="auto"/>
              <w:ind w:left="113" w:right="117" w:hanging="5"/>
            </w:pPr>
            <w:r>
              <w:rPr>
                <w:spacing w:val="-3"/>
              </w:rPr>
              <w:t>【行政法规】《水库大坝安全管理条例》（</w:t>
            </w:r>
            <w:r>
              <w:rPr>
                <w:spacing w:val="-50"/>
              </w:rPr>
              <w:t xml:space="preserve"> </w:t>
            </w:r>
            <w:r>
              <w:rPr>
                <w:spacing w:val="-3"/>
              </w:rPr>
              <w:t>国务院令第</w:t>
            </w:r>
            <w:r>
              <w:rPr>
                <w:spacing w:val="-51"/>
              </w:rPr>
              <w:t xml:space="preserve"> </w:t>
            </w:r>
            <w:r>
              <w:rPr>
                <w:rFonts w:ascii="Times New Roman" w:hAnsi="Times New Roman" w:eastAsia="Times New Roman" w:cs="Times New Roman"/>
                <w:spacing w:val="-3"/>
              </w:rPr>
              <w:t>77</w:t>
            </w:r>
            <w:r>
              <w:rPr>
                <w:rFonts w:ascii="Times New Roman" w:hAnsi="Times New Roman" w:eastAsia="Times New Roman" w:cs="Times New Roman"/>
                <w:spacing w:val="19"/>
                <w:w w:val="101"/>
              </w:rPr>
              <w:t xml:space="preserve"> </w:t>
            </w:r>
            <w:r>
              <w:rPr>
                <w:spacing w:val="-3"/>
              </w:rPr>
              <w:t>号，</w:t>
            </w:r>
            <w:r>
              <w:rPr>
                <w:rFonts w:ascii="Times New Roman" w:hAnsi="Times New Roman" w:eastAsia="Times New Roman" w:cs="Times New Roman"/>
                <w:spacing w:val="-3"/>
              </w:rPr>
              <w:t xml:space="preserve">2018 </w:t>
            </w:r>
            <w:r>
              <w:rPr>
                <w:spacing w:val="-3"/>
              </w:rPr>
              <w:t>年修</w:t>
            </w:r>
            <w:r>
              <w:t xml:space="preserve"> 正）第十一条第二款：大坝竣工后，建设单位</w:t>
            </w:r>
            <w:r>
              <w:rPr>
                <w:spacing w:val="-1"/>
              </w:rPr>
              <w:t>应当申请大坝主管部门组织</w:t>
            </w:r>
            <w:r>
              <w:t xml:space="preserve"> </w:t>
            </w:r>
            <w:r>
              <w:rPr>
                <w:spacing w:val="-4"/>
              </w:rPr>
              <w:t>验收。</w:t>
            </w:r>
          </w:p>
          <w:p w14:paraId="3D609D16">
            <w:pPr>
              <w:pStyle w:val="6"/>
              <w:spacing w:before="2" w:line="208" w:lineRule="auto"/>
              <w:ind w:left="108" w:right="102"/>
            </w:pPr>
            <w:r>
              <w:rPr>
                <w:spacing w:val="-11"/>
              </w:rPr>
              <w:t>【部门规章】《水利工程建设项目验收管理规定》（水利部令第</w:t>
            </w:r>
            <w:r>
              <w:rPr>
                <w:spacing w:val="-38"/>
              </w:rPr>
              <w:t xml:space="preserve"> </w:t>
            </w:r>
            <w:r>
              <w:rPr>
                <w:rFonts w:ascii="Times New Roman" w:hAnsi="Times New Roman" w:eastAsia="Times New Roman" w:cs="Times New Roman"/>
                <w:spacing w:val="-11"/>
              </w:rPr>
              <w:t>49</w:t>
            </w:r>
            <w:r>
              <w:rPr>
                <w:rFonts w:ascii="Times New Roman" w:hAnsi="Times New Roman" w:eastAsia="Times New Roman" w:cs="Times New Roman"/>
                <w:spacing w:val="19"/>
                <w:w w:val="101"/>
              </w:rPr>
              <w:t xml:space="preserve"> </w:t>
            </w:r>
            <w:r>
              <w:rPr>
                <w:spacing w:val="-11"/>
              </w:rPr>
              <w:t>号，</w:t>
            </w:r>
            <w:r>
              <w:rPr>
                <w:rFonts w:ascii="Times New Roman" w:hAnsi="Times New Roman" w:eastAsia="Times New Roman" w:cs="Times New Roman"/>
                <w:spacing w:val="-11"/>
              </w:rPr>
              <w:t>2017</w:t>
            </w:r>
            <w:r>
              <w:rPr>
                <w:rFonts w:ascii="Times New Roman" w:hAnsi="Times New Roman" w:eastAsia="Times New Roman" w:cs="Times New Roman"/>
              </w:rPr>
              <w:t xml:space="preserve"> </w:t>
            </w:r>
            <w:r>
              <w:t>年修正）第二十条：国家重点水利工程建设项目，竣工验</w:t>
            </w:r>
            <w:r>
              <w:rPr>
                <w:spacing w:val="-1"/>
              </w:rPr>
              <w:t>收主持单位依照</w:t>
            </w:r>
            <w:r>
              <w:t xml:space="preserve"> 国家有关规定确定。除前款规定以外，在国家确定的重要</w:t>
            </w:r>
            <w:r>
              <w:rPr>
                <w:spacing w:val="-1"/>
              </w:rPr>
              <w:t>江河、湖泊建设</w:t>
            </w:r>
            <w:r>
              <w:t xml:space="preserve"> 的流域控制性工程、流域重大骨干工程建设项目，竣工验</w:t>
            </w:r>
            <w:r>
              <w:rPr>
                <w:spacing w:val="-1"/>
              </w:rPr>
              <w:t>收主持单位为水</w:t>
            </w:r>
            <w:r>
              <w:t xml:space="preserve"> </w:t>
            </w:r>
            <w:r>
              <w:rPr>
                <w:spacing w:val="-4"/>
              </w:rPr>
              <w:t>利部。第二十三条 工程建设进入枢纽工程导（截）流、水库下闸蓄水、引</w:t>
            </w:r>
            <w:r>
              <w:rPr>
                <w:spacing w:val="17"/>
              </w:rPr>
              <w:t xml:space="preserve"> </w:t>
            </w:r>
            <w:r>
              <w:t>（调）排水工程通水、首（末）台机组启动等关键阶段，</w:t>
            </w:r>
            <w:r>
              <w:rPr>
                <w:spacing w:val="-1"/>
              </w:rPr>
              <w:t>应当组织进行阶</w:t>
            </w:r>
            <w:r>
              <w:t xml:space="preserve"> </w:t>
            </w:r>
            <w:r>
              <w:rPr>
                <w:spacing w:val="-3"/>
              </w:rPr>
              <w:t>段验收。 竣工验收主持单位根据工程建设的</w:t>
            </w:r>
            <w:r>
              <w:rPr>
                <w:spacing w:val="-4"/>
              </w:rPr>
              <w:t>实际需要，可以增设阶段验收</w:t>
            </w:r>
            <w:r>
              <w:t xml:space="preserve"> </w:t>
            </w:r>
            <w:r>
              <w:rPr>
                <w:spacing w:val="-3"/>
              </w:rPr>
              <w:t>的环节。</w:t>
            </w:r>
            <w:r>
              <w:rPr>
                <w:spacing w:val="51"/>
              </w:rPr>
              <w:t xml:space="preserve"> </w:t>
            </w:r>
            <w:r>
              <w:rPr>
                <w:spacing w:val="-3"/>
              </w:rPr>
              <w:t>第二十四条</w:t>
            </w:r>
            <w:r>
              <w:rPr>
                <w:spacing w:val="35"/>
              </w:rPr>
              <w:t xml:space="preserve"> </w:t>
            </w:r>
            <w:r>
              <w:rPr>
                <w:spacing w:val="-3"/>
              </w:rPr>
              <w:t>阶段验收的验收委员会由验收主持单位、该项目的</w:t>
            </w:r>
            <w:r>
              <w:t xml:space="preserve"> 质量监督机构和安全监督机构、运行管理单位的代表以及</w:t>
            </w:r>
            <w:r>
              <w:rPr>
                <w:spacing w:val="-1"/>
              </w:rPr>
              <w:t>有关专家组成；</w:t>
            </w:r>
            <w:r>
              <w:t xml:space="preserve"> </w:t>
            </w:r>
            <w:r>
              <w:rPr>
                <w:spacing w:val="-3"/>
              </w:rPr>
              <w:t>必要时，应当邀请项目所在地的地方人民政府</w:t>
            </w:r>
            <w:r>
              <w:rPr>
                <w:spacing w:val="-4"/>
              </w:rPr>
              <w:t>以及有关部门参加。 工程参</w:t>
            </w:r>
            <w:r>
              <w:t xml:space="preserve"> </w:t>
            </w:r>
            <w:r>
              <w:rPr>
                <w:spacing w:val="-1"/>
              </w:rPr>
              <w:t>建单位是被验收单位，应当派代表参加阶段</w:t>
            </w:r>
            <w:r>
              <w:rPr>
                <w:spacing w:val="-2"/>
              </w:rPr>
              <w:t>验收工作。</w:t>
            </w:r>
            <w:r>
              <w:rPr>
                <w:spacing w:val="38"/>
              </w:rPr>
              <w:t xml:space="preserve"> </w:t>
            </w:r>
            <w:r>
              <w:rPr>
                <w:spacing w:val="-2"/>
              </w:rPr>
              <w:t>第二十五条 大型</w:t>
            </w:r>
            <w:r>
              <w:t xml:space="preserve"> 水利工程在进行阶段验收前，可以根据需要进行技术预验</w:t>
            </w:r>
            <w:r>
              <w:rPr>
                <w:spacing w:val="-1"/>
              </w:rPr>
              <w:t>收。技术预验收</w:t>
            </w:r>
            <w:r>
              <w:t xml:space="preserve"> </w:t>
            </w:r>
            <w:r>
              <w:rPr>
                <w:spacing w:val="-1"/>
              </w:rPr>
              <w:t>参照本章第四节有关竣工技术预验收的规定</w:t>
            </w:r>
            <w:r>
              <w:rPr>
                <w:spacing w:val="-2"/>
              </w:rPr>
              <w:t>进行。</w:t>
            </w:r>
            <w:r>
              <w:rPr>
                <w:spacing w:val="38"/>
              </w:rPr>
              <w:t xml:space="preserve"> </w:t>
            </w:r>
            <w:r>
              <w:rPr>
                <w:spacing w:val="-2"/>
              </w:rPr>
              <w:t>第二十六条 水库下闸</w:t>
            </w:r>
            <w:r>
              <w:t xml:space="preserve"> </w:t>
            </w:r>
            <w:r>
              <w:rPr>
                <w:spacing w:val="-2"/>
              </w:rPr>
              <w:t>蓄水验收前，项目法人应当按照有关规定完成蓄水安全鉴定。</w:t>
            </w:r>
            <w:r>
              <w:rPr>
                <w:spacing w:val="55"/>
              </w:rPr>
              <w:t xml:space="preserve"> </w:t>
            </w:r>
            <w:r>
              <w:rPr>
                <w:spacing w:val="-2"/>
              </w:rPr>
              <w:t>第二十七</w:t>
            </w:r>
            <w:r>
              <w:t xml:space="preserve">  </w:t>
            </w:r>
            <w:r>
              <w:rPr>
                <w:spacing w:val="-1"/>
              </w:rPr>
              <w:t>条 验收主持单位应当自阶段验收通过之日起</w:t>
            </w:r>
            <w:r>
              <w:rPr>
                <w:spacing w:val="-33"/>
              </w:rPr>
              <w:t xml:space="preserve"> </w:t>
            </w:r>
            <w:r>
              <w:rPr>
                <w:rFonts w:ascii="Times New Roman" w:hAnsi="Times New Roman" w:eastAsia="Times New Roman" w:cs="Times New Roman"/>
                <w:spacing w:val="-1"/>
              </w:rPr>
              <w:t xml:space="preserve">30 </w:t>
            </w:r>
            <w:r>
              <w:rPr>
                <w:spacing w:val="-1"/>
              </w:rPr>
              <w:t>个工作日内，制作阶段验</w:t>
            </w:r>
            <w:r>
              <w:t xml:space="preserve"> </w:t>
            </w:r>
            <w:r>
              <w:rPr>
                <w:spacing w:val="-3"/>
              </w:rPr>
              <w:t>收鉴定书，发送参加验收的单位并报送竣工验</w:t>
            </w:r>
            <w:r>
              <w:rPr>
                <w:spacing w:val="-4"/>
              </w:rPr>
              <w:t>收主持单位备案。 阶段验收</w:t>
            </w:r>
            <w:r>
              <w:t xml:space="preserve"> </w:t>
            </w:r>
            <w:r>
              <w:rPr>
                <w:spacing w:val="-1"/>
              </w:rPr>
              <w:t>鉴定书是竣工验收的备查资料。</w:t>
            </w:r>
          </w:p>
        </w:tc>
        <w:tc>
          <w:tcPr>
            <w:tcW w:w="947" w:type="dxa"/>
            <w:vAlign w:val="top"/>
          </w:tcPr>
          <w:p w14:paraId="3D39E363">
            <w:pPr>
              <w:rPr>
                <w:rFonts w:ascii="Arial"/>
                <w:sz w:val="21"/>
              </w:rPr>
            </w:pPr>
          </w:p>
        </w:tc>
      </w:tr>
    </w:tbl>
    <w:p w14:paraId="2BCE81B7">
      <w:pPr>
        <w:rPr>
          <w:rFonts w:ascii="Arial"/>
          <w:sz w:val="21"/>
        </w:rPr>
      </w:pPr>
    </w:p>
    <w:p w14:paraId="1E910FC8">
      <w:pPr>
        <w:rPr>
          <w:rFonts w:ascii="Arial" w:hAnsi="Arial" w:eastAsia="Arial" w:cs="Arial"/>
          <w:sz w:val="21"/>
          <w:szCs w:val="21"/>
        </w:rPr>
        <w:sectPr>
          <w:footerReference r:id="rId101" w:type="default"/>
          <w:pgSz w:w="16839" w:h="11906"/>
          <w:pgMar w:top="400" w:right="893" w:bottom="1724" w:left="892" w:header="0" w:footer="1471" w:gutter="0"/>
          <w:cols w:space="720" w:num="1"/>
        </w:sectPr>
      </w:pPr>
    </w:p>
    <w:p w14:paraId="2157EB6C">
      <w:pPr>
        <w:spacing w:before="19"/>
      </w:pPr>
    </w:p>
    <w:p w14:paraId="708107DA">
      <w:pPr>
        <w:spacing w:before="19"/>
      </w:pPr>
    </w:p>
    <w:p w14:paraId="2CCE3F86">
      <w:pPr>
        <w:spacing w:before="19"/>
      </w:pPr>
    </w:p>
    <w:p w14:paraId="77151FEB">
      <w:pPr>
        <w:spacing w:before="18"/>
      </w:pPr>
    </w:p>
    <w:p w14:paraId="6B47786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E31D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22CA1A7B">
            <w:pPr>
              <w:spacing w:line="314" w:lineRule="auto"/>
              <w:rPr>
                <w:rFonts w:ascii="Arial"/>
                <w:sz w:val="21"/>
              </w:rPr>
            </w:pPr>
          </w:p>
          <w:p w14:paraId="189D7229">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BFF464A">
            <w:pPr>
              <w:spacing w:line="313" w:lineRule="auto"/>
              <w:rPr>
                <w:rFonts w:ascii="Arial"/>
                <w:sz w:val="21"/>
              </w:rPr>
            </w:pPr>
          </w:p>
          <w:p w14:paraId="323DFE20">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DCD12F2">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7D2DC46E">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1C2DE86F">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869DA5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57C1C41">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52C8C4EA">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2939D335">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66007FD">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072D3D0">
            <w:pPr>
              <w:spacing w:line="314" w:lineRule="auto"/>
              <w:rPr>
                <w:rFonts w:ascii="Arial"/>
                <w:sz w:val="21"/>
              </w:rPr>
            </w:pPr>
          </w:p>
          <w:p w14:paraId="40BB6EF7">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49B2BE9">
            <w:pPr>
              <w:spacing w:line="314" w:lineRule="auto"/>
              <w:rPr>
                <w:rFonts w:ascii="Arial"/>
                <w:sz w:val="21"/>
              </w:rPr>
            </w:pPr>
          </w:p>
          <w:p w14:paraId="3CEB3F89">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5356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7" w:hRule="atLeast"/>
        </w:trPr>
        <w:tc>
          <w:tcPr>
            <w:tcW w:w="738" w:type="dxa"/>
            <w:vAlign w:val="top"/>
          </w:tcPr>
          <w:p w14:paraId="493DFA4D">
            <w:pPr>
              <w:spacing w:line="255" w:lineRule="auto"/>
              <w:rPr>
                <w:rFonts w:ascii="Arial"/>
                <w:sz w:val="21"/>
              </w:rPr>
            </w:pPr>
          </w:p>
          <w:p w14:paraId="70C06AED">
            <w:pPr>
              <w:spacing w:line="255" w:lineRule="auto"/>
              <w:rPr>
                <w:rFonts w:ascii="Arial"/>
                <w:sz w:val="21"/>
              </w:rPr>
            </w:pPr>
          </w:p>
          <w:p w14:paraId="0B9DF29C">
            <w:pPr>
              <w:spacing w:line="255" w:lineRule="auto"/>
              <w:rPr>
                <w:rFonts w:ascii="Arial"/>
                <w:sz w:val="21"/>
              </w:rPr>
            </w:pPr>
          </w:p>
          <w:p w14:paraId="560D19A6">
            <w:pPr>
              <w:spacing w:line="255" w:lineRule="auto"/>
              <w:rPr>
                <w:rFonts w:ascii="Arial"/>
                <w:sz w:val="21"/>
              </w:rPr>
            </w:pPr>
          </w:p>
          <w:p w14:paraId="5559790B">
            <w:pPr>
              <w:spacing w:line="255" w:lineRule="auto"/>
              <w:rPr>
                <w:rFonts w:ascii="Arial"/>
                <w:sz w:val="21"/>
              </w:rPr>
            </w:pPr>
          </w:p>
          <w:p w14:paraId="3D4DE097">
            <w:pPr>
              <w:spacing w:line="255" w:lineRule="auto"/>
              <w:rPr>
                <w:rFonts w:ascii="Arial"/>
                <w:sz w:val="21"/>
              </w:rPr>
            </w:pPr>
          </w:p>
          <w:p w14:paraId="7B69BD6F">
            <w:pPr>
              <w:spacing w:line="255" w:lineRule="auto"/>
              <w:rPr>
                <w:rFonts w:ascii="Arial"/>
                <w:sz w:val="21"/>
              </w:rPr>
            </w:pPr>
          </w:p>
          <w:p w14:paraId="2829B6CD">
            <w:pPr>
              <w:spacing w:line="255" w:lineRule="auto"/>
              <w:rPr>
                <w:rFonts w:ascii="Arial"/>
                <w:sz w:val="21"/>
              </w:rPr>
            </w:pPr>
          </w:p>
          <w:p w14:paraId="7882BC4E">
            <w:pPr>
              <w:spacing w:line="255" w:lineRule="auto"/>
              <w:rPr>
                <w:rFonts w:ascii="Arial"/>
                <w:sz w:val="21"/>
              </w:rPr>
            </w:pPr>
          </w:p>
          <w:p w14:paraId="66A98B3F">
            <w:pPr>
              <w:spacing w:line="255" w:lineRule="auto"/>
              <w:rPr>
                <w:rFonts w:ascii="Arial"/>
                <w:sz w:val="21"/>
              </w:rPr>
            </w:pPr>
          </w:p>
          <w:p w14:paraId="6C105E4A">
            <w:pPr>
              <w:spacing w:line="255" w:lineRule="auto"/>
              <w:rPr>
                <w:rFonts w:ascii="Arial"/>
                <w:sz w:val="21"/>
              </w:rPr>
            </w:pPr>
          </w:p>
          <w:p w14:paraId="243CD6C3">
            <w:pPr>
              <w:spacing w:line="256" w:lineRule="auto"/>
              <w:rPr>
                <w:rFonts w:ascii="Arial"/>
                <w:sz w:val="21"/>
              </w:rPr>
            </w:pPr>
          </w:p>
          <w:p w14:paraId="6BF13EB3">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160</w:t>
            </w:r>
          </w:p>
        </w:tc>
        <w:tc>
          <w:tcPr>
            <w:tcW w:w="2342" w:type="dxa"/>
            <w:vAlign w:val="top"/>
          </w:tcPr>
          <w:p w14:paraId="0821FB77">
            <w:pPr>
              <w:spacing w:line="260" w:lineRule="auto"/>
              <w:rPr>
                <w:rFonts w:ascii="Arial"/>
                <w:sz w:val="21"/>
              </w:rPr>
            </w:pPr>
          </w:p>
          <w:p w14:paraId="6BD3A1DA">
            <w:pPr>
              <w:spacing w:line="260" w:lineRule="auto"/>
              <w:rPr>
                <w:rFonts w:ascii="Arial"/>
                <w:sz w:val="21"/>
              </w:rPr>
            </w:pPr>
          </w:p>
          <w:p w14:paraId="15357ED5">
            <w:pPr>
              <w:spacing w:line="260" w:lineRule="auto"/>
              <w:rPr>
                <w:rFonts w:ascii="Arial"/>
                <w:sz w:val="21"/>
              </w:rPr>
            </w:pPr>
          </w:p>
          <w:p w14:paraId="2A4B415B">
            <w:pPr>
              <w:spacing w:line="260" w:lineRule="auto"/>
              <w:rPr>
                <w:rFonts w:ascii="Arial"/>
                <w:sz w:val="21"/>
              </w:rPr>
            </w:pPr>
          </w:p>
          <w:p w14:paraId="1C8A9B1F">
            <w:pPr>
              <w:spacing w:line="260" w:lineRule="auto"/>
              <w:rPr>
                <w:rFonts w:ascii="Arial"/>
                <w:sz w:val="21"/>
              </w:rPr>
            </w:pPr>
          </w:p>
          <w:p w14:paraId="48967864">
            <w:pPr>
              <w:spacing w:line="260" w:lineRule="auto"/>
              <w:rPr>
                <w:rFonts w:ascii="Arial"/>
                <w:sz w:val="21"/>
              </w:rPr>
            </w:pPr>
          </w:p>
          <w:p w14:paraId="23B4154B">
            <w:pPr>
              <w:spacing w:line="260" w:lineRule="auto"/>
              <w:rPr>
                <w:rFonts w:ascii="Arial"/>
                <w:sz w:val="21"/>
              </w:rPr>
            </w:pPr>
          </w:p>
          <w:p w14:paraId="0D54A47B">
            <w:pPr>
              <w:spacing w:line="260" w:lineRule="auto"/>
              <w:rPr>
                <w:rFonts w:ascii="Arial"/>
                <w:sz w:val="21"/>
              </w:rPr>
            </w:pPr>
          </w:p>
          <w:p w14:paraId="7981A9B4">
            <w:pPr>
              <w:spacing w:line="260" w:lineRule="auto"/>
              <w:rPr>
                <w:rFonts w:ascii="Arial"/>
                <w:sz w:val="21"/>
              </w:rPr>
            </w:pPr>
          </w:p>
          <w:p w14:paraId="197F7420">
            <w:pPr>
              <w:spacing w:line="261" w:lineRule="auto"/>
              <w:rPr>
                <w:rFonts w:ascii="Arial"/>
                <w:sz w:val="21"/>
              </w:rPr>
            </w:pPr>
          </w:p>
          <w:p w14:paraId="3467702F">
            <w:pPr>
              <w:spacing w:line="261" w:lineRule="auto"/>
              <w:rPr>
                <w:rFonts w:ascii="Arial"/>
                <w:sz w:val="21"/>
              </w:rPr>
            </w:pPr>
          </w:p>
          <w:p w14:paraId="6FECB815">
            <w:pPr>
              <w:pStyle w:val="6"/>
              <w:spacing w:before="78" w:line="233" w:lineRule="auto"/>
              <w:ind w:left="121" w:right="312" w:hanging="8"/>
            </w:pPr>
            <w:r>
              <w:rPr>
                <w:spacing w:val="-2"/>
              </w:rPr>
              <w:t>水利工程建设项目</w:t>
            </w:r>
            <w:r>
              <w:rPr>
                <w:spacing w:val="6"/>
              </w:rPr>
              <w:t xml:space="preserve"> </w:t>
            </w:r>
            <w:r>
              <w:rPr>
                <w:spacing w:val="-5"/>
              </w:rPr>
              <w:t>竣工验收</w:t>
            </w:r>
          </w:p>
        </w:tc>
        <w:tc>
          <w:tcPr>
            <w:tcW w:w="733" w:type="dxa"/>
            <w:vAlign w:val="top"/>
          </w:tcPr>
          <w:p w14:paraId="05B3DCD6">
            <w:pPr>
              <w:spacing w:line="246" w:lineRule="auto"/>
              <w:rPr>
                <w:rFonts w:ascii="Arial"/>
                <w:sz w:val="21"/>
              </w:rPr>
            </w:pPr>
          </w:p>
          <w:p w14:paraId="30E826F7">
            <w:pPr>
              <w:spacing w:line="246" w:lineRule="auto"/>
              <w:rPr>
                <w:rFonts w:ascii="Arial"/>
                <w:sz w:val="21"/>
              </w:rPr>
            </w:pPr>
          </w:p>
          <w:p w14:paraId="53B95D89">
            <w:pPr>
              <w:spacing w:line="246" w:lineRule="auto"/>
              <w:rPr>
                <w:rFonts w:ascii="Arial"/>
                <w:sz w:val="21"/>
              </w:rPr>
            </w:pPr>
          </w:p>
          <w:p w14:paraId="39DC5CE7">
            <w:pPr>
              <w:spacing w:line="247" w:lineRule="auto"/>
              <w:rPr>
                <w:rFonts w:ascii="Arial"/>
                <w:sz w:val="21"/>
              </w:rPr>
            </w:pPr>
          </w:p>
          <w:p w14:paraId="79657626">
            <w:pPr>
              <w:spacing w:line="247" w:lineRule="auto"/>
              <w:rPr>
                <w:rFonts w:ascii="Arial"/>
                <w:sz w:val="21"/>
              </w:rPr>
            </w:pPr>
          </w:p>
          <w:p w14:paraId="409FAF83">
            <w:pPr>
              <w:spacing w:line="247" w:lineRule="auto"/>
              <w:rPr>
                <w:rFonts w:ascii="Arial"/>
                <w:sz w:val="21"/>
              </w:rPr>
            </w:pPr>
          </w:p>
          <w:p w14:paraId="3A24B3E1">
            <w:pPr>
              <w:spacing w:line="247" w:lineRule="auto"/>
              <w:rPr>
                <w:rFonts w:ascii="Arial"/>
                <w:sz w:val="21"/>
              </w:rPr>
            </w:pPr>
          </w:p>
          <w:p w14:paraId="7AE9A745">
            <w:pPr>
              <w:spacing w:line="247" w:lineRule="auto"/>
              <w:rPr>
                <w:rFonts w:ascii="Arial"/>
                <w:sz w:val="21"/>
              </w:rPr>
            </w:pPr>
          </w:p>
          <w:p w14:paraId="0599B6F4">
            <w:pPr>
              <w:spacing w:line="247" w:lineRule="auto"/>
              <w:rPr>
                <w:rFonts w:ascii="Arial"/>
                <w:sz w:val="21"/>
              </w:rPr>
            </w:pPr>
          </w:p>
          <w:p w14:paraId="5CBB6876">
            <w:pPr>
              <w:spacing w:line="247" w:lineRule="auto"/>
              <w:rPr>
                <w:rFonts w:ascii="Arial"/>
                <w:sz w:val="21"/>
              </w:rPr>
            </w:pPr>
          </w:p>
          <w:p w14:paraId="737D4A1B">
            <w:pPr>
              <w:spacing w:line="247" w:lineRule="auto"/>
              <w:rPr>
                <w:rFonts w:ascii="Arial"/>
                <w:sz w:val="21"/>
              </w:rPr>
            </w:pPr>
          </w:p>
          <w:p w14:paraId="44AE1C2B">
            <w:pPr>
              <w:pStyle w:val="6"/>
              <w:spacing w:before="78" w:line="216" w:lineRule="auto"/>
              <w:ind w:left="131"/>
            </w:pPr>
            <w:r>
              <w:rPr>
                <w:spacing w:val="-5"/>
              </w:rPr>
              <w:t>其他</w:t>
            </w:r>
          </w:p>
          <w:p w14:paraId="68452705">
            <w:pPr>
              <w:pStyle w:val="6"/>
              <w:spacing w:before="18" w:line="216" w:lineRule="auto"/>
              <w:ind w:left="131"/>
            </w:pPr>
            <w:r>
              <w:rPr>
                <w:spacing w:val="-5"/>
              </w:rPr>
              <w:t>行政</w:t>
            </w:r>
          </w:p>
          <w:p w14:paraId="3336AF04">
            <w:pPr>
              <w:pStyle w:val="6"/>
              <w:spacing w:before="19" w:line="217" w:lineRule="auto"/>
              <w:ind w:left="137"/>
            </w:pPr>
            <w:r>
              <w:rPr>
                <w:spacing w:val="-8"/>
              </w:rPr>
              <w:t>权力</w:t>
            </w:r>
          </w:p>
        </w:tc>
        <w:tc>
          <w:tcPr>
            <w:tcW w:w="1172" w:type="dxa"/>
            <w:vAlign w:val="top"/>
          </w:tcPr>
          <w:p w14:paraId="477DF7A9">
            <w:pPr>
              <w:spacing w:line="251" w:lineRule="auto"/>
              <w:rPr>
                <w:rFonts w:ascii="Arial"/>
                <w:sz w:val="21"/>
              </w:rPr>
            </w:pPr>
          </w:p>
          <w:p w14:paraId="6B1BF764">
            <w:pPr>
              <w:spacing w:line="252" w:lineRule="auto"/>
              <w:rPr>
                <w:rFonts w:ascii="Arial"/>
                <w:sz w:val="21"/>
              </w:rPr>
            </w:pPr>
          </w:p>
          <w:p w14:paraId="400139A9">
            <w:pPr>
              <w:spacing w:line="252" w:lineRule="auto"/>
              <w:rPr>
                <w:rFonts w:ascii="Arial"/>
                <w:sz w:val="21"/>
              </w:rPr>
            </w:pPr>
          </w:p>
          <w:p w14:paraId="7DA3083E">
            <w:pPr>
              <w:spacing w:line="252" w:lineRule="auto"/>
              <w:rPr>
                <w:rFonts w:ascii="Arial"/>
                <w:sz w:val="21"/>
              </w:rPr>
            </w:pPr>
          </w:p>
          <w:p w14:paraId="48EB679D">
            <w:pPr>
              <w:spacing w:line="252" w:lineRule="auto"/>
              <w:rPr>
                <w:rFonts w:ascii="Arial"/>
                <w:sz w:val="21"/>
              </w:rPr>
            </w:pPr>
          </w:p>
          <w:p w14:paraId="03540607">
            <w:pPr>
              <w:spacing w:line="252" w:lineRule="auto"/>
              <w:rPr>
                <w:rFonts w:ascii="Arial"/>
                <w:sz w:val="21"/>
              </w:rPr>
            </w:pPr>
          </w:p>
          <w:p w14:paraId="57C6D4E9">
            <w:pPr>
              <w:spacing w:line="252" w:lineRule="auto"/>
              <w:rPr>
                <w:rFonts w:ascii="Arial"/>
                <w:sz w:val="21"/>
              </w:rPr>
            </w:pPr>
          </w:p>
          <w:p w14:paraId="76C040C7">
            <w:pPr>
              <w:spacing w:line="252" w:lineRule="auto"/>
              <w:rPr>
                <w:rFonts w:ascii="Arial"/>
                <w:sz w:val="21"/>
              </w:rPr>
            </w:pPr>
          </w:p>
          <w:p w14:paraId="34B2AB46">
            <w:pPr>
              <w:spacing w:line="252" w:lineRule="auto"/>
              <w:rPr>
                <w:rFonts w:ascii="Arial"/>
                <w:sz w:val="21"/>
              </w:rPr>
            </w:pPr>
          </w:p>
          <w:p w14:paraId="550AE473">
            <w:pPr>
              <w:pStyle w:val="6"/>
              <w:spacing w:before="78" w:line="218" w:lineRule="auto"/>
              <w:ind w:left="121"/>
            </w:pPr>
            <w:r>
              <w:rPr>
                <w:spacing w:val="-3"/>
              </w:rPr>
              <w:t>省级、设</w:t>
            </w:r>
          </w:p>
          <w:p w14:paraId="26530436">
            <w:pPr>
              <w:pStyle w:val="6"/>
              <w:spacing w:before="16" w:line="217" w:lineRule="auto"/>
              <w:ind w:left="264"/>
            </w:pPr>
            <w:r>
              <w:rPr>
                <w:spacing w:val="-15"/>
              </w:rPr>
              <w:t>区的市</w:t>
            </w:r>
          </w:p>
          <w:p w14:paraId="546C00C7">
            <w:pPr>
              <w:pStyle w:val="6"/>
              <w:spacing w:before="17" w:line="218" w:lineRule="auto"/>
              <w:ind w:left="123"/>
            </w:pPr>
            <w:r>
              <w:rPr>
                <w:spacing w:val="-6"/>
              </w:rPr>
              <w:t>级、县级</w:t>
            </w:r>
          </w:p>
          <w:p w14:paraId="422313F1">
            <w:pPr>
              <w:pStyle w:val="6"/>
              <w:spacing w:before="16" w:line="216" w:lineRule="auto"/>
              <w:ind w:left="230"/>
            </w:pPr>
            <w:r>
              <w:rPr>
                <w:spacing w:val="-3"/>
              </w:rPr>
              <w:t>水行政</w:t>
            </w:r>
          </w:p>
          <w:p w14:paraId="78041CD0">
            <w:pPr>
              <w:pStyle w:val="6"/>
              <w:spacing w:before="20" w:line="217" w:lineRule="auto"/>
              <w:ind w:left="241"/>
            </w:pPr>
            <w:r>
              <w:rPr>
                <w:spacing w:val="-7"/>
              </w:rPr>
              <w:t>主管部</w:t>
            </w:r>
          </w:p>
          <w:p w14:paraId="374A532E">
            <w:pPr>
              <w:pStyle w:val="6"/>
              <w:spacing w:before="18" w:line="216" w:lineRule="auto"/>
              <w:ind w:left="498"/>
            </w:pPr>
            <w:r>
              <w:t>门</w:t>
            </w:r>
          </w:p>
        </w:tc>
        <w:tc>
          <w:tcPr>
            <w:tcW w:w="1209" w:type="dxa"/>
            <w:vAlign w:val="top"/>
          </w:tcPr>
          <w:p w14:paraId="755CC357">
            <w:pPr>
              <w:spacing w:line="260" w:lineRule="auto"/>
              <w:rPr>
                <w:rFonts w:ascii="Arial"/>
                <w:sz w:val="21"/>
              </w:rPr>
            </w:pPr>
          </w:p>
          <w:p w14:paraId="00CEE98E">
            <w:pPr>
              <w:spacing w:line="260" w:lineRule="auto"/>
              <w:rPr>
                <w:rFonts w:ascii="Arial"/>
                <w:sz w:val="21"/>
              </w:rPr>
            </w:pPr>
          </w:p>
          <w:p w14:paraId="40CE80F9">
            <w:pPr>
              <w:spacing w:line="260" w:lineRule="auto"/>
              <w:rPr>
                <w:rFonts w:ascii="Arial"/>
                <w:sz w:val="21"/>
              </w:rPr>
            </w:pPr>
          </w:p>
          <w:p w14:paraId="1A1A34CC">
            <w:pPr>
              <w:spacing w:line="260" w:lineRule="auto"/>
              <w:rPr>
                <w:rFonts w:ascii="Arial"/>
                <w:sz w:val="21"/>
              </w:rPr>
            </w:pPr>
          </w:p>
          <w:p w14:paraId="08193D8D">
            <w:pPr>
              <w:spacing w:line="260" w:lineRule="auto"/>
              <w:rPr>
                <w:rFonts w:ascii="Arial"/>
                <w:sz w:val="21"/>
              </w:rPr>
            </w:pPr>
          </w:p>
          <w:p w14:paraId="6390BBBB">
            <w:pPr>
              <w:spacing w:line="260" w:lineRule="auto"/>
              <w:rPr>
                <w:rFonts w:ascii="Arial"/>
                <w:sz w:val="21"/>
              </w:rPr>
            </w:pPr>
          </w:p>
          <w:p w14:paraId="1AD1DD8C">
            <w:pPr>
              <w:spacing w:line="260" w:lineRule="auto"/>
              <w:rPr>
                <w:rFonts w:ascii="Arial"/>
                <w:sz w:val="21"/>
              </w:rPr>
            </w:pPr>
          </w:p>
          <w:p w14:paraId="1A630B51">
            <w:pPr>
              <w:spacing w:line="260" w:lineRule="auto"/>
              <w:rPr>
                <w:rFonts w:ascii="Arial"/>
                <w:sz w:val="21"/>
              </w:rPr>
            </w:pPr>
          </w:p>
          <w:p w14:paraId="48820F4A">
            <w:pPr>
              <w:spacing w:line="261" w:lineRule="auto"/>
              <w:rPr>
                <w:rFonts w:ascii="Arial"/>
                <w:sz w:val="21"/>
              </w:rPr>
            </w:pPr>
          </w:p>
          <w:p w14:paraId="4CA7A334">
            <w:pPr>
              <w:spacing w:line="261" w:lineRule="auto"/>
              <w:rPr>
                <w:rFonts w:ascii="Arial"/>
                <w:sz w:val="21"/>
              </w:rPr>
            </w:pPr>
          </w:p>
          <w:p w14:paraId="5E1C0E4D">
            <w:pPr>
              <w:spacing w:line="261" w:lineRule="auto"/>
              <w:rPr>
                <w:rFonts w:ascii="Arial"/>
                <w:sz w:val="21"/>
              </w:rPr>
            </w:pPr>
          </w:p>
          <w:p w14:paraId="0B8FF106">
            <w:pPr>
              <w:pStyle w:val="6"/>
              <w:spacing w:before="16" w:line="217" w:lineRule="auto"/>
              <w:ind w:left="488"/>
            </w:pPr>
            <w:r>
              <w:rPr>
                <w:rFonts w:hint="eastAsia"/>
                <w:spacing w:val="-2"/>
                <w:lang w:eastAsia="zh-CN"/>
              </w:rPr>
              <w:t>水利建设中心与水政股</w:t>
            </w:r>
          </w:p>
        </w:tc>
        <w:tc>
          <w:tcPr>
            <w:tcW w:w="7906" w:type="dxa"/>
            <w:vAlign w:val="top"/>
          </w:tcPr>
          <w:p w14:paraId="443EF24E">
            <w:pPr>
              <w:spacing w:line="308" w:lineRule="auto"/>
              <w:rPr>
                <w:rFonts w:ascii="Arial"/>
                <w:sz w:val="21"/>
              </w:rPr>
            </w:pPr>
          </w:p>
          <w:p w14:paraId="7BF9D032">
            <w:pPr>
              <w:spacing w:line="308" w:lineRule="auto"/>
              <w:rPr>
                <w:rFonts w:ascii="Arial"/>
                <w:sz w:val="21"/>
              </w:rPr>
            </w:pPr>
          </w:p>
          <w:p w14:paraId="59E60B8A">
            <w:pPr>
              <w:spacing w:line="308" w:lineRule="auto"/>
              <w:rPr>
                <w:rFonts w:ascii="Arial"/>
                <w:sz w:val="21"/>
              </w:rPr>
            </w:pPr>
          </w:p>
          <w:p w14:paraId="45386A0C">
            <w:pPr>
              <w:pStyle w:val="6"/>
              <w:spacing w:before="78" w:line="231" w:lineRule="auto"/>
              <w:ind w:left="113" w:right="117" w:hanging="5"/>
              <w:jc w:val="both"/>
            </w:pPr>
            <w:r>
              <w:rPr>
                <w:spacing w:val="-3"/>
              </w:rPr>
              <w:t>【行政法规】《水库大坝安全管理条例》（</w:t>
            </w:r>
            <w:r>
              <w:rPr>
                <w:spacing w:val="-50"/>
              </w:rPr>
              <w:t xml:space="preserve"> </w:t>
            </w:r>
            <w:r>
              <w:rPr>
                <w:spacing w:val="-3"/>
              </w:rPr>
              <w:t>国务院令第</w:t>
            </w:r>
            <w:r>
              <w:rPr>
                <w:spacing w:val="-51"/>
              </w:rPr>
              <w:t xml:space="preserve"> </w:t>
            </w:r>
            <w:r>
              <w:rPr>
                <w:rFonts w:ascii="Times New Roman" w:hAnsi="Times New Roman" w:eastAsia="Times New Roman" w:cs="Times New Roman"/>
                <w:spacing w:val="-3"/>
              </w:rPr>
              <w:t>77</w:t>
            </w:r>
            <w:r>
              <w:rPr>
                <w:rFonts w:ascii="Times New Roman" w:hAnsi="Times New Roman" w:eastAsia="Times New Roman" w:cs="Times New Roman"/>
                <w:spacing w:val="19"/>
                <w:w w:val="101"/>
              </w:rPr>
              <w:t xml:space="preserve"> </w:t>
            </w:r>
            <w:r>
              <w:rPr>
                <w:spacing w:val="-3"/>
              </w:rPr>
              <w:t>号，</w:t>
            </w:r>
            <w:r>
              <w:rPr>
                <w:rFonts w:ascii="Times New Roman" w:hAnsi="Times New Roman" w:eastAsia="Times New Roman" w:cs="Times New Roman"/>
                <w:spacing w:val="-3"/>
              </w:rPr>
              <w:t xml:space="preserve">2018 </w:t>
            </w:r>
            <w:r>
              <w:rPr>
                <w:spacing w:val="-3"/>
              </w:rPr>
              <w:t>年修</w:t>
            </w:r>
            <w:r>
              <w:t xml:space="preserve"> 正）第十一条第二款：大坝竣工后，建设单位</w:t>
            </w:r>
            <w:r>
              <w:rPr>
                <w:spacing w:val="-1"/>
              </w:rPr>
              <w:t>应当申请大坝主管部门组织</w:t>
            </w:r>
            <w:r>
              <w:t xml:space="preserve"> </w:t>
            </w:r>
            <w:r>
              <w:rPr>
                <w:spacing w:val="-4"/>
              </w:rPr>
              <w:t>验收。</w:t>
            </w:r>
          </w:p>
          <w:p w14:paraId="70B34B8E">
            <w:pPr>
              <w:pStyle w:val="6"/>
              <w:spacing w:before="1" w:line="231" w:lineRule="auto"/>
              <w:ind w:left="109" w:right="105" w:hanging="1"/>
              <w:jc w:val="both"/>
            </w:pPr>
            <w:r>
              <w:rPr>
                <w:spacing w:val="-11"/>
              </w:rPr>
              <w:t>【部门规章】《水利工程建设项目验收管理规定》（水利部令第</w:t>
            </w:r>
            <w:r>
              <w:rPr>
                <w:spacing w:val="-38"/>
              </w:rPr>
              <w:t xml:space="preserve"> </w:t>
            </w:r>
            <w:r>
              <w:rPr>
                <w:rFonts w:ascii="Times New Roman" w:hAnsi="Times New Roman" w:eastAsia="Times New Roman" w:cs="Times New Roman"/>
                <w:spacing w:val="-11"/>
              </w:rPr>
              <w:t>49</w:t>
            </w:r>
            <w:r>
              <w:rPr>
                <w:rFonts w:ascii="Times New Roman" w:hAnsi="Times New Roman" w:eastAsia="Times New Roman" w:cs="Times New Roman"/>
                <w:spacing w:val="19"/>
                <w:w w:val="101"/>
              </w:rPr>
              <w:t xml:space="preserve"> </w:t>
            </w:r>
            <w:r>
              <w:rPr>
                <w:spacing w:val="-11"/>
              </w:rPr>
              <w:t>号，</w:t>
            </w:r>
            <w:r>
              <w:rPr>
                <w:rFonts w:ascii="Times New Roman" w:hAnsi="Times New Roman" w:eastAsia="Times New Roman" w:cs="Times New Roman"/>
                <w:spacing w:val="-11"/>
              </w:rPr>
              <w:t>2017</w:t>
            </w:r>
            <w:r>
              <w:rPr>
                <w:rFonts w:ascii="Times New Roman" w:hAnsi="Times New Roman" w:eastAsia="Times New Roman" w:cs="Times New Roman"/>
              </w:rPr>
              <w:t xml:space="preserve"> </w:t>
            </w:r>
            <w:r>
              <w:t>年修正）第二十条：国家重点水利工程建设项目，竣工</w:t>
            </w:r>
            <w:r>
              <w:rPr>
                <w:spacing w:val="-1"/>
              </w:rPr>
              <w:t>验收主持单位依照</w:t>
            </w:r>
            <w:r>
              <w:t xml:space="preserve"> 国家有关规定确定。除前款规定以外，在国家确定的重</w:t>
            </w:r>
            <w:r>
              <w:rPr>
                <w:spacing w:val="-1"/>
              </w:rPr>
              <w:t>要江河、湖泊建设</w:t>
            </w:r>
            <w:r>
              <w:t xml:space="preserve"> 的流域控制性工程、流域重大骨干工程建设项目，竣工</w:t>
            </w:r>
            <w:r>
              <w:rPr>
                <w:spacing w:val="-1"/>
              </w:rPr>
              <w:t>验收主持单位为水</w:t>
            </w:r>
            <w:r>
              <w:t xml:space="preserve"> 利部。第二十八条  竣工验收应当在工程建设项目全部</w:t>
            </w:r>
            <w:r>
              <w:rPr>
                <w:spacing w:val="-1"/>
              </w:rPr>
              <w:t>完成并满足一定运</w:t>
            </w:r>
            <w:r>
              <w:t xml:space="preserve"> </w:t>
            </w:r>
            <w:r>
              <w:rPr>
                <w:spacing w:val="-1"/>
              </w:rPr>
              <w:t>行条件后</w:t>
            </w:r>
            <w:r>
              <w:rPr>
                <w:spacing w:val="-32"/>
              </w:rPr>
              <w:t xml:space="preserve"> </w:t>
            </w:r>
            <w:r>
              <w:rPr>
                <w:rFonts w:ascii="Times New Roman" w:hAnsi="Times New Roman" w:eastAsia="Times New Roman" w:cs="Times New Roman"/>
                <w:spacing w:val="-1"/>
              </w:rPr>
              <w:t xml:space="preserve">1 </w:t>
            </w:r>
            <w:r>
              <w:rPr>
                <w:spacing w:val="-1"/>
              </w:rPr>
              <w:t>年内进行。不能按期进行竣工验收的，经竣工验收主持</w:t>
            </w:r>
            <w:r>
              <w:rPr>
                <w:spacing w:val="-2"/>
              </w:rPr>
              <w:t>单位同</w:t>
            </w:r>
            <w:r>
              <w:t xml:space="preserve"> </w:t>
            </w:r>
            <w:r>
              <w:rPr>
                <w:spacing w:val="-1"/>
              </w:rPr>
              <w:t>意，可以适当延长期限，但最长不得超过</w:t>
            </w:r>
            <w:r>
              <w:rPr>
                <w:spacing w:val="-35"/>
              </w:rPr>
              <w:t xml:space="preserve"> </w:t>
            </w:r>
            <w:r>
              <w:rPr>
                <w:rFonts w:ascii="Times New Roman" w:hAnsi="Times New Roman" w:eastAsia="Times New Roman" w:cs="Times New Roman"/>
                <w:spacing w:val="-1"/>
              </w:rPr>
              <w:t xml:space="preserve">6 </w:t>
            </w:r>
            <w:r>
              <w:rPr>
                <w:spacing w:val="-1"/>
              </w:rPr>
              <w:t>个月。逾期仍不能进行竣工验</w:t>
            </w:r>
            <w:r>
              <w:t xml:space="preserve"> 收的，项目法人应当向竣工验收主持单位作出专题报告。</w:t>
            </w:r>
            <w:r>
              <w:rPr>
                <w:spacing w:val="-1"/>
              </w:rPr>
              <w:t>第三十五条  竣</w:t>
            </w:r>
            <w:r>
              <w:t xml:space="preserve"> 工验收的验收委员会由竣工验收主持单位、有关水行政</w:t>
            </w:r>
            <w:r>
              <w:rPr>
                <w:spacing w:val="-1"/>
              </w:rPr>
              <w:t>主管部门和流域管</w:t>
            </w:r>
            <w:r>
              <w:t xml:space="preserve"> 理机构、有关地方人民政府和部门、该项目的质量监督</w:t>
            </w:r>
            <w:r>
              <w:rPr>
                <w:spacing w:val="-1"/>
              </w:rPr>
              <w:t>机构和安全监督机</w:t>
            </w:r>
            <w:r>
              <w:t xml:space="preserve"> 构、工程运行管理单位的代表以及有关专家组成。工程</w:t>
            </w:r>
            <w:r>
              <w:rPr>
                <w:spacing w:val="-1"/>
              </w:rPr>
              <w:t>投资方代表可以参</w:t>
            </w:r>
            <w:r>
              <w:t xml:space="preserve"> </w:t>
            </w:r>
            <w:r>
              <w:rPr>
                <w:spacing w:val="-1"/>
              </w:rPr>
              <w:t>加竣工验收委员会。</w:t>
            </w:r>
          </w:p>
        </w:tc>
        <w:tc>
          <w:tcPr>
            <w:tcW w:w="947" w:type="dxa"/>
            <w:vAlign w:val="top"/>
          </w:tcPr>
          <w:p w14:paraId="480D758C">
            <w:pPr>
              <w:rPr>
                <w:rFonts w:ascii="Arial"/>
                <w:sz w:val="21"/>
              </w:rPr>
            </w:pPr>
          </w:p>
        </w:tc>
      </w:tr>
    </w:tbl>
    <w:p w14:paraId="45860CA8">
      <w:pPr>
        <w:rPr>
          <w:rFonts w:ascii="Arial"/>
          <w:sz w:val="21"/>
        </w:rPr>
      </w:pPr>
    </w:p>
    <w:p w14:paraId="2110E2F6">
      <w:pPr>
        <w:rPr>
          <w:rFonts w:ascii="Arial" w:hAnsi="Arial" w:eastAsia="Arial" w:cs="Arial"/>
          <w:sz w:val="21"/>
          <w:szCs w:val="21"/>
        </w:rPr>
        <w:sectPr>
          <w:footerReference r:id="rId102" w:type="default"/>
          <w:pgSz w:w="16839" w:h="11906"/>
          <w:pgMar w:top="400" w:right="893" w:bottom="1724" w:left="892" w:header="0" w:footer="1471" w:gutter="0"/>
          <w:cols w:space="720" w:num="1"/>
        </w:sectPr>
      </w:pPr>
    </w:p>
    <w:p w14:paraId="43C71C74">
      <w:pPr>
        <w:spacing w:before="19"/>
      </w:pPr>
    </w:p>
    <w:p w14:paraId="12BB9856">
      <w:pPr>
        <w:spacing w:before="19"/>
      </w:pPr>
    </w:p>
    <w:p w14:paraId="789E9582">
      <w:pPr>
        <w:spacing w:before="19"/>
      </w:pPr>
    </w:p>
    <w:p w14:paraId="28DF6410">
      <w:pPr>
        <w:spacing w:before="18"/>
      </w:pPr>
    </w:p>
    <w:p w14:paraId="2354ED41">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40EE0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612268D6">
            <w:pPr>
              <w:spacing w:line="314" w:lineRule="auto"/>
              <w:rPr>
                <w:rFonts w:ascii="Arial"/>
                <w:sz w:val="21"/>
              </w:rPr>
            </w:pPr>
          </w:p>
          <w:p w14:paraId="5EF33402">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63B3736">
            <w:pPr>
              <w:spacing w:line="313" w:lineRule="auto"/>
              <w:rPr>
                <w:rFonts w:ascii="Arial"/>
                <w:sz w:val="21"/>
              </w:rPr>
            </w:pPr>
          </w:p>
          <w:p w14:paraId="083AE4DD">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A66796D">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843A237">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27BBA73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0F167202">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352801B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AC0A7DE">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309C6057">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5ABE6BB">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196CE7E2">
            <w:pPr>
              <w:spacing w:line="314" w:lineRule="auto"/>
              <w:rPr>
                <w:rFonts w:ascii="Arial"/>
                <w:sz w:val="21"/>
              </w:rPr>
            </w:pPr>
          </w:p>
          <w:p w14:paraId="100997EE">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F4F8C05">
            <w:pPr>
              <w:spacing w:line="314" w:lineRule="auto"/>
              <w:rPr>
                <w:rFonts w:ascii="Arial"/>
                <w:sz w:val="21"/>
              </w:rPr>
            </w:pPr>
          </w:p>
          <w:p w14:paraId="6DB3D20D">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011A82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0" w:hRule="atLeast"/>
        </w:trPr>
        <w:tc>
          <w:tcPr>
            <w:tcW w:w="738" w:type="dxa"/>
            <w:vAlign w:val="top"/>
          </w:tcPr>
          <w:p w14:paraId="20C663C1">
            <w:pPr>
              <w:spacing w:line="276" w:lineRule="auto"/>
              <w:rPr>
                <w:rFonts w:ascii="Arial"/>
                <w:sz w:val="21"/>
              </w:rPr>
            </w:pPr>
          </w:p>
          <w:p w14:paraId="3CCAF574">
            <w:pPr>
              <w:spacing w:line="276" w:lineRule="auto"/>
              <w:rPr>
                <w:rFonts w:ascii="Arial"/>
                <w:sz w:val="21"/>
              </w:rPr>
            </w:pPr>
          </w:p>
          <w:p w14:paraId="3938640E">
            <w:pPr>
              <w:spacing w:line="276" w:lineRule="auto"/>
              <w:rPr>
                <w:rFonts w:ascii="Arial"/>
                <w:sz w:val="21"/>
              </w:rPr>
            </w:pPr>
          </w:p>
          <w:p w14:paraId="6CD00F14">
            <w:pPr>
              <w:spacing w:line="276" w:lineRule="auto"/>
              <w:rPr>
                <w:rFonts w:ascii="Arial"/>
                <w:sz w:val="21"/>
              </w:rPr>
            </w:pPr>
          </w:p>
          <w:p w14:paraId="52DC4597">
            <w:pPr>
              <w:spacing w:line="276" w:lineRule="auto"/>
              <w:rPr>
                <w:rFonts w:ascii="Arial"/>
                <w:sz w:val="21"/>
              </w:rPr>
            </w:pPr>
          </w:p>
          <w:p w14:paraId="7D1371E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161</w:t>
            </w:r>
          </w:p>
        </w:tc>
        <w:tc>
          <w:tcPr>
            <w:tcW w:w="2342" w:type="dxa"/>
            <w:vAlign w:val="top"/>
          </w:tcPr>
          <w:p w14:paraId="4F1542AC">
            <w:pPr>
              <w:spacing w:line="258" w:lineRule="auto"/>
              <w:rPr>
                <w:rFonts w:ascii="Arial"/>
                <w:sz w:val="21"/>
              </w:rPr>
            </w:pPr>
          </w:p>
          <w:p w14:paraId="126CB848">
            <w:pPr>
              <w:spacing w:line="258" w:lineRule="auto"/>
              <w:rPr>
                <w:rFonts w:ascii="Arial"/>
                <w:sz w:val="21"/>
              </w:rPr>
            </w:pPr>
          </w:p>
          <w:p w14:paraId="2D1CCF34">
            <w:pPr>
              <w:spacing w:line="258" w:lineRule="auto"/>
              <w:rPr>
                <w:rFonts w:ascii="Arial"/>
                <w:sz w:val="21"/>
              </w:rPr>
            </w:pPr>
          </w:p>
          <w:p w14:paraId="174523AA">
            <w:pPr>
              <w:spacing w:line="259" w:lineRule="auto"/>
              <w:rPr>
                <w:rFonts w:ascii="Arial"/>
                <w:sz w:val="21"/>
              </w:rPr>
            </w:pPr>
          </w:p>
          <w:p w14:paraId="12558951">
            <w:pPr>
              <w:pStyle w:val="6"/>
              <w:spacing w:before="78" w:line="232" w:lineRule="auto"/>
              <w:ind w:left="116" w:right="312" w:hanging="3"/>
              <w:jc w:val="both"/>
            </w:pPr>
            <w:r>
              <w:rPr>
                <w:spacing w:val="-2"/>
              </w:rPr>
              <w:t>水利工程建设项目</w:t>
            </w:r>
            <w:r>
              <w:rPr>
                <w:spacing w:val="6"/>
              </w:rPr>
              <w:t xml:space="preserve"> </w:t>
            </w:r>
            <w:r>
              <w:rPr>
                <w:spacing w:val="-2"/>
              </w:rPr>
              <w:t>安全生产措施方案</w:t>
            </w:r>
            <w:r>
              <w:rPr>
                <w:spacing w:val="2"/>
              </w:rPr>
              <w:t xml:space="preserve"> </w:t>
            </w:r>
            <w:r>
              <w:rPr>
                <w:spacing w:val="-7"/>
              </w:rPr>
              <w:t>备案</w:t>
            </w:r>
          </w:p>
        </w:tc>
        <w:tc>
          <w:tcPr>
            <w:tcW w:w="733" w:type="dxa"/>
            <w:vAlign w:val="top"/>
          </w:tcPr>
          <w:p w14:paraId="6F2927EE">
            <w:pPr>
              <w:spacing w:line="258" w:lineRule="auto"/>
              <w:rPr>
                <w:rFonts w:ascii="Arial"/>
                <w:sz w:val="21"/>
              </w:rPr>
            </w:pPr>
          </w:p>
          <w:p w14:paraId="43F96EC7">
            <w:pPr>
              <w:spacing w:line="258" w:lineRule="auto"/>
              <w:rPr>
                <w:rFonts w:ascii="Arial"/>
                <w:sz w:val="21"/>
              </w:rPr>
            </w:pPr>
          </w:p>
          <w:p w14:paraId="77FDD40A">
            <w:pPr>
              <w:spacing w:line="258" w:lineRule="auto"/>
              <w:rPr>
                <w:rFonts w:ascii="Arial"/>
                <w:sz w:val="21"/>
              </w:rPr>
            </w:pPr>
          </w:p>
          <w:p w14:paraId="45B60749">
            <w:pPr>
              <w:spacing w:line="259" w:lineRule="auto"/>
              <w:rPr>
                <w:rFonts w:ascii="Arial"/>
                <w:sz w:val="21"/>
              </w:rPr>
            </w:pPr>
          </w:p>
          <w:p w14:paraId="3F65E9FF">
            <w:pPr>
              <w:pStyle w:val="6"/>
              <w:spacing w:before="78" w:line="216" w:lineRule="auto"/>
              <w:ind w:left="131"/>
            </w:pPr>
            <w:r>
              <w:rPr>
                <w:spacing w:val="-5"/>
              </w:rPr>
              <w:t>其他</w:t>
            </w:r>
          </w:p>
          <w:p w14:paraId="13261DA3">
            <w:pPr>
              <w:pStyle w:val="6"/>
              <w:spacing w:before="18" w:line="216" w:lineRule="auto"/>
              <w:ind w:left="131"/>
            </w:pPr>
            <w:r>
              <w:rPr>
                <w:spacing w:val="-5"/>
              </w:rPr>
              <w:t>行政</w:t>
            </w:r>
          </w:p>
          <w:p w14:paraId="310A6355">
            <w:pPr>
              <w:pStyle w:val="6"/>
              <w:spacing w:before="19" w:line="217" w:lineRule="auto"/>
              <w:ind w:left="137"/>
            </w:pPr>
            <w:r>
              <w:rPr>
                <w:spacing w:val="-8"/>
              </w:rPr>
              <w:t>权力</w:t>
            </w:r>
          </w:p>
        </w:tc>
        <w:tc>
          <w:tcPr>
            <w:tcW w:w="1172" w:type="dxa"/>
            <w:vAlign w:val="top"/>
          </w:tcPr>
          <w:p w14:paraId="0E4A693E">
            <w:pPr>
              <w:spacing w:line="292" w:lineRule="auto"/>
              <w:rPr>
                <w:rFonts w:ascii="Arial"/>
                <w:sz w:val="21"/>
              </w:rPr>
            </w:pPr>
          </w:p>
          <w:p w14:paraId="064C516C">
            <w:pPr>
              <w:spacing w:line="292" w:lineRule="auto"/>
              <w:rPr>
                <w:rFonts w:ascii="Arial"/>
                <w:sz w:val="21"/>
              </w:rPr>
            </w:pPr>
          </w:p>
          <w:p w14:paraId="2087F4C1">
            <w:pPr>
              <w:pStyle w:val="6"/>
              <w:spacing w:before="78" w:line="218" w:lineRule="auto"/>
              <w:ind w:left="121"/>
            </w:pPr>
            <w:r>
              <w:rPr>
                <w:spacing w:val="-3"/>
              </w:rPr>
              <w:t>省级、设</w:t>
            </w:r>
          </w:p>
          <w:p w14:paraId="603A7964">
            <w:pPr>
              <w:pStyle w:val="6"/>
              <w:spacing w:before="16" w:line="217" w:lineRule="auto"/>
              <w:ind w:left="264"/>
            </w:pPr>
            <w:r>
              <w:rPr>
                <w:spacing w:val="-15"/>
              </w:rPr>
              <w:t>区的市</w:t>
            </w:r>
          </w:p>
          <w:p w14:paraId="36062F4B">
            <w:pPr>
              <w:pStyle w:val="6"/>
              <w:spacing w:before="17" w:line="218" w:lineRule="auto"/>
              <w:ind w:left="123"/>
            </w:pPr>
            <w:r>
              <w:rPr>
                <w:spacing w:val="-6"/>
              </w:rPr>
              <w:t>级、县级</w:t>
            </w:r>
          </w:p>
          <w:p w14:paraId="3C7D6F38">
            <w:pPr>
              <w:pStyle w:val="6"/>
              <w:spacing w:before="16" w:line="216" w:lineRule="auto"/>
              <w:ind w:left="230"/>
            </w:pPr>
            <w:r>
              <w:rPr>
                <w:spacing w:val="-3"/>
              </w:rPr>
              <w:t>水行政</w:t>
            </w:r>
          </w:p>
          <w:p w14:paraId="55A8F9CC">
            <w:pPr>
              <w:pStyle w:val="6"/>
              <w:spacing w:before="20" w:line="217" w:lineRule="auto"/>
              <w:ind w:left="241"/>
            </w:pPr>
            <w:r>
              <w:rPr>
                <w:spacing w:val="-7"/>
              </w:rPr>
              <w:t>主管部</w:t>
            </w:r>
          </w:p>
          <w:p w14:paraId="3D3B29A1">
            <w:pPr>
              <w:pStyle w:val="6"/>
              <w:spacing w:before="18" w:line="216" w:lineRule="auto"/>
              <w:ind w:left="498"/>
            </w:pPr>
            <w:r>
              <w:t>门</w:t>
            </w:r>
          </w:p>
        </w:tc>
        <w:tc>
          <w:tcPr>
            <w:tcW w:w="1209" w:type="dxa"/>
            <w:vAlign w:val="top"/>
          </w:tcPr>
          <w:p w14:paraId="5075BBE4">
            <w:pPr>
              <w:spacing w:line="258" w:lineRule="auto"/>
              <w:rPr>
                <w:rFonts w:ascii="Arial"/>
                <w:sz w:val="21"/>
              </w:rPr>
            </w:pPr>
          </w:p>
          <w:p w14:paraId="06B74BA3">
            <w:pPr>
              <w:spacing w:line="258" w:lineRule="auto"/>
              <w:rPr>
                <w:rFonts w:ascii="Arial"/>
                <w:sz w:val="21"/>
              </w:rPr>
            </w:pPr>
          </w:p>
          <w:p w14:paraId="6E2F5786">
            <w:pPr>
              <w:spacing w:line="258" w:lineRule="auto"/>
              <w:rPr>
                <w:rFonts w:ascii="Arial"/>
                <w:sz w:val="21"/>
              </w:rPr>
            </w:pPr>
          </w:p>
          <w:p w14:paraId="540AD7A2">
            <w:pPr>
              <w:spacing w:line="259" w:lineRule="auto"/>
              <w:rPr>
                <w:rFonts w:ascii="Arial"/>
                <w:sz w:val="21"/>
              </w:rPr>
            </w:pPr>
          </w:p>
          <w:p w14:paraId="251092E1">
            <w:pPr>
              <w:pStyle w:val="6"/>
              <w:spacing w:before="16" w:line="218" w:lineRule="auto"/>
              <w:ind w:left="128"/>
            </w:pPr>
            <w:r>
              <w:rPr>
                <w:rFonts w:hint="eastAsia"/>
                <w:spacing w:val="-2"/>
                <w:lang w:eastAsia="zh-CN"/>
              </w:rPr>
              <w:t>水利建设中心与水政股</w:t>
            </w:r>
          </w:p>
        </w:tc>
        <w:tc>
          <w:tcPr>
            <w:tcW w:w="7906" w:type="dxa"/>
            <w:vAlign w:val="top"/>
          </w:tcPr>
          <w:p w14:paraId="33078867">
            <w:pPr>
              <w:spacing w:line="438" w:lineRule="auto"/>
              <w:rPr>
                <w:rFonts w:ascii="Arial"/>
                <w:sz w:val="21"/>
              </w:rPr>
            </w:pPr>
          </w:p>
          <w:p w14:paraId="15D490B2">
            <w:pPr>
              <w:pStyle w:val="6"/>
              <w:spacing w:before="78" w:line="231" w:lineRule="auto"/>
              <w:ind w:left="110" w:right="102" w:hanging="2"/>
              <w:jc w:val="both"/>
            </w:pPr>
            <w:r>
              <w:rPr>
                <w:spacing w:val="-11"/>
              </w:rPr>
              <w:t>【部门规章】《水利工程建设安全生产管理规定》（水利部令第</w:t>
            </w:r>
            <w:r>
              <w:rPr>
                <w:spacing w:val="-38"/>
              </w:rPr>
              <w:t xml:space="preserve"> </w:t>
            </w:r>
            <w:r>
              <w:rPr>
                <w:rFonts w:ascii="Times New Roman" w:hAnsi="Times New Roman" w:eastAsia="Times New Roman" w:cs="Times New Roman"/>
                <w:spacing w:val="-11"/>
              </w:rPr>
              <w:t>26</w:t>
            </w:r>
            <w:r>
              <w:rPr>
                <w:rFonts w:ascii="Times New Roman" w:hAnsi="Times New Roman" w:eastAsia="Times New Roman" w:cs="Times New Roman"/>
                <w:spacing w:val="19"/>
                <w:w w:val="101"/>
              </w:rPr>
              <w:t xml:space="preserve"> </w:t>
            </w:r>
            <w:r>
              <w:rPr>
                <w:spacing w:val="-11"/>
              </w:rPr>
              <w:t>号，</w:t>
            </w:r>
            <w:r>
              <w:rPr>
                <w:rFonts w:ascii="Times New Roman" w:hAnsi="Times New Roman" w:eastAsia="Times New Roman" w:cs="Times New Roman"/>
                <w:spacing w:val="-11"/>
              </w:rPr>
              <w:t>2019</w:t>
            </w:r>
            <w:r>
              <w:rPr>
                <w:rFonts w:ascii="Times New Roman" w:hAnsi="Times New Roman" w:eastAsia="Times New Roman" w:cs="Times New Roman"/>
              </w:rPr>
              <w:t xml:space="preserve"> </w:t>
            </w:r>
            <w:r>
              <w:t>年修正）第九条</w:t>
            </w:r>
            <w:r>
              <w:rPr>
                <w:rFonts w:ascii="Times New Roman" w:hAnsi="Times New Roman" w:eastAsia="Times New Roman" w:cs="Times New Roman"/>
              </w:rPr>
              <w:t>[</w:t>
            </w:r>
            <w:r>
              <w:t>报送保证安全生产的措施方案</w:t>
            </w:r>
            <w:r>
              <w:rPr>
                <w:rFonts w:ascii="Times New Roman" w:hAnsi="Times New Roman" w:eastAsia="Times New Roman" w:cs="Times New Roman"/>
              </w:rPr>
              <w:t>]</w:t>
            </w:r>
            <w:r>
              <w:t>项目法</w:t>
            </w:r>
            <w:r>
              <w:rPr>
                <w:spacing w:val="-1"/>
              </w:rPr>
              <w:t>人应当组织编制保</w:t>
            </w:r>
            <w:r>
              <w:t xml:space="preserve"> </w:t>
            </w:r>
            <w:r>
              <w:rPr>
                <w:spacing w:val="-4"/>
              </w:rPr>
              <w:t>证安全生产的措施方案，并自工程开工之日起</w:t>
            </w:r>
            <w:r>
              <w:rPr>
                <w:spacing w:val="-32"/>
              </w:rPr>
              <w:t xml:space="preserve"> </w:t>
            </w:r>
            <w:r>
              <w:rPr>
                <w:rFonts w:ascii="Times New Roman" w:hAnsi="Times New Roman" w:eastAsia="Times New Roman" w:cs="Times New Roman"/>
                <w:spacing w:val="-4"/>
              </w:rPr>
              <w:t xml:space="preserve">15 </w:t>
            </w:r>
            <w:r>
              <w:rPr>
                <w:spacing w:val="-4"/>
              </w:rPr>
              <w:t>个工作日</w:t>
            </w:r>
            <w:r>
              <w:rPr>
                <w:spacing w:val="-5"/>
              </w:rPr>
              <w:t>内报有管辖权的</w:t>
            </w:r>
            <w:r>
              <w:t xml:space="preserve"> 水行政主管部门、流域管理机构或者其委托的水利工</w:t>
            </w:r>
            <w:r>
              <w:rPr>
                <w:spacing w:val="-1"/>
              </w:rPr>
              <w:t>程建设安全生产监督</w:t>
            </w:r>
            <w:r>
              <w:t xml:space="preserve"> </w:t>
            </w:r>
            <w:r>
              <w:rPr>
                <w:spacing w:val="-3"/>
              </w:rPr>
              <w:t>机构（</w:t>
            </w:r>
            <w:r>
              <w:rPr>
                <w:spacing w:val="-33"/>
              </w:rPr>
              <w:t xml:space="preserve"> </w:t>
            </w:r>
            <w:r>
              <w:rPr>
                <w:spacing w:val="-3"/>
              </w:rPr>
              <w:t>以下简称安全生产监督机构）备案。建设过程中安全生产的情况发</w:t>
            </w:r>
            <w:r>
              <w:t xml:space="preserve"> 生变化时，应当及时对保证安全生产的措施方案进行</w:t>
            </w:r>
            <w:r>
              <w:rPr>
                <w:spacing w:val="-1"/>
              </w:rPr>
              <w:t>调整，并报原备案机</w:t>
            </w:r>
            <w:r>
              <w:t xml:space="preserve"> </w:t>
            </w:r>
            <w:r>
              <w:rPr>
                <w:spacing w:val="-4"/>
              </w:rPr>
              <w:t>关。</w:t>
            </w:r>
          </w:p>
        </w:tc>
        <w:tc>
          <w:tcPr>
            <w:tcW w:w="947" w:type="dxa"/>
            <w:vAlign w:val="top"/>
          </w:tcPr>
          <w:p w14:paraId="4F34CC43">
            <w:pPr>
              <w:rPr>
                <w:rFonts w:ascii="Arial"/>
                <w:sz w:val="21"/>
              </w:rPr>
            </w:pPr>
          </w:p>
        </w:tc>
      </w:tr>
    </w:tbl>
    <w:p w14:paraId="239691F9">
      <w:pPr>
        <w:rPr>
          <w:rFonts w:ascii="Arial"/>
          <w:sz w:val="21"/>
        </w:rPr>
      </w:pPr>
    </w:p>
    <w:p w14:paraId="1AFD61B5">
      <w:pPr>
        <w:rPr>
          <w:rFonts w:ascii="Arial" w:hAnsi="Arial" w:eastAsia="Arial" w:cs="Arial"/>
          <w:sz w:val="21"/>
          <w:szCs w:val="21"/>
        </w:rPr>
        <w:sectPr>
          <w:footerReference r:id="rId103" w:type="default"/>
          <w:pgSz w:w="16839" w:h="11906"/>
          <w:pgMar w:top="400" w:right="893" w:bottom="1724" w:left="892" w:header="0" w:footer="1471" w:gutter="0"/>
          <w:cols w:space="720" w:num="1"/>
        </w:sectPr>
      </w:pPr>
    </w:p>
    <w:p w14:paraId="3557B334">
      <w:pPr>
        <w:spacing w:before="19"/>
      </w:pPr>
    </w:p>
    <w:p w14:paraId="2E6A37DC">
      <w:pPr>
        <w:spacing w:before="19"/>
      </w:pPr>
    </w:p>
    <w:p w14:paraId="1CBCEC5F">
      <w:pPr>
        <w:spacing w:before="19"/>
      </w:pPr>
    </w:p>
    <w:p w14:paraId="45EB8FF0">
      <w:pPr>
        <w:spacing w:before="18"/>
      </w:pPr>
    </w:p>
    <w:p w14:paraId="3CF7075B">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2D86E1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7D3758AD">
            <w:pPr>
              <w:spacing w:line="314" w:lineRule="auto"/>
              <w:rPr>
                <w:rFonts w:ascii="Arial"/>
                <w:sz w:val="21"/>
              </w:rPr>
            </w:pPr>
          </w:p>
          <w:p w14:paraId="489A57F0">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32885A46">
            <w:pPr>
              <w:spacing w:line="313" w:lineRule="auto"/>
              <w:rPr>
                <w:rFonts w:ascii="Arial"/>
                <w:sz w:val="21"/>
              </w:rPr>
            </w:pPr>
          </w:p>
          <w:p w14:paraId="6C593F51">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08D0515E">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6490FDF6">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C1289A1">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4AC2B111">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279E81A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33744E62">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16A77F1C">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51C5B04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50007C84">
            <w:pPr>
              <w:spacing w:line="314" w:lineRule="auto"/>
              <w:rPr>
                <w:rFonts w:ascii="Arial"/>
                <w:sz w:val="21"/>
              </w:rPr>
            </w:pPr>
          </w:p>
          <w:p w14:paraId="0277C41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7E784F3F">
            <w:pPr>
              <w:spacing w:line="314" w:lineRule="auto"/>
              <w:rPr>
                <w:rFonts w:ascii="Arial"/>
                <w:sz w:val="21"/>
              </w:rPr>
            </w:pPr>
          </w:p>
          <w:p w14:paraId="6C83E878">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92858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9" w:hRule="atLeast"/>
        </w:trPr>
        <w:tc>
          <w:tcPr>
            <w:tcW w:w="738" w:type="dxa"/>
            <w:vAlign w:val="top"/>
          </w:tcPr>
          <w:p w14:paraId="49C798EC">
            <w:pPr>
              <w:spacing w:line="241" w:lineRule="auto"/>
              <w:rPr>
                <w:rFonts w:ascii="Arial"/>
                <w:sz w:val="21"/>
              </w:rPr>
            </w:pPr>
          </w:p>
          <w:p w14:paraId="54196B23">
            <w:pPr>
              <w:spacing w:line="242" w:lineRule="auto"/>
              <w:rPr>
                <w:rFonts w:ascii="Arial"/>
                <w:sz w:val="21"/>
              </w:rPr>
            </w:pPr>
          </w:p>
          <w:p w14:paraId="560B6076">
            <w:pPr>
              <w:spacing w:line="242" w:lineRule="auto"/>
              <w:rPr>
                <w:rFonts w:ascii="Arial"/>
                <w:sz w:val="21"/>
              </w:rPr>
            </w:pPr>
          </w:p>
          <w:p w14:paraId="783F4585">
            <w:pPr>
              <w:spacing w:line="242" w:lineRule="auto"/>
              <w:rPr>
                <w:rFonts w:ascii="Arial"/>
                <w:sz w:val="21"/>
              </w:rPr>
            </w:pPr>
          </w:p>
          <w:p w14:paraId="56566A0D">
            <w:pPr>
              <w:spacing w:line="242" w:lineRule="auto"/>
              <w:rPr>
                <w:rFonts w:ascii="Arial"/>
                <w:sz w:val="21"/>
              </w:rPr>
            </w:pPr>
          </w:p>
          <w:p w14:paraId="496CC9E4">
            <w:pPr>
              <w:spacing w:line="242" w:lineRule="auto"/>
              <w:rPr>
                <w:rFonts w:ascii="Arial"/>
                <w:sz w:val="21"/>
              </w:rPr>
            </w:pPr>
          </w:p>
          <w:p w14:paraId="57D1B016">
            <w:pPr>
              <w:spacing w:line="242" w:lineRule="auto"/>
              <w:rPr>
                <w:rFonts w:ascii="Arial"/>
                <w:sz w:val="21"/>
              </w:rPr>
            </w:pPr>
          </w:p>
          <w:p w14:paraId="42F08023">
            <w:pPr>
              <w:spacing w:line="242" w:lineRule="auto"/>
              <w:rPr>
                <w:rFonts w:ascii="Arial"/>
                <w:sz w:val="21"/>
              </w:rPr>
            </w:pPr>
          </w:p>
          <w:p w14:paraId="2A22402E">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162</w:t>
            </w:r>
          </w:p>
        </w:tc>
        <w:tc>
          <w:tcPr>
            <w:tcW w:w="2342" w:type="dxa"/>
            <w:vAlign w:val="top"/>
          </w:tcPr>
          <w:p w14:paraId="48739F42">
            <w:pPr>
              <w:spacing w:line="250" w:lineRule="auto"/>
              <w:rPr>
                <w:rFonts w:ascii="Arial"/>
                <w:sz w:val="21"/>
              </w:rPr>
            </w:pPr>
          </w:p>
          <w:p w14:paraId="6F732E85">
            <w:pPr>
              <w:spacing w:line="250" w:lineRule="auto"/>
              <w:rPr>
                <w:rFonts w:ascii="Arial"/>
                <w:sz w:val="21"/>
              </w:rPr>
            </w:pPr>
          </w:p>
          <w:p w14:paraId="6ADA502E">
            <w:pPr>
              <w:spacing w:line="250" w:lineRule="auto"/>
              <w:rPr>
                <w:rFonts w:ascii="Arial"/>
                <w:sz w:val="21"/>
              </w:rPr>
            </w:pPr>
          </w:p>
          <w:p w14:paraId="7B723CC1">
            <w:pPr>
              <w:spacing w:line="250" w:lineRule="auto"/>
              <w:rPr>
                <w:rFonts w:ascii="Arial"/>
                <w:sz w:val="21"/>
              </w:rPr>
            </w:pPr>
          </w:p>
          <w:p w14:paraId="4C141B32">
            <w:pPr>
              <w:spacing w:line="251" w:lineRule="auto"/>
              <w:rPr>
                <w:rFonts w:ascii="Arial"/>
                <w:sz w:val="21"/>
              </w:rPr>
            </w:pPr>
          </w:p>
          <w:p w14:paraId="1A71CC4B">
            <w:pPr>
              <w:spacing w:line="251" w:lineRule="auto"/>
              <w:rPr>
                <w:rFonts w:ascii="Arial"/>
                <w:sz w:val="21"/>
              </w:rPr>
            </w:pPr>
          </w:p>
          <w:p w14:paraId="3DF1B5A7">
            <w:pPr>
              <w:spacing w:line="251" w:lineRule="auto"/>
              <w:rPr>
                <w:rFonts w:ascii="Arial"/>
                <w:sz w:val="21"/>
              </w:rPr>
            </w:pPr>
          </w:p>
          <w:p w14:paraId="039A7332">
            <w:pPr>
              <w:pStyle w:val="6"/>
              <w:spacing w:before="78" w:line="211" w:lineRule="auto"/>
              <w:ind w:left="111" w:right="312" w:firstLine="18"/>
            </w:pPr>
            <w:r>
              <w:rPr>
                <w:spacing w:val="-4"/>
              </w:rPr>
              <w:t>生产建设项目水土</w:t>
            </w:r>
            <w:r>
              <w:rPr>
                <w:spacing w:val="6"/>
              </w:rPr>
              <w:t xml:space="preserve"> </w:t>
            </w:r>
            <w:r>
              <w:rPr>
                <w:spacing w:val="-1"/>
              </w:rPr>
              <w:t>保持设施验收备案</w:t>
            </w:r>
          </w:p>
        </w:tc>
        <w:tc>
          <w:tcPr>
            <w:tcW w:w="733" w:type="dxa"/>
            <w:vAlign w:val="top"/>
          </w:tcPr>
          <w:p w14:paraId="3AC2AAE0">
            <w:pPr>
              <w:spacing w:line="269" w:lineRule="auto"/>
              <w:rPr>
                <w:rFonts w:ascii="Arial"/>
                <w:sz w:val="21"/>
              </w:rPr>
            </w:pPr>
          </w:p>
          <w:p w14:paraId="3AB5AD4E">
            <w:pPr>
              <w:spacing w:line="269" w:lineRule="auto"/>
              <w:rPr>
                <w:rFonts w:ascii="Arial"/>
                <w:sz w:val="21"/>
              </w:rPr>
            </w:pPr>
          </w:p>
          <w:p w14:paraId="53A40633">
            <w:pPr>
              <w:spacing w:line="269" w:lineRule="auto"/>
              <w:rPr>
                <w:rFonts w:ascii="Arial"/>
                <w:sz w:val="21"/>
              </w:rPr>
            </w:pPr>
          </w:p>
          <w:p w14:paraId="4B2253BB">
            <w:pPr>
              <w:spacing w:line="269" w:lineRule="auto"/>
              <w:rPr>
                <w:rFonts w:ascii="Arial"/>
                <w:sz w:val="21"/>
              </w:rPr>
            </w:pPr>
          </w:p>
          <w:p w14:paraId="067BF892">
            <w:pPr>
              <w:spacing w:line="270" w:lineRule="auto"/>
              <w:rPr>
                <w:rFonts w:ascii="Arial"/>
                <w:sz w:val="21"/>
              </w:rPr>
            </w:pPr>
          </w:p>
          <w:p w14:paraId="3A6338B6">
            <w:pPr>
              <w:spacing w:line="270" w:lineRule="auto"/>
              <w:rPr>
                <w:rFonts w:ascii="Arial"/>
                <w:sz w:val="21"/>
              </w:rPr>
            </w:pPr>
          </w:p>
          <w:p w14:paraId="0EAFF159">
            <w:pPr>
              <w:pStyle w:val="6"/>
              <w:spacing w:before="78" w:line="209" w:lineRule="auto"/>
              <w:ind w:left="131"/>
            </w:pPr>
            <w:r>
              <w:rPr>
                <w:spacing w:val="-5"/>
              </w:rPr>
              <w:t>其他</w:t>
            </w:r>
          </w:p>
          <w:p w14:paraId="14CF5C44">
            <w:pPr>
              <w:pStyle w:val="6"/>
              <w:spacing w:before="1" w:line="206" w:lineRule="auto"/>
              <w:ind w:left="131"/>
            </w:pPr>
            <w:r>
              <w:rPr>
                <w:spacing w:val="-5"/>
              </w:rPr>
              <w:t>行政</w:t>
            </w:r>
          </w:p>
          <w:p w14:paraId="5BF138D5">
            <w:pPr>
              <w:pStyle w:val="6"/>
              <w:spacing w:line="217" w:lineRule="auto"/>
              <w:ind w:left="137"/>
            </w:pPr>
            <w:r>
              <w:rPr>
                <w:spacing w:val="-8"/>
              </w:rPr>
              <w:t>权力</w:t>
            </w:r>
          </w:p>
        </w:tc>
        <w:tc>
          <w:tcPr>
            <w:tcW w:w="1172" w:type="dxa"/>
            <w:vAlign w:val="top"/>
          </w:tcPr>
          <w:p w14:paraId="190F09C8">
            <w:pPr>
              <w:spacing w:line="243" w:lineRule="auto"/>
              <w:rPr>
                <w:rFonts w:ascii="Arial"/>
                <w:sz w:val="21"/>
              </w:rPr>
            </w:pPr>
          </w:p>
          <w:p w14:paraId="18CB6E53">
            <w:pPr>
              <w:spacing w:line="243" w:lineRule="auto"/>
              <w:rPr>
                <w:rFonts w:ascii="Arial"/>
                <w:sz w:val="21"/>
              </w:rPr>
            </w:pPr>
          </w:p>
          <w:p w14:paraId="57BC5362">
            <w:pPr>
              <w:spacing w:line="243" w:lineRule="auto"/>
              <w:rPr>
                <w:rFonts w:ascii="Arial"/>
                <w:sz w:val="21"/>
              </w:rPr>
            </w:pPr>
          </w:p>
          <w:p w14:paraId="3B0E04DE">
            <w:pPr>
              <w:spacing w:line="243" w:lineRule="auto"/>
              <w:rPr>
                <w:rFonts w:ascii="Arial"/>
                <w:sz w:val="21"/>
              </w:rPr>
            </w:pPr>
          </w:p>
          <w:p w14:paraId="0C88EC26">
            <w:pPr>
              <w:spacing w:line="243" w:lineRule="auto"/>
              <w:rPr>
                <w:rFonts w:ascii="Arial"/>
                <w:sz w:val="21"/>
              </w:rPr>
            </w:pPr>
          </w:p>
          <w:p w14:paraId="01E53F19">
            <w:pPr>
              <w:pStyle w:val="6"/>
              <w:spacing w:before="78" w:line="207" w:lineRule="auto"/>
              <w:ind w:left="121"/>
            </w:pPr>
            <w:r>
              <w:rPr>
                <w:spacing w:val="-3"/>
              </w:rPr>
              <w:t>省级、设</w:t>
            </w:r>
          </w:p>
          <w:p w14:paraId="34DC624C">
            <w:pPr>
              <w:pStyle w:val="6"/>
              <w:spacing w:line="208" w:lineRule="auto"/>
              <w:ind w:left="264"/>
            </w:pPr>
            <w:r>
              <w:rPr>
                <w:spacing w:val="-15"/>
              </w:rPr>
              <w:t>区的市</w:t>
            </w:r>
          </w:p>
          <w:p w14:paraId="507D0C59">
            <w:pPr>
              <w:pStyle w:val="6"/>
              <w:spacing w:before="1" w:line="206" w:lineRule="auto"/>
              <w:ind w:left="123"/>
            </w:pPr>
            <w:r>
              <w:rPr>
                <w:spacing w:val="-6"/>
              </w:rPr>
              <w:t>级、县级</w:t>
            </w:r>
          </w:p>
          <w:p w14:paraId="7B7694B7">
            <w:pPr>
              <w:pStyle w:val="6"/>
              <w:spacing w:line="208" w:lineRule="auto"/>
              <w:ind w:left="230"/>
            </w:pPr>
            <w:r>
              <w:rPr>
                <w:spacing w:val="-3"/>
              </w:rPr>
              <w:t>水行政</w:t>
            </w:r>
          </w:p>
          <w:p w14:paraId="2D96FAA3">
            <w:pPr>
              <w:pStyle w:val="6"/>
              <w:spacing w:before="1" w:line="206" w:lineRule="auto"/>
              <w:ind w:left="241"/>
            </w:pPr>
            <w:r>
              <w:rPr>
                <w:spacing w:val="-7"/>
              </w:rPr>
              <w:t>主管部</w:t>
            </w:r>
          </w:p>
          <w:p w14:paraId="0D1C2819">
            <w:pPr>
              <w:pStyle w:val="6"/>
              <w:spacing w:line="216" w:lineRule="auto"/>
              <w:ind w:left="498"/>
            </w:pPr>
            <w:r>
              <w:t>门</w:t>
            </w:r>
          </w:p>
        </w:tc>
        <w:tc>
          <w:tcPr>
            <w:tcW w:w="1209" w:type="dxa"/>
            <w:vAlign w:val="top"/>
          </w:tcPr>
          <w:p w14:paraId="50819AFF">
            <w:pPr>
              <w:spacing w:line="269" w:lineRule="auto"/>
              <w:rPr>
                <w:rFonts w:ascii="Arial"/>
                <w:sz w:val="21"/>
              </w:rPr>
            </w:pPr>
          </w:p>
          <w:p w14:paraId="59E4FB7A">
            <w:pPr>
              <w:spacing w:line="269" w:lineRule="auto"/>
              <w:rPr>
                <w:rFonts w:ascii="Arial"/>
                <w:sz w:val="21"/>
              </w:rPr>
            </w:pPr>
          </w:p>
          <w:p w14:paraId="1594410D">
            <w:pPr>
              <w:spacing w:line="269" w:lineRule="auto"/>
              <w:rPr>
                <w:rFonts w:ascii="Arial"/>
                <w:sz w:val="21"/>
              </w:rPr>
            </w:pPr>
          </w:p>
          <w:p w14:paraId="19781026">
            <w:pPr>
              <w:spacing w:line="269" w:lineRule="auto"/>
              <w:rPr>
                <w:rFonts w:ascii="Arial"/>
                <w:sz w:val="21"/>
              </w:rPr>
            </w:pPr>
          </w:p>
          <w:p w14:paraId="7F777557">
            <w:pPr>
              <w:spacing w:line="270" w:lineRule="auto"/>
              <w:rPr>
                <w:rFonts w:ascii="Arial"/>
                <w:sz w:val="21"/>
              </w:rPr>
            </w:pPr>
          </w:p>
          <w:p w14:paraId="60A66C30">
            <w:pPr>
              <w:spacing w:line="270" w:lineRule="auto"/>
              <w:rPr>
                <w:rFonts w:ascii="Arial"/>
                <w:sz w:val="21"/>
              </w:rPr>
            </w:pPr>
          </w:p>
          <w:p w14:paraId="27BEF02B">
            <w:pPr>
              <w:pStyle w:val="6"/>
              <w:spacing w:line="217" w:lineRule="auto"/>
              <w:ind w:left="488"/>
            </w:pPr>
            <w:r>
              <w:rPr>
                <w:rFonts w:hint="eastAsia"/>
                <w:spacing w:val="-2"/>
                <w:lang w:eastAsia="zh-CN"/>
              </w:rPr>
              <w:t>水保与水政股</w:t>
            </w:r>
          </w:p>
        </w:tc>
        <w:tc>
          <w:tcPr>
            <w:tcW w:w="7906" w:type="dxa"/>
            <w:vAlign w:val="top"/>
          </w:tcPr>
          <w:p w14:paraId="0D73AB39">
            <w:pPr>
              <w:pStyle w:val="6"/>
              <w:spacing w:before="218" w:line="208" w:lineRule="auto"/>
              <w:ind w:left="109" w:right="117" w:hanging="1"/>
            </w:pPr>
            <w:r>
              <w:t>【法律】《中华人民共和国水土保持法》第二十七条  依</w:t>
            </w:r>
            <w:r>
              <w:rPr>
                <w:spacing w:val="-1"/>
              </w:rPr>
              <w:t>法应当编制水土</w:t>
            </w:r>
            <w:r>
              <w:t xml:space="preserve"> 保持方案的生产建设项目中的水土保持设施，应当与主</w:t>
            </w:r>
            <w:r>
              <w:rPr>
                <w:spacing w:val="-1"/>
              </w:rPr>
              <w:t>体工程同时设计、</w:t>
            </w:r>
            <w:r>
              <w:t xml:space="preserve"> 同时施工、同时投产使用；生产建设项目竣工验收，应</w:t>
            </w:r>
            <w:r>
              <w:rPr>
                <w:spacing w:val="-1"/>
              </w:rPr>
              <w:t>当验收水土保持设</w:t>
            </w:r>
            <w:r>
              <w:t xml:space="preserve"> 施；水土保持设施未经验收或者验收不合格的，生产建</w:t>
            </w:r>
            <w:r>
              <w:rPr>
                <w:spacing w:val="-1"/>
              </w:rPr>
              <w:t>设项目不得投产使</w:t>
            </w:r>
            <w:r>
              <w:t xml:space="preserve"> </w:t>
            </w:r>
            <w:r>
              <w:rPr>
                <w:spacing w:val="-4"/>
              </w:rPr>
              <w:t>用。</w:t>
            </w:r>
          </w:p>
          <w:p w14:paraId="41CAED40">
            <w:pPr>
              <w:pStyle w:val="6"/>
              <w:spacing w:before="3" w:line="207" w:lineRule="auto"/>
              <w:ind w:left="107" w:right="36" w:firstLine="1"/>
            </w:pPr>
            <w:r>
              <w:t>【行政法规】《国务院关于取消一批行政许可事项的决定》国</w:t>
            </w:r>
            <w:r>
              <w:rPr>
                <w:spacing w:val="-1"/>
              </w:rPr>
              <w:t>发〔</w:t>
            </w:r>
            <w:r>
              <w:rPr>
                <w:rFonts w:ascii="Times New Roman" w:hAnsi="Times New Roman" w:eastAsia="Times New Roman" w:cs="Times New Roman"/>
                <w:spacing w:val="-1"/>
              </w:rPr>
              <w:t>2017</w:t>
            </w:r>
            <w:r>
              <w:rPr>
                <w:spacing w:val="-1"/>
              </w:rPr>
              <w:t>〕</w:t>
            </w:r>
            <w:r>
              <w:t xml:space="preserve"> </w:t>
            </w:r>
            <w:r>
              <w:rPr>
                <w:rFonts w:ascii="Times New Roman" w:hAnsi="Times New Roman" w:eastAsia="Times New Roman" w:cs="Times New Roman"/>
                <w:spacing w:val="-3"/>
              </w:rPr>
              <w:t>46</w:t>
            </w:r>
            <w:r>
              <w:rPr>
                <w:rFonts w:ascii="Times New Roman" w:hAnsi="Times New Roman" w:eastAsia="Times New Roman" w:cs="Times New Roman"/>
                <w:spacing w:val="38"/>
              </w:rPr>
              <w:t xml:space="preserve"> </w:t>
            </w:r>
            <w:r>
              <w:rPr>
                <w:spacing w:val="-3"/>
              </w:rPr>
              <w:t>号附件</w:t>
            </w:r>
            <w:r>
              <w:rPr>
                <w:spacing w:val="-32"/>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2"/>
              </w:rPr>
              <w:t xml:space="preserve"> </w:t>
            </w:r>
            <w:r>
              <w:rPr>
                <w:spacing w:val="-3"/>
              </w:rPr>
              <w:t>第</w:t>
            </w:r>
            <w:r>
              <w:rPr>
                <w:spacing w:val="-50"/>
              </w:rPr>
              <w:t xml:space="preserve"> </w:t>
            </w:r>
            <w:r>
              <w:rPr>
                <w:rFonts w:ascii="Times New Roman" w:hAnsi="Times New Roman" w:eastAsia="Times New Roman" w:cs="Times New Roman"/>
                <w:spacing w:val="-3"/>
              </w:rPr>
              <w:t xml:space="preserve">38 </w:t>
            </w:r>
            <w:r>
              <w:rPr>
                <w:spacing w:val="-3"/>
              </w:rPr>
              <w:t>项第</w:t>
            </w:r>
            <w:r>
              <w:rPr>
                <w:spacing w:val="-55"/>
              </w:rPr>
              <w:t xml:space="preserve"> </w:t>
            </w:r>
            <w:r>
              <w:rPr>
                <w:rFonts w:ascii="Times New Roman" w:hAnsi="Times New Roman" w:eastAsia="Times New Roman" w:cs="Times New Roman"/>
                <w:spacing w:val="-3"/>
              </w:rPr>
              <w:t xml:space="preserve">2 </w:t>
            </w:r>
            <w:r>
              <w:rPr>
                <w:spacing w:val="-3"/>
              </w:rPr>
              <w:t>款：取消审批后</w:t>
            </w:r>
            <w:r>
              <w:rPr>
                <w:rFonts w:ascii="Times New Roman" w:hAnsi="Times New Roman" w:eastAsia="Times New Roman" w:cs="Times New Roman"/>
                <w:spacing w:val="-3"/>
              </w:rPr>
              <w:t>,</w:t>
            </w:r>
            <w:r>
              <w:rPr>
                <w:spacing w:val="-3"/>
              </w:rPr>
              <w:t>水利部通过以下措施加强事中事</w:t>
            </w:r>
            <w:r>
              <w:t xml:space="preserve"> </w:t>
            </w:r>
            <w:r>
              <w:rPr>
                <w:spacing w:val="-5"/>
              </w:rPr>
              <w:t>后监管</w:t>
            </w:r>
            <w:r>
              <w:rPr>
                <w:rFonts w:ascii="Times New Roman" w:hAnsi="Times New Roman" w:eastAsia="Times New Roman" w:cs="Times New Roman"/>
                <w:spacing w:val="-5"/>
              </w:rPr>
              <w:t>:1.</w:t>
            </w:r>
            <w:r>
              <w:rPr>
                <w:spacing w:val="-5"/>
              </w:rPr>
              <w:t>制定完善水土保持的有关标准和要求，生产建设单位按标准执行。</w:t>
            </w:r>
          </w:p>
          <w:p w14:paraId="7AE67696">
            <w:pPr>
              <w:pStyle w:val="6"/>
              <w:spacing w:before="1" w:line="209" w:lineRule="auto"/>
              <w:ind w:left="110" w:right="102" w:hanging="1"/>
            </w:pPr>
            <w:r>
              <w:rPr>
                <w:rFonts w:ascii="Times New Roman" w:hAnsi="Times New Roman" w:eastAsia="Times New Roman" w:cs="Times New Roman"/>
                <w:spacing w:val="-1"/>
              </w:rPr>
              <w:t>2.</w:t>
            </w:r>
            <w:r>
              <w:rPr>
                <w:rFonts w:ascii="Times New Roman" w:hAnsi="Times New Roman" w:eastAsia="Times New Roman" w:cs="Times New Roman"/>
                <w:spacing w:val="-29"/>
              </w:rPr>
              <w:t xml:space="preserve"> </w:t>
            </w:r>
            <w:r>
              <w:rPr>
                <w:spacing w:val="-1"/>
              </w:rPr>
              <w:t>明确要求生产建设单位应当加强水土流失监测</w:t>
            </w:r>
            <w:r>
              <w:rPr>
                <w:rFonts w:ascii="Times New Roman" w:hAnsi="Times New Roman" w:eastAsia="Times New Roman" w:cs="Times New Roman"/>
                <w:spacing w:val="-1"/>
              </w:rPr>
              <w:t>,</w:t>
            </w:r>
            <w:r>
              <w:rPr>
                <w:spacing w:val="-1"/>
              </w:rPr>
              <w:t>在生产建设项目</w:t>
            </w:r>
            <w:r>
              <w:rPr>
                <w:spacing w:val="-2"/>
              </w:rPr>
              <w:t>投产使用</w:t>
            </w:r>
            <w:r>
              <w:t xml:space="preserve"> 前</w:t>
            </w:r>
            <w:r>
              <w:rPr>
                <w:rFonts w:ascii="Times New Roman" w:hAnsi="Times New Roman" w:eastAsia="Times New Roman" w:cs="Times New Roman"/>
              </w:rPr>
              <w:t>,</w:t>
            </w:r>
            <w:r>
              <w:t>依据经批复的水土保持方案及批复意见</w:t>
            </w:r>
            <w:r>
              <w:rPr>
                <w:rFonts w:ascii="Times New Roman" w:hAnsi="Times New Roman" w:eastAsia="Times New Roman" w:cs="Times New Roman"/>
              </w:rPr>
              <w:t>,</w:t>
            </w:r>
            <w:r>
              <w:t>组织第三方</w:t>
            </w:r>
            <w:r>
              <w:rPr>
                <w:spacing w:val="-1"/>
              </w:rPr>
              <w:t>机构编制水土保持</w:t>
            </w:r>
            <w:r>
              <w:t xml:space="preserve">  </w:t>
            </w:r>
            <w:r>
              <w:rPr>
                <w:spacing w:val="-1"/>
              </w:rPr>
              <w:t>设施验收报告</w:t>
            </w:r>
            <w:r>
              <w:rPr>
                <w:rFonts w:ascii="Times New Roman" w:hAnsi="Times New Roman" w:eastAsia="Times New Roman" w:cs="Times New Roman"/>
                <w:spacing w:val="-1"/>
              </w:rPr>
              <w:t>,</w:t>
            </w:r>
            <w:r>
              <w:rPr>
                <w:rFonts w:ascii="Times New Roman" w:hAnsi="Times New Roman" w:eastAsia="Times New Roman" w:cs="Times New Roman"/>
                <w:spacing w:val="-22"/>
              </w:rPr>
              <w:t xml:space="preserve"> </w:t>
            </w:r>
            <w:r>
              <w:rPr>
                <w:spacing w:val="-1"/>
              </w:rPr>
              <w:t>向社会公开并向水土保持方案审批</w:t>
            </w:r>
            <w:r>
              <w:rPr>
                <w:spacing w:val="-2"/>
              </w:rPr>
              <w:t>机关报备。</w:t>
            </w:r>
            <w:r>
              <w:rPr>
                <w:rFonts w:ascii="Times New Roman" w:hAnsi="Times New Roman" w:eastAsia="Times New Roman" w:cs="Times New Roman"/>
                <w:spacing w:val="-2"/>
              </w:rPr>
              <w:t>3.</w:t>
            </w:r>
            <w:r>
              <w:rPr>
                <w:spacing w:val="-2"/>
              </w:rPr>
              <w:t>水利部强化</w:t>
            </w:r>
            <w:r>
              <w:t xml:space="preserve"> </w:t>
            </w:r>
            <w:r>
              <w:rPr>
                <w:spacing w:val="-2"/>
              </w:rPr>
              <w:t>“生产建设项目水土保持方案审批”</w:t>
            </w:r>
            <w:r>
              <w:rPr>
                <w:rFonts w:ascii="Times New Roman" w:hAnsi="Times New Roman" w:eastAsia="Times New Roman" w:cs="Times New Roman"/>
                <w:spacing w:val="-2"/>
              </w:rPr>
              <w:t>,</w:t>
            </w:r>
            <w:r>
              <w:rPr>
                <w:spacing w:val="-2"/>
              </w:rPr>
              <w:t>加强对水土保持方案实施情况的跟踪</w:t>
            </w:r>
            <w:r>
              <w:rPr>
                <w:spacing w:val="12"/>
              </w:rPr>
              <w:t xml:space="preserve"> </w:t>
            </w:r>
            <w:r>
              <w:t>检查</w:t>
            </w:r>
            <w:r>
              <w:rPr>
                <w:rFonts w:ascii="Times New Roman" w:hAnsi="Times New Roman" w:eastAsia="Times New Roman" w:cs="Times New Roman"/>
              </w:rPr>
              <w:t>,</w:t>
            </w:r>
            <w:r>
              <w:t>依法查处水土保持违法违规行为</w:t>
            </w:r>
            <w:r>
              <w:rPr>
                <w:rFonts w:ascii="Times New Roman" w:hAnsi="Times New Roman" w:eastAsia="Times New Roman" w:cs="Times New Roman"/>
              </w:rPr>
              <w:t>,</w:t>
            </w:r>
            <w:r>
              <w:t>处罚结果纳人国家</w:t>
            </w:r>
            <w:r>
              <w:rPr>
                <w:spacing w:val="-1"/>
              </w:rPr>
              <w:t>信用平台</w:t>
            </w:r>
            <w:r>
              <w:rPr>
                <w:rFonts w:ascii="Times New Roman" w:hAnsi="Times New Roman" w:eastAsia="Times New Roman" w:cs="Times New Roman"/>
                <w:spacing w:val="-1"/>
              </w:rPr>
              <w:t>,</w:t>
            </w:r>
            <w:r>
              <w:rPr>
                <w:spacing w:val="-1"/>
              </w:rPr>
              <w:t>实行联</w:t>
            </w:r>
            <w:r>
              <w:t xml:space="preserve"> </w:t>
            </w:r>
            <w:r>
              <w:rPr>
                <w:spacing w:val="-2"/>
              </w:rPr>
              <w:t>合惩戒。</w:t>
            </w:r>
          </w:p>
        </w:tc>
        <w:tc>
          <w:tcPr>
            <w:tcW w:w="947" w:type="dxa"/>
            <w:vAlign w:val="top"/>
          </w:tcPr>
          <w:p w14:paraId="19224317">
            <w:pPr>
              <w:rPr>
                <w:rFonts w:ascii="Arial"/>
                <w:sz w:val="21"/>
              </w:rPr>
            </w:pPr>
          </w:p>
        </w:tc>
      </w:tr>
    </w:tbl>
    <w:p w14:paraId="43A2CF62">
      <w:pPr>
        <w:rPr>
          <w:rFonts w:ascii="Arial"/>
          <w:sz w:val="21"/>
        </w:rPr>
      </w:pPr>
    </w:p>
    <w:p w14:paraId="3B227B54">
      <w:pPr>
        <w:rPr>
          <w:rFonts w:ascii="Arial" w:hAnsi="Arial" w:eastAsia="Arial" w:cs="Arial"/>
          <w:sz w:val="21"/>
          <w:szCs w:val="21"/>
        </w:rPr>
        <w:sectPr>
          <w:footerReference r:id="rId104" w:type="default"/>
          <w:pgSz w:w="16839" w:h="11906"/>
          <w:pgMar w:top="400" w:right="893" w:bottom="1724" w:left="892" w:header="0" w:footer="1471" w:gutter="0"/>
          <w:cols w:space="720" w:num="1"/>
        </w:sectPr>
      </w:pPr>
    </w:p>
    <w:p w14:paraId="6C3F9CFE">
      <w:pPr>
        <w:spacing w:before="19"/>
      </w:pPr>
    </w:p>
    <w:p w14:paraId="0B3BF079">
      <w:pPr>
        <w:spacing w:before="19"/>
      </w:pPr>
    </w:p>
    <w:p w14:paraId="37FBB1FD">
      <w:pPr>
        <w:spacing w:before="19"/>
      </w:pPr>
    </w:p>
    <w:p w14:paraId="7224D70F">
      <w:pPr>
        <w:spacing w:before="18"/>
      </w:pPr>
    </w:p>
    <w:p w14:paraId="77D7BA78">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DC831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7A022597">
            <w:pPr>
              <w:spacing w:line="314" w:lineRule="auto"/>
              <w:rPr>
                <w:rFonts w:ascii="Arial"/>
                <w:sz w:val="21"/>
              </w:rPr>
            </w:pPr>
          </w:p>
          <w:p w14:paraId="15A8F3E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7DDABFB">
            <w:pPr>
              <w:spacing w:line="313" w:lineRule="auto"/>
              <w:rPr>
                <w:rFonts w:ascii="Arial"/>
                <w:sz w:val="21"/>
              </w:rPr>
            </w:pPr>
          </w:p>
          <w:p w14:paraId="6103BBD5">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31219F5">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5799504C">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592B869">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53E1774C">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2DDB61D">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188CED4">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B745F6B">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7D7BAE0E">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42D3292C">
            <w:pPr>
              <w:spacing w:line="314" w:lineRule="auto"/>
              <w:rPr>
                <w:rFonts w:ascii="Arial"/>
                <w:sz w:val="21"/>
              </w:rPr>
            </w:pPr>
          </w:p>
          <w:p w14:paraId="606667F9">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226FE37C">
            <w:pPr>
              <w:spacing w:line="314" w:lineRule="auto"/>
              <w:rPr>
                <w:rFonts w:ascii="Arial"/>
                <w:sz w:val="21"/>
              </w:rPr>
            </w:pPr>
          </w:p>
          <w:p w14:paraId="75711D7E">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B94C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0" w:hRule="atLeast"/>
        </w:trPr>
        <w:tc>
          <w:tcPr>
            <w:tcW w:w="738" w:type="dxa"/>
            <w:vAlign w:val="top"/>
          </w:tcPr>
          <w:p w14:paraId="3739E1DC">
            <w:pPr>
              <w:rPr>
                <w:rFonts w:ascii="Arial"/>
                <w:sz w:val="21"/>
              </w:rPr>
            </w:pPr>
          </w:p>
          <w:p w14:paraId="64F4C465">
            <w:pPr>
              <w:rPr>
                <w:rFonts w:ascii="Arial"/>
                <w:sz w:val="21"/>
              </w:rPr>
            </w:pPr>
          </w:p>
          <w:p w14:paraId="0292DCA1">
            <w:pPr>
              <w:rPr>
                <w:rFonts w:ascii="Arial"/>
                <w:sz w:val="21"/>
              </w:rPr>
            </w:pPr>
          </w:p>
          <w:p w14:paraId="3A7CDF80">
            <w:pPr>
              <w:rPr>
                <w:rFonts w:ascii="Arial"/>
                <w:sz w:val="21"/>
              </w:rPr>
            </w:pPr>
          </w:p>
          <w:p w14:paraId="2B2A41EC">
            <w:pPr>
              <w:spacing w:line="241" w:lineRule="auto"/>
              <w:rPr>
                <w:rFonts w:ascii="Arial"/>
                <w:sz w:val="21"/>
              </w:rPr>
            </w:pPr>
          </w:p>
          <w:p w14:paraId="731E0E32">
            <w:pPr>
              <w:spacing w:line="241" w:lineRule="auto"/>
              <w:rPr>
                <w:rFonts w:ascii="Arial"/>
                <w:sz w:val="21"/>
              </w:rPr>
            </w:pPr>
          </w:p>
          <w:p w14:paraId="682C2B80">
            <w:pPr>
              <w:spacing w:line="241" w:lineRule="auto"/>
              <w:rPr>
                <w:rFonts w:ascii="Arial"/>
                <w:sz w:val="21"/>
              </w:rPr>
            </w:pPr>
          </w:p>
          <w:p w14:paraId="6544DCD1">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163</w:t>
            </w:r>
          </w:p>
        </w:tc>
        <w:tc>
          <w:tcPr>
            <w:tcW w:w="2342" w:type="dxa"/>
            <w:vAlign w:val="top"/>
          </w:tcPr>
          <w:p w14:paraId="4A0B1D5C">
            <w:pPr>
              <w:spacing w:line="273" w:lineRule="auto"/>
              <w:rPr>
                <w:rFonts w:ascii="Arial"/>
                <w:sz w:val="21"/>
              </w:rPr>
            </w:pPr>
          </w:p>
          <w:p w14:paraId="7E06844C">
            <w:pPr>
              <w:spacing w:line="273" w:lineRule="auto"/>
              <w:rPr>
                <w:rFonts w:ascii="Arial"/>
                <w:sz w:val="21"/>
              </w:rPr>
            </w:pPr>
          </w:p>
          <w:p w14:paraId="73B98F30">
            <w:pPr>
              <w:spacing w:line="273" w:lineRule="auto"/>
              <w:rPr>
                <w:rFonts w:ascii="Arial"/>
                <w:sz w:val="21"/>
              </w:rPr>
            </w:pPr>
          </w:p>
          <w:p w14:paraId="7286081E">
            <w:pPr>
              <w:spacing w:line="273" w:lineRule="auto"/>
              <w:rPr>
                <w:rFonts w:ascii="Arial"/>
                <w:sz w:val="21"/>
              </w:rPr>
            </w:pPr>
          </w:p>
          <w:p w14:paraId="0E592E34">
            <w:pPr>
              <w:spacing w:line="274" w:lineRule="auto"/>
              <w:rPr>
                <w:rFonts w:ascii="Arial"/>
                <w:sz w:val="21"/>
              </w:rPr>
            </w:pPr>
          </w:p>
          <w:p w14:paraId="64C681FD">
            <w:pPr>
              <w:pStyle w:val="6"/>
              <w:spacing w:before="78" w:line="210" w:lineRule="auto"/>
              <w:ind w:left="119" w:right="77" w:hanging="6"/>
            </w:pPr>
            <w:r>
              <w:rPr>
                <w:spacing w:val="-2"/>
              </w:rPr>
              <w:t>水利工程质量监督</w:t>
            </w:r>
            <w:r>
              <w:rPr>
                <w:spacing w:val="2"/>
              </w:rPr>
              <w:t xml:space="preserve">   </w:t>
            </w:r>
            <w:r>
              <w:rPr>
                <w:spacing w:val="-2"/>
              </w:rPr>
              <w:t>手续与质量结论登</w:t>
            </w:r>
            <w:r>
              <w:t xml:space="preserve">   </w:t>
            </w:r>
            <w:r>
              <w:rPr>
                <w:spacing w:val="-3"/>
              </w:rPr>
              <w:t>记备案（单位工程）</w:t>
            </w:r>
          </w:p>
        </w:tc>
        <w:tc>
          <w:tcPr>
            <w:tcW w:w="733" w:type="dxa"/>
            <w:vAlign w:val="top"/>
          </w:tcPr>
          <w:p w14:paraId="381484C7">
            <w:pPr>
              <w:spacing w:line="272" w:lineRule="auto"/>
              <w:rPr>
                <w:rFonts w:ascii="Arial"/>
                <w:sz w:val="21"/>
              </w:rPr>
            </w:pPr>
          </w:p>
          <w:p w14:paraId="6F45BCFD">
            <w:pPr>
              <w:spacing w:line="273" w:lineRule="auto"/>
              <w:rPr>
                <w:rFonts w:ascii="Arial"/>
                <w:sz w:val="21"/>
              </w:rPr>
            </w:pPr>
          </w:p>
          <w:p w14:paraId="677F0EE5">
            <w:pPr>
              <w:spacing w:line="273" w:lineRule="auto"/>
              <w:rPr>
                <w:rFonts w:ascii="Arial"/>
                <w:sz w:val="21"/>
              </w:rPr>
            </w:pPr>
          </w:p>
          <w:p w14:paraId="33A7E79F">
            <w:pPr>
              <w:spacing w:line="273" w:lineRule="auto"/>
              <w:rPr>
                <w:rFonts w:ascii="Arial"/>
                <w:sz w:val="21"/>
              </w:rPr>
            </w:pPr>
          </w:p>
          <w:p w14:paraId="0759CD12">
            <w:pPr>
              <w:spacing w:line="273" w:lineRule="auto"/>
              <w:rPr>
                <w:rFonts w:ascii="Arial"/>
                <w:sz w:val="21"/>
              </w:rPr>
            </w:pPr>
          </w:p>
          <w:p w14:paraId="086AFDF7">
            <w:pPr>
              <w:pStyle w:val="6"/>
              <w:spacing w:before="78" w:line="209" w:lineRule="auto"/>
              <w:ind w:left="131"/>
            </w:pPr>
            <w:r>
              <w:rPr>
                <w:spacing w:val="-5"/>
              </w:rPr>
              <w:t>其他</w:t>
            </w:r>
          </w:p>
          <w:p w14:paraId="7FF94FF3">
            <w:pPr>
              <w:pStyle w:val="6"/>
              <w:spacing w:before="1" w:line="206" w:lineRule="auto"/>
              <w:ind w:left="131"/>
            </w:pPr>
            <w:r>
              <w:rPr>
                <w:spacing w:val="-5"/>
              </w:rPr>
              <w:t>行政</w:t>
            </w:r>
          </w:p>
          <w:p w14:paraId="58E7F9E6">
            <w:pPr>
              <w:pStyle w:val="6"/>
              <w:spacing w:line="217" w:lineRule="auto"/>
              <w:ind w:left="137"/>
            </w:pPr>
            <w:r>
              <w:rPr>
                <w:spacing w:val="-8"/>
              </w:rPr>
              <w:t>权力</w:t>
            </w:r>
          </w:p>
        </w:tc>
        <w:tc>
          <w:tcPr>
            <w:tcW w:w="1172" w:type="dxa"/>
            <w:vAlign w:val="top"/>
          </w:tcPr>
          <w:p w14:paraId="276B41C3">
            <w:pPr>
              <w:rPr>
                <w:rFonts w:ascii="Arial"/>
                <w:sz w:val="21"/>
              </w:rPr>
            </w:pPr>
          </w:p>
          <w:p w14:paraId="0C1ADD45">
            <w:pPr>
              <w:rPr>
                <w:rFonts w:ascii="Arial"/>
                <w:sz w:val="21"/>
              </w:rPr>
            </w:pPr>
          </w:p>
          <w:p w14:paraId="321D8083">
            <w:pPr>
              <w:rPr>
                <w:rFonts w:ascii="Arial"/>
                <w:sz w:val="21"/>
              </w:rPr>
            </w:pPr>
          </w:p>
          <w:p w14:paraId="4CF1797B">
            <w:pPr>
              <w:spacing w:line="241" w:lineRule="auto"/>
              <w:rPr>
                <w:rFonts w:ascii="Arial"/>
                <w:sz w:val="21"/>
              </w:rPr>
            </w:pPr>
          </w:p>
          <w:p w14:paraId="54D86F94">
            <w:pPr>
              <w:pStyle w:val="6"/>
              <w:spacing w:before="78" w:line="209" w:lineRule="auto"/>
              <w:ind w:left="121"/>
            </w:pPr>
            <w:r>
              <w:rPr>
                <w:spacing w:val="-3"/>
              </w:rPr>
              <w:t>省级、设</w:t>
            </w:r>
          </w:p>
          <w:p w14:paraId="63F20487">
            <w:pPr>
              <w:pStyle w:val="6"/>
              <w:spacing w:before="1" w:line="206" w:lineRule="auto"/>
              <w:ind w:left="264"/>
            </w:pPr>
            <w:r>
              <w:rPr>
                <w:spacing w:val="-15"/>
              </w:rPr>
              <w:t>区的市</w:t>
            </w:r>
          </w:p>
          <w:p w14:paraId="15710F3C">
            <w:pPr>
              <w:pStyle w:val="6"/>
              <w:spacing w:line="208" w:lineRule="auto"/>
              <w:ind w:left="123"/>
            </w:pPr>
            <w:r>
              <w:rPr>
                <w:spacing w:val="-6"/>
              </w:rPr>
              <w:t>级、县级</w:t>
            </w:r>
          </w:p>
          <w:p w14:paraId="5565322F">
            <w:pPr>
              <w:pStyle w:val="6"/>
              <w:spacing w:before="1" w:line="206" w:lineRule="auto"/>
              <w:ind w:left="230"/>
            </w:pPr>
            <w:r>
              <w:rPr>
                <w:spacing w:val="-3"/>
              </w:rPr>
              <w:t>水行政</w:t>
            </w:r>
          </w:p>
          <w:p w14:paraId="6475A680">
            <w:pPr>
              <w:pStyle w:val="6"/>
              <w:spacing w:line="208" w:lineRule="auto"/>
              <w:ind w:left="241"/>
            </w:pPr>
            <w:r>
              <w:rPr>
                <w:spacing w:val="-7"/>
              </w:rPr>
              <w:t>主管部</w:t>
            </w:r>
          </w:p>
          <w:p w14:paraId="530FD12A">
            <w:pPr>
              <w:pStyle w:val="6"/>
              <w:spacing w:line="216" w:lineRule="auto"/>
              <w:ind w:left="498"/>
            </w:pPr>
            <w:r>
              <w:t>门</w:t>
            </w:r>
          </w:p>
        </w:tc>
        <w:tc>
          <w:tcPr>
            <w:tcW w:w="1209" w:type="dxa"/>
            <w:vAlign w:val="top"/>
          </w:tcPr>
          <w:p w14:paraId="5F8A0AE7">
            <w:pPr>
              <w:spacing w:line="272" w:lineRule="auto"/>
              <w:rPr>
                <w:rFonts w:ascii="Arial"/>
                <w:sz w:val="21"/>
              </w:rPr>
            </w:pPr>
          </w:p>
          <w:p w14:paraId="23EFBAD2">
            <w:pPr>
              <w:spacing w:line="273" w:lineRule="auto"/>
              <w:rPr>
                <w:rFonts w:ascii="Arial"/>
                <w:sz w:val="21"/>
              </w:rPr>
            </w:pPr>
          </w:p>
          <w:p w14:paraId="750C53E2">
            <w:pPr>
              <w:spacing w:line="273" w:lineRule="auto"/>
              <w:rPr>
                <w:rFonts w:ascii="Arial"/>
                <w:sz w:val="21"/>
              </w:rPr>
            </w:pPr>
          </w:p>
          <w:p w14:paraId="787B16A6">
            <w:pPr>
              <w:spacing w:line="273" w:lineRule="auto"/>
              <w:rPr>
                <w:rFonts w:ascii="Arial"/>
                <w:sz w:val="21"/>
              </w:rPr>
            </w:pPr>
          </w:p>
          <w:p w14:paraId="024E20F2">
            <w:pPr>
              <w:spacing w:line="273" w:lineRule="auto"/>
              <w:rPr>
                <w:rFonts w:ascii="Arial"/>
                <w:sz w:val="21"/>
              </w:rPr>
            </w:pPr>
          </w:p>
          <w:p w14:paraId="0586FCC3">
            <w:pPr>
              <w:pStyle w:val="6"/>
              <w:spacing w:before="1" w:line="217" w:lineRule="auto"/>
              <w:ind w:left="128"/>
            </w:pPr>
            <w:r>
              <w:rPr>
                <w:rFonts w:hint="eastAsia"/>
                <w:spacing w:val="-2"/>
                <w:lang w:eastAsia="zh-CN"/>
              </w:rPr>
              <w:t>水利建设中心</w:t>
            </w:r>
          </w:p>
        </w:tc>
        <w:tc>
          <w:tcPr>
            <w:tcW w:w="7906" w:type="dxa"/>
            <w:vAlign w:val="top"/>
          </w:tcPr>
          <w:p w14:paraId="04AADD11">
            <w:pPr>
              <w:pStyle w:val="6"/>
              <w:spacing w:before="220" w:line="231" w:lineRule="auto"/>
              <w:ind w:left="111" w:right="105" w:hanging="3"/>
              <w:jc w:val="both"/>
            </w:pPr>
            <w:r>
              <w:rPr>
                <w:spacing w:val="-4"/>
              </w:rPr>
              <w:t>【部门规章】《水利工程建设项目验收管理规定》（水利部令</w:t>
            </w:r>
            <w:r>
              <w:rPr>
                <w:spacing w:val="-5"/>
              </w:rPr>
              <w:t>第</w:t>
            </w:r>
            <w:r>
              <w:rPr>
                <w:spacing w:val="-56"/>
              </w:rPr>
              <w:t xml:space="preserve"> </w:t>
            </w:r>
            <w:r>
              <w:rPr>
                <w:rFonts w:ascii="Times New Roman" w:hAnsi="Times New Roman" w:eastAsia="Times New Roman" w:cs="Times New Roman"/>
                <w:spacing w:val="-5"/>
              </w:rPr>
              <w:t>49</w:t>
            </w:r>
            <w:r>
              <w:rPr>
                <w:rFonts w:ascii="Times New Roman" w:hAnsi="Times New Roman" w:eastAsia="Times New Roman" w:cs="Times New Roman"/>
                <w:spacing w:val="19"/>
                <w:w w:val="101"/>
              </w:rPr>
              <w:t xml:space="preserve"> </w:t>
            </w:r>
            <w:r>
              <w:rPr>
                <w:spacing w:val="-5"/>
              </w:rPr>
              <w:t>号）第</w:t>
            </w:r>
            <w:r>
              <w:t xml:space="preserve"> </w:t>
            </w:r>
            <w:r>
              <w:rPr>
                <w:spacing w:val="-2"/>
              </w:rPr>
              <w:t>十一条  法人验收监督管理机关对项目的法人验收工作实施监督管</w:t>
            </w:r>
            <w:r>
              <w:rPr>
                <w:spacing w:val="-3"/>
              </w:rPr>
              <w:t>理。</w:t>
            </w:r>
            <w:r>
              <w:rPr>
                <w:spacing w:val="-61"/>
              </w:rPr>
              <w:t xml:space="preserve"> </w:t>
            </w:r>
            <w:r>
              <w:rPr>
                <w:spacing w:val="-3"/>
              </w:rPr>
              <w:t>由</w:t>
            </w:r>
            <w:r>
              <w:t xml:space="preserve"> 水行政主管部门或者流域管理机构组建项目法人的</w:t>
            </w:r>
            <w:r>
              <w:rPr>
                <w:spacing w:val="-1"/>
              </w:rPr>
              <w:t>，该水行政主管部门或</w:t>
            </w:r>
            <w:r>
              <w:t xml:space="preserve"> </w:t>
            </w:r>
            <w:r>
              <w:rPr>
                <w:spacing w:val="-2"/>
              </w:rPr>
              <w:t>者流域管理机构是本项目的法人验收监督管理机关；</w:t>
            </w:r>
            <w:r>
              <w:rPr>
                <w:spacing w:val="-66"/>
              </w:rPr>
              <w:t xml:space="preserve"> </w:t>
            </w:r>
            <w:r>
              <w:rPr>
                <w:spacing w:val="-2"/>
              </w:rPr>
              <w:t>由地方人民政府组建</w:t>
            </w:r>
            <w:r>
              <w:t xml:space="preserve"> 项目法人的，该地方人民政府水行政主管部门是本</w:t>
            </w:r>
            <w:r>
              <w:rPr>
                <w:spacing w:val="-1"/>
              </w:rPr>
              <w:t>项目的法人验收监督管</w:t>
            </w:r>
            <w:r>
              <w:t xml:space="preserve"> </w:t>
            </w:r>
            <w:r>
              <w:rPr>
                <w:spacing w:val="-3"/>
              </w:rPr>
              <w:t>理机关。</w:t>
            </w:r>
          </w:p>
          <w:p w14:paraId="4C916B62">
            <w:pPr>
              <w:pStyle w:val="6"/>
              <w:spacing w:before="3" w:line="225" w:lineRule="auto"/>
              <w:ind w:left="115" w:right="105" w:firstLine="10"/>
            </w:pPr>
            <w:r>
              <w:rPr>
                <w:spacing w:val="-4"/>
              </w:rPr>
              <w:t>第十二条 工程建设完成分部工程、单位工程、单项合同工程，或者中间机</w:t>
            </w:r>
            <w:r>
              <w:rPr>
                <w:spacing w:val="1"/>
              </w:rPr>
              <w:t xml:space="preserve"> </w:t>
            </w:r>
            <w:r>
              <w:t>组启动前，应当组织法人验收。项目法人可</w:t>
            </w:r>
            <w:r>
              <w:rPr>
                <w:spacing w:val="-1"/>
              </w:rPr>
              <w:t>以根据工程建设的需要增设法</w:t>
            </w:r>
            <w:r>
              <w:t xml:space="preserve"> </w:t>
            </w:r>
            <w:r>
              <w:rPr>
                <w:spacing w:val="-2"/>
              </w:rPr>
              <w:t>人验收的环节。</w:t>
            </w:r>
          </w:p>
          <w:p w14:paraId="22EF7CC7">
            <w:pPr>
              <w:pStyle w:val="6"/>
              <w:spacing w:before="17" w:line="224" w:lineRule="auto"/>
              <w:ind w:left="113" w:right="36" w:firstLine="12"/>
            </w:pPr>
            <w:r>
              <w:rPr>
                <w:spacing w:val="-4"/>
              </w:rPr>
              <w:t>第十六条</w:t>
            </w:r>
            <w:r>
              <w:rPr>
                <w:spacing w:val="78"/>
              </w:rPr>
              <w:t xml:space="preserve"> </w:t>
            </w:r>
            <w:r>
              <w:rPr>
                <w:spacing w:val="-4"/>
              </w:rPr>
              <w:t>法人验收后，质量评定结论应当报该</w:t>
            </w:r>
            <w:r>
              <w:rPr>
                <w:spacing w:val="-5"/>
              </w:rPr>
              <w:t>项目的质量监督机构核备。</w:t>
            </w:r>
            <w:r>
              <w:t xml:space="preserve"> </w:t>
            </w:r>
            <w:r>
              <w:rPr>
                <w:spacing w:val="-1"/>
              </w:rPr>
              <w:t>未经核备的，不得组织下一阶段验收。</w:t>
            </w:r>
          </w:p>
        </w:tc>
        <w:tc>
          <w:tcPr>
            <w:tcW w:w="947" w:type="dxa"/>
            <w:vAlign w:val="top"/>
          </w:tcPr>
          <w:p w14:paraId="1DA19328">
            <w:pPr>
              <w:rPr>
                <w:rFonts w:ascii="Arial"/>
                <w:sz w:val="21"/>
              </w:rPr>
            </w:pPr>
          </w:p>
        </w:tc>
      </w:tr>
    </w:tbl>
    <w:p w14:paraId="659CE78F">
      <w:pPr>
        <w:rPr>
          <w:rFonts w:ascii="Arial"/>
          <w:sz w:val="21"/>
        </w:rPr>
      </w:pPr>
    </w:p>
    <w:p w14:paraId="4343CED4">
      <w:pPr>
        <w:rPr>
          <w:rFonts w:ascii="Arial" w:hAnsi="Arial" w:eastAsia="Arial" w:cs="Arial"/>
          <w:sz w:val="21"/>
          <w:szCs w:val="21"/>
        </w:rPr>
        <w:sectPr>
          <w:footerReference r:id="rId105" w:type="default"/>
          <w:pgSz w:w="16839" w:h="11906"/>
          <w:pgMar w:top="400" w:right="893" w:bottom="1724" w:left="892" w:header="0" w:footer="1471" w:gutter="0"/>
          <w:cols w:space="720" w:num="1"/>
        </w:sectPr>
      </w:pPr>
    </w:p>
    <w:p w14:paraId="3030E4D2">
      <w:pPr>
        <w:spacing w:before="19"/>
      </w:pPr>
    </w:p>
    <w:p w14:paraId="18649CF1">
      <w:pPr>
        <w:spacing w:before="19"/>
      </w:pPr>
    </w:p>
    <w:p w14:paraId="7B42EEDB">
      <w:pPr>
        <w:spacing w:before="19"/>
      </w:pPr>
    </w:p>
    <w:p w14:paraId="79BF8358">
      <w:pPr>
        <w:spacing w:before="18"/>
      </w:pPr>
    </w:p>
    <w:p w14:paraId="66482241">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667E7E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38" w:type="dxa"/>
            <w:vAlign w:val="top"/>
          </w:tcPr>
          <w:p w14:paraId="068DD066">
            <w:pPr>
              <w:spacing w:line="314" w:lineRule="auto"/>
              <w:rPr>
                <w:rFonts w:ascii="Arial"/>
                <w:sz w:val="21"/>
              </w:rPr>
            </w:pPr>
          </w:p>
          <w:p w14:paraId="42E514E5">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771BAA2B">
            <w:pPr>
              <w:spacing w:line="313" w:lineRule="auto"/>
              <w:rPr>
                <w:rFonts w:ascii="Arial"/>
                <w:sz w:val="21"/>
              </w:rPr>
            </w:pPr>
          </w:p>
          <w:p w14:paraId="28B88238">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23755433">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C11D733">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36ACDA41">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1AB6BD9E">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03ABEC3A">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7BEFEBF4">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0F1A1124">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6E167F4D">
            <w:pPr>
              <w:spacing w:line="200"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39DDC147">
            <w:pPr>
              <w:spacing w:line="314" w:lineRule="auto"/>
              <w:rPr>
                <w:rFonts w:ascii="Arial"/>
                <w:sz w:val="21"/>
              </w:rPr>
            </w:pPr>
          </w:p>
          <w:p w14:paraId="155331BA">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152177C6">
            <w:pPr>
              <w:spacing w:line="314" w:lineRule="auto"/>
              <w:rPr>
                <w:rFonts w:ascii="Arial"/>
                <w:sz w:val="21"/>
              </w:rPr>
            </w:pPr>
          </w:p>
          <w:p w14:paraId="4154F1C5">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307912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0" w:hRule="atLeast"/>
        </w:trPr>
        <w:tc>
          <w:tcPr>
            <w:tcW w:w="738" w:type="dxa"/>
            <w:vAlign w:val="top"/>
          </w:tcPr>
          <w:p w14:paraId="11FDFFF6">
            <w:pPr>
              <w:rPr>
                <w:rFonts w:ascii="Arial"/>
                <w:sz w:val="21"/>
              </w:rPr>
            </w:pPr>
          </w:p>
          <w:p w14:paraId="7811E62E">
            <w:pPr>
              <w:rPr>
                <w:rFonts w:ascii="Arial"/>
                <w:sz w:val="21"/>
              </w:rPr>
            </w:pPr>
          </w:p>
          <w:p w14:paraId="4B26D6CB">
            <w:pPr>
              <w:rPr>
                <w:rFonts w:ascii="Arial"/>
                <w:sz w:val="21"/>
              </w:rPr>
            </w:pPr>
          </w:p>
          <w:p w14:paraId="696A3C8B">
            <w:pPr>
              <w:rPr>
                <w:rFonts w:ascii="Arial"/>
                <w:sz w:val="21"/>
              </w:rPr>
            </w:pPr>
          </w:p>
          <w:p w14:paraId="1B9334C6">
            <w:pPr>
              <w:spacing w:line="241" w:lineRule="auto"/>
              <w:rPr>
                <w:rFonts w:ascii="Arial"/>
                <w:sz w:val="21"/>
              </w:rPr>
            </w:pPr>
          </w:p>
          <w:p w14:paraId="02837E1B">
            <w:pPr>
              <w:spacing w:line="241" w:lineRule="auto"/>
              <w:rPr>
                <w:rFonts w:ascii="Arial"/>
                <w:sz w:val="21"/>
              </w:rPr>
            </w:pPr>
          </w:p>
          <w:p w14:paraId="74492C4E">
            <w:pPr>
              <w:spacing w:line="241" w:lineRule="auto"/>
              <w:rPr>
                <w:rFonts w:ascii="Arial"/>
                <w:sz w:val="21"/>
              </w:rPr>
            </w:pPr>
          </w:p>
          <w:p w14:paraId="5D90BB0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164</w:t>
            </w:r>
          </w:p>
        </w:tc>
        <w:tc>
          <w:tcPr>
            <w:tcW w:w="2342" w:type="dxa"/>
            <w:vAlign w:val="top"/>
          </w:tcPr>
          <w:p w14:paraId="4090F58E">
            <w:pPr>
              <w:spacing w:line="272" w:lineRule="auto"/>
              <w:rPr>
                <w:rFonts w:ascii="Arial"/>
                <w:sz w:val="21"/>
              </w:rPr>
            </w:pPr>
          </w:p>
          <w:p w14:paraId="425D8474">
            <w:pPr>
              <w:spacing w:line="273" w:lineRule="auto"/>
              <w:rPr>
                <w:rFonts w:ascii="Arial"/>
                <w:sz w:val="21"/>
              </w:rPr>
            </w:pPr>
          </w:p>
          <w:p w14:paraId="727AF33C">
            <w:pPr>
              <w:spacing w:line="273" w:lineRule="auto"/>
              <w:rPr>
                <w:rFonts w:ascii="Arial"/>
                <w:sz w:val="21"/>
              </w:rPr>
            </w:pPr>
          </w:p>
          <w:p w14:paraId="185A4127">
            <w:pPr>
              <w:spacing w:line="273" w:lineRule="auto"/>
              <w:rPr>
                <w:rFonts w:ascii="Arial"/>
                <w:sz w:val="21"/>
              </w:rPr>
            </w:pPr>
          </w:p>
          <w:p w14:paraId="1DE4E25C">
            <w:pPr>
              <w:spacing w:line="273" w:lineRule="auto"/>
              <w:rPr>
                <w:rFonts w:ascii="Arial"/>
                <w:sz w:val="21"/>
              </w:rPr>
            </w:pPr>
          </w:p>
          <w:p w14:paraId="3C58E0DF">
            <w:pPr>
              <w:pStyle w:val="6"/>
              <w:spacing w:before="78" w:line="211" w:lineRule="auto"/>
              <w:ind w:left="119" w:right="77" w:hanging="6"/>
            </w:pPr>
            <w:r>
              <w:rPr>
                <w:spacing w:val="-2"/>
              </w:rPr>
              <w:t>水利工程质量监督</w:t>
            </w:r>
            <w:r>
              <w:rPr>
                <w:spacing w:val="2"/>
              </w:rPr>
              <w:t xml:space="preserve">   </w:t>
            </w:r>
            <w:r>
              <w:rPr>
                <w:spacing w:val="-2"/>
              </w:rPr>
              <w:t>手续与质量结论登</w:t>
            </w:r>
            <w:r>
              <w:t xml:space="preserve">   </w:t>
            </w:r>
            <w:r>
              <w:rPr>
                <w:spacing w:val="-3"/>
              </w:rPr>
              <w:t>记备案（分部工程）</w:t>
            </w:r>
          </w:p>
        </w:tc>
        <w:tc>
          <w:tcPr>
            <w:tcW w:w="733" w:type="dxa"/>
            <w:vAlign w:val="top"/>
          </w:tcPr>
          <w:p w14:paraId="014E1414">
            <w:pPr>
              <w:spacing w:line="272" w:lineRule="auto"/>
              <w:rPr>
                <w:rFonts w:ascii="Arial"/>
                <w:sz w:val="21"/>
              </w:rPr>
            </w:pPr>
          </w:p>
          <w:p w14:paraId="346BEC04">
            <w:pPr>
              <w:spacing w:line="273" w:lineRule="auto"/>
              <w:rPr>
                <w:rFonts w:ascii="Arial"/>
                <w:sz w:val="21"/>
              </w:rPr>
            </w:pPr>
          </w:p>
          <w:p w14:paraId="5B4831EA">
            <w:pPr>
              <w:spacing w:line="273" w:lineRule="auto"/>
              <w:rPr>
                <w:rFonts w:ascii="Arial"/>
                <w:sz w:val="21"/>
              </w:rPr>
            </w:pPr>
          </w:p>
          <w:p w14:paraId="669F2D55">
            <w:pPr>
              <w:spacing w:line="273" w:lineRule="auto"/>
              <w:rPr>
                <w:rFonts w:ascii="Arial"/>
                <w:sz w:val="21"/>
              </w:rPr>
            </w:pPr>
          </w:p>
          <w:p w14:paraId="2C92D666">
            <w:pPr>
              <w:spacing w:line="273" w:lineRule="auto"/>
              <w:rPr>
                <w:rFonts w:ascii="Arial"/>
                <w:sz w:val="21"/>
              </w:rPr>
            </w:pPr>
          </w:p>
          <w:p w14:paraId="306BDC7E">
            <w:pPr>
              <w:pStyle w:val="6"/>
              <w:spacing w:before="78" w:line="209" w:lineRule="auto"/>
              <w:ind w:left="131"/>
            </w:pPr>
            <w:r>
              <w:rPr>
                <w:spacing w:val="-5"/>
              </w:rPr>
              <w:t>其他</w:t>
            </w:r>
          </w:p>
          <w:p w14:paraId="5DF908AE">
            <w:pPr>
              <w:pStyle w:val="6"/>
              <w:spacing w:before="1" w:line="206" w:lineRule="auto"/>
              <w:ind w:left="131"/>
            </w:pPr>
            <w:r>
              <w:rPr>
                <w:spacing w:val="-5"/>
              </w:rPr>
              <w:t>行政</w:t>
            </w:r>
          </w:p>
          <w:p w14:paraId="68B1568A">
            <w:pPr>
              <w:pStyle w:val="6"/>
              <w:spacing w:line="217" w:lineRule="auto"/>
              <w:ind w:left="137"/>
            </w:pPr>
            <w:r>
              <w:rPr>
                <w:spacing w:val="-8"/>
              </w:rPr>
              <w:t>权力</w:t>
            </w:r>
          </w:p>
        </w:tc>
        <w:tc>
          <w:tcPr>
            <w:tcW w:w="1172" w:type="dxa"/>
            <w:vAlign w:val="top"/>
          </w:tcPr>
          <w:p w14:paraId="16FE594C">
            <w:pPr>
              <w:rPr>
                <w:rFonts w:ascii="Arial"/>
                <w:sz w:val="21"/>
              </w:rPr>
            </w:pPr>
          </w:p>
          <w:p w14:paraId="364154C6">
            <w:pPr>
              <w:rPr>
                <w:rFonts w:ascii="Arial"/>
                <w:sz w:val="21"/>
              </w:rPr>
            </w:pPr>
          </w:p>
          <w:p w14:paraId="4942E043">
            <w:pPr>
              <w:rPr>
                <w:rFonts w:ascii="Arial"/>
                <w:sz w:val="21"/>
              </w:rPr>
            </w:pPr>
          </w:p>
          <w:p w14:paraId="6B8DE748">
            <w:pPr>
              <w:spacing w:line="241" w:lineRule="auto"/>
              <w:rPr>
                <w:rFonts w:ascii="Arial"/>
                <w:sz w:val="21"/>
              </w:rPr>
            </w:pPr>
          </w:p>
          <w:p w14:paraId="624F1EAB">
            <w:pPr>
              <w:pStyle w:val="6"/>
              <w:spacing w:before="78" w:line="209" w:lineRule="auto"/>
              <w:ind w:left="121"/>
            </w:pPr>
            <w:r>
              <w:rPr>
                <w:spacing w:val="-3"/>
              </w:rPr>
              <w:t>省级、设</w:t>
            </w:r>
          </w:p>
          <w:p w14:paraId="6B4F8E66">
            <w:pPr>
              <w:pStyle w:val="6"/>
              <w:spacing w:before="1" w:line="206" w:lineRule="auto"/>
              <w:ind w:left="264"/>
            </w:pPr>
            <w:r>
              <w:rPr>
                <w:spacing w:val="-15"/>
              </w:rPr>
              <w:t>区的市</w:t>
            </w:r>
          </w:p>
          <w:p w14:paraId="096C1E9C">
            <w:pPr>
              <w:pStyle w:val="6"/>
              <w:spacing w:line="208" w:lineRule="auto"/>
              <w:ind w:left="123"/>
            </w:pPr>
            <w:r>
              <w:rPr>
                <w:spacing w:val="-6"/>
              </w:rPr>
              <w:t>级、县级</w:t>
            </w:r>
          </w:p>
          <w:p w14:paraId="64E53646">
            <w:pPr>
              <w:pStyle w:val="6"/>
              <w:spacing w:before="1" w:line="206" w:lineRule="auto"/>
              <w:ind w:left="230"/>
            </w:pPr>
            <w:r>
              <w:rPr>
                <w:spacing w:val="-3"/>
              </w:rPr>
              <w:t>水行政</w:t>
            </w:r>
          </w:p>
          <w:p w14:paraId="1AB073E3">
            <w:pPr>
              <w:pStyle w:val="6"/>
              <w:spacing w:line="208" w:lineRule="auto"/>
              <w:ind w:left="241"/>
            </w:pPr>
            <w:r>
              <w:rPr>
                <w:spacing w:val="-7"/>
              </w:rPr>
              <w:t>主管部</w:t>
            </w:r>
          </w:p>
          <w:p w14:paraId="463B45C6">
            <w:pPr>
              <w:pStyle w:val="6"/>
              <w:spacing w:line="216" w:lineRule="auto"/>
              <w:ind w:left="498"/>
            </w:pPr>
            <w:r>
              <w:t>门</w:t>
            </w:r>
          </w:p>
        </w:tc>
        <w:tc>
          <w:tcPr>
            <w:tcW w:w="1209" w:type="dxa"/>
            <w:vAlign w:val="top"/>
          </w:tcPr>
          <w:p w14:paraId="19A47683">
            <w:pPr>
              <w:spacing w:line="272" w:lineRule="auto"/>
              <w:rPr>
                <w:rFonts w:ascii="Arial"/>
                <w:sz w:val="21"/>
              </w:rPr>
            </w:pPr>
          </w:p>
          <w:p w14:paraId="51BF6BE9">
            <w:pPr>
              <w:spacing w:line="273" w:lineRule="auto"/>
              <w:rPr>
                <w:rFonts w:ascii="Arial"/>
                <w:sz w:val="21"/>
              </w:rPr>
            </w:pPr>
          </w:p>
          <w:p w14:paraId="71592307">
            <w:pPr>
              <w:spacing w:line="273" w:lineRule="auto"/>
              <w:rPr>
                <w:rFonts w:ascii="Arial"/>
                <w:sz w:val="21"/>
              </w:rPr>
            </w:pPr>
          </w:p>
          <w:p w14:paraId="34FA19C1">
            <w:pPr>
              <w:spacing w:line="273" w:lineRule="auto"/>
              <w:rPr>
                <w:rFonts w:ascii="Arial"/>
                <w:sz w:val="21"/>
              </w:rPr>
            </w:pPr>
          </w:p>
          <w:p w14:paraId="02452C93">
            <w:pPr>
              <w:spacing w:line="273" w:lineRule="auto"/>
              <w:rPr>
                <w:rFonts w:ascii="Arial"/>
                <w:sz w:val="21"/>
              </w:rPr>
            </w:pPr>
          </w:p>
          <w:p w14:paraId="1B5BCECA">
            <w:pPr>
              <w:pStyle w:val="6"/>
              <w:spacing w:before="1" w:line="217" w:lineRule="auto"/>
              <w:ind w:left="128"/>
              <w:rPr>
                <w:rFonts w:hint="eastAsia" w:eastAsia="仿宋"/>
                <w:lang w:eastAsia="zh-CN"/>
              </w:rPr>
            </w:pPr>
            <w:r>
              <w:rPr>
                <w:rFonts w:hint="eastAsia"/>
                <w:spacing w:val="-5"/>
                <w:lang w:eastAsia="zh-CN"/>
              </w:rPr>
              <w:t>水利建设中心</w:t>
            </w:r>
          </w:p>
        </w:tc>
        <w:tc>
          <w:tcPr>
            <w:tcW w:w="7906" w:type="dxa"/>
            <w:vAlign w:val="top"/>
          </w:tcPr>
          <w:p w14:paraId="50DC033B">
            <w:pPr>
              <w:pStyle w:val="6"/>
              <w:spacing w:before="220" w:line="231" w:lineRule="auto"/>
              <w:ind w:left="111" w:right="105" w:hanging="3"/>
              <w:jc w:val="both"/>
            </w:pPr>
            <w:r>
              <w:rPr>
                <w:spacing w:val="-4"/>
              </w:rPr>
              <w:t>【部门规章】《水利工程建设项目验收管理规定》（水利部令</w:t>
            </w:r>
            <w:r>
              <w:rPr>
                <w:spacing w:val="-5"/>
              </w:rPr>
              <w:t>第</w:t>
            </w:r>
            <w:r>
              <w:rPr>
                <w:spacing w:val="-56"/>
              </w:rPr>
              <w:t xml:space="preserve"> </w:t>
            </w:r>
            <w:r>
              <w:rPr>
                <w:rFonts w:ascii="Times New Roman" w:hAnsi="Times New Roman" w:eastAsia="Times New Roman" w:cs="Times New Roman"/>
                <w:spacing w:val="-5"/>
              </w:rPr>
              <w:t>49</w:t>
            </w:r>
            <w:r>
              <w:rPr>
                <w:rFonts w:ascii="Times New Roman" w:hAnsi="Times New Roman" w:eastAsia="Times New Roman" w:cs="Times New Roman"/>
                <w:spacing w:val="19"/>
                <w:w w:val="101"/>
              </w:rPr>
              <w:t xml:space="preserve"> </w:t>
            </w:r>
            <w:r>
              <w:rPr>
                <w:spacing w:val="-5"/>
              </w:rPr>
              <w:t>号）第</w:t>
            </w:r>
            <w:r>
              <w:t xml:space="preserve"> </w:t>
            </w:r>
            <w:r>
              <w:rPr>
                <w:spacing w:val="-2"/>
              </w:rPr>
              <w:t>十一条  法人验收监督管理机关对项目的法人验收工作实施监督管</w:t>
            </w:r>
            <w:r>
              <w:rPr>
                <w:spacing w:val="-3"/>
              </w:rPr>
              <w:t>理。</w:t>
            </w:r>
            <w:r>
              <w:rPr>
                <w:spacing w:val="-61"/>
              </w:rPr>
              <w:t xml:space="preserve"> </w:t>
            </w:r>
            <w:r>
              <w:rPr>
                <w:spacing w:val="-3"/>
              </w:rPr>
              <w:t>由</w:t>
            </w:r>
            <w:r>
              <w:t xml:space="preserve"> 水行政主管部门或者流域管理机构组建项目法人的</w:t>
            </w:r>
            <w:r>
              <w:rPr>
                <w:spacing w:val="-1"/>
              </w:rPr>
              <w:t>，该水行政主管部门或</w:t>
            </w:r>
            <w:r>
              <w:t xml:space="preserve"> </w:t>
            </w:r>
            <w:r>
              <w:rPr>
                <w:spacing w:val="-2"/>
              </w:rPr>
              <w:t>者流域管理机构是本项目的法人验收监督管理机关；</w:t>
            </w:r>
            <w:r>
              <w:rPr>
                <w:spacing w:val="-66"/>
              </w:rPr>
              <w:t xml:space="preserve"> </w:t>
            </w:r>
            <w:r>
              <w:rPr>
                <w:spacing w:val="-2"/>
              </w:rPr>
              <w:t>由地方人民政府组建</w:t>
            </w:r>
            <w:r>
              <w:t xml:space="preserve"> 项目法人的，该地方人民政府水行政主管部门是本</w:t>
            </w:r>
            <w:r>
              <w:rPr>
                <w:spacing w:val="-1"/>
              </w:rPr>
              <w:t>项目的法人验收监督管</w:t>
            </w:r>
            <w:r>
              <w:t xml:space="preserve"> </w:t>
            </w:r>
            <w:r>
              <w:rPr>
                <w:spacing w:val="-3"/>
              </w:rPr>
              <w:t>理机关。</w:t>
            </w:r>
          </w:p>
          <w:p w14:paraId="36C53EAD">
            <w:pPr>
              <w:pStyle w:val="6"/>
              <w:spacing w:before="3" w:line="225" w:lineRule="auto"/>
              <w:ind w:left="115" w:right="105" w:firstLine="10"/>
            </w:pPr>
            <w:r>
              <w:rPr>
                <w:spacing w:val="-4"/>
              </w:rPr>
              <w:t>第十二条 工程建设完成分部工程、单位工程、单项合同工程，或者中间机</w:t>
            </w:r>
            <w:r>
              <w:rPr>
                <w:spacing w:val="1"/>
              </w:rPr>
              <w:t xml:space="preserve"> </w:t>
            </w:r>
            <w:r>
              <w:t>组启动前，应当组织法人验收。项目法人可</w:t>
            </w:r>
            <w:r>
              <w:rPr>
                <w:spacing w:val="-1"/>
              </w:rPr>
              <w:t>以根据工程建设的需要增设法</w:t>
            </w:r>
            <w:r>
              <w:t xml:space="preserve"> </w:t>
            </w:r>
            <w:r>
              <w:rPr>
                <w:spacing w:val="-2"/>
              </w:rPr>
              <w:t>人验收的环节。</w:t>
            </w:r>
          </w:p>
          <w:p w14:paraId="355E668F">
            <w:pPr>
              <w:pStyle w:val="6"/>
              <w:spacing w:before="17" w:line="224" w:lineRule="auto"/>
              <w:ind w:left="113" w:right="36" w:firstLine="12"/>
            </w:pPr>
            <w:r>
              <w:rPr>
                <w:spacing w:val="-4"/>
              </w:rPr>
              <w:t>第十六条</w:t>
            </w:r>
            <w:r>
              <w:rPr>
                <w:spacing w:val="78"/>
              </w:rPr>
              <w:t xml:space="preserve"> </w:t>
            </w:r>
            <w:r>
              <w:rPr>
                <w:spacing w:val="-4"/>
              </w:rPr>
              <w:t>法人验收后，质量评定结论应当报该</w:t>
            </w:r>
            <w:r>
              <w:rPr>
                <w:spacing w:val="-5"/>
              </w:rPr>
              <w:t>项目的质量监督机构核备。</w:t>
            </w:r>
            <w:r>
              <w:t xml:space="preserve"> </w:t>
            </w:r>
            <w:r>
              <w:rPr>
                <w:spacing w:val="-1"/>
              </w:rPr>
              <w:t>未经核备的，不得组织下一阶段验收。</w:t>
            </w:r>
          </w:p>
        </w:tc>
        <w:tc>
          <w:tcPr>
            <w:tcW w:w="947" w:type="dxa"/>
            <w:vAlign w:val="top"/>
          </w:tcPr>
          <w:p w14:paraId="5DD477BA">
            <w:pPr>
              <w:rPr>
                <w:rFonts w:ascii="Arial"/>
                <w:sz w:val="21"/>
              </w:rPr>
            </w:pPr>
          </w:p>
        </w:tc>
      </w:tr>
    </w:tbl>
    <w:p w14:paraId="698326E0">
      <w:pPr>
        <w:rPr>
          <w:rFonts w:ascii="Arial"/>
          <w:sz w:val="21"/>
        </w:rPr>
      </w:pPr>
    </w:p>
    <w:p w14:paraId="11955462">
      <w:pPr>
        <w:rPr>
          <w:rFonts w:ascii="Arial" w:hAnsi="Arial" w:eastAsia="Arial" w:cs="Arial"/>
          <w:sz w:val="21"/>
          <w:szCs w:val="21"/>
        </w:rPr>
        <w:sectPr>
          <w:footerReference r:id="rId106" w:type="default"/>
          <w:pgSz w:w="16839" w:h="11906"/>
          <w:pgMar w:top="400" w:right="893" w:bottom="1724" w:left="892" w:header="0" w:footer="1471" w:gutter="0"/>
          <w:cols w:space="720" w:num="1"/>
        </w:sectPr>
      </w:pPr>
    </w:p>
    <w:p w14:paraId="568C4696">
      <w:pPr>
        <w:spacing w:before="19"/>
      </w:pPr>
    </w:p>
    <w:p w14:paraId="658E3C0A">
      <w:pPr>
        <w:spacing w:before="19"/>
      </w:pPr>
    </w:p>
    <w:p w14:paraId="3D2A361C">
      <w:pPr>
        <w:spacing w:before="19"/>
      </w:pPr>
    </w:p>
    <w:p w14:paraId="38A3FFDD">
      <w:pPr>
        <w:spacing w:before="18"/>
      </w:pPr>
    </w:p>
    <w:p w14:paraId="2DF7AD1E">
      <w:pPr>
        <w:spacing w:before="18"/>
      </w:pPr>
    </w:p>
    <w:tbl>
      <w:tblPr>
        <w:tblStyle w:val="5"/>
        <w:tblW w:w="15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8"/>
        <w:gridCol w:w="2342"/>
        <w:gridCol w:w="733"/>
        <w:gridCol w:w="1172"/>
        <w:gridCol w:w="1209"/>
        <w:gridCol w:w="7906"/>
        <w:gridCol w:w="947"/>
      </w:tblGrid>
      <w:tr w14:paraId="56F378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738" w:type="dxa"/>
            <w:vAlign w:val="top"/>
          </w:tcPr>
          <w:p w14:paraId="0651E586">
            <w:pPr>
              <w:spacing w:line="314" w:lineRule="auto"/>
              <w:rPr>
                <w:rFonts w:ascii="Arial"/>
                <w:sz w:val="21"/>
              </w:rPr>
            </w:pPr>
          </w:p>
          <w:p w14:paraId="7B505B4F">
            <w:pPr>
              <w:spacing w:before="65" w:line="231" w:lineRule="auto"/>
              <w:ind w:left="164"/>
              <w:rPr>
                <w:rFonts w:ascii="黑体" w:hAnsi="黑体" w:eastAsia="黑体" w:cs="黑体"/>
                <w:sz w:val="20"/>
                <w:szCs w:val="20"/>
              </w:rPr>
            </w:pPr>
            <w:r>
              <w:rPr>
                <w:rFonts w:ascii="黑体" w:hAnsi="黑体" w:eastAsia="黑体" w:cs="黑体"/>
                <w:b/>
                <w:bCs/>
                <w:spacing w:val="3"/>
                <w:sz w:val="20"/>
                <w:szCs w:val="20"/>
              </w:rPr>
              <w:t>序号</w:t>
            </w:r>
          </w:p>
        </w:tc>
        <w:tc>
          <w:tcPr>
            <w:tcW w:w="2342" w:type="dxa"/>
            <w:vAlign w:val="top"/>
          </w:tcPr>
          <w:p w14:paraId="0F494D4A">
            <w:pPr>
              <w:spacing w:line="313" w:lineRule="auto"/>
              <w:rPr>
                <w:rFonts w:ascii="Arial"/>
                <w:sz w:val="21"/>
              </w:rPr>
            </w:pPr>
          </w:p>
          <w:p w14:paraId="7CB6AB55">
            <w:pPr>
              <w:spacing w:before="65" w:line="228" w:lineRule="auto"/>
              <w:ind w:left="544"/>
              <w:rPr>
                <w:rFonts w:ascii="黑体" w:hAnsi="黑体" w:eastAsia="黑体" w:cs="黑体"/>
                <w:sz w:val="20"/>
                <w:szCs w:val="20"/>
              </w:rPr>
            </w:pPr>
            <w:r>
              <w:rPr>
                <w:rFonts w:ascii="黑体" w:hAnsi="黑体" w:eastAsia="黑体" w:cs="黑体"/>
                <w:b/>
                <w:bCs/>
                <w:spacing w:val="7"/>
                <w:sz w:val="20"/>
                <w:szCs w:val="20"/>
              </w:rPr>
              <w:t>执法事项名称</w:t>
            </w:r>
          </w:p>
        </w:tc>
        <w:tc>
          <w:tcPr>
            <w:tcW w:w="733" w:type="dxa"/>
            <w:vAlign w:val="top"/>
          </w:tcPr>
          <w:p w14:paraId="7E3E1137">
            <w:pPr>
              <w:spacing w:before="260" w:line="222" w:lineRule="auto"/>
              <w:ind w:left="160"/>
              <w:rPr>
                <w:rFonts w:ascii="黑体" w:hAnsi="黑体" w:eastAsia="黑体" w:cs="黑体"/>
                <w:sz w:val="20"/>
                <w:szCs w:val="20"/>
              </w:rPr>
            </w:pPr>
            <w:r>
              <w:rPr>
                <w:rFonts w:ascii="黑体" w:hAnsi="黑体" w:eastAsia="黑体" w:cs="黑体"/>
                <w:b/>
                <w:bCs/>
                <w:spacing w:val="4"/>
                <w:sz w:val="20"/>
                <w:szCs w:val="20"/>
              </w:rPr>
              <w:t>执法</w:t>
            </w:r>
          </w:p>
          <w:p w14:paraId="4ACA9BCA">
            <w:pPr>
              <w:spacing w:line="229" w:lineRule="auto"/>
              <w:ind w:left="168"/>
              <w:rPr>
                <w:rFonts w:ascii="黑体" w:hAnsi="黑体" w:eastAsia="黑体" w:cs="黑体"/>
                <w:sz w:val="20"/>
                <w:szCs w:val="20"/>
              </w:rPr>
            </w:pPr>
            <w:r>
              <w:rPr>
                <w:rFonts w:ascii="黑体" w:hAnsi="黑体" w:eastAsia="黑体" w:cs="黑体"/>
                <w:b/>
                <w:bCs/>
                <w:spacing w:val="-1"/>
                <w:sz w:val="20"/>
                <w:szCs w:val="20"/>
              </w:rPr>
              <w:t>类别</w:t>
            </w:r>
          </w:p>
        </w:tc>
        <w:tc>
          <w:tcPr>
            <w:tcW w:w="1172" w:type="dxa"/>
            <w:vAlign w:val="top"/>
          </w:tcPr>
          <w:p w14:paraId="48CD8B62">
            <w:pPr>
              <w:spacing w:before="140" w:line="222" w:lineRule="auto"/>
              <w:ind w:left="169"/>
              <w:rPr>
                <w:rFonts w:ascii="黑体" w:hAnsi="黑体" w:eastAsia="黑体" w:cs="黑体"/>
                <w:sz w:val="20"/>
                <w:szCs w:val="20"/>
              </w:rPr>
            </w:pPr>
            <w:r>
              <w:rPr>
                <w:rFonts w:ascii="黑体" w:hAnsi="黑体" w:eastAsia="黑体" w:cs="黑体"/>
                <w:b/>
                <w:bCs/>
                <w:spacing w:val="6"/>
                <w:sz w:val="20"/>
                <w:szCs w:val="20"/>
              </w:rPr>
              <w:t>执法主体</w:t>
            </w:r>
          </w:p>
          <w:p w14:paraId="2AE2AE67">
            <w:pPr>
              <w:spacing w:line="225" w:lineRule="auto"/>
              <w:ind w:left="276" w:right="162" w:hanging="88"/>
              <w:rPr>
                <w:rFonts w:ascii="黑体" w:hAnsi="黑体" w:eastAsia="黑体" w:cs="黑体"/>
                <w:sz w:val="20"/>
                <w:szCs w:val="20"/>
              </w:rPr>
            </w:pPr>
            <w:r>
              <w:rPr>
                <w:rFonts w:ascii="黑体" w:hAnsi="黑体" w:eastAsia="黑体" w:cs="黑体"/>
                <w:b/>
                <w:bCs/>
                <w:spacing w:val="1"/>
                <w:sz w:val="20"/>
                <w:szCs w:val="20"/>
              </w:rPr>
              <w:t>（含实施</w:t>
            </w:r>
            <w:r>
              <w:rPr>
                <w:rFonts w:ascii="黑体" w:hAnsi="黑体" w:eastAsia="黑体" w:cs="黑体"/>
                <w:spacing w:val="2"/>
                <w:sz w:val="20"/>
                <w:szCs w:val="20"/>
              </w:rPr>
              <w:t xml:space="preserve"> </w:t>
            </w:r>
            <w:r>
              <w:rPr>
                <w:rFonts w:ascii="黑体" w:hAnsi="黑体" w:eastAsia="黑体" w:cs="黑体"/>
                <w:b/>
                <w:bCs/>
                <w:spacing w:val="1"/>
                <w:sz w:val="20"/>
                <w:szCs w:val="20"/>
              </w:rPr>
              <w:t>层级）</w:t>
            </w:r>
          </w:p>
        </w:tc>
        <w:tc>
          <w:tcPr>
            <w:tcW w:w="1209" w:type="dxa"/>
            <w:vAlign w:val="top"/>
          </w:tcPr>
          <w:p w14:paraId="78E54918">
            <w:pPr>
              <w:spacing w:before="20" w:line="222" w:lineRule="auto"/>
              <w:ind w:left="190"/>
              <w:rPr>
                <w:rFonts w:ascii="黑体" w:hAnsi="黑体" w:eastAsia="黑体" w:cs="黑体"/>
                <w:sz w:val="20"/>
                <w:szCs w:val="20"/>
              </w:rPr>
            </w:pPr>
            <w:r>
              <w:rPr>
                <w:rFonts w:ascii="黑体" w:hAnsi="黑体" w:eastAsia="黑体" w:cs="黑体"/>
                <w:b/>
                <w:bCs/>
                <w:spacing w:val="5"/>
                <w:sz w:val="20"/>
                <w:szCs w:val="20"/>
              </w:rPr>
              <w:t>市级承办</w:t>
            </w:r>
          </w:p>
          <w:p w14:paraId="1F881415">
            <w:pPr>
              <w:spacing w:line="221" w:lineRule="auto"/>
              <w:ind w:left="188"/>
              <w:rPr>
                <w:rFonts w:ascii="黑体" w:hAnsi="黑体" w:eastAsia="黑体" w:cs="黑体"/>
                <w:sz w:val="20"/>
                <w:szCs w:val="20"/>
              </w:rPr>
            </w:pPr>
            <w:r>
              <w:rPr>
                <w:rFonts w:ascii="黑体" w:hAnsi="黑体" w:eastAsia="黑体" w:cs="黑体"/>
                <w:b/>
                <w:bCs/>
                <w:spacing w:val="6"/>
                <w:sz w:val="20"/>
                <w:szCs w:val="20"/>
              </w:rPr>
              <w:t>牵头机构</w:t>
            </w:r>
          </w:p>
          <w:p w14:paraId="59148983">
            <w:pPr>
              <w:spacing w:line="221" w:lineRule="auto"/>
              <w:ind w:left="206"/>
              <w:rPr>
                <w:rFonts w:ascii="黑体" w:hAnsi="黑体" w:eastAsia="黑体" w:cs="黑体"/>
                <w:sz w:val="20"/>
                <w:szCs w:val="20"/>
              </w:rPr>
            </w:pPr>
            <w:r>
              <w:rPr>
                <w:rFonts w:ascii="黑体" w:hAnsi="黑体" w:eastAsia="黑体" w:cs="黑体"/>
                <w:b/>
                <w:bCs/>
                <w:spacing w:val="1"/>
                <w:sz w:val="20"/>
                <w:szCs w:val="20"/>
              </w:rPr>
              <w:t>（湘</w:t>
            </w:r>
            <w:r>
              <w:rPr>
                <w:rFonts w:hint="eastAsia" w:ascii="黑体" w:hAnsi="黑体" w:eastAsia="黑体" w:cs="黑体"/>
                <w:b/>
                <w:bCs/>
                <w:spacing w:val="1"/>
                <w:sz w:val="20"/>
                <w:szCs w:val="20"/>
                <w:lang w:eastAsia="zh-CN"/>
              </w:rPr>
              <w:t>乡</w:t>
            </w:r>
            <w:r>
              <w:rPr>
                <w:rFonts w:ascii="黑体" w:hAnsi="黑体" w:eastAsia="黑体" w:cs="黑体"/>
                <w:b/>
                <w:bCs/>
                <w:spacing w:val="1"/>
                <w:sz w:val="20"/>
                <w:szCs w:val="20"/>
              </w:rPr>
              <w:t>市</w:t>
            </w:r>
          </w:p>
          <w:p w14:paraId="111C2F0A">
            <w:pPr>
              <w:spacing w:line="201" w:lineRule="auto"/>
              <w:ind w:left="187"/>
              <w:rPr>
                <w:rFonts w:ascii="黑体" w:hAnsi="黑体" w:eastAsia="黑体" w:cs="黑体"/>
                <w:sz w:val="20"/>
                <w:szCs w:val="20"/>
              </w:rPr>
            </w:pPr>
            <w:r>
              <w:rPr>
                <w:rFonts w:ascii="黑体" w:hAnsi="黑体" w:eastAsia="黑体" w:cs="黑体"/>
                <w:b/>
                <w:bCs/>
                <w:spacing w:val="3"/>
                <w:sz w:val="20"/>
                <w:szCs w:val="20"/>
              </w:rPr>
              <w:t>水利局）</w:t>
            </w:r>
          </w:p>
        </w:tc>
        <w:tc>
          <w:tcPr>
            <w:tcW w:w="7906" w:type="dxa"/>
            <w:vAlign w:val="top"/>
          </w:tcPr>
          <w:p w14:paraId="221F140C">
            <w:pPr>
              <w:spacing w:line="314" w:lineRule="auto"/>
              <w:rPr>
                <w:rFonts w:ascii="Arial"/>
                <w:sz w:val="21"/>
              </w:rPr>
            </w:pPr>
          </w:p>
          <w:p w14:paraId="4F05B025">
            <w:pPr>
              <w:spacing w:before="65" w:line="230" w:lineRule="auto"/>
              <w:ind w:left="3544"/>
              <w:rPr>
                <w:rFonts w:ascii="黑体" w:hAnsi="黑体" w:eastAsia="黑体" w:cs="黑体"/>
                <w:sz w:val="20"/>
                <w:szCs w:val="20"/>
              </w:rPr>
            </w:pPr>
            <w:r>
              <w:rPr>
                <w:rFonts w:ascii="黑体" w:hAnsi="黑体" w:eastAsia="黑体" w:cs="黑体"/>
                <w:b/>
                <w:bCs/>
                <w:spacing w:val="5"/>
                <w:sz w:val="20"/>
                <w:szCs w:val="20"/>
              </w:rPr>
              <w:t>实施依据</w:t>
            </w:r>
          </w:p>
        </w:tc>
        <w:tc>
          <w:tcPr>
            <w:tcW w:w="947" w:type="dxa"/>
            <w:vAlign w:val="top"/>
          </w:tcPr>
          <w:p w14:paraId="51BC268C">
            <w:pPr>
              <w:spacing w:line="314" w:lineRule="auto"/>
              <w:rPr>
                <w:rFonts w:ascii="Arial"/>
                <w:sz w:val="21"/>
              </w:rPr>
            </w:pPr>
          </w:p>
          <w:p w14:paraId="0475BAF0">
            <w:pPr>
              <w:spacing w:before="65" w:line="230" w:lineRule="auto"/>
              <w:ind w:left="267"/>
              <w:rPr>
                <w:rFonts w:ascii="黑体" w:hAnsi="黑体" w:eastAsia="黑体" w:cs="黑体"/>
                <w:sz w:val="20"/>
                <w:szCs w:val="20"/>
              </w:rPr>
            </w:pPr>
            <w:r>
              <w:rPr>
                <w:rFonts w:ascii="黑体" w:hAnsi="黑体" w:eastAsia="黑体" w:cs="黑体"/>
                <w:b/>
                <w:bCs/>
                <w:spacing w:val="3"/>
                <w:sz w:val="20"/>
                <w:szCs w:val="20"/>
              </w:rPr>
              <w:t>备注</w:t>
            </w:r>
          </w:p>
        </w:tc>
      </w:tr>
      <w:tr w14:paraId="248E1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9" w:hRule="atLeast"/>
        </w:trPr>
        <w:tc>
          <w:tcPr>
            <w:tcW w:w="738" w:type="dxa"/>
            <w:vAlign w:val="top"/>
          </w:tcPr>
          <w:p w14:paraId="2CE2598A">
            <w:pPr>
              <w:spacing w:line="247" w:lineRule="auto"/>
              <w:rPr>
                <w:rFonts w:ascii="Arial"/>
                <w:sz w:val="21"/>
              </w:rPr>
            </w:pPr>
          </w:p>
          <w:p w14:paraId="3E6E18EE">
            <w:pPr>
              <w:spacing w:line="247" w:lineRule="auto"/>
              <w:rPr>
                <w:rFonts w:ascii="Arial"/>
                <w:sz w:val="21"/>
              </w:rPr>
            </w:pPr>
          </w:p>
          <w:p w14:paraId="376AB958">
            <w:pPr>
              <w:spacing w:line="247" w:lineRule="auto"/>
              <w:rPr>
                <w:rFonts w:ascii="Arial"/>
                <w:sz w:val="21"/>
              </w:rPr>
            </w:pPr>
          </w:p>
          <w:p w14:paraId="43E4B4FF">
            <w:pPr>
              <w:spacing w:line="247" w:lineRule="auto"/>
              <w:rPr>
                <w:rFonts w:ascii="Arial"/>
                <w:sz w:val="21"/>
              </w:rPr>
            </w:pPr>
          </w:p>
          <w:p w14:paraId="502F0E89">
            <w:pPr>
              <w:spacing w:line="247" w:lineRule="auto"/>
              <w:rPr>
                <w:rFonts w:ascii="Arial"/>
                <w:sz w:val="21"/>
              </w:rPr>
            </w:pPr>
          </w:p>
          <w:p w14:paraId="53752AFA">
            <w:pPr>
              <w:spacing w:line="247" w:lineRule="auto"/>
              <w:rPr>
                <w:rFonts w:ascii="Arial"/>
                <w:sz w:val="21"/>
              </w:rPr>
            </w:pPr>
          </w:p>
          <w:p w14:paraId="5E6BE0D8">
            <w:pPr>
              <w:spacing w:line="247" w:lineRule="auto"/>
              <w:rPr>
                <w:rFonts w:ascii="Arial"/>
                <w:sz w:val="21"/>
              </w:rPr>
            </w:pPr>
          </w:p>
          <w:p w14:paraId="5DBF4F29">
            <w:pPr>
              <w:spacing w:line="247" w:lineRule="auto"/>
              <w:rPr>
                <w:rFonts w:ascii="Arial"/>
                <w:sz w:val="21"/>
              </w:rPr>
            </w:pPr>
          </w:p>
          <w:p w14:paraId="3CD78936">
            <w:pPr>
              <w:spacing w:line="248" w:lineRule="auto"/>
              <w:rPr>
                <w:rFonts w:ascii="Arial"/>
                <w:sz w:val="21"/>
              </w:rPr>
            </w:pPr>
          </w:p>
          <w:p w14:paraId="49E272E8">
            <w:pPr>
              <w:spacing w:line="248" w:lineRule="auto"/>
              <w:rPr>
                <w:rFonts w:ascii="Arial"/>
                <w:sz w:val="21"/>
              </w:rPr>
            </w:pPr>
          </w:p>
          <w:p w14:paraId="1D4A0A1F">
            <w:pPr>
              <w:spacing w:line="248" w:lineRule="auto"/>
              <w:rPr>
                <w:rFonts w:ascii="Arial"/>
                <w:sz w:val="21"/>
              </w:rPr>
            </w:pPr>
          </w:p>
          <w:p w14:paraId="4EE80E67">
            <w:pPr>
              <w:spacing w:line="248" w:lineRule="auto"/>
              <w:rPr>
                <w:rFonts w:ascii="Arial"/>
                <w:sz w:val="21"/>
              </w:rPr>
            </w:pPr>
          </w:p>
          <w:p w14:paraId="3C2173FF">
            <w:pPr>
              <w:spacing w:before="69" w:line="188" w:lineRule="auto"/>
              <w:ind w:left="215"/>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10"/>
                <w:sz w:val="24"/>
                <w:szCs w:val="24"/>
                <w:lang w:val="en-US" w:eastAsia="zh-CN"/>
              </w:rPr>
              <w:t>165</w:t>
            </w:r>
          </w:p>
        </w:tc>
        <w:tc>
          <w:tcPr>
            <w:tcW w:w="2342" w:type="dxa"/>
            <w:vAlign w:val="top"/>
          </w:tcPr>
          <w:p w14:paraId="631C931C">
            <w:pPr>
              <w:rPr>
                <w:rFonts w:ascii="Arial"/>
                <w:sz w:val="21"/>
              </w:rPr>
            </w:pPr>
          </w:p>
          <w:p w14:paraId="2A4E0131">
            <w:pPr>
              <w:rPr>
                <w:rFonts w:ascii="Arial"/>
                <w:sz w:val="21"/>
              </w:rPr>
            </w:pPr>
          </w:p>
          <w:p w14:paraId="04521CFD">
            <w:pPr>
              <w:rPr>
                <w:rFonts w:ascii="Arial"/>
                <w:sz w:val="21"/>
              </w:rPr>
            </w:pPr>
          </w:p>
          <w:p w14:paraId="319E8200">
            <w:pPr>
              <w:rPr>
                <w:rFonts w:ascii="Arial"/>
                <w:sz w:val="21"/>
              </w:rPr>
            </w:pPr>
          </w:p>
          <w:p w14:paraId="5CC8F60B">
            <w:pPr>
              <w:spacing w:line="241" w:lineRule="auto"/>
              <w:rPr>
                <w:rFonts w:ascii="Arial"/>
                <w:sz w:val="21"/>
              </w:rPr>
            </w:pPr>
          </w:p>
          <w:p w14:paraId="09C0BAC8">
            <w:pPr>
              <w:spacing w:line="241" w:lineRule="auto"/>
              <w:rPr>
                <w:rFonts w:ascii="Arial"/>
                <w:sz w:val="21"/>
              </w:rPr>
            </w:pPr>
          </w:p>
          <w:p w14:paraId="05665DAB">
            <w:pPr>
              <w:spacing w:line="241" w:lineRule="auto"/>
              <w:rPr>
                <w:rFonts w:ascii="Arial"/>
                <w:sz w:val="21"/>
              </w:rPr>
            </w:pPr>
          </w:p>
          <w:p w14:paraId="2B29BFFB">
            <w:pPr>
              <w:spacing w:line="241" w:lineRule="auto"/>
              <w:rPr>
                <w:rFonts w:ascii="Arial"/>
                <w:sz w:val="21"/>
              </w:rPr>
            </w:pPr>
          </w:p>
          <w:p w14:paraId="486FBCBE">
            <w:pPr>
              <w:spacing w:line="241" w:lineRule="auto"/>
              <w:rPr>
                <w:rFonts w:ascii="Arial"/>
                <w:sz w:val="21"/>
              </w:rPr>
            </w:pPr>
          </w:p>
          <w:p w14:paraId="1394C3A4">
            <w:pPr>
              <w:spacing w:line="241" w:lineRule="auto"/>
              <w:rPr>
                <w:rFonts w:ascii="Arial"/>
                <w:sz w:val="21"/>
              </w:rPr>
            </w:pPr>
          </w:p>
          <w:p w14:paraId="4849C863">
            <w:pPr>
              <w:spacing w:line="241" w:lineRule="auto"/>
              <w:rPr>
                <w:rFonts w:ascii="Arial"/>
                <w:sz w:val="21"/>
              </w:rPr>
            </w:pPr>
          </w:p>
          <w:p w14:paraId="65445EEF">
            <w:pPr>
              <w:pStyle w:val="6"/>
              <w:spacing w:before="78" w:line="212" w:lineRule="auto"/>
              <w:ind w:left="114" w:right="312" w:hanging="1"/>
              <w:jc w:val="both"/>
            </w:pPr>
            <w:r>
              <w:rPr>
                <w:spacing w:val="-2"/>
              </w:rPr>
              <w:t>水利工程建设项目</w:t>
            </w:r>
            <w:r>
              <w:rPr>
                <w:spacing w:val="6"/>
              </w:rPr>
              <w:t xml:space="preserve"> </w:t>
            </w:r>
            <w:r>
              <w:rPr>
                <w:spacing w:val="-2"/>
              </w:rPr>
              <w:t>质量监督申报手续</w:t>
            </w:r>
            <w:r>
              <w:rPr>
                <w:spacing w:val="4"/>
              </w:rPr>
              <w:t xml:space="preserve"> </w:t>
            </w:r>
            <w:r>
              <w:rPr>
                <w:spacing w:val="-6"/>
              </w:rPr>
              <w:t>办理</w:t>
            </w:r>
          </w:p>
        </w:tc>
        <w:tc>
          <w:tcPr>
            <w:tcW w:w="733" w:type="dxa"/>
            <w:vAlign w:val="top"/>
          </w:tcPr>
          <w:p w14:paraId="299936E1">
            <w:pPr>
              <w:rPr>
                <w:rFonts w:ascii="Arial"/>
                <w:sz w:val="21"/>
              </w:rPr>
            </w:pPr>
          </w:p>
          <w:p w14:paraId="6B4673E1">
            <w:pPr>
              <w:rPr>
                <w:rFonts w:ascii="Arial"/>
                <w:sz w:val="21"/>
              </w:rPr>
            </w:pPr>
          </w:p>
          <w:p w14:paraId="39E69E4C">
            <w:pPr>
              <w:rPr>
                <w:rFonts w:ascii="Arial"/>
                <w:sz w:val="21"/>
              </w:rPr>
            </w:pPr>
          </w:p>
          <w:p w14:paraId="5AA06914">
            <w:pPr>
              <w:spacing w:line="241" w:lineRule="auto"/>
              <w:rPr>
                <w:rFonts w:ascii="Arial"/>
                <w:sz w:val="21"/>
              </w:rPr>
            </w:pPr>
          </w:p>
          <w:p w14:paraId="2F924EA1">
            <w:pPr>
              <w:spacing w:line="241" w:lineRule="auto"/>
              <w:rPr>
                <w:rFonts w:ascii="Arial"/>
                <w:sz w:val="21"/>
              </w:rPr>
            </w:pPr>
          </w:p>
          <w:p w14:paraId="64A96A2D">
            <w:pPr>
              <w:spacing w:line="241" w:lineRule="auto"/>
              <w:rPr>
                <w:rFonts w:ascii="Arial"/>
                <w:sz w:val="21"/>
              </w:rPr>
            </w:pPr>
          </w:p>
          <w:p w14:paraId="57E79AF4">
            <w:pPr>
              <w:spacing w:line="241" w:lineRule="auto"/>
              <w:rPr>
                <w:rFonts w:ascii="Arial"/>
                <w:sz w:val="21"/>
              </w:rPr>
            </w:pPr>
          </w:p>
          <w:p w14:paraId="784A07C6">
            <w:pPr>
              <w:spacing w:line="241" w:lineRule="auto"/>
              <w:rPr>
                <w:rFonts w:ascii="Arial"/>
                <w:sz w:val="21"/>
              </w:rPr>
            </w:pPr>
          </w:p>
          <w:p w14:paraId="26E27634">
            <w:pPr>
              <w:spacing w:line="241" w:lineRule="auto"/>
              <w:rPr>
                <w:rFonts w:ascii="Arial"/>
                <w:sz w:val="21"/>
              </w:rPr>
            </w:pPr>
          </w:p>
          <w:p w14:paraId="5F07DD4E">
            <w:pPr>
              <w:spacing w:line="241" w:lineRule="auto"/>
              <w:rPr>
                <w:rFonts w:ascii="Arial"/>
                <w:sz w:val="21"/>
              </w:rPr>
            </w:pPr>
          </w:p>
          <w:p w14:paraId="550AD94A">
            <w:pPr>
              <w:spacing w:line="241" w:lineRule="auto"/>
              <w:rPr>
                <w:rFonts w:ascii="Arial"/>
                <w:sz w:val="21"/>
              </w:rPr>
            </w:pPr>
          </w:p>
          <w:p w14:paraId="293C68A0">
            <w:pPr>
              <w:pStyle w:val="6"/>
              <w:spacing w:before="78" w:line="209" w:lineRule="auto"/>
              <w:ind w:left="131"/>
            </w:pPr>
            <w:r>
              <w:rPr>
                <w:spacing w:val="-5"/>
              </w:rPr>
              <w:t>其他</w:t>
            </w:r>
          </w:p>
          <w:p w14:paraId="05B2EBE5">
            <w:pPr>
              <w:pStyle w:val="6"/>
              <w:spacing w:before="1" w:line="206" w:lineRule="auto"/>
              <w:ind w:left="131"/>
            </w:pPr>
            <w:r>
              <w:rPr>
                <w:spacing w:val="-5"/>
              </w:rPr>
              <w:t>行政</w:t>
            </w:r>
          </w:p>
          <w:p w14:paraId="10E5A362">
            <w:pPr>
              <w:pStyle w:val="6"/>
              <w:spacing w:line="217" w:lineRule="auto"/>
              <w:ind w:left="137"/>
            </w:pPr>
            <w:r>
              <w:rPr>
                <w:spacing w:val="-8"/>
              </w:rPr>
              <w:t>权力</w:t>
            </w:r>
          </w:p>
        </w:tc>
        <w:tc>
          <w:tcPr>
            <w:tcW w:w="1172" w:type="dxa"/>
            <w:vAlign w:val="top"/>
          </w:tcPr>
          <w:p w14:paraId="6B7AC5F6">
            <w:pPr>
              <w:spacing w:line="249" w:lineRule="auto"/>
              <w:rPr>
                <w:rFonts w:ascii="Arial"/>
                <w:sz w:val="21"/>
              </w:rPr>
            </w:pPr>
          </w:p>
          <w:p w14:paraId="335A84E3">
            <w:pPr>
              <w:spacing w:line="249" w:lineRule="auto"/>
              <w:rPr>
                <w:rFonts w:ascii="Arial"/>
                <w:sz w:val="21"/>
              </w:rPr>
            </w:pPr>
          </w:p>
          <w:p w14:paraId="083E7F56">
            <w:pPr>
              <w:spacing w:line="250" w:lineRule="auto"/>
              <w:rPr>
                <w:rFonts w:ascii="Arial"/>
                <w:sz w:val="21"/>
              </w:rPr>
            </w:pPr>
          </w:p>
          <w:p w14:paraId="501A0E2B">
            <w:pPr>
              <w:spacing w:line="250" w:lineRule="auto"/>
              <w:rPr>
                <w:rFonts w:ascii="Arial"/>
                <w:sz w:val="21"/>
              </w:rPr>
            </w:pPr>
          </w:p>
          <w:p w14:paraId="1FCD797A">
            <w:pPr>
              <w:spacing w:line="250" w:lineRule="auto"/>
              <w:rPr>
                <w:rFonts w:ascii="Arial"/>
                <w:sz w:val="21"/>
              </w:rPr>
            </w:pPr>
          </w:p>
          <w:p w14:paraId="605F112C">
            <w:pPr>
              <w:spacing w:line="250" w:lineRule="auto"/>
              <w:rPr>
                <w:rFonts w:ascii="Arial"/>
                <w:sz w:val="21"/>
              </w:rPr>
            </w:pPr>
          </w:p>
          <w:p w14:paraId="6570F1B6">
            <w:pPr>
              <w:spacing w:line="250" w:lineRule="auto"/>
              <w:rPr>
                <w:rFonts w:ascii="Arial"/>
                <w:sz w:val="21"/>
              </w:rPr>
            </w:pPr>
          </w:p>
          <w:p w14:paraId="5BF0FE82">
            <w:pPr>
              <w:spacing w:line="250" w:lineRule="auto"/>
              <w:rPr>
                <w:rFonts w:ascii="Arial"/>
                <w:sz w:val="21"/>
              </w:rPr>
            </w:pPr>
          </w:p>
          <w:p w14:paraId="2362999E">
            <w:pPr>
              <w:spacing w:line="250" w:lineRule="auto"/>
              <w:rPr>
                <w:rFonts w:ascii="Arial"/>
                <w:sz w:val="21"/>
              </w:rPr>
            </w:pPr>
          </w:p>
          <w:p w14:paraId="36EC6EA7">
            <w:pPr>
              <w:pStyle w:val="6"/>
              <w:spacing w:before="78" w:line="207" w:lineRule="auto"/>
              <w:ind w:left="121"/>
            </w:pPr>
            <w:r>
              <w:rPr>
                <w:spacing w:val="-3"/>
              </w:rPr>
              <w:t>省级、设</w:t>
            </w:r>
          </w:p>
          <w:p w14:paraId="316CDA69">
            <w:pPr>
              <w:pStyle w:val="6"/>
              <w:spacing w:line="208" w:lineRule="auto"/>
              <w:ind w:left="264"/>
            </w:pPr>
            <w:r>
              <w:rPr>
                <w:spacing w:val="-15"/>
              </w:rPr>
              <w:t>区的市</w:t>
            </w:r>
          </w:p>
          <w:p w14:paraId="01EE0957">
            <w:pPr>
              <w:pStyle w:val="6"/>
              <w:spacing w:before="1" w:line="206" w:lineRule="auto"/>
              <w:ind w:left="123"/>
            </w:pPr>
            <w:r>
              <w:rPr>
                <w:spacing w:val="-6"/>
              </w:rPr>
              <w:t>级、县级</w:t>
            </w:r>
          </w:p>
          <w:p w14:paraId="41D5902B">
            <w:pPr>
              <w:pStyle w:val="6"/>
              <w:spacing w:line="208" w:lineRule="auto"/>
              <w:ind w:left="230"/>
            </w:pPr>
            <w:r>
              <w:rPr>
                <w:spacing w:val="-3"/>
              </w:rPr>
              <w:t>水行政</w:t>
            </w:r>
          </w:p>
          <w:p w14:paraId="6DE17200">
            <w:pPr>
              <w:pStyle w:val="6"/>
              <w:spacing w:before="1" w:line="206" w:lineRule="auto"/>
              <w:ind w:left="241"/>
            </w:pPr>
            <w:r>
              <w:rPr>
                <w:spacing w:val="-7"/>
              </w:rPr>
              <w:t>主管部</w:t>
            </w:r>
          </w:p>
          <w:p w14:paraId="1CC9B0D1">
            <w:pPr>
              <w:pStyle w:val="6"/>
              <w:spacing w:line="216" w:lineRule="auto"/>
              <w:ind w:left="498"/>
            </w:pPr>
            <w:r>
              <w:t>门</w:t>
            </w:r>
          </w:p>
        </w:tc>
        <w:tc>
          <w:tcPr>
            <w:tcW w:w="1209" w:type="dxa"/>
            <w:vAlign w:val="top"/>
          </w:tcPr>
          <w:p w14:paraId="2EFC757E">
            <w:pPr>
              <w:rPr>
                <w:rFonts w:ascii="Arial"/>
                <w:sz w:val="21"/>
              </w:rPr>
            </w:pPr>
          </w:p>
          <w:p w14:paraId="04B25C22">
            <w:pPr>
              <w:rPr>
                <w:rFonts w:ascii="Arial"/>
                <w:sz w:val="21"/>
              </w:rPr>
            </w:pPr>
          </w:p>
          <w:p w14:paraId="78307DD2">
            <w:pPr>
              <w:rPr>
                <w:rFonts w:ascii="Arial"/>
                <w:sz w:val="21"/>
              </w:rPr>
            </w:pPr>
          </w:p>
          <w:p w14:paraId="0BDFC3F8">
            <w:pPr>
              <w:spacing w:line="241" w:lineRule="auto"/>
              <w:rPr>
                <w:rFonts w:ascii="Arial"/>
                <w:sz w:val="21"/>
              </w:rPr>
            </w:pPr>
          </w:p>
          <w:p w14:paraId="26C38B06">
            <w:pPr>
              <w:spacing w:line="241" w:lineRule="auto"/>
              <w:rPr>
                <w:rFonts w:ascii="Arial"/>
                <w:sz w:val="21"/>
              </w:rPr>
            </w:pPr>
          </w:p>
          <w:p w14:paraId="287BD06B">
            <w:pPr>
              <w:spacing w:line="241" w:lineRule="auto"/>
              <w:rPr>
                <w:rFonts w:ascii="Arial"/>
                <w:sz w:val="21"/>
              </w:rPr>
            </w:pPr>
          </w:p>
          <w:p w14:paraId="1E55B766">
            <w:pPr>
              <w:spacing w:line="241" w:lineRule="auto"/>
              <w:rPr>
                <w:rFonts w:ascii="Arial"/>
                <w:sz w:val="21"/>
              </w:rPr>
            </w:pPr>
          </w:p>
          <w:p w14:paraId="6C01EF64">
            <w:pPr>
              <w:spacing w:line="241" w:lineRule="auto"/>
              <w:rPr>
                <w:rFonts w:ascii="Arial"/>
                <w:sz w:val="21"/>
              </w:rPr>
            </w:pPr>
          </w:p>
          <w:p w14:paraId="2CE23149">
            <w:pPr>
              <w:spacing w:line="241" w:lineRule="auto"/>
              <w:rPr>
                <w:rFonts w:ascii="Arial"/>
                <w:sz w:val="21"/>
              </w:rPr>
            </w:pPr>
          </w:p>
          <w:p w14:paraId="3837CDF7">
            <w:pPr>
              <w:spacing w:line="241" w:lineRule="auto"/>
              <w:rPr>
                <w:rFonts w:ascii="Arial"/>
                <w:sz w:val="21"/>
              </w:rPr>
            </w:pPr>
          </w:p>
          <w:p w14:paraId="14135A2C">
            <w:pPr>
              <w:spacing w:line="241" w:lineRule="auto"/>
              <w:rPr>
                <w:rFonts w:ascii="Arial"/>
                <w:sz w:val="21"/>
              </w:rPr>
            </w:pPr>
          </w:p>
          <w:p w14:paraId="12D507AA">
            <w:pPr>
              <w:pStyle w:val="6"/>
              <w:spacing w:before="1" w:line="217" w:lineRule="auto"/>
              <w:ind w:left="128"/>
            </w:pPr>
            <w:r>
              <w:rPr>
                <w:rFonts w:hint="eastAsia"/>
                <w:spacing w:val="-2"/>
                <w:lang w:eastAsia="zh-CN"/>
              </w:rPr>
              <w:t>水利建设中心与水政股</w:t>
            </w:r>
          </w:p>
        </w:tc>
        <w:tc>
          <w:tcPr>
            <w:tcW w:w="7906" w:type="dxa"/>
            <w:vAlign w:val="top"/>
          </w:tcPr>
          <w:p w14:paraId="3024ED39">
            <w:pPr>
              <w:spacing w:line="285" w:lineRule="auto"/>
              <w:rPr>
                <w:rFonts w:ascii="Arial"/>
                <w:sz w:val="21"/>
              </w:rPr>
            </w:pPr>
          </w:p>
          <w:p w14:paraId="7604C8C4">
            <w:pPr>
              <w:spacing w:line="285" w:lineRule="auto"/>
              <w:rPr>
                <w:rFonts w:ascii="Arial"/>
                <w:sz w:val="21"/>
              </w:rPr>
            </w:pPr>
          </w:p>
          <w:p w14:paraId="61E58501">
            <w:pPr>
              <w:spacing w:line="285" w:lineRule="auto"/>
              <w:rPr>
                <w:rFonts w:ascii="Arial"/>
                <w:sz w:val="21"/>
              </w:rPr>
            </w:pPr>
          </w:p>
          <w:p w14:paraId="47E18996">
            <w:pPr>
              <w:spacing w:line="286" w:lineRule="auto"/>
              <w:rPr>
                <w:rFonts w:ascii="Arial"/>
                <w:sz w:val="21"/>
              </w:rPr>
            </w:pPr>
          </w:p>
          <w:p w14:paraId="7E60D929">
            <w:pPr>
              <w:spacing w:line="286" w:lineRule="auto"/>
              <w:rPr>
                <w:rFonts w:ascii="Arial"/>
                <w:sz w:val="21"/>
              </w:rPr>
            </w:pPr>
          </w:p>
          <w:p w14:paraId="63061219">
            <w:pPr>
              <w:pStyle w:val="6"/>
              <w:spacing w:before="78" w:line="231" w:lineRule="auto"/>
              <w:ind w:left="112" w:right="105" w:hanging="4"/>
              <w:jc w:val="both"/>
            </w:pPr>
            <w:r>
              <w:rPr>
                <w:spacing w:val="-12"/>
              </w:rPr>
              <w:t>【行政法规】《建设工程质量管理条例》（</w:t>
            </w:r>
            <w:r>
              <w:rPr>
                <w:spacing w:val="-43"/>
              </w:rPr>
              <w:t xml:space="preserve"> </w:t>
            </w:r>
            <w:r>
              <w:rPr>
                <w:spacing w:val="-12"/>
              </w:rPr>
              <w:t>国务院令第</w:t>
            </w:r>
            <w:r>
              <w:rPr>
                <w:spacing w:val="-51"/>
              </w:rPr>
              <w:t xml:space="preserve"> </w:t>
            </w:r>
            <w:r>
              <w:rPr>
                <w:rFonts w:ascii="Times New Roman" w:hAnsi="Times New Roman" w:eastAsia="Times New Roman" w:cs="Times New Roman"/>
                <w:spacing w:val="-12"/>
              </w:rPr>
              <w:t>714</w:t>
            </w:r>
            <w:r>
              <w:rPr>
                <w:rFonts w:ascii="Times New Roman" w:hAnsi="Times New Roman" w:eastAsia="Times New Roman" w:cs="Times New Roman"/>
                <w:spacing w:val="20"/>
              </w:rPr>
              <w:t xml:space="preserve"> </w:t>
            </w:r>
            <w:r>
              <w:rPr>
                <w:spacing w:val="-12"/>
              </w:rPr>
              <w:t>号）第十三条</w:t>
            </w:r>
            <w:r>
              <w:rPr>
                <w:spacing w:val="-53"/>
              </w:rPr>
              <w:t xml:space="preserve"> </w:t>
            </w:r>
            <w:r>
              <w:rPr>
                <w:spacing w:val="-12"/>
              </w:rPr>
              <w:t>建</w:t>
            </w:r>
            <w:r>
              <w:t xml:space="preserve"> 设单位在开工前，应当按照国家有关规定办理工</w:t>
            </w:r>
            <w:r>
              <w:rPr>
                <w:spacing w:val="-1"/>
              </w:rPr>
              <w:t>程质量监督手续，工程质</w:t>
            </w:r>
            <w:r>
              <w:t xml:space="preserve"> </w:t>
            </w:r>
            <w:r>
              <w:rPr>
                <w:spacing w:val="-1"/>
              </w:rPr>
              <w:t>量监督手续可以与施工许可证或者开工报告合并办理。</w:t>
            </w:r>
          </w:p>
          <w:p w14:paraId="2C71AD46">
            <w:pPr>
              <w:pStyle w:val="6"/>
              <w:spacing w:before="9" w:line="230" w:lineRule="auto"/>
              <w:ind w:left="108" w:right="105"/>
              <w:jc w:val="both"/>
            </w:pPr>
            <w:r>
              <w:rPr>
                <w:spacing w:val="-4"/>
              </w:rPr>
              <w:t>【地方性法规】《湖南省建设工程质量和安全生产管理条例》第十条 建设</w:t>
            </w:r>
            <w:r>
              <w:rPr>
                <w:spacing w:val="17"/>
              </w:rPr>
              <w:t xml:space="preserve"> </w:t>
            </w:r>
            <w:r>
              <w:t>单位对同一建设工程分项发包的，必须依法分别取得施工</w:t>
            </w:r>
            <w:r>
              <w:rPr>
                <w:spacing w:val="-1"/>
              </w:rPr>
              <w:t>许可证。建设单</w:t>
            </w:r>
            <w:r>
              <w:t xml:space="preserve"> 位在申请领取施工许可证时，按照项目批准权限，向县级</w:t>
            </w:r>
            <w:r>
              <w:rPr>
                <w:spacing w:val="-1"/>
              </w:rPr>
              <w:t>以上人民政府建</w:t>
            </w:r>
            <w:r>
              <w:t xml:space="preserve"> 设行政主管部门或者交通、水利等行政主管部门，提交有</w:t>
            </w:r>
            <w:r>
              <w:rPr>
                <w:spacing w:val="-1"/>
              </w:rPr>
              <w:t>关建设工程质量</w:t>
            </w:r>
            <w:r>
              <w:t xml:space="preserve"> </w:t>
            </w:r>
            <w:r>
              <w:rPr>
                <w:spacing w:val="-2"/>
              </w:rPr>
              <w:t>和安全生产的资料</w:t>
            </w:r>
            <w:r>
              <w:rPr>
                <w:spacing w:val="-16"/>
              </w:rPr>
              <w:t>：（</w:t>
            </w:r>
            <w:r>
              <w:rPr>
                <w:spacing w:val="-61"/>
              </w:rPr>
              <w:t xml:space="preserve"> </w:t>
            </w:r>
            <w:r>
              <w:rPr>
                <w:spacing w:val="-2"/>
              </w:rPr>
              <w:t>一）施工图设计审查合格备案文件</w:t>
            </w:r>
            <w:r>
              <w:rPr>
                <w:spacing w:val="-16"/>
              </w:rPr>
              <w:t>；（</w:t>
            </w:r>
            <w:r>
              <w:rPr>
                <w:spacing w:val="-66"/>
              </w:rPr>
              <w:t xml:space="preserve"> </w:t>
            </w:r>
            <w:r>
              <w:rPr>
                <w:spacing w:val="-2"/>
              </w:rPr>
              <w:t>二）办理建</w:t>
            </w:r>
            <w:r>
              <w:t xml:space="preserve"> </w:t>
            </w:r>
            <w:r>
              <w:rPr>
                <w:spacing w:val="-1"/>
              </w:rPr>
              <w:t>设工程质量和安全生产监督手续的文件</w:t>
            </w:r>
            <w:r>
              <w:rPr>
                <w:spacing w:val="-16"/>
              </w:rPr>
              <w:t>；（</w:t>
            </w:r>
            <w:r>
              <w:rPr>
                <w:spacing w:val="-61"/>
              </w:rPr>
              <w:t xml:space="preserve"> </w:t>
            </w:r>
            <w:r>
              <w:rPr>
                <w:spacing w:val="-1"/>
              </w:rPr>
              <w:t>三）开工安全生产条</w:t>
            </w:r>
            <w:r>
              <w:rPr>
                <w:spacing w:val="-2"/>
              </w:rPr>
              <w:t>件审查合</w:t>
            </w:r>
            <w:r>
              <w:t xml:space="preserve"> 格文件；四）法律法规规定的其他资料。依法批准开工报告的建设工程，</w:t>
            </w:r>
            <w:r>
              <w:rPr>
                <w:spacing w:val="5"/>
              </w:rPr>
              <w:t xml:space="preserve"> </w:t>
            </w:r>
            <w:r>
              <w:t>建设单位应当按照规定办理建设工程质量和安全</w:t>
            </w:r>
            <w:r>
              <w:rPr>
                <w:spacing w:val="-1"/>
              </w:rPr>
              <w:t>生产监督手续。</w:t>
            </w:r>
          </w:p>
        </w:tc>
        <w:tc>
          <w:tcPr>
            <w:tcW w:w="947" w:type="dxa"/>
            <w:vAlign w:val="top"/>
          </w:tcPr>
          <w:p w14:paraId="24D12F54">
            <w:pPr>
              <w:rPr>
                <w:rFonts w:ascii="Arial"/>
                <w:sz w:val="21"/>
              </w:rPr>
            </w:pPr>
          </w:p>
        </w:tc>
      </w:tr>
    </w:tbl>
    <w:p w14:paraId="3C7E6101">
      <w:pPr>
        <w:rPr>
          <w:rFonts w:ascii="Arial"/>
          <w:sz w:val="21"/>
        </w:rPr>
      </w:pPr>
    </w:p>
    <w:sectPr>
      <w:footerReference r:id="rId107" w:type="default"/>
      <w:pgSz w:w="16839" w:h="11906"/>
      <w:pgMar w:top="400" w:right="893" w:bottom="1724" w:left="892" w:header="0" w:footer="147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8BD40">
    <w:pPr>
      <w:spacing w:line="181" w:lineRule="auto"/>
      <w:ind w:left="7385"/>
      <w:rPr>
        <w:rFonts w:ascii="Times New Roman" w:hAnsi="Times New Roman" w:eastAsia="Times New Roman" w:cs="Times New Roman"/>
        <w:sz w:val="28"/>
        <w:szCs w:val="28"/>
      </w:rPr>
    </w:pPr>
    <w:r>
      <w:rPr>
        <w:rFonts w:ascii="Times New Roman" w:hAnsi="Times New Roman" w:eastAsia="Times New Roman" w:cs="Times New Roman"/>
        <w:sz w:val="28"/>
        <w:szCs w:val="28"/>
      </w:rPr>
      <w:t>— 3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7F227">
    <w:pPr>
      <w:spacing w:line="181" w:lineRule="auto"/>
      <w:ind w:left="7385"/>
      <w:rPr>
        <w:rFonts w:ascii="Times New Roman" w:hAnsi="Times New Roman" w:eastAsia="Times New Roman" w:cs="Times New Roman"/>
        <w:sz w:val="28"/>
        <w:szCs w:val="28"/>
      </w:rPr>
    </w:pPr>
    <w:r>
      <w:rPr>
        <w:rFonts w:ascii="Times New Roman" w:hAnsi="Times New Roman" w:eastAsia="Times New Roman" w:cs="Times New Roman"/>
        <w:sz w:val="28"/>
        <w:szCs w:val="28"/>
      </w:rPr>
      <w:t>— 4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39D7D">
    <w:pPr>
      <w:spacing w:line="178" w:lineRule="auto"/>
      <w:ind w:left="7385"/>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7"/>
        <w:sz w:val="28"/>
        <w:szCs w:val="28"/>
      </w:rPr>
      <w:t xml:space="preserve"> </w:t>
    </w:r>
    <w:r>
      <w:rPr>
        <w:rFonts w:ascii="Times New Roman" w:hAnsi="Times New Roman" w:eastAsia="Times New Roman" w:cs="Times New Roman"/>
        <w:spacing w:val="-1"/>
        <w:sz w:val="28"/>
        <w:szCs w:val="28"/>
      </w:rPr>
      <w:t>5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08450">
    <w:pPr>
      <w:spacing w:line="181" w:lineRule="auto"/>
      <w:ind w:left="7385"/>
      <w:rPr>
        <w:rFonts w:ascii="Times New Roman" w:hAnsi="Times New Roman" w:eastAsia="Times New Roman" w:cs="Times New Roman"/>
        <w:sz w:val="28"/>
        <w:szCs w:val="28"/>
      </w:rPr>
    </w:pPr>
    <w:r>
      <w:rPr>
        <w:rFonts w:ascii="Times New Roman" w:hAnsi="Times New Roman" w:eastAsia="Times New Roman" w:cs="Times New Roman"/>
        <w:sz w:val="28"/>
        <w:szCs w:val="28"/>
      </w:rPr>
      <w:t>— 6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1A032">
    <w:pPr>
      <w:spacing w:line="178" w:lineRule="auto"/>
      <w:ind w:left="7385"/>
      <w:rPr>
        <w:rFonts w:ascii="Times New Roman" w:hAnsi="Times New Roman" w:eastAsia="Times New Roman" w:cs="Times New Roman"/>
        <w:sz w:val="28"/>
        <w:szCs w:val="28"/>
      </w:rPr>
    </w:pPr>
    <w:r>
      <w:rPr>
        <w:rFonts w:ascii="Times New Roman" w:hAnsi="Times New Roman" w:eastAsia="Times New Roman" w:cs="Times New Roman"/>
        <w:sz w:val="28"/>
        <w:szCs w:val="28"/>
      </w:rPr>
      <w:t>— 7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95595">
    <w:pPr>
      <w:spacing w:line="181" w:lineRule="auto"/>
      <w:ind w:left="7385"/>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1"/>
        <w:sz w:val="28"/>
        <w:szCs w:val="28"/>
      </w:rPr>
      <w:t xml:space="preserve"> </w:t>
    </w:r>
    <w:r>
      <w:rPr>
        <w:rFonts w:ascii="Times New Roman" w:hAnsi="Times New Roman" w:eastAsia="Times New Roman" w:cs="Times New Roman"/>
        <w:spacing w:val="-2"/>
        <w:sz w:val="28"/>
        <w:szCs w:val="28"/>
      </w:rPr>
      <w:t>8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93109">
    <w:pPr>
      <w:spacing w:line="181" w:lineRule="auto"/>
      <w:ind w:left="7385"/>
      <w:rPr>
        <w:rFonts w:ascii="Times New Roman" w:hAnsi="Times New Roman" w:eastAsia="Times New Roman" w:cs="Times New Roman"/>
        <w:sz w:val="28"/>
        <w:szCs w:val="28"/>
      </w:rPr>
    </w:pPr>
    <w:r>
      <w:rPr>
        <w:rFonts w:ascii="Times New Roman" w:hAnsi="Times New Roman" w:eastAsia="Times New Roman" w:cs="Times New Roman"/>
        <w:sz w:val="28"/>
        <w:szCs w:val="28"/>
      </w:rPr>
      <w:t>— 9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E17C3">
    <w:pPr>
      <w:spacing w:line="181" w:lineRule="auto"/>
      <w:ind w:left="7318"/>
      <w:rPr>
        <w:rFonts w:ascii="Times New Roman" w:hAnsi="Times New Roman" w:eastAsia="Times New Roman" w:cs="Times New Roman"/>
        <w:sz w:val="28"/>
        <w:szCs w:val="28"/>
      </w:rPr>
    </w:pPr>
    <w:r>
      <w:rPr>
        <w:rFonts w:ascii="Times New Roman" w:hAnsi="Times New Roman" w:eastAsia="Times New Roman" w:cs="Times New Roman"/>
        <w:spacing w:val="-7"/>
        <w:sz w:val="28"/>
        <w:szCs w:val="28"/>
      </w:rPr>
      <w:t>—</w:t>
    </w:r>
    <w:r>
      <w:rPr>
        <w:rFonts w:ascii="Times New Roman" w:hAnsi="Times New Roman" w:eastAsia="Times New Roman" w:cs="Times New Roman"/>
        <w:spacing w:val="30"/>
        <w:w w:val="101"/>
        <w:sz w:val="28"/>
        <w:szCs w:val="28"/>
      </w:rPr>
      <w:t xml:space="preserve"> </w:t>
    </w:r>
    <w:r>
      <w:rPr>
        <w:rFonts w:ascii="Times New Roman" w:hAnsi="Times New Roman" w:eastAsia="Times New Roman" w:cs="Times New Roman"/>
        <w:spacing w:val="-7"/>
        <w:sz w:val="28"/>
        <w:szCs w:val="28"/>
      </w:rPr>
      <w:t>11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B5C15">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13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C94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14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69DE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15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CA6D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16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45AE9">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17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202A7">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18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57F8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5"/>
        <w:sz w:val="28"/>
        <w:szCs w:val="28"/>
      </w:rPr>
      <w:t>—</w:t>
    </w:r>
    <w:r>
      <w:rPr>
        <w:rFonts w:ascii="Times New Roman" w:hAnsi="Times New Roman" w:eastAsia="Times New Roman" w:cs="Times New Roman"/>
        <w:spacing w:val="30"/>
        <w:sz w:val="28"/>
        <w:szCs w:val="28"/>
      </w:rPr>
      <w:t xml:space="preserve"> </w:t>
    </w:r>
    <w:r>
      <w:rPr>
        <w:rFonts w:ascii="Times New Roman" w:hAnsi="Times New Roman" w:eastAsia="Times New Roman" w:cs="Times New Roman"/>
        <w:spacing w:val="-5"/>
        <w:sz w:val="28"/>
        <w:szCs w:val="28"/>
      </w:rPr>
      <w:t>19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D775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20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DEF43">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21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9E27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22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2489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23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9969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24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F657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25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F3873">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26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485C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27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06BA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28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D481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29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51250">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30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DA3E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31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F68B7">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32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BFF3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33 —</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1AB7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34 —</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1D46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35 —</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955A3">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36 —</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2DB1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37 —</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55F20">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38 —</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3014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39 —</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12C59">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40 —</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DA563">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41 —</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F6BE8">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42 —</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104D5">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43 —</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5ECD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44 —</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CCD4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45 —</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8E2A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46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1C625">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47 —</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48F3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48 —</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14F4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49 —</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57293">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50 —</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36BA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51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45D78">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52 —</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F6BED">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53 —</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6818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54 —</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4C81C">
    <w:pPr>
      <w:spacing w:line="178"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55 —</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6A2B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56 —</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2563A">
    <w:pPr>
      <w:spacing w:line="178"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57 —</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8C417">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58 —</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F91DC">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59 —</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3AFB9">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60 —</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1076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61 —</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2DB1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62 —</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2C1A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63 —</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00254">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64 —</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DF8F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65 —</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CE38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68 —</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D767A">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
        <w:sz w:val="28"/>
        <w:szCs w:val="28"/>
      </w:rPr>
      <w:t>69 —</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AFCE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70 —</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3E1EA">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71 —</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1F94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72 —</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13FC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73 —</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94C98">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74 —</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21210">
    <w:pPr>
      <w:spacing w:line="178"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75 —</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F83D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76 —</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03449">
    <w:pPr>
      <w:spacing w:line="178"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77 —</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306BB">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78 —</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1E8EC">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79 —</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9C51F">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80 —</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F3980">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81 —</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D1D3D">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82 —</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0BC7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83 —</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076A8">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84 —</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B2151">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85 —</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503C6">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86 —</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E775">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88 —</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D7FB7">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w:t>
    </w:r>
    <w:r>
      <w:rPr>
        <w:rFonts w:ascii="Times New Roman" w:hAnsi="Times New Roman" w:eastAsia="Times New Roman" w:cs="Times New Roman"/>
        <w:spacing w:val="15"/>
        <w:sz w:val="28"/>
        <w:szCs w:val="28"/>
      </w:rPr>
      <w:t xml:space="preserve"> </w:t>
    </w:r>
    <w:r>
      <w:rPr>
        <w:rFonts w:ascii="Times New Roman" w:hAnsi="Times New Roman" w:eastAsia="Times New Roman" w:cs="Times New Roman"/>
        <w:spacing w:val="-2"/>
        <w:sz w:val="28"/>
        <w:szCs w:val="28"/>
      </w:rPr>
      <w:t>89 —</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084D2">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95 —</w: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25C87">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97 —</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CDEA4">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98 —</w: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0EB3E">
    <w:pPr>
      <w:spacing w:line="181" w:lineRule="auto"/>
      <w:ind w:left="7313"/>
      <w:rPr>
        <w:rFonts w:ascii="Times New Roman" w:hAnsi="Times New Roman" w:eastAsia="Times New Roman" w:cs="Times New Roman"/>
        <w:sz w:val="28"/>
        <w:szCs w:val="28"/>
      </w:rPr>
    </w:pPr>
    <w:r>
      <w:rPr>
        <w:rFonts w:ascii="Times New Roman" w:hAnsi="Times New Roman" w:eastAsia="Times New Roman" w:cs="Times New Roman"/>
        <w:spacing w:val="1"/>
        <w:sz w:val="28"/>
        <w:szCs w:val="28"/>
      </w:rPr>
      <w:t>— 99 —</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40EE3">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100 —</w: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BCCE8">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101 —</w: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DCE22">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102 —</w: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466F6">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103 —</w: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B2213">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104 —</w: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23F1D">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105 —</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4659E">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106 —</w: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25074">
    <w:pPr>
      <w:spacing w:line="181" w:lineRule="auto"/>
      <w:ind w:left="7243"/>
      <w:rPr>
        <w:rFonts w:ascii="Times New Roman" w:hAnsi="Times New Roman" w:eastAsia="Times New Roman" w:cs="Times New Roman"/>
        <w:sz w:val="28"/>
        <w:szCs w:val="28"/>
      </w:rPr>
    </w:pPr>
    <w:r>
      <w:rPr>
        <w:rFonts w:ascii="Times New Roman" w:hAnsi="Times New Roman" w:eastAsia="Times New Roman" w:cs="Times New Roman"/>
        <w:spacing w:val="-4"/>
        <w:sz w:val="28"/>
        <w:szCs w:val="28"/>
      </w:rPr>
      <w:t>—</w:t>
    </w:r>
    <w:r>
      <w:rPr>
        <w:rFonts w:ascii="Times New Roman" w:hAnsi="Times New Roman" w:eastAsia="Times New Roman" w:cs="Times New Roman"/>
        <w:spacing w:val="29"/>
        <w:w w:val="101"/>
        <w:sz w:val="28"/>
        <w:szCs w:val="28"/>
      </w:rPr>
      <w:t xml:space="preserve"> </w:t>
    </w:r>
    <w:r>
      <w:rPr>
        <w:rFonts w:ascii="Times New Roman" w:hAnsi="Times New Roman" w:eastAsia="Times New Roman" w:cs="Times New Roman"/>
        <w:spacing w:val="-4"/>
        <w:sz w:val="28"/>
        <w:szCs w:val="28"/>
      </w:rPr>
      <w:t>107 —</w: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6C060">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110 —</w: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B3003">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113 —</w: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566E2">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114 —</w: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A1B7F">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115 —</w: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88119">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116 —</w: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B9DA1">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117 —</w: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40C7C">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118 —</w: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359E9">
    <w:pPr>
      <w:spacing w:line="181" w:lineRule="auto"/>
      <w:ind w:left="7248"/>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31"/>
        <w:sz w:val="28"/>
        <w:szCs w:val="28"/>
      </w:rPr>
      <w:t xml:space="preserve"> </w:t>
    </w:r>
    <w:r>
      <w:rPr>
        <w:rFonts w:ascii="Times New Roman" w:hAnsi="Times New Roman" w:eastAsia="Times New Roman" w:cs="Times New Roman"/>
        <w:spacing w:val="-6"/>
        <w:sz w:val="28"/>
        <w:szCs w:val="28"/>
      </w:rPr>
      <w:t>119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9CF0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F15495"/>
    <w:rsid w:val="13CE3AEA"/>
    <w:rsid w:val="236F588D"/>
    <w:rsid w:val="3A954DAC"/>
    <w:rsid w:val="49103D92"/>
    <w:rsid w:val="4C4B56B7"/>
    <w:rsid w:val="61161A24"/>
    <w:rsid w:val="69ED5664"/>
    <w:rsid w:val="6DAD0BF4"/>
    <w:rsid w:val="76544B51"/>
    <w:rsid w:val="7E1064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4.xml"/><Relationship Id="rId98" Type="http://schemas.openxmlformats.org/officeDocument/2006/relationships/footer" Target="footer93.xml"/><Relationship Id="rId97" Type="http://schemas.openxmlformats.org/officeDocument/2006/relationships/footer" Target="footer92.xml"/><Relationship Id="rId96" Type="http://schemas.openxmlformats.org/officeDocument/2006/relationships/footer" Target="footer91.xml"/><Relationship Id="rId95" Type="http://schemas.openxmlformats.org/officeDocument/2006/relationships/footer" Target="footer90.xml"/><Relationship Id="rId94" Type="http://schemas.openxmlformats.org/officeDocument/2006/relationships/footer" Target="footer89.xml"/><Relationship Id="rId93" Type="http://schemas.openxmlformats.org/officeDocument/2006/relationships/footer" Target="footer88.xml"/><Relationship Id="rId92" Type="http://schemas.openxmlformats.org/officeDocument/2006/relationships/footer" Target="footer87.xml"/><Relationship Id="rId91" Type="http://schemas.openxmlformats.org/officeDocument/2006/relationships/footer" Target="footer86.xml"/><Relationship Id="rId90" Type="http://schemas.openxmlformats.org/officeDocument/2006/relationships/footer" Target="footer85.xml"/><Relationship Id="rId9" Type="http://schemas.openxmlformats.org/officeDocument/2006/relationships/footer" Target="footer4.xml"/><Relationship Id="rId89" Type="http://schemas.openxmlformats.org/officeDocument/2006/relationships/footer" Target="footer84.xml"/><Relationship Id="rId88" Type="http://schemas.openxmlformats.org/officeDocument/2006/relationships/footer" Target="footer83.xml"/><Relationship Id="rId87" Type="http://schemas.openxmlformats.org/officeDocument/2006/relationships/footer" Target="footer82.xml"/><Relationship Id="rId86" Type="http://schemas.openxmlformats.org/officeDocument/2006/relationships/footer" Target="footer81.xml"/><Relationship Id="rId85" Type="http://schemas.openxmlformats.org/officeDocument/2006/relationships/footer" Target="footer80.xml"/><Relationship Id="rId84" Type="http://schemas.openxmlformats.org/officeDocument/2006/relationships/footer" Target="footer79.xml"/><Relationship Id="rId83" Type="http://schemas.openxmlformats.org/officeDocument/2006/relationships/footer" Target="footer78.xml"/><Relationship Id="rId82" Type="http://schemas.openxmlformats.org/officeDocument/2006/relationships/footer" Target="footer77.xml"/><Relationship Id="rId81" Type="http://schemas.openxmlformats.org/officeDocument/2006/relationships/footer" Target="footer76.xml"/><Relationship Id="rId80" Type="http://schemas.openxmlformats.org/officeDocument/2006/relationships/footer" Target="footer75.xml"/><Relationship Id="rId8" Type="http://schemas.openxmlformats.org/officeDocument/2006/relationships/footer" Target="footer3.xml"/><Relationship Id="rId79" Type="http://schemas.openxmlformats.org/officeDocument/2006/relationships/footer" Target="footer74.xml"/><Relationship Id="rId78" Type="http://schemas.openxmlformats.org/officeDocument/2006/relationships/footer" Target="footer73.xml"/><Relationship Id="rId77" Type="http://schemas.openxmlformats.org/officeDocument/2006/relationships/footer" Target="footer72.xml"/><Relationship Id="rId76" Type="http://schemas.openxmlformats.org/officeDocument/2006/relationships/footer" Target="footer71.xml"/><Relationship Id="rId75" Type="http://schemas.openxmlformats.org/officeDocument/2006/relationships/footer" Target="footer70.xml"/><Relationship Id="rId74" Type="http://schemas.openxmlformats.org/officeDocument/2006/relationships/footer" Target="footer69.xml"/><Relationship Id="rId73" Type="http://schemas.openxmlformats.org/officeDocument/2006/relationships/footer" Target="footer68.xml"/><Relationship Id="rId72" Type="http://schemas.openxmlformats.org/officeDocument/2006/relationships/footer" Target="footer67.xml"/><Relationship Id="rId71" Type="http://schemas.openxmlformats.org/officeDocument/2006/relationships/footer" Target="footer66.xml"/><Relationship Id="rId70" Type="http://schemas.openxmlformats.org/officeDocument/2006/relationships/footer" Target="footer65.xml"/><Relationship Id="rId7" Type="http://schemas.openxmlformats.org/officeDocument/2006/relationships/footer" Target="footer2.xml"/><Relationship Id="rId69" Type="http://schemas.openxmlformats.org/officeDocument/2006/relationships/footer" Target="footer64.xml"/><Relationship Id="rId68" Type="http://schemas.openxmlformats.org/officeDocument/2006/relationships/footer" Target="footer63.xml"/><Relationship Id="rId67" Type="http://schemas.openxmlformats.org/officeDocument/2006/relationships/footer" Target="footer62.xml"/><Relationship Id="rId66" Type="http://schemas.openxmlformats.org/officeDocument/2006/relationships/footer" Target="footer61.xml"/><Relationship Id="rId65" Type="http://schemas.openxmlformats.org/officeDocument/2006/relationships/footer" Target="footer60.xml"/><Relationship Id="rId64" Type="http://schemas.openxmlformats.org/officeDocument/2006/relationships/footer" Target="footer59.xml"/><Relationship Id="rId63" Type="http://schemas.openxmlformats.org/officeDocument/2006/relationships/footer" Target="footer58.xml"/><Relationship Id="rId62" Type="http://schemas.openxmlformats.org/officeDocument/2006/relationships/footer" Target="footer57.xml"/><Relationship Id="rId61" Type="http://schemas.openxmlformats.org/officeDocument/2006/relationships/footer" Target="footer56.xml"/><Relationship Id="rId60" Type="http://schemas.openxmlformats.org/officeDocument/2006/relationships/footer" Target="footer55.xml"/><Relationship Id="rId6" Type="http://schemas.openxmlformats.org/officeDocument/2006/relationships/footer" Target="footer1.xml"/><Relationship Id="rId59" Type="http://schemas.openxmlformats.org/officeDocument/2006/relationships/footer" Target="footer54.xml"/><Relationship Id="rId58" Type="http://schemas.openxmlformats.org/officeDocument/2006/relationships/footer" Target="footer53.xml"/><Relationship Id="rId57" Type="http://schemas.openxmlformats.org/officeDocument/2006/relationships/footer" Target="footer52.xml"/><Relationship Id="rId56" Type="http://schemas.openxmlformats.org/officeDocument/2006/relationships/footer" Target="footer51.xml"/><Relationship Id="rId55" Type="http://schemas.openxmlformats.org/officeDocument/2006/relationships/footer" Target="footer50.xml"/><Relationship Id="rId54" Type="http://schemas.openxmlformats.org/officeDocument/2006/relationships/footer" Target="footer49.xml"/><Relationship Id="rId53" Type="http://schemas.openxmlformats.org/officeDocument/2006/relationships/footer" Target="footer48.xml"/><Relationship Id="rId52" Type="http://schemas.openxmlformats.org/officeDocument/2006/relationships/footer" Target="footer47.xml"/><Relationship Id="rId51" Type="http://schemas.openxmlformats.org/officeDocument/2006/relationships/footer" Target="footer46.xml"/><Relationship Id="rId50" Type="http://schemas.openxmlformats.org/officeDocument/2006/relationships/footer" Target="footer45.xml"/><Relationship Id="rId5" Type="http://schemas.openxmlformats.org/officeDocument/2006/relationships/header" Target="header1.xml"/><Relationship Id="rId49" Type="http://schemas.openxmlformats.org/officeDocument/2006/relationships/footer" Target="footer44.xml"/><Relationship Id="rId48" Type="http://schemas.openxmlformats.org/officeDocument/2006/relationships/footer" Target="footer43.xml"/><Relationship Id="rId47" Type="http://schemas.openxmlformats.org/officeDocument/2006/relationships/footer" Target="footer42.xml"/><Relationship Id="rId46" Type="http://schemas.openxmlformats.org/officeDocument/2006/relationships/footer" Target="footer41.xml"/><Relationship Id="rId45" Type="http://schemas.openxmlformats.org/officeDocument/2006/relationships/footer" Target="footer40.xml"/><Relationship Id="rId44" Type="http://schemas.openxmlformats.org/officeDocument/2006/relationships/footer" Target="footer39.xml"/><Relationship Id="rId43" Type="http://schemas.openxmlformats.org/officeDocument/2006/relationships/footer" Target="footer38.xml"/><Relationship Id="rId42" Type="http://schemas.openxmlformats.org/officeDocument/2006/relationships/footer" Target="footer37.xml"/><Relationship Id="rId41" Type="http://schemas.openxmlformats.org/officeDocument/2006/relationships/footer" Target="footer36.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footer" Target="footer34.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9" Type="http://schemas.openxmlformats.org/officeDocument/2006/relationships/fontTable" Target="fontTable.xml"/><Relationship Id="rId108" Type="http://schemas.openxmlformats.org/officeDocument/2006/relationships/theme" Target="theme/theme1.xml"/><Relationship Id="rId107" Type="http://schemas.openxmlformats.org/officeDocument/2006/relationships/footer" Target="footer102.xml"/><Relationship Id="rId106" Type="http://schemas.openxmlformats.org/officeDocument/2006/relationships/footer" Target="footer101.xml"/><Relationship Id="rId105" Type="http://schemas.openxmlformats.org/officeDocument/2006/relationships/footer" Target="footer100.xml"/><Relationship Id="rId104" Type="http://schemas.openxmlformats.org/officeDocument/2006/relationships/footer" Target="footer99.xml"/><Relationship Id="rId103" Type="http://schemas.openxmlformats.org/officeDocument/2006/relationships/footer" Target="footer98.xml"/><Relationship Id="rId102" Type="http://schemas.openxmlformats.org/officeDocument/2006/relationships/footer" Target="footer97.xml"/><Relationship Id="rId101" Type="http://schemas.openxmlformats.org/officeDocument/2006/relationships/footer" Target="footer96.xml"/><Relationship Id="rId100" Type="http://schemas.openxmlformats.org/officeDocument/2006/relationships/footer" Target="footer95.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104</Pages>
  <Words>5012</Words>
  <Characters>5034</Characters>
  <TotalTime>37</TotalTime>
  <ScaleCrop>false</ScaleCrop>
  <LinksUpToDate>false</LinksUpToDate>
  <CharactersWithSpaces>5279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2025-05-27T07:07:00Z</dcterms:created>
  <dc:creator>Administrator</dc:creator>
  <cp:lastModifiedBy>Devin</cp:lastModifiedBy>
  <cp:lastPrinted>2025-05-28T00:48:00Z</cp:lastPrinted>
  <dcterms:modified xsi:type="dcterms:W3CDTF">2025-06-04T08:10:49Z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2025-05-27T09:46:25Z</vt:filetime>
  </property>
  <property fmtid="{D5CDD505-2E9C-101B-9397-08002B2CF9AE}" pid="4" name="KSOTemplateDocerSaveRecord">
    <vt:lpwstr>eyJoZGlkIjoiYzBmNTc3OWI1YzE0NjUzOGY2MDlmNmU3NGIzZTIyYjQiLCJ1c2VySWQiOiIyODkxODU2NjgifQ==</vt:lpwstr>
  </property>
  <property fmtid="{D5CDD505-2E9C-101B-9397-08002B2CF9AE}" pid="5" name="KSOProductBuildVer">
    <vt:lpwstr>2052-12.1.0.21171</vt:lpwstr>
  </property>
  <property fmtid="{D5CDD505-2E9C-101B-9397-08002B2CF9AE}" pid="6" name="ICV">
    <vt:lpwstr>8A8CC554DF224B78A6E39DD5262D7BDB_13</vt:lpwstr>
  </property>
</Properties>
</file>