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03B7E">
      <w:pPr>
        <w:spacing w:line="440" w:lineRule="exact"/>
        <w:rPr>
          <w:rFonts w:ascii="仿宋" w:hAnsi="仿宋" w:eastAsia="仿宋" w:cs="仿宋"/>
        </w:rPr>
      </w:pPr>
    </w:p>
    <w:p w14:paraId="40EEE1DC">
      <w:pPr>
        <w:spacing w:line="440" w:lineRule="exact"/>
        <w:rPr>
          <w:rFonts w:ascii="仿宋" w:hAnsi="仿宋" w:eastAsia="仿宋" w:cs="仿宋"/>
        </w:rPr>
      </w:pPr>
    </w:p>
    <w:p w14:paraId="6B42535E">
      <w:pPr>
        <w:spacing w:line="440" w:lineRule="exact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虞唐镇202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 w:cs="黑体"/>
          <w:sz w:val="44"/>
          <w:szCs w:val="44"/>
        </w:rPr>
        <w:t>年预算执行情况</w:t>
      </w:r>
    </w:p>
    <w:p w14:paraId="60ECC85B">
      <w:pPr>
        <w:spacing w:line="440" w:lineRule="exact"/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和202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5</w:t>
      </w:r>
      <w:r>
        <w:rPr>
          <w:rFonts w:hint="eastAsia" w:ascii="黑体" w:hAnsi="黑体" w:eastAsia="黑体" w:cs="黑体"/>
          <w:sz w:val="44"/>
          <w:szCs w:val="44"/>
        </w:rPr>
        <w:t>年财政预算（草案）报告</w:t>
      </w:r>
    </w:p>
    <w:p w14:paraId="2BFAC132">
      <w:pPr>
        <w:spacing w:line="440" w:lineRule="exact"/>
        <w:jc w:val="center"/>
        <w:rPr>
          <w:rFonts w:ascii="仿宋" w:hAnsi="仿宋" w:eastAsia="仿宋" w:cs="仿宋"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虞唐镇第七届人民代表大会第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>八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次会议</w:t>
      </w:r>
    </w:p>
    <w:p w14:paraId="1AEA58F8">
      <w:pPr>
        <w:spacing w:line="440" w:lineRule="exact"/>
        <w:jc w:val="center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龙</w:t>
      </w:r>
      <w:r>
        <w:rPr>
          <w:rFonts w:hint="eastAsia" w:ascii="仿宋" w:hAnsi="仿宋" w:eastAsia="仿宋" w:cs="仿宋"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彦</w:t>
      </w:r>
    </w:p>
    <w:p w14:paraId="6156B33E">
      <w:pPr>
        <w:spacing w:line="440" w:lineRule="exact"/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>28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</w:rPr>
        <w:t>）</w:t>
      </w:r>
    </w:p>
    <w:p w14:paraId="78728B80">
      <w:pPr>
        <w:spacing w:line="5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各位代表：</w:t>
      </w:r>
    </w:p>
    <w:p w14:paraId="35AAD1E9">
      <w:pPr>
        <w:pStyle w:val="4"/>
        <w:shd w:val="clear" w:color="auto" w:fill="FFFFFF"/>
        <w:spacing w:before="0" w:beforeAutospacing="0" w:after="0" w:afterAutospacing="0" w:line="500" w:lineRule="exact"/>
        <w:ind w:firstLine="600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受镇人民政府委托，我向大会报告我镇202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年财政预算执行情况和202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年财政预算（草案），提请各位代表审议，并请列席会议的同志提出宝贵意见。</w:t>
      </w:r>
      <w:r>
        <w:rPr>
          <w:rFonts w:hint="eastAsia" w:ascii="微软雅黑" w:hAnsi="微软雅黑" w:eastAsia="仿宋"/>
          <w:color w:val="333333"/>
          <w:sz w:val="32"/>
          <w:szCs w:val="32"/>
        </w:rPr>
        <w:t> </w:t>
      </w:r>
    </w:p>
    <w:p w14:paraId="6B19F8E6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年财政预算执行情况</w:t>
      </w:r>
    </w:p>
    <w:p w14:paraId="407D006D">
      <w:pPr>
        <w:tabs>
          <w:tab w:val="left" w:pos="0"/>
          <w:tab w:val="left" w:pos="900"/>
          <w:tab w:val="left" w:pos="2700"/>
        </w:tabs>
        <w:spacing w:line="500" w:lineRule="exact"/>
        <w:ind w:firstLine="800" w:firstLineChars="250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</w:rPr>
        <w:t>在镇党委、政府的坚强领导下，在镇人大和上级财政部门的监督支持下，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</w:rPr>
        <w:t>认真贯彻落实党的二十大和二十届二中、三中全会精神，紧紧围绕镇党委、政府的总体思路和目标任务，坚持稳中求进工作总基调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32"/>
          <w:szCs w:val="32"/>
          <w:highlight w:val="none"/>
        </w:rPr>
        <w:t>严格按照“保基本、守底线、促均衡、提质量”的基本要求，紧扣“生财、聚财、用财”三篇文章，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</w:rPr>
        <w:t>落细落实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</w:rPr>
        <w:t>上级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</w:rPr>
        <w:t>财政政策，全力以赴组织财政收入，调整优化支出结构，基本实现了财政平稳运行的预期目标任务。</w:t>
      </w:r>
    </w:p>
    <w:p w14:paraId="0C7430EB">
      <w:pPr>
        <w:tabs>
          <w:tab w:val="left" w:pos="0"/>
          <w:tab w:val="left" w:pos="900"/>
          <w:tab w:val="left" w:pos="2700"/>
        </w:tabs>
        <w:spacing w:line="500" w:lineRule="exact"/>
        <w:ind w:firstLine="803" w:firstLineChars="25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（一）财政收入完成情况</w:t>
      </w:r>
    </w:p>
    <w:p w14:paraId="3FA10848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年，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我镇财政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总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3500.82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万元，完成年度预算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3435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万元的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102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。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其中：一般预算收入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中全口径税收收入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1166.57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万元（其中目录入库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994.06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万元，总部经济入库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172.51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万元），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地方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总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489.71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万元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，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非税收入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2.63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万元，财政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补助收入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3008.48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万元。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代管资金收入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867.55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万元，同比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减少44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%；村级项目资金专户收入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934.32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万元，同比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减少34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%。</w:t>
      </w:r>
    </w:p>
    <w:p w14:paraId="5C8C63FE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（二）预算支出完成情况</w:t>
      </w:r>
    </w:p>
    <w:p w14:paraId="11646F5B">
      <w:pPr>
        <w:spacing w:line="500" w:lineRule="exact"/>
        <w:ind w:firstLine="964" w:firstLineChars="3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1、一般公共预算支出执行情况</w:t>
      </w:r>
    </w:p>
    <w:p w14:paraId="1758F425">
      <w:pPr>
        <w:spacing w:line="500" w:lineRule="exact"/>
        <w:ind w:firstLine="960" w:firstLineChars="3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年一般公共预算支出执行数为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3008.48</w:t>
      </w:r>
      <w:r>
        <w:rPr>
          <w:rFonts w:hint="eastAsia" w:ascii="仿宋" w:hAnsi="仿宋" w:eastAsia="仿宋" w:cs="仿宋"/>
          <w:sz w:val="32"/>
          <w:szCs w:val="32"/>
        </w:rPr>
        <w:t>万元，主要科目支出情况如下：</w:t>
      </w:r>
    </w:p>
    <w:p w14:paraId="3D32C2C8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一般公共服务支出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870.15</w:t>
      </w:r>
      <w:r>
        <w:rPr>
          <w:rFonts w:hint="eastAsia" w:ascii="仿宋" w:hAnsi="仿宋" w:eastAsia="仿宋" w:cs="仿宋"/>
          <w:sz w:val="32"/>
          <w:szCs w:val="32"/>
        </w:rPr>
        <w:t>万元（其中人大事务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16.36</w:t>
      </w:r>
      <w:r>
        <w:rPr>
          <w:rFonts w:hint="eastAsia" w:ascii="仿宋" w:hAnsi="仿宋" w:eastAsia="仿宋" w:cs="仿宋"/>
          <w:sz w:val="32"/>
          <w:szCs w:val="32"/>
        </w:rPr>
        <w:t>万元，政府办公厅（室）支出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690.48</w:t>
      </w:r>
      <w:r>
        <w:rPr>
          <w:rFonts w:hint="eastAsia" w:ascii="仿宋" w:hAnsi="仿宋" w:eastAsia="仿宋" w:cs="仿宋"/>
          <w:sz w:val="32"/>
          <w:szCs w:val="32"/>
        </w:rPr>
        <w:t>万元，财政事务支出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62.36</w:t>
      </w:r>
      <w:r>
        <w:rPr>
          <w:rFonts w:hint="eastAsia" w:ascii="仿宋" w:hAnsi="仿宋" w:eastAsia="仿宋" w:cs="仿宋"/>
          <w:sz w:val="32"/>
          <w:szCs w:val="32"/>
        </w:rPr>
        <w:t>万元，党委办公厅（室）支出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82.88</w:t>
      </w:r>
      <w:r>
        <w:rPr>
          <w:rFonts w:hint="eastAsia" w:ascii="仿宋" w:hAnsi="仿宋" w:eastAsia="仿宋" w:cs="仿宋"/>
          <w:sz w:val="32"/>
          <w:szCs w:val="32"/>
        </w:rPr>
        <w:t>万元，群众团体事务支出18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.07</w:t>
      </w:r>
      <w:r>
        <w:rPr>
          <w:rFonts w:hint="eastAsia" w:ascii="仿宋" w:hAnsi="仿宋" w:eastAsia="仿宋" w:cs="仿宋"/>
          <w:sz w:val="32"/>
          <w:szCs w:val="32"/>
        </w:rPr>
        <w:t>万元）；</w:t>
      </w:r>
    </w:p>
    <w:p w14:paraId="4831B5C2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公共安全支出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46.44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3358892A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文化与体育传媒支出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19.14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71992BA9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社会保障和就业支出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573.65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48C7259B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医疗卫生与计划生育支出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14.82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35F380D1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城乡社区事务支出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77.5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678B78EA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农林水支出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1044.16</w:t>
      </w:r>
      <w:r>
        <w:rPr>
          <w:rFonts w:hint="eastAsia" w:ascii="仿宋" w:hAnsi="仿宋" w:eastAsia="仿宋" w:cs="仿宋"/>
          <w:sz w:val="32"/>
          <w:szCs w:val="32"/>
        </w:rPr>
        <w:t>万元，其中：农业支出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56.87</w:t>
      </w:r>
      <w:r>
        <w:rPr>
          <w:rFonts w:hint="eastAsia" w:ascii="仿宋" w:hAnsi="仿宋" w:eastAsia="仿宋" w:cs="仿宋"/>
          <w:sz w:val="32"/>
          <w:szCs w:val="32"/>
        </w:rPr>
        <w:t>万元，林业支出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33.57</w:t>
      </w:r>
      <w:r>
        <w:rPr>
          <w:rFonts w:hint="eastAsia" w:ascii="仿宋" w:hAnsi="仿宋" w:eastAsia="仿宋" w:cs="仿宋"/>
          <w:sz w:val="32"/>
          <w:szCs w:val="32"/>
        </w:rPr>
        <w:t>万元，水利支出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58.30</w:t>
      </w:r>
      <w:r>
        <w:rPr>
          <w:rFonts w:hint="eastAsia" w:ascii="仿宋" w:hAnsi="仿宋" w:eastAsia="仿宋" w:cs="仿宋"/>
          <w:sz w:val="32"/>
          <w:szCs w:val="32"/>
        </w:rPr>
        <w:t>万元，乡村振兴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11.57</w:t>
      </w:r>
      <w:r>
        <w:rPr>
          <w:rFonts w:hint="eastAsia" w:ascii="仿宋" w:hAnsi="仿宋" w:eastAsia="仿宋" w:cs="仿宋"/>
          <w:sz w:val="32"/>
          <w:szCs w:val="32"/>
        </w:rPr>
        <w:t>万元，对村民委员会和村党支部的补助支出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883.85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19229DF9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交通运输支出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20.34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1F6B8B8D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国土资源事务支出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428429AC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住房保障支出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318.28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42166234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上解支出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492.34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万元。</w:t>
      </w:r>
    </w:p>
    <w:p w14:paraId="00D81C7B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2、其他资金支出情况</w:t>
      </w:r>
    </w:p>
    <w:p w14:paraId="20A982FE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代管资金支出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695.69</w:t>
      </w:r>
      <w:r>
        <w:rPr>
          <w:rFonts w:hint="eastAsia" w:ascii="仿宋" w:hAnsi="仿宋" w:eastAsia="仿宋" w:cs="仿宋"/>
          <w:sz w:val="32"/>
          <w:szCs w:val="32"/>
        </w:rPr>
        <w:t>万元，村级项目资金专户支出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956.26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47E23E00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年财政主要工作</w:t>
      </w:r>
    </w:p>
    <w:p w14:paraId="55ADEFAD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年财政工作坚持稳中求进，统筹兼顾。在收支矛盾加剧的情况下，持续助推全镇经济社会保持平稳健康运行。</w:t>
      </w:r>
    </w:p>
    <w:p w14:paraId="46C55894">
      <w:pPr>
        <w:spacing w:line="500" w:lineRule="exact"/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(一)锚定第一目标，抓牢收入组织。一是</w:t>
      </w:r>
      <w:r>
        <w:rPr>
          <w:rFonts w:hint="eastAsia" w:ascii="仿宋" w:hAnsi="仿宋" w:eastAsia="仿宋" w:cs="仿宋"/>
          <w:sz w:val="32"/>
          <w:szCs w:val="32"/>
        </w:rPr>
        <w:t>强化财税收入组织调度。</w:t>
      </w:r>
      <w:r>
        <w:rPr>
          <w:rFonts w:ascii="仿宋" w:hAnsi="仿宋" w:eastAsia="仿宋" w:cs="仿宋"/>
          <w:sz w:val="32"/>
          <w:szCs w:val="32"/>
        </w:rPr>
        <w:t>书记、镇长和分管领导</w:t>
      </w:r>
      <w:r>
        <w:rPr>
          <w:rFonts w:hint="eastAsia" w:ascii="仿宋" w:hAnsi="仿宋" w:eastAsia="仿宋" w:cs="仿宋"/>
          <w:sz w:val="32"/>
          <w:szCs w:val="32"/>
        </w:rPr>
        <w:t>亲自调度、高位推进，组织财政、税务、经发办等部门分析收入形势、排查重点税源，将目标、措施细化到企业、到项目、到税种，逐项推动关键举措落地落实。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二是</w:t>
      </w:r>
      <w:r>
        <w:rPr>
          <w:rFonts w:hint="eastAsia" w:ascii="仿宋" w:hAnsi="仿宋" w:eastAsia="仿宋" w:cs="仿宋"/>
          <w:sz w:val="32"/>
          <w:szCs w:val="32"/>
        </w:rPr>
        <w:t>抓好重点税源协调沟通。</w:t>
      </w:r>
      <w:r>
        <w:rPr>
          <w:rFonts w:ascii="仿宋" w:hAnsi="仿宋" w:eastAsia="仿宋" w:cs="仿宋"/>
          <w:sz w:val="32"/>
          <w:szCs w:val="32"/>
        </w:rPr>
        <w:t>全面摸排、掌握镇域内税源，保存量，拓增量，充分挖掘潜在税源。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全年引进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东联建筑劳务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晨盛建筑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诚旭机械设备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等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家总部经济公司，加</w:t>
      </w:r>
      <w:r>
        <w:rPr>
          <w:rFonts w:hint="eastAsia" w:ascii="仿宋" w:hAnsi="仿宋" w:eastAsia="仿宋" w:cs="仿宋"/>
          <w:sz w:val="32"/>
          <w:szCs w:val="32"/>
        </w:rPr>
        <w:t>强与虞唐建筑工程公司、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亮之宇机械</w:t>
      </w:r>
      <w:r>
        <w:rPr>
          <w:rFonts w:hint="eastAsia" w:ascii="仿宋" w:hAnsi="仿宋" w:eastAsia="仿宋" w:cs="仿宋"/>
          <w:sz w:val="32"/>
          <w:szCs w:val="32"/>
        </w:rPr>
        <w:t>有限公司、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晟祥建设</w:t>
      </w:r>
      <w:r>
        <w:rPr>
          <w:rFonts w:hint="eastAsia" w:ascii="仿宋" w:hAnsi="仿宋" w:eastAsia="仿宋" w:cs="仿宋"/>
          <w:sz w:val="32"/>
          <w:szCs w:val="32"/>
        </w:rPr>
        <w:t>有限公司等重点企业的对接沟通，切实</w:t>
      </w:r>
      <w:r>
        <w:rPr>
          <w:rFonts w:ascii="仿宋" w:hAnsi="仿宋" w:eastAsia="仿宋" w:cs="仿宋"/>
          <w:sz w:val="32"/>
          <w:szCs w:val="32"/>
        </w:rPr>
        <w:t>抓好利税大户、重点税源，挖掘增收潜力，</w:t>
      </w:r>
      <w:r>
        <w:rPr>
          <w:rFonts w:hint="eastAsia" w:ascii="仿宋" w:hAnsi="仿宋" w:eastAsia="仿宋" w:cs="仿宋"/>
          <w:sz w:val="32"/>
          <w:szCs w:val="32"/>
        </w:rPr>
        <w:t>确保各项税款应收尽收。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三是</w:t>
      </w:r>
      <w:r>
        <w:rPr>
          <w:rFonts w:ascii="仿宋" w:hAnsi="仿宋" w:eastAsia="仿宋" w:cs="仿宋"/>
          <w:sz w:val="32"/>
          <w:szCs w:val="32"/>
        </w:rPr>
        <w:t>扎实做好招商引资工作</w:t>
      </w:r>
      <w:r>
        <w:rPr>
          <w:rFonts w:hint="eastAsia" w:ascii="仿宋" w:hAnsi="仿宋" w:eastAsia="仿宋" w:cs="仿宋"/>
          <w:sz w:val="32"/>
          <w:szCs w:val="32"/>
        </w:rPr>
        <w:t>。镇党委、政府主要负责人多次赴广东、天津等地开展招商引资</w:t>
      </w:r>
      <w:r>
        <w:rPr>
          <w:rFonts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为我镇财税工作注入源动力，充分利用乡贤会、湘商回归等有</w:t>
      </w:r>
      <w:r>
        <w:rPr>
          <w:rFonts w:hint="eastAsia" w:ascii="仿宋" w:hAnsi="仿宋" w:eastAsia="仿宋" w:cs="仿宋"/>
          <w:sz w:val="32"/>
          <w:szCs w:val="32"/>
        </w:rPr>
        <w:t>利契机，积极宣传税收政策，并积极为企业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排忧</w:t>
      </w:r>
      <w:r>
        <w:rPr>
          <w:rFonts w:hint="eastAsia" w:ascii="仿宋" w:hAnsi="仿宋" w:eastAsia="仿宋" w:cs="仿宋"/>
          <w:sz w:val="32"/>
          <w:szCs w:val="32"/>
        </w:rPr>
        <w:t>解难，持续优化营商环境</w:t>
      </w:r>
      <w:r>
        <w:rPr>
          <w:rFonts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</w:p>
    <w:p w14:paraId="27177C86">
      <w:pPr>
        <w:spacing w:line="500" w:lineRule="exact"/>
        <w:ind w:firstLine="643" w:firstLineChars="200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（二）突出第一追求，致力民生改善。</w:t>
      </w:r>
      <w:r>
        <w:rPr>
          <w:rFonts w:hint="eastAsia" w:ascii="仿宋" w:hAnsi="仿宋" w:eastAsia="仿宋" w:cs="仿宋"/>
          <w:sz w:val="32"/>
          <w:szCs w:val="32"/>
        </w:rPr>
        <w:t>坚持以人民为中心，全力保障各项民生支出。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完善涉农资金管理，全年通过“一卡通”发放各类补贴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3753.74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万元，受益农民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10702户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争取“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一事一议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财政奖补资金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万元，为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赤石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、复兴等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个村乡村公路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整修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、路基护坡，水渠整修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项目建设提供资金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支持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。积极助力乡村振兴产业发展，202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年乡村振兴衔接项目资金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万元，为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潭西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永星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个村公路加宽硬化，产业发展、山塘水渠整修硬化等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 xml:space="preserve">个项目建设提供资金保障。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  </w:t>
      </w:r>
    </w:p>
    <w:p w14:paraId="2DAB5DAE">
      <w:pPr>
        <w:spacing w:line="500" w:lineRule="exact"/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（三）压实第一责任，防范各类风险。</w:t>
      </w:r>
      <w:r>
        <w:rPr>
          <w:rFonts w:hint="eastAsia" w:ascii="仿宋" w:hAnsi="仿宋" w:eastAsia="仿宋" w:cs="仿宋"/>
          <w:sz w:val="32"/>
          <w:szCs w:val="32"/>
        </w:rPr>
        <w:t>全面推行财政预算管理一体化管理，坚持“三保”支出在财政支出中的优先顺序，落实好</w:t>
      </w:r>
      <w:r>
        <w:rPr>
          <w:rFonts w:ascii="仿宋" w:hAnsi="仿宋" w:eastAsia="仿宋" w:cs="仿宋"/>
          <w:sz w:val="32"/>
          <w:szCs w:val="32"/>
        </w:rPr>
        <w:t>过紧日子</w:t>
      </w:r>
      <w:r>
        <w:rPr>
          <w:rFonts w:hint="eastAsia" w:ascii="仿宋" w:hAnsi="仿宋" w:eastAsia="仿宋" w:cs="仿宋"/>
          <w:sz w:val="32"/>
          <w:szCs w:val="32"/>
        </w:rPr>
        <w:t>要求</w:t>
      </w:r>
      <w:r>
        <w:rPr>
          <w:rFonts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充分</w:t>
      </w:r>
      <w:r>
        <w:rPr>
          <w:rFonts w:ascii="仿宋" w:hAnsi="仿宋" w:eastAsia="仿宋" w:cs="仿宋"/>
          <w:sz w:val="32"/>
          <w:szCs w:val="32"/>
        </w:rPr>
        <w:t>发挥财政监督管理职能，加强财政规范管理，从严控制财政支出。</w:t>
      </w:r>
      <w:r>
        <w:rPr>
          <w:rFonts w:hint="eastAsia" w:ascii="仿宋" w:hAnsi="仿宋" w:eastAsia="仿宋" w:cs="仿宋"/>
          <w:sz w:val="32"/>
          <w:szCs w:val="32"/>
        </w:rPr>
        <w:t>对无序、过度保障进行“瘦身”“减负”，</w:t>
      </w:r>
      <w:r>
        <w:rPr>
          <w:rFonts w:ascii="仿宋" w:hAnsi="仿宋" w:eastAsia="仿宋" w:cs="仿宋"/>
          <w:sz w:val="32"/>
          <w:szCs w:val="32"/>
        </w:rPr>
        <w:t>降低行政运行成本，集中财力优先保障乡村振兴等重大民生支出。</w:t>
      </w:r>
      <w:r>
        <w:rPr>
          <w:rFonts w:hint="eastAsia" w:ascii="仿宋" w:hAnsi="仿宋" w:eastAsia="仿宋" w:cs="仿宋"/>
          <w:sz w:val="32"/>
          <w:szCs w:val="32"/>
        </w:rPr>
        <w:t>组织开展村级财务清查和培训，对村级债务进行统计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分析</w:t>
      </w:r>
      <w:r>
        <w:rPr>
          <w:rFonts w:hint="eastAsia" w:ascii="仿宋" w:hAnsi="仿宋" w:eastAsia="仿宋" w:cs="仿宋"/>
          <w:sz w:val="32"/>
          <w:szCs w:val="32"/>
        </w:rPr>
        <w:t>，强化内部控制和风险管理监督等。</w:t>
      </w:r>
    </w:p>
    <w:p w14:paraId="0CFC326B">
      <w:pPr>
        <w:widowControl/>
        <w:spacing w:line="500" w:lineRule="exact"/>
        <w:ind w:firstLine="636" w:firstLineChars="199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肯定成绩的同时，我们也清醒地认识到，一是财政收支“紧平衡”状况更加凸显。面对经济性减收、政策性减收以及保障性增支、政策性增支的双重压力，财政运行面临严峻挑战。二是财政资金使用精细化、绩效化管理理念和管理水平有待进一步提升。三是预算执行的刚性约束有待进一步加强。</w:t>
      </w:r>
    </w:p>
    <w:p w14:paraId="21E5F5C5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年财政预算草案</w:t>
      </w:r>
    </w:p>
    <w:p w14:paraId="65F84019">
      <w:pPr>
        <w:widowControl/>
        <w:spacing w:line="500" w:lineRule="exact"/>
        <w:ind w:firstLine="636" w:firstLineChars="199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年是“十四五”规划收官之年，做好预算编制和财政工作意义重大。镇财政将继续围绕镇党委、政府中心工作，坚持稳中求进、以进促稳，系统集成、协同配合，密切关注经济形势变化，立足财政工作实际，强化责任担当，积极稳妥合理安排财政收支，切实抓紧抓好预算执行，推进我镇财政事业健康发展。根据镇政府年度工作目标任务，现将我镇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年的一般公共预算（草案）报告如下：</w:t>
      </w:r>
    </w:p>
    <w:p w14:paraId="45198616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</w:rPr>
        <w:t>（一）财政收入预算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</w:rPr>
        <w:t>3365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</w:rPr>
        <w:t>万元。</w:t>
      </w:r>
    </w:p>
    <w:p w14:paraId="71A59001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1、一般预算收入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500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万元，其中地方分成税收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495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万元，非税收入5万元；</w:t>
      </w:r>
    </w:p>
    <w:p w14:paraId="3993AE10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2、财政补助收入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2865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4D185487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</w:rPr>
        <w:t>（二）财政支出预算。</w:t>
      </w:r>
    </w:p>
    <w:p w14:paraId="25B27B6D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20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年全镇计划安排一般预算支出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2865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万元，具体分项预算支出安排如下：</w:t>
      </w:r>
    </w:p>
    <w:p w14:paraId="484FEA47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1、一般公共服务支出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730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36DCEF85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（1）共产党事务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70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万元。其中含党建工作经费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0113326E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（2）人大事务12万元。其中人大活动经费3万元，人大代表工作室经费2万元。</w:t>
      </w:r>
    </w:p>
    <w:p w14:paraId="57777181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（3）政府办公厅（室）及相关机构事务480万元。含机关运行经费180万元。</w:t>
      </w:r>
    </w:p>
    <w:p w14:paraId="1A5E54E4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（4）政协事务10万元。其中政协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委员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活动经费3万元。</w:t>
      </w:r>
    </w:p>
    <w:p w14:paraId="02CDF1D1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（5）纪检监察事务8万元，</w:t>
      </w:r>
    </w:p>
    <w:p w14:paraId="7A03E9C3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（6）财政事务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80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00330503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（7）人力资源事务支出5万元。</w:t>
      </w:r>
    </w:p>
    <w:p w14:paraId="0DDD095C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（8）工会经费42万元。</w:t>
      </w:r>
    </w:p>
    <w:p w14:paraId="674A7D60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（9）共青团妇联群体活动经费18万元。（其中关工委活动经费不少于1万元。)</w:t>
      </w:r>
    </w:p>
    <w:p w14:paraId="25F0F080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（10）民兵训练及征兵经费5万元。</w:t>
      </w:r>
    </w:p>
    <w:p w14:paraId="0FF3D37D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2、公共安全支出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5万元。其中：司法调解经费3万元，社会管理和综合治理维稳经费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92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万元（其中；普法宣传经费3万元；反恐暴禁毒禁赌工作经费6万元；群众工作经费16万元；治安经费5万元；打击非法集资工作经费6万元；扫黑除恶工作经费6万元；综治信访维稳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50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万元）</w:t>
      </w:r>
    </w:p>
    <w:p w14:paraId="06AD2726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3、文化体育广播与传媒支出25万元。</w:t>
      </w:r>
    </w:p>
    <w:p w14:paraId="04EB4640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4、民政和社会保障和就业支出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575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万元。其中财政对社会保险基金的补助支出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380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万元；民政管理事务支出32万元；劳保合医支出46万元；退役军人事务支出22万元；离退休生活补助70万元（其中离休干部工资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万元，退休干部奖励性生活补贴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60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万元）；遗属人员抚恤金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万元,其他社会保障支出5万元。</w:t>
      </w:r>
    </w:p>
    <w:p w14:paraId="698E0E3F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5、医疗卫生与人口计划生育事务支出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74A51C9D">
      <w:pPr>
        <w:spacing w:line="500" w:lineRule="exact"/>
        <w:ind w:firstLine="480" w:firstLineChars="15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 6、城乡社区事务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120万元。（包括镇、村两级人居环境整治工作经费82万元。）</w:t>
      </w:r>
    </w:p>
    <w:p w14:paraId="54093323">
      <w:pPr>
        <w:spacing w:line="500" w:lineRule="exact"/>
        <w:ind w:firstLine="480" w:firstLineChars="15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 7、农林水事务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915万元，其中：农业支出145万元（其中动物防疫经费支出12万元），林业支出40万元；乡村振兴支出140万元；水利支出70万元；对村级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一事一议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的补助支出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45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万元，对村（居）民委员会补助460万元，其他农业支出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59100E16">
      <w:pPr>
        <w:spacing w:line="500" w:lineRule="exact"/>
        <w:ind w:firstLine="800" w:firstLineChars="25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8、交通运输支出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62D97CC9">
      <w:pPr>
        <w:spacing w:line="500" w:lineRule="exact"/>
        <w:ind w:firstLine="800" w:firstLineChars="25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9、国土资源事务支出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60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352AE91A">
      <w:pPr>
        <w:spacing w:line="500" w:lineRule="exact"/>
        <w:ind w:firstLine="800" w:firstLineChars="25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10、住房保障支出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300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452B351E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上解支出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500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6BF8DFA4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ascii="仿宋" w:hAnsi="仿宋" w:eastAsia="仿宋" w:cs="仿宋"/>
          <w:color w:val="000000" w:themeColor="text1"/>
          <w:sz w:val="32"/>
          <w:szCs w:val="32"/>
        </w:rPr>
        <w:t>以上预算提交镇人民代表大会讨论通过，在执行过程中，如因政策因素等需变动，请求代表大会授权镇人民政府从实际出发，进行必要的调整。</w:t>
      </w:r>
    </w:p>
    <w:p w14:paraId="20DE351F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年财政工作的主要措施</w:t>
      </w:r>
    </w:p>
    <w:p w14:paraId="15FAF7E9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为实现202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年财政工作的总体目标，圆满完成财政收支平衡，我们将全力以赴做好以下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几篇文章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5BD37B69">
      <w:pPr>
        <w:widowControl/>
        <w:spacing w:line="500" w:lineRule="exact"/>
        <w:ind w:firstLine="643" w:firstLineChars="20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  <w:t>（一）继续扎实做好增收节支紧运行这篇文章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。</w:t>
      </w:r>
    </w:p>
    <w:p w14:paraId="39D15691">
      <w:pPr>
        <w:pStyle w:val="8"/>
        <w:spacing w:line="440" w:lineRule="exact"/>
        <w:ind w:firstLine="64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 一要狠抓财源建设。</w:t>
      </w:r>
      <w:r>
        <w:rPr>
          <w:rFonts w:hint="eastAsia" w:ascii="仿宋" w:hAnsi="仿宋" w:eastAsia="仿宋" w:cs="Helvetica"/>
          <w:color w:val="000000"/>
          <w:sz w:val="32"/>
          <w:szCs w:val="32"/>
        </w:rPr>
        <w:t>聚焦重点板块和重点税源，积极了解镇内重点行业和骨干企业的纳税情况和变化动向，重视税收收入预测分析。深入挖掘潜在税源，密切关注其他行业税源动态变化情况，确保应收尽收，提高财政综合实力</w:t>
      </w:r>
      <w:r>
        <w:rPr>
          <w:rFonts w:hint="eastAsia" w:ascii="仿宋" w:hAnsi="仿宋" w:eastAsia="仿宋" w:cs="Helvetica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Helvetica"/>
          <w:color w:val="000000"/>
          <w:sz w:val="32"/>
          <w:szCs w:val="32"/>
        </w:rPr>
        <w:t>积极引进总部经济税收</w:t>
      </w:r>
      <w:r>
        <w:rPr>
          <w:rFonts w:hint="eastAsia" w:ascii="仿宋" w:hAnsi="仿宋" w:eastAsia="仿宋" w:cs="Helvetica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</w:rPr>
        <w:t>同时全面摸清家底，合理盘活全镇闲置资产。二要狠抓争资跑项。</w:t>
      </w:r>
      <w:r>
        <w:rPr>
          <w:rFonts w:hint="eastAsia" w:ascii="仿宋" w:hAnsi="仿宋" w:eastAsia="仿宋" w:cs="仿宋"/>
          <w:sz w:val="30"/>
          <w:szCs w:val="30"/>
        </w:rPr>
        <w:t>找准向上争取的政策眼和突破口，客观反映我镇体量小、财力弱、"三保"和化债压力大的实际困难，积极争取中央、省转移支付、专项资金，提高可用财力。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三要狠抓支出管理。树牢“过紧日子”思想，严格预算执行和约束，打好铁算盘，持续压减</w:t>
      </w:r>
      <w:r>
        <w:rPr>
          <w:rFonts w:hint="eastAsia" w:ascii="仿宋" w:hAnsi="仿宋" w:eastAsia="仿宋"/>
          <w:sz w:val="32"/>
          <w:szCs w:val="32"/>
        </w:rPr>
        <w:t>“三公”经费等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</w:rPr>
        <w:t>一般性支出，从严从紧控制项目支出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ascii="仿宋" w:hAnsi="仿宋" w:eastAsia="仿宋"/>
          <w:color w:val="33333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切实兜牢"三保"底线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</w:rPr>
        <w:t>。</w:t>
      </w:r>
    </w:p>
    <w:p w14:paraId="0C9B00A9">
      <w:pPr>
        <w:widowControl/>
        <w:spacing w:line="500" w:lineRule="exact"/>
        <w:ind w:firstLine="643" w:firstLineChars="200"/>
        <w:jc w:val="left"/>
        <w:rPr>
          <w:rFonts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  <w:t>（二）继续扎实做好财政基础管理这篇文章。</w:t>
      </w:r>
    </w:p>
    <w:p w14:paraId="6AEA2615">
      <w:pPr>
        <w:widowControl/>
        <w:spacing w:line="500" w:lineRule="exact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　　进一步加强制度建设，对机关财务管理制度、政府采购内控管理制度、村级财务管理制度等进行修订，计划组织召开站办负责人、村干部的财务培训，做实会计管理。继续做好预决算管理工作，规范编制，严格预算执行，严格财政收支管理，规范使用财政票据，做好会计核算等基础工作。加强村级财务清查和管理，加强债权债务和固定资产的管理，完善内控机制，提升信息化管理水平。树立“大监督”的思维，充分发挥财政就近监督优势，切实履行好财政监督职责，把财会监督贯穿项目资金分配、使用、管理全过程。加强财政干部队伍自身建设，努力打造一支政治过硬、业务精湛、作风优良的财政工作队伍。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 xml:space="preserve"> </w:t>
      </w:r>
    </w:p>
    <w:p w14:paraId="331D74C1">
      <w:pPr>
        <w:widowControl/>
        <w:spacing w:line="500" w:lineRule="exact"/>
        <w:ind w:left="630"/>
        <w:jc w:val="left"/>
        <w:rPr>
          <w:rFonts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  <w:t>（三）继续扎实做好民生保障这篇文章。</w:t>
      </w:r>
    </w:p>
    <w:p w14:paraId="4CE5E5A4">
      <w:pPr>
        <w:pStyle w:val="8"/>
        <w:spacing w:line="440" w:lineRule="exact"/>
        <w:ind w:firstLine="640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着力保障镇党委、政府决策部署的重大发展项目和重点民生项目推进，让有限的财力发挥最大效益。一是统筹社会事业发展。聚焦卫生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、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教育、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医疗、就业、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安全生产、交通出行等问题，切实保障群众基本生活，提升人民群众的获得感、幸福感。二是加力民生工程投入。全力保障办好民生实事、好事，让广大群众共享发展成果。三是大力支持乡村振兴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，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推进农村人居环境整治提升，不断改善农村基础设施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条件，提高公共服务管理水平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，打造美丽幸福新农村。</w:t>
      </w:r>
    </w:p>
    <w:p w14:paraId="0C9F4096">
      <w:pPr>
        <w:pStyle w:val="4"/>
        <w:shd w:val="clear" w:color="auto" w:fill="FFFFFF"/>
        <w:spacing w:before="0" w:beforeAutospacing="0" w:after="0" w:afterAutospacing="0" w:line="500" w:lineRule="exact"/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各位代表，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2025年，我们将以习近平新时代中国特色社会主义思想为指导，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在镇党委、政府的坚强领导下，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在镇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人大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监督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下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强化“以政领财、以财辅政”意识，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</w:rPr>
        <w:t>坚定信心，团结协作，努力奋斗，扎实做好财政工作，努力完成各项目标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  <w:lang w:val="en-US" w:eastAsia="zh-CN"/>
        </w:rPr>
        <w:t>任务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</w:rPr>
        <w:t>，促进我镇经济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  <w:lang w:val="en-US" w:eastAsia="zh-CN"/>
        </w:rPr>
        <w:t>持续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</w:rPr>
        <w:t>健康发展。</w:t>
      </w:r>
    </w:p>
    <w:p w14:paraId="7AE693F6">
      <w:pPr>
        <w:pStyle w:val="4"/>
        <w:shd w:val="clear" w:color="auto" w:fill="FFFFFF"/>
        <w:spacing w:before="0" w:beforeAutospacing="0" w:after="0" w:afterAutospacing="0" w:line="500" w:lineRule="exact"/>
        <w:ind w:firstLine="672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  <w:lang w:val="en-US" w:eastAsia="zh-CN"/>
        </w:rPr>
        <w:t>谢谢大家！</w:t>
      </w:r>
    </w:p>
    <w:p w14:paraId="2A1FC975">
      <w:pPr>
        <w:pStyle w:val="8"/>
        <w:spacing w:line="440" w:lineRule="exact"/>
        <w:ind w:firstLine="640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</w:pPr>
    </w:p>
    <w:p w14:paraId="301A6A43">
      <w:pPr>
        <w:pStyle w:val="4"/>
        <w:shd w:val="clear" w:color="auto" w:fill="FFFFFF"/>
        <w:spacing w:before="0" w:beforeAutospacing="0" w:after="0" w:afterAutospacing="0" w:line="500" w:lineRule="exact"/>
        <w:ind w:firstLine="420"/>
        <w:rPr>
          <w:rFonts w:ascii="仿宋" w:hAnsi="仿宋" w:eastAsia="仿宋" w:cs="仿宋"/>
          <w:sz w:val="32"/>
          <w:szCs w:val="32"/>
          <w:shd w:val="clear" w:color="auto" w:fill="FFFFFF"/>
        </w:rPr>
      </w:pPr>
    </w:p>
    <w:p w14:paraId="46778781">
      <w:pPr>
        <w:pStyle w:val="4"/>
        <w:shd w:val="clear" w:color="auto" w:fill="FFFFFF"/>
        <w:spacing w:before="0" w:beforeAutospacing="0" w:after="0" w:afterAutospacing="0" w:line="500" w:lineRule="exact"/>
        <w:ind w:firstLine="420"/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B509D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F656C7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ED271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461692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7766B6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A4DBD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WI0YzgwOGFhNTZmYWU1NGZkYWVjYmIxOWI3OTc0OWUifQ=="/>
  </w:docVars>
  <w:rsids>
    <w:rsidRoot w:val="0066583B"/>
    <w:rsid w:val="000033F1"/>
    <w:rsid w:val="00006F52"/>
    <w:rsid w:val="0001196A"/>
    <w:rsid w:val="0002216F"/>
    <w:rsid w:val="00035855"/>
    <w:rsid w:val="000A6480"/>
    <w:rsid w:val="000B2710"/>
    <w:rsid w:val="000E3863"/>
    <w:rsid w:val="000F3E17"/>
    <w:rsid w:val="001035A7"/>
    <w:rsid w:val="001059D5"/>
    <w:rsid w:val="001208D0"/>
    <w:rsid w:val="001320CE"/>
    <w:rsid w:val="00150355"/>
    <w:rsid w:val="00162267"/>
    <w:rsid w:val="00164C58"/>
    <w:rsid w:val="00165CEE"/>
    <w:rsid w:val="0019211C"/>
    <w:rsid w:val="001B14A9"/>
    <w:rsid w:val="001D281F"/>
    <w:rsid w:val="001E0406"/>
    <w:rsid w:val="001E612D"/>
    <w:rsid w:val="001F70E8"/>
    <w:rsid w:val="00201F07"/>
    <w:rsid w:val="00206858"/>
    <w:rsid w:val="00206CF2"/>
    <w:rsid w:val="0023596C"/>
    <w:rsid w:val="0023657E"/>
    <w:rsid w:val="0024795E"/>
    <w:rsid w:val="00250C85"/>
    <w:rsid w:val="00260193"/>
    <w:rsid w:val="00266B9B"/>
    <w:rsid w:val="00267F1C"/>
    <w:rsid w:val="00272BF7"/>
    <w:rsid w:val="002B2DA0"/>
    <w:rsid w:val="002E490A"/>
    <w:rsid w:val="00310988"/>
    <w:rsid w:val="00325BA4"/>
    <w:rsid w:val="0033326B"/>
    <w:rsid w:val="0035037C"/>
    <w:rsid w:val="00350990"/>
    <w:rsid w:val="0035413A"/>
    <w:rsid w:val="00376634"/>
    <w:rsid w:val="00380F06"/>
    <w:rsid w:val="003934F5"/>
    <w:rsid w:val="003B0A76"/>
    <w:rsid w:val="003B6D9D"/>
    <w:rsid w:val="003C6BA5"/>
    <w:rsid w:val="003D4BD8"/>
    <w:rsid w:val="003D4F31"/>
    <w:rsid w:val="003F6981"/>
    <w:rsid w:val="00401B1A"/>
    <w:rsid w:val="00412275"/>
    <w:rsid w:val="0041315A"/>
    <w:rsid w:val="004133B6"/>
    <w:rsid w:val="004210C0"/>
    <w:rsid w:val="00433BA0"/>
    <w:rsid w:val="00444FCF"/>
    <w:rsid w:val="00471938"/>
    <w:rsid w:val="00493646"/>
    <w:rsid w:val="00494C7F"/>
    <w:rsid w:val="004A32CD"/>
    <w:rsid w:val="004E6651"/>
    <w:rsid w:val="004F60FD"/>
    <w:rsid w:val="005156C1"/>
    <w:rsid w:val="005206C9"/>
    <w:rsid w:val="005206D3"/>
    <w:rsid w:val="0053100B"/>
    <w:rsid w:val="00536609"/>
    <w:rsid w:val="00543571"/>
    <w:rsid w:val="00551A54"/>
    <w:rsid w:val="0055697D"/>
    <w:rsid w:val="005958A0"/>
    <w:rsid w:val="005C225D"/>
    <w:rsid w:val="005E0648"/>
    <w:rsid w:val="005F760F"/>
    <w:rsid w:val="006051A4"/>
    <w:rsid w:val="00615F11"/>
    <w:rsid w:val="00627204"/>
    <w:rsid w:val="00630B99"/>
    <w:rsid w:val="00633324"/>
    <w:rsid w:val="006432AA"/>
    <w:rsid w:val="00656015"/>
    <w:rsid w:val="0066583B"/>
    <w:rsid w:val="0067188A"/>
    <w:rsid w:val="00694CA8"/>
    <w:rsid w:val="00695B9F"/>
    <w:rsid w:val="006B2858"/>
    <w:rsid w:val="006F3C93"/>
    <w:rsid w:val="00703BE7"/>
    <w:rsid w:val="007109FB"/>
    <w:rsid w:val="00720BDA"/>
    <w:rsid w:val="00722F46"/>
    <w:rsid w:val="00767A3C"/>
    <w:rsid w:val="00770A9D"/>
    <w:rsid w:val="0077243A"/>
    <w:rsid w:val="007801EA"/>
    <w:rsid w:val="0078041F"/>
    <w:rsid w:val="007A4B6B"/>
    <w:rsid w:val="007D7459"/>
    <w:rsid w:val="007E5CC6"/>
    <w:rsid w:val="007F7BAB"/>
    <w:rsid w:val="008200D2"/>
    <w:rsid w:val="008218A8"/>
    <w:rsid w:val="00840F86"/>
    <w:rsid w:val="00856D64"/>
    <w:rsid w:val="0085704C"/>
    <w:rsid w:val="008869BD"/>
    <w:rsid w:val="00892B55"/>
    <w:rsid w:val="008D5A38"/>
    <w:rsid w:val="008E224E"/>
    <w:rsid w:val="008F4D30"/>
    <w:rsid w:val="00903C0C"/>
    <w:rsid w:val="00917626"/>
    <w:rsid w:val="009225F2"/>
    <w:rsid w:val="009440A8"/>
    <w:rsid w:val="00945792"/>
    <w:rsid w:val="00951394"/>
    <w:rsid w:val="00953A03"/>
    <w:rsid w:val="00961374"/>
    <w:rsid w:val="00977BA9"/>
    <w:rsid w:val="00993564"/>
    <w:rsid w:val="009A0839"/>
    <w:rsid w:val="009A2864"/>
    <w:rsid w:val="009C3E9B"/>
    <w:rsid w:val="009D5F1A"/>
    <w:rsid w:val="009D6D91"/>
    <w:rsid w:val="009E144F"/>
    <w:rsid w:val="009E46B1"/>
    <w:rsid w:val="009F4788"/>
    <w:rsid w:val="009F667B"/>
    <w:rsid w:val="009F6828"/>
    <w:rsid w:val="00A03E7D"/>
    <w:rsid w:val="00A169C6"/>
    <w:rsid w:val="00A2391D"/>
    <w:rsid w:val="00A33796"/>
    <w:rsid w:val="00A35E0A"/>
    <w:rsid w:val="00A44544"/>
    <w:rsid w:val="00A531E1"/>
    <w:rsid w:val="00A63645"/>
    <w:rsid w:val="00A71EDE"/>
    <w:rsid w:val="00A8606E"/>
    <w:rsid w:val="00A90D4C"/>
    <w:rsid w:val="00AD0688"/>
    <w:rsid w:val="00AD2EA4"/>
    <w:rsid w:val="00AD4CEA"/>
    <w:rsid w:val="00AE4744"/>
    <w:rsid w:val="00B135ED"/>
    <w:rsid w:val="00B14DE7"/>
    <w:rsid w:val="00B272E4"/>
    <w:rsid w:val="00B551C2"/>
    <w:rsid w:val="00B62833"/>
    <w:rsid w:val="00B677D4"/>
    <w:rsid w:val="00B67F76"/>
    <w:rsid w:val="00B72F96"/>
    <w:rsid w:val="00BB797E"/>
    <w:rsid w:val="00BC36B5"/>
    <w:rsid w:val="00BC46EC"/>
    <w:rsid w:val="00BF279E"/>
    <w:rsid w:val="00C223FD"/>
    <w:rsid w:val="00C24C1B"/>
    <w:rsid w:val="00C315C9"/>
    <w:rsid w:val="00C32E82"/>
    <w:rsid w:val="00C5600A"/>
    <w:rsid w:val="00C74BD9"/>
    <w:rsid w:val="00C909D0"/>
    <w:rsid w:val="00CB066D"/>
    <w:rsid w:val="00CC3134"/>
    <w:rsid w:val="00CF1F82"/>
    <w:rsid w:val="00CF4EDB"/>
    <w:rsid w:val="00D3089A"/>
    <w:rsid w:val="00D34366"/>
    <w:rsid w:val="00D5178B"/>
    <w:rsid w:val="00D606B4"/>
    <w:rsid w:val="00D7531F"/>
    <w:rsid w:val="00D7609F"/>
    <w:rsid w:val="00D92506"/>
    <w:rsid w:val="00DD721C"/>
    <w:rsid w:val="00DE18C9"/>
    <w:rsid w:val="00DE2588"/>
    <w:rsid w:val="00DF5413"/>
    <w:rsid w:val="00DF64E8"/>
    <w:rsid w:val="00E20121"/>
    <w:rsid w:val="00E437B8"/>
    <w:rsid w:val="00E452E9"/>
    <w:rsid w:val="00E651DA"/>
    <w:rsid w:val="00E74B69"/>
    <w:rsid w:val="00E75F67"/>
    <w:rsid w:val="00E871EB"/>
    <w:rsid w:val="00E95129"/>
    <w:rsid w:val="00EB443B"/>
    <w:rsid w:val="00ED6E29"/>
    <w:rsid w:val="00EE69FA"/>
    <w:rsid w:val="00EF1CA6"/>
    <w:rsid w:val="00F018CC"/>
    <w:rsid w:val="00F15DEA"/>
    <w:rsid w:val="00F35DF6"/>
    <w:rsid w:val="00F5703A"/>
    <w:rsid w:val="00F7106B"/>
    <w:rsid w:val="00F72277"/>
    <w:rsid w:val="00F84BAF"/>
    <w:rsid w:val="00FB7C3C"/>
    <w:rsid w:val="00FC54D4"/>
    <w:rsid w:val="016B2D35"/>
    <w:rsid w:val="02766C12"/>
    <w:rsid w:val="032633D2"/>
    <w:rsid w:val="0381685A"/>
    <w:rsid w:val="057C5C05"/>
    <w:rsid w:val="05DC5126"/>
    <w:rsid w:val="063127B9"/>
    <w:rsid w:val="07293490"/>
    <w:rsid w:val="07FB684E"/>
    <w:rsid w:val="0AB13EC9"/>
    <w:rsid w:val="0C476893"/>
    <w:rsid w:val="0E19052E"/>
    <w:rsid w:val="0EC0292C"/>
    <w:rsid w:val="0FD14B81"/>
    <w:rsid w:val="0FDC3796"/>
    <w:rsid w:val="13117BFA"/>
    <w:rsid w:val="13517ADF"/>
    <w:rsid w:val="1699418F"/>
    <w:rsid w:val="174736BE"/>
    <w:rsid w:val="17BD3EAD"/>
    <w:rsid w:val="18695DE3"/>
    <w:rsid w:val="19197809"/>
    <w:rsid w:val="19C84D8B"/>
    <w:rsid w:val="1A037B71"/>
    <w:rsid w:val="1A18361C"/>
    <w:rsid w:val="1BDC5034"/>
    <w:rsid w:val="1C2269D4"/>
    <w:rsid w:val="1CAB4418"/>
    <w:rsid w:val="1E4946EC"/>
    <w:rsid w:val="1FC81641"/>
    <w:rsid w:val="20B93CDD"/>
    <w:rsid w:val="21786B2D"/>
    <w:rsid w:val="23C6058D"/>
    <w:rsid w:val="2436062A"/>
    <w:rsid w:val="2714160F"/>
    <w:rsid w:val="273B538B"/>
    <w:rsid w:val="273F48DE"/>
    <w:rsid w:val="29310257"/>
    <w:rsid w:val="2A0E36CE"/>
    <w:rsid w:val="2A756869"/>
    <w:rsid w:val="2C3818FC"/>
    <w:rsid w:val="2C7C7A3B"/>
    <w:rsid w:val="2D102879"/>
    <w:rsid w:val="2E926D44"/>
    <w:rsid w:val="2F307202"/>
    <w:rsid w:val="2F34162E"/>
    <w:rsid w:val="2FE92C63"/>
    <w:rsid w:val="30787C75"/>
    <w:rsid w:val="3265285A"/>
    <w:rsid w:val="32BF4B25"/>
    <w:rsid w:val="343C3F54"/>
    <w:rsid w:val="34425A21"/>
    <w:rsid w:val="363C4972"/>
    <w:rsid w:val="37FD7D0D"/>
    <w:rsid w:val="3DC70D32"/>
    <w:rsid w:val="3EAB0654"/>
    <w:rsid w:val="3EBA43F3"/>
    <w:rsid w:val="405014B2"/>
    <w:rsid w:val="40E65613"/>
    <w:rsid w:val="41210759"/>
    <w:rsid w:val="429531AD"/>
    <w:rsid w:val="42D42538"/>
    <w:rsid w:val="4383394D"/>
    <w:rsid w:val="43B21B3C"/>
    <w:rsid w:val="4439400C"/>
    <w:rsid w:val="46256620"/>
    <w:rsid w:val="46B27C8A"/>
    <w:rsid w:val="47726032"/>
    <w:rsid w:val="48382F58"/>
    <w:rsid w:val="4A216F45"/>
    <w:rsid w:val="4ABB3365"/>
    <w:rsid w:val="4B2B0B52"/>
    <w:rsid w:val="4C771B75"/>
    <w:rsid w:val="4CC10DCC"/>
    <w:rsid w:val="4D52686A"/>
    <w:rsid w:val="4DAE15C6"/>
    <w:rsid w:val="4ECA0682"/>
    <w:rsid w:val="4EDE2145"/>
    <w:rsid w:val="4FB235F0"/>
    <w:rsid w:val="503264DF"/>
    <w:rsid w:val="50D41344"/>
    <w:rsid w:val="53C27B7A"/>
    <w:rsid w:val="54065CB8"/>
    <w:rsid w:val="559E5653"/>
    <w:rsid w:val="58535244"/>
    <w:rsid w:val="5A8B33BB"/>
    <w:rsid w:val="5B022F52"/>
    <w:rsid w:val="5BE54D4D"/>
    <w:rsid w:val="5BF841E8"/>
    <w:rsid w:val="5D5932FD"/>
    <w:rsid w:val="5E174C1D"/>
    <w:rsid w:val="5FC66C44"/>
    <w:rsid w:val="60AE7E03"/>
    <w:rsid w:val="63974B7F"/>
    <w:rsid w:val="651D7306"/>
    <w:rsid w:val="65744A4C"/>
    <w:rsid w:val="677539A5"/>
    <w:rsid w:val="692C7B17"/>
    <w:rsid w:val="6AFA59F3"/>
    <w:rsid w:val="6D603345"/>
    <w:rsid w:val="6D8141AA"/>
    <w:rsid w:val="6EC95E08"/>
    <w:rsid w:val="6EEB57D0"/>
    <w:rsid w:val="6FC457B4"/>
    <w:rsid w:val="717007BD"/>
    <w:rsid w:val="71887955"/>
    <w:rsid w:val="72E01973"/>
    <w:rsid w:val="73245D03"/>
    <w:rsid w:val="73852C46"/>
    <w:rsid w:val="73E53494"/>
    <w:rsid w:val="79B25E17"/>
    <w:rsid w:val="7AC322A6"/>
    <w:rsid w:val="7B821819"/>
    <w:rsid w:val="7BFA4D7E"/>
    <w:rsid w:val="7CE02C9B"/>
    <w:rsid w:val="7D8C697F"/>
    <w:rsid w:val="7E8D0C00"/>
    <w:rsid w:val="7FAF555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2"/>
    <w:autoRedefine/>
    <w:semiHidden/>
    <w:qFormat/>
    <w:uiPriority w:val="99"/>
    <w:rPr>
      <w:kern w:val="2"/>
      <w:sz w:val="18"/>
      <w:szCs w:val="18"/>
    </w:rPr>
  </w:style>
  <w:style w:type="paragraph" w:customStyle="1" w:styleId="11">
    <w:name w:val="text-tag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819131-71B8-4A05-B969-F3B7D30193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3784</Words>
  <Characters>4084</Characters>
  <Lines>30</Lines>
  <Paragraphs>8</Paragraphs>
  <TotalTime>42</TotalTime>
  <ScaleCrop>false</ScaleCrop>
  <LinksUpToDate>false</LinksUpToDate>
  <CharactersWithSpaces>4101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2024-04-10T13:49:00Z</dcterms:created>
  <dc:creator>来宾用户</dc:creator>
  <cp:lastModifiedBy>ωёi゛</cp:lastModifiedBy>
  <cp:lastPrinted>2024-04-07T02:54:00Z</cp:lastPrinted>
  <dcterms:modified xsi:type="dcterms:W3CDTF">2025-06-16T02:07:04Z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D8A635C834A04462B661E54F9E1E7AC5_13</vt:lpwstr>
  </property>
  <property fmtid="{D5CDD505-2E9C-101B-9397-08002B2CF9AE}" pid="4" name="KSOTemplateDocerSaveRecord">
    <vt:lpwstr>eyJoZGlkIjoiMzAyZTI1OTQxNDA3MzIzMDUxNzljZWY4OTVjM2ZiZTUiLCJ1c2VySWQiOiI1MDQ0NjM0NDUifQ==</vt:lpwstr>
  </property>
</Properties>
</file>