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A07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right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关于《湖南省水事违法“首违不罚”事项</w:t>
      </w:r>
    </w:p>
    <w:p w14:paraId="7CAD1F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清单》政策解读</w:t>
      </w:r>
    </w:p>
    <w:bookmarkEnd w:id="0"/>
    <w:p w14:paraId="7AB320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</w:p>
    <w:p w14:paraId="3DC9E2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为进一步提升全省水行政执法效能，持续优化法治化营商环境，我厅结合水利工作实际制定了《湖南省水事违法“首违不罚”事项清单》（以下简称《清单》），有关政策解读如下：</w:t>
      </w:r>
    </w:p>
    <w:p w14:paraId="2DC0A4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一、制定的必要性</w:t>
      </w:r>
    </w:p>
    <w:p w14:paraId="09B341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《中华人民共和国行政处罚法》第三十三条规定，“初次违法且危害后果轻微并及时改正的，可以不予行政处罚”。《水行政处罚实施办法》（水利部令第55号）第十五条第二款规定“初次违法且危害后果轻微并及时改正的，可以不予水行政处罚”。</w:t>
      </w:r>
    </w:p>
    <w:p w14:paraId="296F78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2024年2月19日，国务院印发《关于进一步规范和监督罚款设定与实施的指导意见》（国发〔2024〕5号），要求各级行政机关科学细化行政处罚法第三十三条规定的适用情形，制定不予、可以不予等处罚清单，推进国家治理体系和治理能力现代化。2024年3月5日，水利部、司法部联合印发《关于提升水行政执法质量和效能的指导意见》（水政法〔2024〕34号），要求强化行政执法监督，全面推进严格规范公正文明执法，防止不作为乱作为，保障国家水安全。</w:t>
      </w:r>
    </w:p>
    <w:p w14:paraId="5A7787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为贯彻落实上述法律规定和文件精神，有必要制定《清单》，使处罚决定符合法理，让水行政执法既有力度又有温度。</w:t>
      </w:r>
    </w:p>
    <w:p w14:paraId="60E03E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二、起草过程</w:t>
      </w:r>
    </w:p>
    <w:p w14:paraId="6B6AA8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2024年5月初，我们在参考湖北、吉林、江苏等外省免罚清单的基础上，深入开展调查研究，结合我省实际，依据《中华人民共和国行政处罚法》第三十三条规定，严格按照同时符合“初次违法”“危害后果轻微”“及时改正”三个条件，从《湖南省水行政处罚裁量权基准》河道（湖）管理、水利工程管理等十类事项中，选取处罚依据中包含“可处”和“可以处”的违法事项，共计13项。其中，“未取得取水申请批准文件擅自建设取水工程或者设施的”事项已在裁量权基准中予以规定，另外，“拒不缴纳、拖延缴纳或者拖欠水资源费的”和“拒不缴纳水土保持补偿费的”两项，不符合《中华人民共和国行政处罚法》第三十三条规定的及时改正条件。“汛期违反防汛指挥部的规定或者指令的”与当前防汛工作的实际不符，均予以删除，最终形成9项事项。11月5日以厅办公室名义向厅机关、厅直各部门（单位）、各市州水利局书面征求意见。经修改完善后报请厅长办公会、厅务会审议通过了《清单》（审议稿），并按照规范性文件制定程序报司法厅统一登记、统一编号和统一发布。</w:t>
      </w:r>
    </w:p>
    <w:p w14:paraId="4334DE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三、主要内容</w:t>
      </w:r>
    </w:p>
    <w:p w14:paraId="7D9CD5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一是提出《清单》适用要求。在通知部分规定：水行政处罚机关适用《清单》对违法行为不予行政处罚的，应当按照行政处罚程序处理，在决定书中载明适用不予行政处罚的事实和理由，并对当事人进行教育；水行政处罚机关对未列入《清单》，但符合免予处罚情形的违法行为，仍然可根据相关法律法规依法作出处理决定。二是明确《清单》主要事项。《清单》9项事项，涵盖了《湖南省水行政处罚裁量权基准》十大类别中河道（湖）管理、水利工程管理、水资源管理、防汛抗旱管理、水土保持管理、水文管理六大类别，涉及水利领域主要执法事项。三是作出《清单》中“初次违法”具体规定。在《清单》最后，以备注的形式对“初次违法”进行了定义，即初次违法是指从违法行为实施之日起上溯两年，没有发现当事人在水利领域内存在违法行为的，认定为“初次”；违法行为有连续或者继续状态的，从行为终了之日起计算，便于执法操作。</w:t>
      </w:r>
    </w:p>
    <w:p w14:paraId="3CE13C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632C5"/>
    <w:rsid w:val="33FB04CA"/>
    <w:rsid w:val="434632C5"/>
    <w:rsid w:val="5D6F2B20"/>
    <w:rsid w:val="604D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1301</Words>
  <Characters>1321</Characters>
  <Lines>0</Lines>
  <Paragraphs>0</Paragraphs>
  <TotalTime>1</TotalTime>
  <ScaleCrop>false</ScaleCrop>
  <LinksUpToDate>false</LinksUpToDate>
  <CharactersWithSpaces>1321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2025-12-24T09:06:00Z</dcterms:created>
  <dc:creator>    </dc:creator>
  <cp:lastModifiedBy>    </cp:lastModifiedBy>
  <cp:lastPrinted>2025-12-24T09:07:00Z</cp:lastPrinted>
  <dcterms:modified xsi:type="dcterms:W3CDTF">2025-12-25T06:24:48Z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1505E2C8A5154F4CA8E2A6BD836A39D1_13</vt:lpwstr>
  </property>
  <property fmtid="{D5CDD505-2E9C-101B-9397-08002B2CF9AE}" pid="4" name="KSOTemplateDocerSaveRecord">
    <vt:lpwstr>eyJoZGlkIjoiYzBmNTc3OWI1YzE0NjUzOGY2MDlmNmU3NGIzZTIyYjQiLCJ1c2VySWQiOiI2NzUyNTgwOTQifQ==</vt:lpwstr>
  </property>
</Properties>
</file>