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76B7F">
      <w:pPr>
        <w:keepNext w:val="0"/>
        <w:keepLines w:val="0"/>
        <w:pageBreakBefore w:val="0"/>
        <w:widowControl w:val="0"/>
        <w:kinsoku/>
        <w:wordWrap/>
        <w:overflowPunct w:val="0"/>
        <w:topLinePunct w:val="0"/>
        <w:autoSpaceDE/>
        <w:autoSpaceDN/>
        <w:bidi w:val="0"/>
        <w:adjustRightInd w:val="0"/>
        <w:snapToGrid w:val="0"/>
        <w:spacing w:line="600" w:lineRule="exact"/>
        <w:ind w:right="-96" w:rightChars="0"/>
        <w:jc w:val="center"/>
        <w:textAlignment w:val="baseline"/>
        <w:rPr>
          <w:rFonts w:hint="eastAsia" w:ascii="方正小标宋_GBK" w:hAnsi="方正小标宋_GBK" w:eastAsia="方正小标宋_GBK" w:cs="方正小标宋_GBK"/>
          <w:b w:val="0"/>
          <w:bCs w:val="0"/>
          <w:spacing w:val="0"/>
          <w:position w:val="0"/>
          <w:sz w:val="44"/>
          <w:szCs w:val="44"/>
          <w:lang w:val="en-US" w:eastAsia="zh-CN"/>
        </w:rPr>
      </w:pPr>
    </w:p>
    <w:p w14:paraId="0CE8FB05">
      <w:pPr>
        <w:keepNext w:val="0"/>
        <w:keepLines w:val="0"/>
        <w:pageBreakBefore w:val="0"/>
        <w:widowControl w:val="0"/>
        <w:kinsoku/>
        <w:wordWrap/>
        <w:overflowPunct w:val="0"/>
        <w:topLinePunct w:val="0"/>
        <w:autoSpaceDE/>
        <w:autoSpaceDN/>
        <w:bidi w:val="0"/>
        <w:adjustRightInd w:val="0"/>
        <w:snapToGrid w:val="0"/>
        <w:spacing w:line="600" w:lineRule="exact"/>
        <w:ind w:right="-96" w:rightChars="0"/>
        <w:jc w:val="center"/>
        <w:textAlignment w:val="baseline"/>
        <w:rPr>
          <w:rFonts w:hint="eastAsia" w:ascii="方正小标宋_GBK" w:hAnsi="方正小标宋_GBK" w:eastAsia="方正小标宋_GBK" w:cs="方正小标宋_GBK"/>
          <w:b w:val="0"/>
          <w:bCs w:val="0"/>
          <w:spacing w:val="0"/>
          <w:position w:val="0"/>
          <w:sz w:val="44"/>
          <w:szCs w:val="44"/>
          <w:lang w:val="en-US" w:eastAsia="zh-CN"/>
        </w:rPr>
      </w:pPr>
    </w:p>
    <w:p w14:paraId="793196FA">
      <w:pPr>
        <w:keepNext w:val="0"/>
        <w:keepLines w:val="0"/>
        <w:pageBreakBefore w:val="0"/>
        <w:widowControl w:val="0"/>
        <w:kinsoku/>
        <w:wordWrap/>
        <w:overflowPunct w:val="0"/>
        <w:topLinePunct w:val="0"/>
        <w:autoSpaceDE/>
        <w:autoSpaceDN/>
        <w:bidi w:val="0"/>
        <w:adjustRightInd w:val="0"/>
        <w:snapToGrid w:val="0"/>
        <w:spacing w:line="600" w:lineRule="exact"/>
        <w:ind w:right="-96" w:rightChars="0"/>
        <w:jc w:val="center"/>
        <w:textAlignment w:val="baseline"/>
        <w:rPr>
          <w:rFonts w:hint="eastAsia" w:ascii="方正小标宋_GBK" w:hAnsi="方正小标宋_GBK" w:eastAsia="方正小标宋_GBK" w:cs="方正小标宋_GBK"/>
          <w:b w:val="0"/>
          <w:bCs w:val="0"/>
          <w:spacing w:val="0"/>
          <w:position w:val="0"/>
          <w:sz w:val="44"/>
          <w:szCs w:val="44"/>
          <w:lang w:val="en-US" w:eastAsia="zh-CN"/>
        </w:rPr>
      </w:pPr>
    </w:p>
    <w:p w14:paraId="5581A755">
      <w:pPr>
        <w:keepNext w:val="0"/>
        <w:keepLines w:val="0"/>
        <w:pageBreakBefore w:val="0"/>
        <w:widowControl w:val="0"/>
        <w:kinsoku/>
        <w:wordWrap/>
        <w:overflowPunct w:val="0"/>
        <w:topLinePunct w:val="0"/>
        <w:autoSpaceDE/>
        <w:autoSpaceDN/>
        <w:bidi w:val="0"/>
        <w:adjustRightInd w:val="0"/>
        <w:snapToGrid w:val="0"/>
        <w:spacing w:line="600" w:lineRule="exact"/>
        <w:ind w:right="-96" w:rightChars="0"/>
        <w:jc w:val="center"/>
        <w:textAlignment w:val="baseline"/>
        <w:rPr>
          <w:rFonts w:hint="default" w:ascii="方正小标宋_GBK" w:hAnsi="方正小标宋_GBK" w:eastAsia="方正小标宋_GBK" w:cs="方正小标宋_GBK"/>
          <w:b w:val="0"/>
          <w:bCs w:val="0"/>
          <w:spacing w:val="0"/>
          <w:position w:val="0"/>
          <w:sz w:val="44"/>
          <w:szCs w:val="44"/>
          <w:lang w:val="en-US" w:eastAsia="zh-CN"/>
        </w:rPr>
      </w:pPr>
      <w:r>
        <w:rPr>
          <w:rFonts w:hint="eastAsia" w:ascii="方正小标宋_GBK" w:hAnsi="方正小标宋_GBK" w:eastAsia="方正小标宋_GBK" w:cs="方正小标宋_GBK"/>
          <w:b w:val="0"/>
          <w:bCs w:val="0"/>
          <w:spacing w:val="0"/>
          <w:position w:val="0"/>
          <w:sz w:val="44"/>
          <w:szCs w:val="44"/>
          <w:lang w:val="en-US" w:eastAsia="zh-CN"/>
        </w:rPr>
        <w:t>湘乡市民政局</w:t>
      </w:r>
    </w:p>
    <w:p w14:paraId="4A4ED1BF">
      <w:pPr>
        <w:keepNext w:val="0"/>
        <w:keepLines w:val="0"/>
        <w:pageBreakBefore w:val="0"/>
        <w:widowControl w:val="0"/>
        <w:kinsoku/>
        <w:wordWrap/>
        <w:overflowPunct w:val="0"/>
        <w:topLinePunct w:val="0"/>
        <w:autoSpaceDE/>
        <w:autoSpaceDN/>
        <w:bidi w:val="0"/>
        <w:adjustRightInd w:val="0"/>
        <w:snapToGrid w:val="0"/>
        <w:spacing w:line="600" w:lineRule="exact"/>
        <w:ind w:right="-96" w:rightChars="0"/>
        <w:jc w:val="center"/>
        <w:textAlignment w:val="baseline"/>
        <w:rPr>
          <w:rFonts w:hint="eastAsia" w:ascii="方正小标宋_GBK" w:hAnsi="方正小标宋_GBK" w:eastAsia="方正小标宋_GBK" w:cs="方正小标宋_GBK"/>
          <w:b w:val="0"/>
          <w:bCs w:val="0"/>
          <w:spacing w:val="0"/>
          <w:position w:val="0"/>
          <w:sz w:val="44"/>
          <w:szCs w:val="44"/>
          <w:lang w:val="en-US" w:eastAsia="zh-CN"/>
        </w:rPr>
      </w:pPr>
      <w:r>
        <w:rPr>
          <w:rFonts w:hint="eastAsia" w:ascii="方正小标宋_GBK" w:hAnsi="方正小标宋_GBK" w:eastAsia="方正小标宋_GBK" w:cs="方正小标宋_GBK"/>
          <w:b w:val="0"/>
          <w:bCs w:val="0"/>
          <w:spacing w:val="0"/>
          <w:position w:val="0"/>
          <w:sz w:val="44"/>
          <w:szCs w:val="44"/>
        </w:rPr>
        <w:t>关于征集向中度以上失能老年人发放养老服务消费补贴项目参与机构的</w:t>
      </w:r>
      <w:r>
        <w:rPr>
          <w:rFonts w:hint="eastAsia" w:ascii="方正小标宋_GBK" w:hAnsi="方正小标宋_GBK" w:eastAsia="方正小标宋_GBK" w:cs="方正小标宋_GBK"/>
          <w:b w:val="0"/>
          <w:bCs w:val="0"/>
          <w:spacing w:val="0"/>
          <w:position w:val="0"/>
          <w:sz w:val="44"/>
          <w:szCs w:val="44"/>
          <w:lang w:val="en-US" w:eastAsia="zh-CN"/>
        </w:rPr>
        <w:t>公告</w:t>
      </w:r>
    </w:p>
    <w:p w14:paraId="0E0150BE">
      <w:pPr>
        <w:keepNext w:val="0"/>
        <w:keepLines w:val="0"/>
        <w:pageBreakBefore w:val="0"/>
        <w:widowControl w:val="0"/>
        <w:kinsoku/>
        <w:wordWrap/>
        <w:overflowPunct w:val="0"/>
        <w:topLinePunct w:val="0"/>
        <w:autoSpaceDE/>
        <w:autoSpaceDN/>
        <w:bidi w:val="0"/>
        <w:adjustRightInd w:val="0"/>
        <w:snapToGrid w:val="0"/>
        <w:spacing w:line="580" w:lineRule="exact"/>
        <w:ind w:right="649"/>
        <w:jc w:val="center"/>
        <w:textAlignment w:val="baseline"/>
        <w:rPr>
          <w:rFonts w:hint="eastAsia" w:ascii="方正楷体_GBK" w:hAnsi="方正楷体_GBK" w:eastAsia="方正楷体_GBK" w:cs="方正楷体_GBK"/>
          <w:b w:val="0"/>
          <w:bCs w:val="0"/>
          <w:spacing w:val="0"/>
          <w:position w:val="0"/>
          <w:sz w:val="32"/>
          <w:szCs w:val="32"/>
          <w:lang w:eastAsia="zh-CN"/>
        </w:rPr>
      </w:pPr>
    </w:p>
    <w:p w14:paraId="1931C4CC">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根据《民政部、财政部关于实施向中度以上失能老年人发放养老服务消费补贴项目的通知》</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民发〔2025〕37号</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w:t>
      </w:r>
      <w:r>
        <w:rPr>
          <w:rFonts w:hint="default" w:ascii="Times New Roman" w:hAnsi="Times New Roman" w:eastAsia="方正仿宋_GBK" w:cs="Times New Roman"/>
          <w:spacing w:val="0"/>
          <w:position w:val="0"/>
          <w:sz w:val="32"/>
          <w:szCs w:val="32"/>
          <w:lang w:val="en-US" w:eastAsia="zh-CN"/>
        </w:rPr>
        <w:t>湖南省</w:t>
      </w:r>
      <w:r>
        <w:rPr>
          <w:rFonts w:hint="eastAsia" w:ascii="Times New Roman" w:hAnsi="Times New Roman" w:eastAsia="方正仿宋_GBK" w:cs="Times New Roman"/>
          <w:spacing w:val="0"/>
          <w:position w:val="0"/>
          <w:sz w:val="32"/>
          <w:szCs w:val="32"/>
          <w:lang w:val="en-US" w:eastAsia="zh-CN"/>
        </w:rPr>
        <w:t>民政厅、财政厅</w:t>
      </w:r>
      <w:r>
        <w:rPr>
          <w:rFonts w:hint="default" w:ascii="Times New Roman" w:hAnsi="Times New Roman" w:eastAsia="方正仿宋_GBK" w:cs="Times New Roman"/>
          <w:spacing w:val="0"/>
          <w:position w:val="0"/>
          <w:sz w:val="32"/>
          <w:szCs w:val="32"/>
          <w:lang w:val="en-US" w:eastAsia="zh-CN"/>
        </w:rPr>
        <w:t>关于实施向中度以上失能老年人发放</w:t>
      </w:r>
      <w:r>
        <w:rPr>
          <w:rFonts w:hint="default" w:ascii="Times New Roman" w:hAnsi="Times New Roman" w:eastAsia="方正仿宋_GBK" w:cs="Times New Roman"/>
          <w:spacing w:val="0"/>
          <w:position w:val="0"/>
          <w:sz w:val="32"/>
          <w:szCs w:val="32"/>
          <w:lang w:eastAsia="zh-CN"/>
        </w:rPr>
        <w:t>养老</w:t>
      </w:r>
      <w:r>
        <w:rPr>
          <w:rFonts w:hint="default" w:ascii="Times New Roman" w:hAnsi="Times New Roman" w:eastAsia="方正仿宋_GBK" w:cs="Times New Roman"/>
          <w:spacing w:val="0"/>
          <w:position w:val="0"/>
          <w:sz w:val="32"/>
          <w:szCs w:val="32"/>
          <w:lang w:val="en-US" w:eastAsia="zh-CN"/>
        </w:rPr>
        <w:t>服务消费补贴项目</w:t>
      </w:r>
      <w:r>
        <w:rPr>
          <w:rFonts w:hint="default" w:ascii="Times New Roman" w:hAnsi="Times New Roman" w:eastAsia="方正仿宋_GBK" w:cs="Times New Roman"/>
          <w:spacing w:val="0"/>
          <w:position w:val="0"/>
          <w:sz w:val="32"/>
          <w:szCs w:val="32"/>
          <w:lang w:eastAsia="zh-CN"/>
        </w:rPr>
        <w:t>的</w:t>
      </w:r>
      <w:r>
        <w:rPr>
          <w:rFonts w:hint="default" w:ascii="Times New Roman" w:hAnsi="Times New Roman" w:eastAsia="方正仿宋_GBK" w:cs="Times New Roman"/>
          <w:spacing w:val="0"/>
          <w:position w:val="0"/>
          <w:sz w:val="32"/>
          <w:szCs w:val="32"/>
          <w:lang w:val="en-US" w:eastAsia="zh-CN"/>
        </w:rPr>
        <w:t>方案</w:t>
      </w:r>
      <w:r>
        <w:rPr>
          <w:rFonts w:hint="default" w:ascii="Times New Roman" w:hAnsi="Times New Roman" w:eastAsia="方正仿宋_GBK" w:cs="Times New Roman"/>
          <w:spacing w:val="0"/>
          <w:position w:val="0"/>
          <w:sz w:val="32"/>
          <w:szCs w:val="32"/>
        </w:rPr>
        <w:t>》工作要求，现公开征集向中度以上失能老年人发放养老服务消费补贴项目参与机构</w:t>
      </w:r>
      <w:r>
        <w:rPr>
          <w:rFonts w:hint="eastAsia" w:ascii="Times New Roman" w:hAnsi="Times New Roman" w:eastAsia="方正仿宋_GBK" w:cs="Times New Roman"/>
          <w:spacing w:val="0"/>
          <w:position w:val="0"/>
          <w:sz w:val="32"/>
          <w:szCs w:val="32"/>
          <w:lang w:eastAsia="zh-CN"/>
        </w:rPr>
        <w:t>，</w:t>
      </w:r>
      <w:r>
        <w:rPr>
          <w:rFonts w:hint="eastAsia" w:ascii="Times New Roman" w:hAnsi="Times New Roman" w:eastAsia="方正仿宋_GBK" w:cs="Times New Roman"/>
          <w:spacing w:val="0"/>
          <w:position w:val="0"/>
          <w:sz w:val="32"/>
          <w:szCs w:val="32"/>
          <w:lang w:val="en-US" w:eastAsia="zh-CN"/>
        </w:rPr>
        <w:t>现将具体事项通知如下：</w:t>
      </w:r>
    </w:p>
    <w:p w14:paraId="380CEFD5">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outlineLvl w:val="1"/>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一、征集对象与条件</w:t>
      </w:r>
    </w:p>
    <w:p w14:paraId="4A3758D8">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outlineLvl w:val="1"/>
        <w:rPr>
          <w:rFonts w:hint="eastAsia" w:ascii="方正楷体_GBK" w:hAnsi="方正楷体_GBK" w:eastAsia="方正楷体_GBK" w:cs="方正楷体_GBK"/>
          <w:b/>
          <w:bCs/>
          <w:spacing w:val="0"/>
          <w:position w:val="0"/>
          <w:sz w:val="32"/>
          <w:szCs w:val="32"/>
        </w:rPr>
      </w:pP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一</w:t>
      </w: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养老机构</w:t>
      </w:r>
    </w:p>
    <w:p w14:paraId="38F3A3B1">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1.应依法办理登记并在民政部门备案，符合《养老机构岗位设置及人员配备规范》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MZ/T187—2021</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要求，具有收住中度以上失能老年人的服务能力；</w:t>
      </w:r>
    </w:p>
    <w:p w14:paraId="5B8D3909">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2.承诺严格执行法律法规及《养老机构服务安全基本规范》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GB38600—2019</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等强制性标准要求；</w:t>
      </w:r>
    </w:p>
    <w:p w14:paraId="6F09039A">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sectPr>
          <w:headerReference r:id="rId5" w:type="default"/>
          <w:pgSz w:w="11900" w:h="16820"/>
          <w:pgMar w:top="2098" w:right="1474" w:bottom="1984" w:left="1587" w:header="850" w:footer="1417" w:gutter="0"/>
          <w:pgNumType w:fmt="decimal"/>
          <w:cols w:space="0" w:num="1"/>
          <w:rtlGutter w:val="0"/>
          <w:docGrid w:linePitch="0" w:charSpace="0"/>
        </w:sectPr>
      </w:pPr>
      <w:r>
        <w:rPr>
          <w:rFonts w:hint="default" w:ascii="Times New Roman" w:hAnsi="Times New Roman" w:eastAsia="方正仿宋_GBK" w:cs="Times New Roman"/>
          <w:spacing w:val="0"/>
          <w:position w:val="0"/>
          <w:sz w:val="32"/>
          <w:szCs w:val="32"/>
        </w:rPr>
        <w:t>3.参与提供服务的养老机构应事先向</w:t>
      </w:r>
      <w:r>
        <w:rPr>
          <w:rFonts w:hint="eastAsia" w:ascii="Times New Roman" w:hAnsi="Times New Roman" w:eastAsia="方正仿宋_GBK" w:cs="Times New Roman"/>
          <w:spacing w:val="0"/>
          <w:position w:val="0"/>
          <w:sz w:val="32"/>
          <w:szCs w:val="32"/>
          <w:lang w:val="en-US" w:eastAsia="zh-CN"/>
        </w:rPr>
        <w:t>湘乡市民政局</w:t>
      </w:r>
      <w:r>
        <w:rPr>
          <w:rFonts w:hint="default" w:ascii="Times New Roman" w:hAnsi="Times New Roman" w:eastAsia="方正仿宋_GBK" w:cs="Times New Roman"/>
          <w:spacing w:val="0"/>
          <w:position w:val="0"/>
          <w:sz w:val="32"/>
          <w:szCs w:val="32"/>
        </w:rPr>
        <w:t>申报，提供佐证资料，提供本项目实施前3个月各种类型有效服务合</w:t>
      </w:r>
    </w:p>
    <w:p w14:paraId="0A9F18C6">
      <w:pPr>
        <w:pStyle w:val="2"/>
        <w:keepNext w:val="0"/>
        <w:keepLines w:val="0"/>
        <w:pageBreakBefore w:val="0"/>
        <w:widowControl w:val="0"/>
        <w:kinsoku/>
        <w:wordWrap/>
        <w:overflowPunct w:val="0"/>
        <w:topLinePunct w:val="0"/>
        <w:autoSpaceDE/>
        <w:autoSpaceDN/>
        <w:bidi w:val="0"/>
        <w:adjustRightInd w:val="0"/>
        <w:snapToGrid w:val="0"/>
        <w:spacing w:line="540" w:lineRule="exact"/>
        <w:ind w:right="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同复印件；</w:t>
      </w:r>
      <w:r>
        <w:rPr>
          <w:rFonts w:hint="eastAsia" w:ascii="Times New Roman" w:hAnsi="Times New Roman" w:eastAsia="方正仿宋_GBK" w:cs="Times New Roman"/>
          <w:spacing w:val="0"/>
          <w:position w:val="0"/>
          <w:sz w:val="32"/>
          <w:szCs w:val="32"/>
          <w:lang w:val="en-US" w:eastAsia="zh-CN"/>
        </w:rPr>
        <w:t>经湘乡市民政局</w:t>
      </w:r>
      <w:r>
        <w:rPr>
          <w:rFonts w:hint="default" w:ascii="Times New Roman" w:hAnsi="Times New Roman" w:eastAsia="方正仿宋_GBK" w:cs="Times New Roman"/>
          <w:spacing w:val="0"/>
          <w:position w:val="0"/>
          <w:sz w:val="32"/>
          <w:szCs w:val="32"/>
        </w:rPr>
        <w:t>审批通过后，</w:t>
      </w:r>
      <w:r>
        <w:rPr>
          <w:rFonts w:hint="eastAsia" w:ascii="Times New Roman" w:hAnsi="Times New Roman" w:eastAsia="方正仿宋_GBK" w:cs="Times New Roman"/>
          <w:spacing w:val="0"/>
          <w:position w:val="0"/>
          <w:sz w:val="32"/>
          <w:szCs w:val="32"/>
          <w:lang w:val="en-US" w:eastAsia="zh-CN"/>
        </w:rPr>
        <w:t>获</w:t>
      </w:r>
      <w:r>
        <w:rPr>
          <w:rFonts w:hint="default" w:ascii="Times New Roman" w:hAnsi="Times New Roman" w:eastAsia="方正仿宋_GBK" w:cs="Times New Roman"/>
          <w:spacing w:val="0"/>
          <w:position w:val="0"/>
          <w:sz w:val="32"/>
          <w:szCs w:val="32"/>
        </w:rPr>
        <w:t>得消费补贴</w:t>
      </w:r>
      <w:r>
        <w:rPr>
          <w:rFonts w:hint="eastAsia" w:ascii="Times New Roman" w:hAnsi="Times New Roman" w:eastAsia="方正仿宋_GBK" w:cs="Times New Roman"/>
          <w:spacing w:val="0"/>
          <w:position w:val="0"/>
          <w:sz w:val="32"/>
          <w:szCs w:val="32"/>
          <w:lang w:val="en-US" w:eastAsia="zh-CN"/>
        </w:rPr>
        <w:t>服务承接机构</w:t>
      </w:r>
      <w:r>
        <w:rPr>
          <w:rFonts w:hint="default" w:ascii="Times New Roman" w:hAnsi="Times New Roman" w:eastAsia="方正仿宋_GBK" w:cs="Times New Roman"/>
          <w:spacing w:val="0"/>
          <w:position w:val="0"/>
          <w:sz w:val="32"/>
          <w:szCs w:val="32"/>
        </w:rPr>
        <w:t>资格；</w:t>
      </w:r>
    </w:p>
    <w:p w14:paraId="683785A9">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eastAsia" w:ascii="Times New Roman" w:hAnsi="Times New Roman" w:eastAsia="方正仿宋_GBK" w:cs="Times New Roman"/>
          <w:spacing w:val="0"/>
          <w:position w:val="0"/>
          <w:sz w:val="32"/>
          <w:szCs w:val="32"/>
          <w:lang w:eastAsia="zh-CN"/>
        </w:rPr>
      </w:pPr>
      <w:r>
        <w:rPr>
          <w:rFonts w:hint="default" w:ascii="Times New Roman" w:hAnsi="Times New Roman" w:eastAsia="方正仿宋_GBK" w:cs="Times New Roman"/>
          <w:spacing w:val="0"/>
          <w:position w:val="0"/>
          <w:sz w:val="32"/>
          <w:szCs w:val="32"/>
        </w:rPr>
        <w:t>4.自愿参与、信誉良好，近一年内未被纳入失信联合惩戒对象名单</w:t>
      </w:r>
      <w:r>
        <w:rPr>
          <w:rFonts w:hint="eastAsia" w:ascii="Times New Roman" w:hAnsi="Times New Roman" w:eastAsia="方正仿宋_GBK" w:cs="Times New Roman"/>
          <w:spacing w:val="0"/>
          <w:position w:val="0"/>
          <w:sz w:val="32"/>
          <w:szCs w:val="32"/>
          <w:lang w:eastAsia="zh-CN"/>
        </w:rPr>
        <w:t>；</w:t>
      </w:r>
    </w:p>
    <w:p w14:paraId="4D768343">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lang w:val="en-US" w:eastAsia="zh-CN"/>
        </w:rPr>
      </w:pPr>
      <w:r>
        <w:rPr>
          <w:rFonts w:hint="eastAsia" w:ascii="Times New Roman" w:hAnsi="Times New Roman" w:eastAsia="方正仿宋_GBK" w:cs="Times New Roman"/>
          <w:spacing w:val="0"/>
          <w:position w:val="0"/>
          <w:sz w:val="32"/>
          <w:szCs w:val="32"/>
          <w:lang w:val="en-US" w:eastAsia="zh-CN"/>
        </w:rPr>
        <w:t>5.湘乡市民政局认定的应具备的其他条件。</w:t>
      </w:r>
    </w:p>
    <w:p w14:paraId="7493E283">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outlineLvl w:val="2"/>
        <w:rPr>
          <w:rFonts w:hint="eastAsia" w:ascii="方正楷体_GBK" w:hAnsi="方正楷体_GBK" w:eastAsia="方正楷体_GBK" w:cs="方正楷体_GBK"/>
          <w:spacing w:val="0"/>
          <w:position w:val="0"/>
          <w:sz w:val="32"/>
          <w:szCs w:val="32"/>
        </w:rPr>
      </w:pP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二</w:t>
      </w: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社区养老服务机构</w:t>
      </w:r>
    </w:p>
    <w:p w14:paraId="3D44A30B">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1.应依法办理登记，经营范围或业务范围应包括养老服务，且在民政部门进行信息登记或备案；</w:t>
      </w:r>
    </w:p>
    <w:p w14:paraId="6E82AC70">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2.具有为中度以上失能老年人提供相应服务的能力，机构工作人员应持有相应国家职业技能等级证书；</w:t>
      </w:r>
    </w:p>
    <w:p w14:paraId="5E7A2F7A">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3.参与提供服务的社区养老服务机构</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企业</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应事先向</w:t>
      </w:r>
      <w:r>
        <w:rPr>
          <w:rFonts w:hint="eastAsia" w:ascii="Times New Roman" w:hAnsi="Times New Roman" w:eastAsia="方正仿宋_GBK" w:cs="Times New Roman"/>
          <w:spacing w:val="0"/>
          <w:position w:val="0"/>
          <w:sz w:val="32"/>
          <w:szCs w:val="32"/>
          <w:lang w:val="en-US" w:eastAsia="zh-CN"/>
        </w:rPr>
        <w:t>湘乡市民政局</w:t>
      </w:r>
      <w:r>
        <w:rPr>
          <w:rFonts w:hint="default" w:ascii="Times New Roman" w:hAnsi="Times New Roman" w:eastAsia="方正仿宋_GBK" w:cs="Times New Roman"/>
          <w:spacing w:val="0"/>
          <w:position w:val="0"/>
          <w:sz w:val="32"/>
          <w:szCs w:val="32"/>
        </w:rPr>
        <w:t>申报，提供佐证资料，提供本项目实施前3个月各种类型有效服务合同复印件，经</w:t>
      </w:r>
      <w:r>
        <w:rPr>
          <w:rFonts w:hint="eastAsia" w:ascii="Times New Roman" w:hAnsi="Times New Roman" w:eastAsia="方正仿宋_GBK" w:cs="Times New Roman"/>
          <w:spacing w:val="0"/>
          <w:position w:val="0"/>
          <w:sz w:val="32"/>
          <w:szCs w:val="32"/>
          <w:lang w:val="en-US" w:eastAsia="zh-CN"/>
        </w:rPr>
        <w:t>湘乡市民政局</w:t>
      </w:r>
      <w:r>
        <w:rPr>
          <w:rFonts w:hint="default" w:ascii="Times New Roman" w:hAnsi="Times New Roman" w:eastAsia="方正仿宋_GBK" w:cs="Times New Roman"/>
          <w:spacing w:val="0"/>
          <w:position w:val="0"/>
          <w:sz w:val="32"/>
          <w:szCs w:val="32"/>
        </w:rPr>
        <w:t>审批通过后，</w:t>
      </w:r>
      <w:r>
        <w:rPr>
          <w:rFonts w:hint="eastAsia" w:ascii="Times New Roman" w:hAnsi="Times New Roman" w:eastAsia="方正仿宋_GBK" w:cs="Times New Roman"/>
          <w:spacing w:val="0"/>
          <w:position w:val="0"/>
          <w:sz w:val="32"/>
          <w:szCs w:val="32"/>
          <w:lang w:val="en-US" w:eastAsia="zh-CN"/>
        </w:rPr>
        <w:t>获</w:t>
      </w:r>
      <w:r>
        <w:rPr>
          <w:rFonts w:hint="default" w:ascii="Times New Roman" w:hAnsi="Times New Roman" w:eastAsia="方正仿宋_GBK" w:cs="Times New Roman"/>
          <w:spacing w:val="0"/>
          <w:position w:val="0"/>
          <w:sz w:val="32"/>
          <w:szCs w:val="32"/>
        </w:rPr>
        <w:t>得消费补贴</w:t>
      </w:r>
      <w:r>
        <w:rPr>
          <w:rFonts w:hint="eastAsia" w:ascii="Times New Roman" w:hAnsi="Times New Roman" w:eastAsia="方正仿宋_GBK" w:cs="Times New Roman"/>
          <w:spacing w:val="0"/>
          <w:position w:val="0"/>
          <w:sz w:val="32"/>
          <w:szCs w:val="32"/>
          <w:lang w:val="en-US" w:eastAsia="zh-CN"/>
        </w:rPr>
        <w:t>服务承接机构</w:t>
      </w:r>
      <w:r>
        <w:rPr>
          <w:rFonts w:hint="default" w:ascii="Times New Roman" w:hAnsi="Times New Roman" w:eastAsia="方正仿宋_GBK" w:cs="Times New Roman"/>
          <w:spacing w:val="0"/>
          <w:position w:val="0"/>
          <w:sz w:val="32"/>
          <w:szCs w:val="32"/>
        </w:rPr>
        <w:t>资格；</w:t>
      </w:r>
    </w:p>
    <w:p w14:paraId="66138CA2">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4.自愿参与、信誉良好，近一年内未被纳入失信联合惩戒对象名单；</w:t>
      </w:r>
    </w:p>
    <w:p w14:paraId="24B18C6C">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eastAsia" w:ascii="Times New Roman" w:hAnsi="Times New Roman" w:eastAsia="方正仿宋_GBK" w:cs="Times New Roman"/>
          <w:spacing w:val="0"/>
          <w:position w:val="0"/>
          <w:sz w:val="32"/>
          <w:szCs w:val="32"/>
          <w:lang w:val="en-US" w:eastAsia="zh-CN"/>
        </w:rPr>
        <w:t>5.湘乡市民政局认定的应具备的其他条件。</w:t>
      </w:r>
    </w:p>
    <w:p w14:paraId="106986AE">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outlineLvl w:val="2"/>
        <w:rPr>
          <w:rFonts w:hint="eastAsia" w:ascii="方正楷体_GBK" w:hAnsi="方正楷体_GBK" w:eastAsia="方正楷体_GBK" w:cs="方正楷体_GBK"/>
          <w:spacing w:val="0"/>
          <w:position w:val="0"/>
          <w:sz w:val="32"/>
          <w:szCs w:val="32"/>
        </w:rPr>
      </w:pP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三</w:t>
      </w: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老年人能力专业评估机构</w:t>
      </w:r>
    </w:p>
    <w:p w14:paraId="3C574042">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1.依法办理注册登记的企事业单位或社会组织，应符合《老年人能力评估规范》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GB/T42195—2022</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关于评估主体的有关要求；</w:t>
      </w:r>
    </w:p>
    <w:p w14:paraId="23B406F6">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至少配置5名专/兼职评估人员，评估人员应具有全日制高中或中专及以上学历，有5年以上从事医疗护理、健康管理、养老服务、老年社会工作等实务经历并具有相关专业背景，应当具备老年人能力评估师资质或通过老年人能力评估培训学业评估，具备从事老年人能力评估的从业经历，理解评估指标内容，掌握评估要求；</w:t>
      </w:r>
    </w:p>
    <w:p w14:paraId="07946D88">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3.老年人能力专业评估机构不能参与提供由本项目补贴的养老服务；</w:t>
      </w:r>
    </w:p>
    <w:p w14:paraId="5B7761EE">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4.自愿参与、信誉良好，近一年内未被纳入失信联合惩戒对象名单，服务过程中未发生重大安全事故或服务对象群体投诉信访事件；</w:t>
      </w:r>
    </w:p>
    <w:p w14:paraId="10BDD22A">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5.应当保护被评估人员和评估人员的尊严、安全和个人隐私。</w:t>
      </w:r>
    </w:p>
    <w:p w14:paraId="458FD9BF">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outlineLvl w:val="2"/>
        <w:rPr>
          <w:rFonts w:hint="eastAsia" w:ascii="方正楷体_GBK" w:hAnsi="方正楷体_GBK" w:eastAsia="方正楷体_GBK" w:cs="方正楷体_GBK"/>
          <w:spacing w:val="0"/>
          <w:position w:val="0"/>
          <w:sz w:val="32"/>
          <w:szCs w:val="32"/>
        </w:rPr>
      </w:pPr>
      <w:bookmarkStart w:id="0" w:name="_GoBack"/>
      <w:bookmarkEnd w:id="0"/>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四</w:t>
      </w:r>
      <w:r>
        <w:rPr>
          <w:rFonts w:hint="eastAsia" w:ascii="方正楷体_GBK" w:hAnsi="方正楷体_GBK" w:eastAsia="方正楷体_GBK" w:cs="方正楷体_GBK"/>
          <w:b/>
          <w:bCs/>
          <w:spacing w:val="0"/>
          <w:position w:val="0"/>
          <w:sz w:val="32"/>
          <w:szCs w:val="32"/>
          <w:lang w:eastAsia="zh-CN"/>
        </w:rPr>
        <w:t>）</w:t>
      </w:r>
      <w:r>
        <w:rPr>
          <w:rFonts w:hint="eastAsia" w:ascii="方正楷体_GBK" w:hAnsi="方正楷体_GBK" w:eastAsia="方正楷体_GBK" w:cs="方正楷体_GBK"/>
          <w:b/>
          <w:bCs/>
          <w:spacing w:val="0"/>
          <w:position w:val="0"/>
          <w:sz w:val="32"/>
          <w:szCs w:val="32"/>
        </w:rPr>
        <w:t>其他要求</w:t>
      </w:r>
    </w:p>
    <w:p w14:paraId="02DADB20">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1.参与机构具备在申报区域内的全域服务能力，不得因距离等原因拒绝提供服务，避免出现老年人有服务需求但无机构的情况。</w:t>
      </w:r>
    </w:p>
    <w:p w14:paraId="75C71125">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2.参与机构应具备使用“民政通”等养老服务消费补贴项目相关信息系统的能力，承诺按照补贴政策要求，严格保护老年人个人信息安全，及时完成服务信息上传、消费券核销、支付结算等工作。</w:t>
      </w:r>
    </w:p>
    <w:p w14:paraId="0D32F358">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3.参与机构应具备补贴垫资能力和及时退回补贴资金能力，自愿先行垫付补贴资金，接受补贴资金的兑付周期。具备开具发票的资格和能力，具有依法缴纳税收以及缴纳社会保障资金的良好记录。</w:t>
      </w:r>
    </w:p>
    <w:p w14:paraId="097103BB">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4.参与机构应全过程接受监管、检查和审计，对补贴资金安全负直接责任，若存在违法违规行为的，依法依规处理。</w:t>
      </w:r>
    </w:p>
    <w:p w14:paraId="0242C06A">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5.参与机构应做到诚信守法经营，不侵犯老年人合法权益，床位费、护理费、服务费等各项费用应明码标价，不得先涨价后补贴、变相涨价等，不得虚假交易，不得发布虚假性、误导性信息，不得做出有违消费者意愿的行为，一经发现，立即取消电子消费券适用机构资格。</w:t>
      </w:r>
    </w:p>
    <w:p w14:paraId="0356AD98">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outlineLvl w:val="2"/>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二、申报材料</w:t>
      </w:r>
    </w:p>
    <w:p w14:paraId="42199421">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申报材料订成册，加盖申报单位公章，全套盖章纸质申报材料须扫描PDF电子版一并提交至</w:t>
      </w:r>
      <w:r>
        <w:rPr>
          <w:rFonts w:hint="eastAsia" w:ascii="Times New Roman" w:hAnsi="Times New Roman" w:eastAsia="方正仿宋_GBK" w:cs="Times New Roman"/>
          <w:spacing w:val="0"/>
          <w:position w:val="0"/>
          <w:sz w:val="32"/>
          <w:szCs w:val="32"/>
          <w:lang w:val="en-US" w:eastAsia="zh-CN"/>
        </w:rPr>
        <w:t>湘乡市民政局</w:t>
      </w:r>
      <w:r>
        <w:rPr>
          <w:rFonts w:hint="default" w:ascii="Times New Roman" w:hAnsi="Times New Roman" w:eastAsia="方正仿宋_GBK" w:cs="Times New Roman"/>
          <w:spacing w:val="0"/>
          <w:position w:val="0"/>
          <w:sz w:val="32"/>
          <w:szCs w:val="32"/>
        </w:rPr>
        <w:t>，申报材料不予退回。</w:t>
      </w:r>
    </w:p>
    <w:p w14:paraId="3FB91AA4">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w:t>
      </w:r>
      <w:r>
        <w:rPr>
          <w:rFonts w:hint="eastAsia" w:ascii="Times New Roman" w:hAnsi="Times New Roman" w:eastAsia="方正仿宋_GBK" w:cs="Times New Roman"/>
          <w:spacing w:val="0"/>
          <w:position w:val="0"/>
          <w:sz w:val="32"/>
          <w:szCs w:val="32"/>
          <w:lang w:eastAsia="zh-CN"/>
        </w:rPr>
        <w:t>湘乡市</w:t>
      </w:r>
      <w:r>
        <w:rPr>
          <w:rFonts w:hint="default" w:ascii="Times New Roman" w:hAnsi="Times New Roman" w:eastAsia="方正仿宋_GBK" w:cs="Times New Roman"/>
          <w:spacing w:val="0"/>
          <w:position w:val="0"/>
          <w:sz w:val="32"/>
          <w:szCs w:val="32"/>
        </w:rPr>
        <w:t>向中度以上失能老年人发放养老服务消费补贴项目参与机构申请表</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附件1</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w:t>
      </w:r>
    </w:p>
    <w:p w14:paraId="2D735116">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2.养老机构/老年人能力评估机构/社区养老服务机构</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组织</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基本情况介绍。</w:t>
      </w:r>
    </w:p>
    <w:p w14:paraId="1689B2DD">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3.参</w:t>
      </w:r>
      <w:r>
        <w:rPr>
          <w:rFonts w:hint="default" w:ascii="Times New Roman" w:hAnsi="Times New Roman" w:eastAsia="方正仿宋_GBK" w:cs="Times New Roman"/>
          <w:spacing w:val="-11"/>
          <w:position w:val="0"/>
          <w:sz w:val="32"/>
          <w:szCs w:val="32"/>
        </w:rPr>
        <w:t>加电子消费券核销的服务项目信息备案表</w:t>
      </w:r>
      <w:r>
        <w:rPr>
          <w:rFonts w:hint="eastAsia" w:ascii="Times New Roman" w:hAnsi="Times New Roman" w:eastAsia="方正仿宋_GBK" w:cs="Times New Roman"/>
          <w:spacing w:val="-11"/>
          <w:position w:val="0"/>
          <w:sz w:val="32"/>
          <w:szCs w:val="32"/>
          <w:lang w:eastAsia="zh-CN"/>
        </w:rPr>
        <w:t>（</w:t>
      </w:r>
      <w:r>
        <w:rPr>
          <w:rFonts w:hint="default" w:ascii="Times New Roman" w:hAnsi="Times New Roman" w:eastAsia="方正仿宋_GBK" w:cs="Times New Roman"/>
          <w:spacing w:val="-11"/>
          <w:position w:val="0"/>
          <w:sz w:val="32"/>
          <w:szCs w:val="32"/>
        </w:rPr>
        <w:t>附件2</w:t>
      </w:r>
      <w:r>
        <w:rPr>
          <w:rFonts w:hint="eastAsia" w:ascii="Times New Roman" w:hAnsi="Times New Roman" w:eastAsia="方正仿宋_GBK" w:cs="Times New Roman"/>
          <w:spacing w:val="-11"/>
          <w:position w:val="0"/>
          <w:sz w:val="32"/>
          <w:szCs w:val="32"/>
          <w:lang w:eastAsia="zh-CN"/>
        </w:rPr>
        <w:t>）</w:t>
      </w:r>
      <w:r>
        <w:rPr>
          <w:rFonts w:hint="default" w:ascii="Times New Roman" w:hAnsi="Times New Roman" w:eastAsia="方正仿宋_GBK" w:cs="Times New Roman"/>
          <w:spacing w:val="0"/>
          <w:position w:val="0"/>
          <w:sz w:val="32"/>
          <w:szCs w:val="32"/>
        </w:rPr>
        <w:t>。</w:t>
      </w:r>
    </w:p>
    <w:p w14:paraId="0293C249">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4.在有效期内的营业执照、民办非企业单位法人登记证书，法定代表人身份证</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正反面</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、银行开户许可证复印件。</w:t>
      </w:r>
    </w:p>
    <w:p w14:paraId="1D06E7B0">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5.养老机构备案回执；养老服务机构本项目实施前3个月各种类型有效服务合同复印件。</w:t>
      </w:r>
    </w:p>
    <w:p w14:paraId="3456399F">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6.查询“信用中国”网站</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fldChar w:fldCharType="begin"/>
      </w:r>
      <w:r>
        <w:rPr>
          <w:rFonts w:hint="default" w:ascii="Times New Roman" w:hAnsi="Times New Roman" w:eastAsia="方正仿宋_GBK" w:cs="Times New Roman"/>
          <w:spacing w:val="0"/>
          <w:position w:val="0"/>
          <w:sz w:val="32"/>
          <w:szCs w:val="32"/>
        </w:rPr>
        <w:instrText xml:space="preserve"> HYPERLINK "https://www.creditchina.gov.cn" </w:instrText>
      </w:r>
      <w:r>
        <w:rPr>
          <w:rFonts w:hint="default" w:ascii="Times New Roman" w:hAnsi="Times New Roman" w:eastAsia="方正仿宋_GBK" w:cs="Times New Roman"/>
          <w:spacing w:val="0"/>
          <w:position w:val="0"/>
          <w:sz w:val="32"/>
          <w:szCs w:val="32"/>
        </w:rPr>
        <w:fldChar w:fldCharType="separate"/>
      </w:r>
      <w:r>
        <w:rPr>
          <w:rFonts w:hint="default" w:ascii="Times New Roman" w:hAnsi="Times New Roman" w:eastAsia="方正仿宋_GBK" w:cs="Times New Roman"/>
          <w:spacing w:val="0"/>
          <w:position w:val="0"/>
          <w:sz w:val="32"/>
          <w:szCs w:val="32"/>
        </w:rPr>
        <w:t>www.creditchina.gov.cn</w:t>
      </w:r>
      <w:r>
        <w:rPr>
          <w:rFonts w:hint="default" w:ascii="Times New Roman" w:hAnsi="Times New Roman" w:eastAsia="方正仿宋_GBK" w:cs="Times New Roman"/>
          <w:spacing w:val="0"/>
          <w:position w:val="0"/>
          <w:sz w:val="32"/>
          <w:szCs w:val="32"/>
        </w:rPr>
        <w:fldChar w:fldCharType="end"/>
      </w:r>
      <w:r>
        <w:rPr>
          <w:rFonts w:hint="default" w:ascii="Times New Roman" w:hAnsi="Times New Roman" w:eastAsia="方正仿宋_GBK" w:cs="Times New Roman"/>
          <w:spacing w:val="0"/>
          <w:position w:val="0"/>
          <w:sz w:val="32"/>
          <w:szCs w:val="32"/>
        </w:rPr>
        <w:t>)下载的《法人和非法人组织公共信用信息报告》。</w:t>
      </w:r>
    </w:p>
    <w:p w14:paraId="46DF73D5">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7.诚信承诺书</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附件3、4</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w:t>
      </w:r>
    </w:p>
    <w:p w14:paraId="48883BED">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8.提供长期服务和短期服务的养老机构还需提供《养老机构服务安全基本规范对照自查表》</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附件</w:t>
      </w:r>
      <w:r>
        <w:rPr>
          <w:rFonts w:hint="eastAsia" w:ascii="Times New Roman" w:hAnsi="Times New Roman" w:eastAsia="方正仿宋_GBK" w:cs="Times New Roman"/>
          <w:spacing w:val="0"/>
          <w:position w:val="0"/>
          <w:sz w:val="32"/>
          <w:szCs w:val="32"/>
          <w:lang w:val="en-US" w:eastAsia="zh-CN"/>
        </w:rPr>
        <w:t>6</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w:t>
      </w:r>
    </w:p>
    <w:p w14:paraId="341B6CFA">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outlineLvl w:val="2"/>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三、报名时间及方式</w:t>
      </w:r>
    </w:p>
    <w:p w14:paraId="2EF56607">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rPr>
          <w:rFonts w:hint="default" w:ascii="Times New Roman" w:hAnsi="Times New Roman" w:eastAsia="方正仿宋_GBK" w:cs="Times New Roman"/>
          <w:spacing w:val="0"/>
          <w:position w:val="0"/>
          <w:sz w:val="32"/>
          <w:szCs w:val="32"/>
        </w:rPr>
      </w:pPr>
      <w:r>
        <w:rPr>
          <w:rFonts w:hint="eastAsia" w:ascii="楷体_GB2312" w:hAnsi="楷体_GB2312" w:eastAsia="楷体_GB2312" w:cs="楷体_GB2312"/>
          <w:b/>
          <w:bCs/>
          <w:spacing w:val="0"/>
          <w:position w:val="0"/>
          <w:sz w:val="32"/>
          <w:szCs w:val="32"/>
          <w:lang w:eastAsia="zh-CN"/>
        </w:rPr>
        <w:t>（</w:t>
      </w:r>
      <w:r>
        <w:rPr>
          <w:rFonts w:hint="eastAsia" w:ascii="楷体_GB2312" w:hAnsi="楷体_GB2312" w:eastAsia="楷体_GB2312" w:cs="楷体_GB2312"/>
          <w:b/>
          <w:bCs/>
          <w:spacing w:val="0"/>
          <w:position w:val="0"/>
          <w:sz w:val="32"/>
          <w:szCs w:val="32"/>
        </w:rPr>
        <w:t>一</w:t>
      </w:r>
      <w:r>
        <w:rPr>
          <w:rFonts w:hint="eastAsia" w:ascii="楷体_GB2312" w:hAnsi="楷体_GB2312" w:eastAsia="楷体_GB2312" w:cs="楷体_GB2312"/>
          <w:b/>
          <w:bCs/>
          <w:spacing w:val="0"/>
          <w:position w:val="0"/>
          <w:sz w:val="32"/>
          <w:szCs w:val="32"/>
          <w:lang w:eastAsia="zh-CN"/>
        </w:rPr>
        <w:t>）</w:t>
      </w:r>
      <w:r>
        <w:rPr>
          <w:rFonts w:hint="eastAsia" w:ascii="楷体_GB2312" w:hAnsi="楷体_GB2312" w:eastAsia="楷体_GB2312" w:cs="楷体_GB2312"/>
          <w:b/>
          <w:bCs/>
          <w:spacing w:val="0"/>
          <w:position w:val="0"/>
          <w:sz w:val="32"/>
          <w:szCs w:val="32"/>
        </w:rPr>
        <w:t>报名时间：</w:t>
      </w:r>
      <w:r>
        <w:rPr>
          <w:rFonts w:hint="default" w:ascii="Times New Roman" w:hAnsi="Times New Roman" w:eastAsia="方正仿宋_GBK" w:cs="Times New Roman"/>
          <w:spacing w:val="0"/>
          <w:position w:val="0"/>
          <w:sz w:val="32"/>
          <w:szCs w:val="32"/>
        </w:rPr>
        <w:t>即日起至2026年</w:t>
      </w:r>
      <w:r>
        <w:rPr>
          <w:rFonts w:hint="eastAsia" w:ascii="Times New Roman" w:hAnsi="Times New Roman" w:eastAsia="方正仿宋_GBK" w:cs="Times New Roman"/>
          <w:spacing w:val="0"/>
          <w:position w:val="0"/>
          <w:sz w:val="32"/>
          <w:szCs w:val="32"/>
          <w:lang w:val="en-US" w:eastAsia="zh-CN"/>
        </w:rPr>
        <w:t>2</w:t>
      </w:r>
      <w:r>
        <w:rPr>
          <w:rFonts w:hint="default" w:ascii="Times New Roman" w:hAnsi="Times New Roman" w:eastAsia="方正仿宋_GBK" w:cs="Times New Roman"/>
          <w:spacing w:val="0"/>
          <w:position w:val="0"/>
          <w:sz w:val="32"/>
          <w:szCs w:val="32"/>
        </w:rPr>
        <w:t>月</w:t>
      </w:r>
      <w:r>
        <w:rPr>
          <w:rFonts w:hint="eastAsia" w:ascii="Times New Roman" w:hAnsi="Times New Roman" w:eastAsia="方正仿宋_GBK" w:cs="Times New Roman"/>
          <w:spacing w:val="0"/>
          <w:position w:val="0"/>
          <w:sz w:val="32"/>
          <w:szCs w:val="32"/>
          <w:lang w:val="en-US" w:eastAsia="zh-CN"/>
        </w:rPr>
        <w:t>10</w:t>
      </w:r>
      <w:r>
        <w:rPr>
          <w:rFonts w:hint="default" w:ascii="Times New Roman" w:hAnsi="Times New Roman" w:eastAsia="方正仿宋_GBK" w:cs="Times New Roman"/>
          <w:spacing w:val="0"/>
          <w:position w:val="0"/>
          <w:sz w:val="32"/>
          <w:szCs w:val="32"/>
        </w:rPr>
        <w:t>日，逾期报名的，后续分批次受理。</w:t>
      </w:r>
    </w:p>
    <w:p w14:paraId="53AB8B40">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rPr>
          <w:rFonts w:hint="default" w:ascii="Times New Roman" w:hAnsi="Times New Roman" w:eastAsia="方正仿宋_GBK" w:cs="Times New Roman"/>
          <w:spacing w:val="0"/>
          <w:position w:val="0"/>
          <w:sz w:val="32"/>
          <w:szCs w:val="32"/>
        </w:rPr>
      </w:pPr>
      <w:r>
        <w:rPr>
          <w:rFonts w:hint="eastAsia" w:ascii="楷体_GB2312" w:hAnsi="楷体_GB2312" w:eastAsia="楷体_GB2312" w:cs="楷体_GB2312"/>
          <w:b/>
          <w:bCs/>
          <w:spacing w:val="0"/>
          <w:position w:val="0"/>
          <w:sz w:val="32"/>
          <w:szCs w:val="32"/>
          <w:lang w:eastAsia="zh-CN"/>
        </w:rPr>
        <w:t>（</w:t>
      </w:r>
      <w:r>
        <w:rPr>
          <w:rFonts w:hint="default" w:ascii="楷体_GB2312" w:hAnsi="楷体_GB2312" w:eastAsia="楷体_GB2312" w:cs="楷体_GB2312"/>
          <w:b/>
          <w:bCs/>
          <w:spacing w:val="0"/>
          <w:position w:val="0"/>
          <w:sz w:val="32"/>
          <w:szCs w:val="32"/>
          <w:lang w:eastAsia="zh-CN"/>
        </w:rPr>
        <w:t>二</w:t>
      </w:r>
      <w:r>
        <w:rPr>
          <w:rFonts w:hint="eastAsia" w:ascii="楷体_GB2312" w:hAnsi="楷体_GB2312" w:eastAsia="楷体_GB2312" w:cs="楷体_GB2312"/>
          <w:b/>
          <w:bCs/>
          <w:spacing w:val="0"/>
          <w:position w:val="0"/>
          <w:sz w:val="32"/>
          <w:szCs w:val="32"/>
          <w:lang w:eastAsia="zh-CN"/>
        </w:rPr>
        <w:t>）</w:t>
      </w:r>
      <w:r>
        <w:rPr>
          <w:rFonts w:hint="default" w:ascii="楷体_GB2312" w:hAnsi="楷体_GB2312" w:eastAsia="楷体_GB2312" w:cs="楷体_GB2312"/>
          <w:b/>
          <w:bCs/>
          <w:spacing w:val="0"/>
          <w:position w:val="0"/>
          <w:sz w:val="32"/>
          <w:szCs w:val="32"/>
          <w:lang w:eastAsia="zh-CN"/>
        </w:rPr>
        <w:t>报名方式：</w:t>
      </w:r>
      <w:r>
        <w:rPr>
          <w:rFonts w:hint="default" w:ascii="Times New Roman" w:hAnsi="Times New Roman" w:eastAsia="方正仿宋_GBK" w:cs="Times New Roman"/>
          <w:spacing w:val="0"/>
          <w:position w:val="0"/>
          <w:sz w:val="32"/>
          <w:szCs w:val="32"/>
        </w:rPr>
        <w:t>线下报名，现场提交有关资料。</w:t>
      </w:r>
    </w:p>
    <w:p w14:paraId="17CAA2E3">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rPr>
          <w:rFonts w:hint="eastAsia" w:ascii="Times New Roman" w:hAnsi="Times New Roman" w:eastAsia="方正仿宋_GBK" w:cs="Times New Roman"/>
          <w:spacing w:val="0"/>
          <w:position w:val="0"/>
          <w:sz w:val="32"/>
          <w:szCs w:val="32"/>
          <w:lang w:eastAsia="zh-CN"/>
        </w:rPr>
      </w:pPr>
      <w:r>
        <w:rPr>
          <w:rFonts w:hint="eastAsia" w:ascii="楷体_GB2312" w:hAnsi="楷体_GB2312" w:eastAsia="楷体_GB2312" w:cs="楷体_GB2312"/>
          <w:b/>
          <w:bCs/>
          <w:spacing w:val="0"/>
          <w:position w:val="0"/>
          <w:sz w:val="32"/>
          <w:szCs w:val="32"/>
          <w:lang w:eastAsia="zh-CN"/>
        </w:rPr>
        <w:t>（</w:t>
      </w:r>
      <w:r>
        <w:rPr>
          <w:rFonts w:hint="default" w:ascii="楷体_GB2312" w:hAnsi="楷体_GB2312" w:eastAsia="楷体_GB2312" w:cs="楷体_GB2312"/>
          <w:b/>
          <w:bCs/>
          <w:spacing w:val="0"/>
          <w:position w:val="0"/>
          <w:sz w:val="32"/>
          <w:szCs w:val="32"/>
          <w:lang w:eastAsia="zh-CN"/>
        </w:rPr>
        <w:t>三</w:t>
      </w:r>
      <w:r>
        <w:rPr>
          <w:rFonts w:hint="eastAsia" w:ascii="楷体_GB2312" w:hAnsi="楷体_GB2312" w:eastAsia="楷体_GB2312" w:cs="楷体_GB2312"/>
          <w:b/>
          <w:bCs/>
          <w:spacing w:val="0"/>
          <w:position w:val="0"/>
          <w:sz w:val="32"/>
          <w:szCs w:val="32"/>
          <w:lang w:eastAsia="zh-CN"/>
        </w:rPr>
        <w:t>）</w:t>
      </w:r>
      <w:r>
        <w:rPr>
          <w:rFonts w:hint="default" w:ascii="楷体_GB2312" w:hAnsi="楷体_GB2312" w:eastAsia="楷体_GB2312" w:cs="楷体_GB2312"/>
          <w:b/>
          <w:bCs/>
          <w:spacing w:val="0"/>
          <w:position w:val="0"/>
          <w:sz w:val="32"/>
          <w:szCs w:val="32"/>
          <w:lang w:eastAsia="zh-CN"/>
        </w:rPr>
        <w:t>报名受理地址：</w:t>
      </w:r>
      <w:r>
        <w:rPr>
          <w:rFonts w:hint="eastAsia" w:ascii="Times New Roman" w:hAnsi="Times New Roman" w:eastAsia="方正仿宋_GBK" w:cs="Times New Roman"/>
          <w:spacing w:val="0"/>
          <w:position w:val="0"/>
          <w:sz w:val="32"/>
          <w:szCs w:val="32"/>
          <w:lang w:eastAsia="zh-CN"/>
        </w:rPr>
        <w:t>湘乡市民政局</w:t>
      </w:r>
    </w:p>
    <w:p w14:paraId="66EA7AB2">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3" w:firstLineChars="200"/>
        <w:jc w:val="both"/>
        <w:textAlignment w:val="baseline"/>
        <w:rPr>
          <w:rFonts w:hint="default" w:ascii="Times New Roman" w:hAnsi="Times New Roman" w:eastAsia="方正仿宋_GBK" w:cs="Times New Roman"/>
          <w:b/>
          <w:bCs/>
          <w:spacing w:val="0"/>
          <w:position w:val="0"/>
          <w:sz w:val="32"/>
          <w:szCs w:val="32"/>
        </w:rPr>
      </w:pPr>
      <w:r>
        <w:rPr>
          <w:rFonts w:hint="default" w:ascii="Times New Roman" w:hAnsi="Times New Roman" w:eastAsia="方正仿宋_GBK" w:cs="Times New Roman"/>
          <w:b/>
          <w:bCs/>
          <w:spacing w:val="0"/>
          <w:position w:val="0"/>
          <w:sz w:val="32"/>
          <w:szCs w:val="32"/>
        </w:rPr>
        <w:t>具体受理联系人及联系电话，详见附件</w:t>
      </w:r>
      <w:r>
        <w:rPr>
          <w:rFonts w:hint="eastAsia" w:ascii="Times New Roman" w:hAnsi="Times New Roman" w:eastAsia="方正仿宋_GBK" w:cs="Times New Roman"/>
          <w:b/>
          <w:bCs/>
          <w:spacing w:val="0"/>
          <w:position w:val="0"/>
          <w:sz w:val="32"/>
          <w:szCs w:val="32"/>
          <w:lang w:val="en-US" w:eastAsia="zh-CN"/>
        </w:rPr>
        <w:t>5</w:t>
      </w:r>
      <w:r>
        <w:rPr>
          <w:rFonts w:hint="default" w:ascii="Times New Roman" w:hAnsi="Times New Roman" w:eastAsia="方正仿宋_GBK" w:cs="Times New Roman"/>
          <w:b/>
          <w:bCs/>
          <w:spacing w:val="0"/>
          <w:position w:val="0"/>
          <w:sz w:val="32"/>
          <w:szCs w:val="32"/>
        </w:rPr>
        <w:t>《</w:t>
      </w:r>
      <w:r>
        <w:rPr>
          <w:rFonts w:hint="eastAsia" w:ascii="Times New Roman" w:hAnsi="Times New Roman" w:eastAsia="方正仿宋_GBK" w:cs="Times New Roman"/>
          <w:b/>
          <w:bCs/>
          <w:spacing w:val="0"/>
          <w:position w:val="0"/>
          <w:sz w:val="32"/>
          <w:szCs w:val="32"/>
          <w:lang w:eastAsia="zh-CN"/>
        </w:rPr>
        <w:t>湘乡市</w:t>
      </w:r>
      <w:r>
        <w:rPr>
          <w:rFonts w:hint="default" w:ascii="Times New Roman" w:hAnsi="Times New Roman" w:eastAsia="方正仿宋_GBK" w:cs="Times New Roman"/>
          <w:b/>
          <w:bCs/>
          <w:spacing w:val="0"/>
          <w:position w:val="0"/>
          <w:sz w:val="32"/>
          <w:szCs w:val="32"/>
          <w:lang w:eastAsia="zh-CN"/>
        </w:rPr>
        <w:t>养老服务报名受理</w:t>
      </w:r>
      <w:r>
        <w:rPr>
          <w:rFonts w:hint="default" w:ascii="Times New Roman" w:hAnsi="Times New Roman" w:eastAsia="方正仿宋_GBK" w:cs="Times New Roman"/>
          <w:b/>
          <w:bCs/>
          <w:spacing w:val="0"/>
          <w:position w:val="0"/>
          <w:sz w:val="32"/>
          <w:szCs w:val="32"/>
        </w:rPr>
        <w:t>信息</w:t>
      </w:r>
      <w:r>
        <w:rPr>
          <w:rFonts w:hint="default" w:ascii="Times New Roman" w:hAnsi="Times New Roman" w:eastAsia="方正仿宋_GBK" w:cs="Times New Roman"/>
          <w:b/>
          <w:bCs/>
          <w:spacing w:val="0"/>
          <w:position w:val="0"/>
          <w:sz w:val="32"/>
          <w:szCs w:val="32"/>
          <w:lang w:eastAsia="zh-CN"/>
        </w:rPr>
        <w:t>明细</w:t>
      </w:r>
      <w:r>
        <w:rPr>
          <w:rFonts w:hint="default" w:ascii="Times New Roman" w:hAnsi="Times New Roman" w:eastAsia="方正仿宋_GBK" w:cs="Times New Roman"/>
          <w:b/>
          <w:bCs/>
          <w:spacing w:val="0"/>
          <w:position w:val="0"/>
          <w:sz w:val="32"/>
          <w:szCs w:val="32"/>
        </w:rPr>
        <w:t>表》。</w:t>
      </w:r>
    </w:p>
    <w:p w14:paraId="4DCD0F51">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713D690E">
      <w:pPr>
        <w:pStyle w:val="2"/>
        <w:keepNext w:val="0"/>
        <w:keepLines w:val="0"/>
        <w:pageBreakBefore w:val="0"/>
        <w:widowControl w:val="0"/>
        <w:kinsoku/>
        <w:wordWrap/>
        <w:overflowPunct w:val="0"/>
        <w:topLinePunct w:val="0"/>
        <w:autoSpaceDE/>
        <w:autoSpaceDN/>
        <w:bidi w:val="0"/>
        <w:adjustRightInd w:val="0"/>
        <w:snapToGrid w:val="0"/>
        <w:spacing w:line="540" w:lineRule="exact"/>
        <w:ind w:left="1893" w:leftChars="303" w:right="0" w:hanging="1257" w:hangingChars="393"/>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附件：1.</w:t>
      </w:r>
      <w:r>
        <w:rPr>
          <w:rFonts w:hint="eastAsia" w:ascii="Times New Roman" w:hAnsi="Times New Roman" w:eastAsia="方正仿宋_GBK" w:cs="Times New Roman"/>
          <w:spacing w:val="0"/>
          <w:position w:val="0"/>
          <w:sz w:val="32"/>
          <w:szCs w:val="32"/>
          <w:lang w:val="en-US" w:eastAsia="zh-CN"/>
        </w:rPr>
        <w:t xml:space="preserve"> 湘乡市</w:t>
      </w:r>
      <w:r>
        <w:rPr>
          <w:rFonts w:hint="default" w:ascii="Times New Roman" w:hAnsi="Times New Roman" w:eastAsia="方正仿宋_GBK" w:cs="Times New Roman"/>
          <w:spacing w:val="0"/>
          <w:position w:val="0"/>
          <w:sz w:val="32"/>
          <w:szCs w:val="32"/>
        </w:rPr>
        <w:t>向中度以上失能老年人发放养老服务消费补贴项目参与机构申请表</w:t>
      </w:r>
    </w:p>
    <w:p w14:paraId="50C0889D">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1600" w:firstLineChars="500"/>
        <w:jc w:val="both"/>
        <w:textAlignment w:val="baseline"/>
        <w:rPr>
          <w:rFonts w:hint="eastAsia" w:ascii="Times New Roman" w:hAnsi="Times New Roman" w:eastAsia="方正仿宋_GBK" w:cs="Times New Roman"/>
          <w:spacing w:val="0"/>
          <w:position w:val="0"/>
          <w:sz w:val="32"/>
          <w:szCs w:val="32"/>
          <w:lang w:eastAsia="zh-CN"/>
        </w:rPr>
      </w:pPr>
      <w:r>
        <w:rPr>
          <w:rFonts w:hint="default" w:ascii="Times New Roman" w:hAnsi="Times New Roman" w:eastAsia="方正仿宋_GBK" w:cs="Times New Roman"/>
          <w:spacing w:val="0"/>
          <w:position w:val="0"/>
          <w:sz w:val="32"/>
          <w:szCs w:val="32"/>
        </w:rPr>
        <w:t>2. 参</w:t>
      </w:r>
      <w:r>
        <w:rPr>
          <w:rFonts w:hint="default" w:ascii="Times New Roman" w:hAnsi="Times New Roman" w:eastAsia="方正仿宋_GBK" w:cs="Times New Roman"/>
          <w:spacing w:val="-28"/>
          <w:w w:val="98"/>
          <w:position w:val="0"/>
          <w:sz w:val="32"/>
          <w:szCs w:val="32"/>
        </w:rPr>
        <w:t>加电子消费券核销的服务项目信息备案表</w:t>
      </w:r>
      <w:r>
        <w:rPr>
          <w:rFonts w:hint="eastAsia" w:ascii="Times New Roman" w:hAnsi="Times New Roman" w:eastAsia="方正仿宋_GBK" w:cs="Times New Roman"/>
          <w:spacing w:val="-28"/>
          <w:w w:val="98"/>
          <w:position w:val="0"/>
          <w:sz w:val="32"/>
          <w:szCs w:val="32"/>
          <w:lang w:eastAsia="zh-CN"/>
        </w:rPr>
        <w:t>（</w:t>
      </w:r>
      <w:r>
        <w:rPr>
          <w:rFonts w:hint="default" w:ascii="Times New Roman" w:hAnsi="Times New Roman" w:eastAsia="方正仿宋_GBK" w:cs="Times New Roman"/>
          <w:spacing w:val="-28"/>
          <w:w w:val="98"/>
          <w:position w:val="0"/>
          <w:sz w:val="32"/>
          <w:szCs w:val="32"/>
        </w:rPr>
        <w:t>模板</w:t>
      </w:r>
      <w:r>
        <w:rPr>
          <w:rFonts w:hint="eastAsia" w:ascii="Times New Roman" w:hAnsi="Times New Roman" w:eastAsia="方正仿宋_GBK" w:cs="Times New Roman"/>
          <w:spacing w:val="-28"/>
          <w:w w:val="98"/>
          <w:position w:val="0"/>
          <w:sz w:val="32"/>
          <w:szCs w:val="32"/>
          <w:lang w:eastAsia="zh-CN"/>
        </w:rPr>
        <w:t>）</w:t>
      </w:r>
    </w:p>
    <w:p w14:paraId="015AD72C">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1600" w:firstLineChars="5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 老年人能力评估机构诚信承诺书</w:t>
      </w:r>
    </w:p>
    <w:p w14:paraId="491468EF">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1600" w:firstLineChars="5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 养老服务机构</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企业</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诚信承诺书</w:t>
      </w:r>
    </w:p>
    <w:p w14:paraId="518D4510">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1600" w:firstLineChars="5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 xml:space="preserve">5. </w:t>
      </w:r>
      <w:r>
        <w:rPr>
          <w:rFonts w:hint="eastAsia" w:ascii="Times New Roman" w:hAnsi="Times New Roman" w:eastAsia="方正仿宋_GBK" w:cs="Times New Roman"/>
          <w:spacing w:val="0"/>
          <w:position w:val="0"/>
          <w:sz w:val="32"/>
          <w:szCs w:val="32"/>
          <w:lang w:val="en-US" w:eastAsia="zh-CN"/>
        </w:rPr>
        <w:t>湘乡市</w:t>
      </w:r>
      <w:r>
        <w:rPr>
          <w:rFonts w:hint="eastAsia" w:ascii="Times New Roman" w:hAnsi="Times New Roman" w:eastAsia="方正仿宋_GBK" w:cs="Times New Roman"/>
          <w:spacing w:val="-28"/>
          <w:w w:val="98"/>
          <w:position w:val="0"/>
          <w:sz w:val="32"/>
          <w:szCs w:val="32"/>
          <w:lang w:val="en-US" w:eastAsia="zh-CN"/>
        </w:rPr>
        <w:t>养老服务消费补贴报名受理信息明细表</w:t>
      </w:r>
    </w:p>
    <w:p w14:paraId="750901E4">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1600" w:firstLineChars="500"/>
        <w:jc w:val="both"/>
        <w:textAlignment w:val="baseline"/>
        <w:rPr>
          <w:rFonts w:hint="default" w:ascii="Times New Roman" w:hAnsi="Times New Roman" w:eastAsia="方正仿宋_GBK" w:cs="Times New Roman"/>
          <w:spacing w:val="0"/>
          <w:position w:val="0"/>
          <w:sz w:val="32"/>
          <w:szCs w:val="32"/>
          <w:lang w:val="en-US" w:eastAsia="zh-CN"/>
        </w:rPr>
      </w:pPr>
      <w:r>
        <w:rPr>
          <w:rFonts w:hint="eastAsia" w:ascii="Times New Roman" w:hAnsi="Times New Roman" w:eastAsia="方正仿宋_GBK" w:cs="Times New Roman"/>
          <w:spacing w:val="0"/>
          <w:position w:val="0"/>
          <w:sz w:val="32"/>
          <w:szCs w:val="32"/>
          <w:lang w:val="en-US" w:eastAsia="zh-CN"/>
        </w:rPr>
        <w:t xml:space="preserve">6. </w:t>
      </w:r>
      <w:r>
        <w:rPr>
          <w:rFonts w:hint="default" w:ascii="Times New Roman" w:hAnsi="Times New Roman" w:eastAsia="方正仿宋_GBK" w:cs="Times New Roman"/>
          <w:spacing w:val="0"/>
          <w:position w:val="0"/>
          <w:sz w:val="32"/>
          <w:szCs w:val="32"/>
        </w:rPr>
        <w:t>养老机构服务安全基本规范对照自查表</w:t>
      </w:r>
    </w:p>
    <w:p w14:paraId="245AB752">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714E77CD">
      <w:pPr>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2F087B8D">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center"/>
        <w:textAlignment w:val="baseline"/>
        <w:rPr>
          <w:rFonts w:hint="default" w:ascii="Times New Roman" w:hAnsi="Times New Roman" w:eastAsia="方正仿宋_GBK" w:cs="Times New Roman"/>
          <w:spacing w:val="0"/>
          <w:position w:val="0"/>
          <w:sz w:val="32"/>
          <w:szCs w:val="32"/>
          <w:lang w:val="en-US" w:eastAsia="zh-CN"/>
        </w:rPr>
      </w:pPr>
      <w:r>
        <w:rPr>
          <w:rFonts w:hint="eastAsia" w:ascii="Times New Roman" w:hAnsi="Times New Roman" w:eastAsia="方正仿宋_GBK" w:cs="Times New Roman"/>
          <w:spacing w:val="0"/>
          <w:position w:val="0"/>
          <w:sz w:val="32"/>
          <w:szCs w:val="32"/>
          <w:lang w:val="en-US" w:eastAsia="zh-CN"/>
        </w:rPr>
        <w:t xml:space="preserve">                                        湘乡市</w:t>
      </w:r>
      <w:r>
        <w:rPr>
          <w:rFonts w:hint="default" w:ascii="Times New Roman" w:hAnsi="Times New Roman" w:eastAsia="方正仿宋_GBK" w:cs="Times New Roman"/>
          <w:spacing w:val="0"/>
          <w:position w:val="0"/>
          <w:sz w:val="32"/>
          <w:szCs w:val="32"/>
        </w:rPr>
        <w:t>民政局</w:t>
      </w:r>
      <w:r>
        <w:rPr>
          <w:rFonts w:hint="eastAsia" w:ascii="方正仿宋_GBK" w:hAnsi="方正仿宋_GBK" w:eastAsia="方正仿宋_GBK" w:cs="方正仿宋_GBK"/>
          <w:spacing w:val="0"/>
          <w:position w:val="0"/>
          <w:sz w:val="32"/>
          <w:szCs w:val="32"/>
          <w:lang w:val="en-US" w:eastAsia="zh-CN"/>
        </w:rPr>
        <w:t xml:space="preserve">         </w:t>
      </w:r>
    </w:p>
    <w:p w14:paraId="73E48E3F">
      <w:pPr>
        <w:pStyle w:val="2"/>
        <w:keepNext w:val="0"/>
        <w:keepLines w:val="0"/>
        <w:pageBreakBefore w:val="0"/>
        <w:widowControl w:val="0"/>
        <w:kinsoku/>
        <w:wordWrap/>
        <w:overflowPunct w:val="0"/>
        <w:topLinePunct w:val="0"/>
        <w:autoSpaceDE/>
        <w:autoSpaceDN/>
        <w:bidi w:val="0"/>
        <w:adjustRightInd w:val="0"/>
        <w:snapToGrid w:val="0"/>
        <w:spacing w:line="540" w:lineRule="exact"/>
        <w:ind w:left="0" w:right="0" w:firstLine="640" w:firstLineChars="200"/>
        <w:jc w:val="center"/>
        <w:textAlignment w:val="baseline"/>
        <w:rPr>
          <w:spacing w:val="0"/>
          <w:position w:val="0"/>
        </w:rPr>
      </w:pP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2026年1月</w:t>
      </w:r>
      <w:r>
        <w:rPr>
          <w:rFonts w:hint="eastAsia" w:ascii="Times New Roman" w:hAnsi="Times New Roman" w:eastAsia="方正仿宋_GBK" w:cs="Times New Roman"/>
          <w:spacing w:val="0"/>
          <w:position w:val="0"/>
          <w:sz w:val="32"/>
          <w:szCs w:val="32"/>
          <w:lang w:val="en-US" w:eastAsia="zh-CN"/>
        </w:rPr>
        <w:t>23</w:t>
      </w:r>
      <w:r>
        <w:rPr>
          <w:rFonts w:hint="default" w:ascii="Times New Roman" w:hAnsi="Times New Roman" w:eastAsia="方正仿宋_GBK" w:cs="Times New Roman"/>
          <w:spacing w:val="0"/>
          <w:position w:val="0"/>
          <w:sz w:val="32"/>
          <w:szCs w:val="32"/>
        </w:rPr>
        <w:t>日</w:t>
      </w:r>
      <w:r>
        <w:rPr>
          <w:rFonts w:hint="eastAsia" w:ascii="方正仿宋_GBK" w:hAnsi="方正仿宋_GBK" w:eastAsia="方正仿宋_GBK" w:cs="方正仿宋_GBK"/>
          <w:spacing w:val="0"/>
          <w:position w:val="0"/>
          <w:sz w:val="32"/>
          <w:szCs w:val="32"/>
          <w:lang w:val="en-US" w:eastAsia="zh-CN"/>
        </w:rPr>
        <w:t xml:space="preserve">        </w:t>
      </w:r>
    </w:p>
    <w:p w14:paraId="3B28B2AA">
      <w:pPr>
        <w:keepNext w:val="0"/>
        <w:keepLines w:val="0"/>
        <w:pageBreakBefore w:val="0"/>
        <w:widowControl w:val="0"/>
        <w:kinsoku/>
        <w:wordWrap/>
        <w:overflowPunct w:val="0"/>
        <w:topLinePunct w:val="0"/>
        <w:autoSpaceDE/>
        <w:autoSpaceDN/>
        <w:bidi w:val="0"/>
        <w:adjustRightInd w:val="0"/>
        <w:snapToGrid w:val="0"/>
        <w:spacing w:line="540" w:lineRule="exact"/>
        <w:ind w:left="79"/>
        <w:textAlignment w:val="baseline"/>
        <w:rPr>
          <w:rFonts w:hint="eastAsia" w:ascii="方正黑体_GBK" w:hAnsi="方正黑体_GBK" w:eastAsia="方正黑体_GBK" w:cs="方正黑体_GBK"/>
          <w:b w:val="0"/>
          <w:bCs w:val="0"/>
          <w:spacing w:val="0"/>
          <w:position w:val="0"/>
          <w:sz w:val="32"/>
          <w:szCs w:val="32"/>
        </w:rPr>
      </w:pPr>
    </w:p>
    <w:p w14:paraId="38CD4AA6">
      <w:pPr>
        <w:keepNext w:val="0"/>
        <w:keepLines w:val="0"/>
        <w:pageBreakBefore w:val="0"/>
        <w:widowControl w:val="0"/>
        <w:kinsoku/>
        <w:wordWrap/>
        <w:overflowPunct w:val="0"/>
        <w:topLinePunct w:val="0"/>
        <w:autoSpaceDE/>
        <w:autoSpaceDN/>
        <w:bidi w:val="0"/>
        <w:adjustRightInd w:val="0"/>
        <w:snapToGrid w:val="0"/>
        <w:spacing w:line="540" w:lineRule="exact"/>
        <w:textAlignment w:val="baseline"/>
        <w:rPr>
          <w:rFonts w:hint="eastAsia" w:ascii="方正黑体_GBK" w:hAnsi="方正黑体_GBK" w:eastAsia="方正黑体_GBK" w:cs="方正黑体_GBK"/>
          <w:b w:val="0"/>
          <w:bCs w:val="0"/>
          <w:spacing w:val="0"/>
          <w:position w:val="0"/>
          <w:sz w:val="32"/>
          <w:szCs w:val="32"/>
        </w:rPr>
      </w:pPr>
    </w:p>
    <w:p w14:paraId="39FB2DC1">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附件1</w:t>
      </w:r>
    </w:p>
    <w:p w14:paraId="220A0E05">
      <w:pPr>
        <w:keepNext w:val="0"/>
        <w:keepLines w:val="0"/>
        <w:pageBreakBefore w:val="0"/>
        <w:widowControl w:val="0"/>
        <w:kinsoku/>
        <w:wordWrap/>
        <w:overflowPunct w:val="0"/>
        <w:topLinePunct w:val="0"/>
        <w:autoSpaceDE/>
        <w:autoSpaceDN/>
        <w:bidi w:val="0"/>
        <w:adjustRightInd w:val="0"/>
        <w:snapToGrid w:val="0"/>
        <w:spacing w:line="580" w:lineRule="exact"/>
        <w:ind w:right="0" w:rightChars="0"/>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lang w:eastAsia="zh-CN"/>
        </w:rPr>
        <w:t>湘乡市</w:t>
      </w:r>
      <w:r>
        <w:rPr>
          <w:rFonts w:hint="eastAsia" w:ascii="方正小标宋_GBK" w:hAnsi="方正小标宋_GBK" w:eastAsia="方正小标宋_GBK" w:cs="方正小标宋_GBK"/>
          <w:b w:val="0"/>
          <w:bCs w:val="0"/>
          <w:spacing w:val="0"/>
          <w:position w:val="0"/>
          <w:sz w:val="44"/>
          <w:szCs w:val="44"/>
        </w:rPr>
        <w:t>向中度以上失能老年人发放养老服务</w:t>
      </w:r>
    </w:p>
    <w:p w14:paraId="7A7798A2">
      <w:pPr>
        <w:keepNext w:val="0"/>
        <w:keepLines w:val="0"/>
        <w:pageBreakBefore w:val="0"/>
        <w:widowControl w:val="0"/>
        <w:kinsoku/>
        <w:wordWrap/>
        <w:overflowPunct w:val="0"/>
        <w:topLinePunct w:val="0"/>
        <w:autoSpaceDE/>
        <w:autoSpaceDN/>
        <w:bidi w:val="0"/>
        <w:adjustRightInd w:val="0"/>
        <w:snapToGrid w:val="0"/>
        <w:spacing w:before="0" w:after="0" w:afterLines="50" w:line="580" w:lineRule="exact"/>
        <w:ind w:right="0" w:rightChars="0"/>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rPr>
        <w:t>消费补贴项目参与机构申请表</w:t>
      </w:r>
    </w:p>
    <w:tbl>
      <w:tblPr>
        <w:tblStyle w:val="9"/>
        <w:tblW w:w="87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08"/>
        <w:gridCol w:w="2516"/>
        <w:gridCol w:w="2212"/>
        <w:gridCol w:w="2423"/>
      </w:tblGrid>
      <w:tr w14:paraId="325F8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1608" w:type="dxa"/>
            <w:vAlign w:val="center"/>
          </w:tcPr>
          <w:p w14:paraId="74303D68">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机构名称</w:t>
            </w:r>
          </w:p>
        </w:tc>
        <w:tc>
          <w:tcPr>
            <w:tcW w:w="2516" w:type="dxa"/>
            <w:vAlign w:val="center"/>
          </w:tcPr>
          <w:p w14:paraId="3F8D8384">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Align w:val="center"/>
          </w:tcPr>
          <w:p w14:paraId="42EA1203">
            <w:pPr>
              <w:pStyle w:val="10"/>
              <w:keepNext w:val="0"/>
              <w:keepLines w:val="0"/>
              <w:pageBreakBefore w:val="0"/>
              <w:widowControl w:val="0"/>
              <w:kinsoku/>
              <w:wordWrap/>
              <w:overflowPunct w:val="0"/>
              <w:topLinePunct w:val="0"/>
              <w:autoSpaceDE/>
              <w:autoSpaceDN/>
              <w:bidi w:val="0"/>
              <w:adjustRightInd w:val="0"/>
              <w:snapToGrid w:val="0"/>
              <w:spacing w:line="320" w:lineRule="exact"/>
              <w:ind w:right="45"/>
              <w:jc w:val="center"/>
              <w:textAlignment w:val="baseline"/>
              <w:rPr>
                <w:spacing w:val="0"/>
                <w:position w:val="0"/>
                <w:sz w:val="24"/>
                <w:szCs w:val="24"/>
              </w:rPr>
            </w:pPr>
            <w:r>
              <w:rPr>
                <w:spacing w:val="0"/>
                <w:position w:val="0"/>
                <w:sz w:val="24"/>
                <w:szCs w:val="24"/>
              </w:rPr>
              <w:t>统一社会信用代码/民办非企业单位</w:t>
            </w:r>
          </w:p>
          <w:p w14:paraId="14F6F2E1">
            <w:pPr>
              <w:pStyle w:val="10"/>
              <w:keepNext w:val="0"/>
              <w:keepLines w:val="0"/>
              <w:pageBreakBefore w:val="0"/>
              <w:widowControl w:val="0"/>
              <w:kinsoku/>
              <w:wordWrap/>
              <w:overflowPunct w:val="0"/>
              <w:topLinePunct w:val="0"/>
              <w:autoSpaceDE/>
              <w:autoSpaceDN/>
              <w:bidi w:val="0"/>
              <w:adjustRightInd w:val="0"/>
              <w:snapToGrid w:val="0"/>
              <w:spacing w:line="320" w:lineRule="exact"/>
              <w:ind w:right="45"/>
              <w:jc w:val="center"/>
              <w:textAlignment w:val="baseline"/>
              <w:rPr>
                <w:spacing w:val="0"/>
                <w:position w:val="0"/>
                <w:sz w:val="24"/>
                <w:szCs w:val="24"/>
              </w:rPr>
            </w:pPr>
            <w:r>
              <w:rPr>
                <w:spacing w:val="0"/>
                <w:position w:val="0"/>
                <w:sz w:val="24"/>
                <w:szCs w:val="24"/>
              </w:rPr>
              <w:t>法人登记证号</w:t>
            </w:r>
          </w:p>
        </w:tc>
        <w:tc>
          <w:tcPr>
            <w:tcW w:w="2423" w:type="dxa"/>
            <w:vAlign w:val="center"/>
          </w:tcPr>
          <w:p w14:paraId="003F0444">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11DA6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608" w:type="dxa"/>
            <w:vAlign w:val="center"/>
          </w:tcPr>
          <w:p w14:paraId="747A0AD2">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注册地址</w:t>
            </w:r>
          </w:p>
        </w:tc>
        <w:tc>
          <w:tcPr>
            <w:tcW w:w="7151" w:type="dxa"/>
            <w:gridSpan w:val="3"/>
            <w:vAlign w:val="center"/>
          </w:tcPr>
          <w:p w14:paraId="58254860">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22000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1608" w:type="dxa"/>
            <w:vAlign w:val="center"/>
          </w:tcPr>
          <w:p w14:paraId="6C795AAC">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法定代表人</w:t>
            </w:r>
          </w:p>
        </w:tc>
        <w:tc>
          <w:tcPr>
            <w:tcW w:w="2516" w:type="dxa"/>
            <w:vAlign w:val="center"/>
          </w:tcPr>
          <w:p w14:paraId="3206A5BA">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Align w:val="center"/>
          </w:tcPr>
          <w:p w14:paraId="342FB7A1">
            <w:pPr>
              <w:pStyle w:val="10"/>
              <w:keepNext w:val="0"/>
              <w:keepLines w:val="0"/>
              <w:pageBreakBefore w:val="0"/>
              <w:widowControl w:val="0"/>
              <w:kinsoku/>
              <w:wordWrap/>
              <w:overflowPunct w:val="0"/>
              <w:topLinePunct w:val="0"/>
              <w:autoSpaceDE/>
              <w:autoSpaceDN/>
              <w:bidi w:val="0"/>
              <w:adjustRightInd w:val="0"/>
              <w:snapToGrid w:val="0"/>
              <w:spacing w:line="400" w:lineRule="exact"/>
              <w:ind w:left="564"/>
              <w:jc w:val="both"/>
              <w:textAlignment w:val="baseline"/>
              <w:rPr>
                <w:spacing w:val="0"/>
                <w:position w:val="0"/>
                <w:sz w:val="24"/>
                <w:szCs w:val="24"/>
              </w:rPr>
            </w:pPr>
            <w:r>
              <w:rPr>
                <w:spacing w:val="0"/>
                <w:position w:val="0"/>
                <w:sz w:val="24"/>
                <w:szCs w:val="24"/>
              </w:rPr>
              <w:t>联系方式</w:t>
            </w:r>
          </w:p>
        </w:tc>
        <w:tc>
          <w:tcPr>
            <w:tcW w:w="2423" w:type="dxa"/>
            <w:vAlign w:val="center"/>
          </w:tcPr>
          <w:p w14:paraId="2B5873E3">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5709E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608" w:type="dxa"/>
            <w:vAlign w:val="center"/>
          </w:tcPr>
          <w:p w14:paraId="4E1597CD">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工作联系人</w:t>
            </w:r>
          </w:p>
        </w:tc>
        <w:tc>
          <w:tcPr>
            <w:tcW w:w="2516" w:type="dxa"/>
            <w:vAlign w:val="center"/>
          </w:tcPr>
          <w:p w14:paraId="087F94F1">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Align w:val="center"/>
          </w:tcPr>
          <w:p w14:paraId="68E6FC54">
            <w:pPr>
              <w:pStyle w:val="10"/>
              <w:keepNext w:val="0"/>
              <w:keepLines w:val="0"/>
              <w:pageBreakBefore w:val="0"/>
              <w:widowControl w:val="0"/>
              <w:kinsoku/>
              <w:wordWrap/>
              <w:overflowPunct w:val="0"/>
              <w:topLinePunct w:val="0"/>
              <w:autoSpaceDE/>
              <w:autoSpaceDN/>
              <w:bidi w:val="0"/>
              <w:adjustRightInd w:val="0"/>
              <w:snapToGrid w:val="0"/>
              <w:spacing w:line="400" w:lineRule="exact"/>
              <w:ind w:left="564"/>
              <w:jc w:val="both"/>
              <w:textAlignment w:val="baseline"/>
              <w:rPr>
                <w:spacing w:val="0"/>
                <w:position w:val="0"/>
                <w:sz w:val="24"/>
                <w:szCs w:val="24"/>
              </w:rPr>
            </w:pPr>
            <w:r>
              <w:rPr>
                <w:spacing w:val="0"/>
                <w:position w:val="0"/>
                <w:sz w:val="24"/>
                <w:szCs w:val="24"/>
              </w:rPr>
              <w:t>联系方式</w:t>
            </w:r>
          </w:p>
        </w:tc>
        <w:tc>
          <w:tcPr>
            <w:tcW w:w="2423" w:type="dxa"/>
            <w:vAlign w:val="center"/>
          </w:tcPr>
          <w:p w14:paraId="40A05E5A">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6F3ADE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1608" w:type="dxa"/>
            <w:vAlign w:val="center"/>
          </w:tcPr>
          <w:p w14:paraId="4BF16E00">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机构/经营场所面积</w:t>
            </w:r>
            <w:r>
              <w:rPr>
                <w:rFonts w:hint="eastAsia"/>
                <w:spacing w:val="0"/>
                <w:position w:val="0"/>
                <w:sz w:val="24"/>
                <w:szCs w:val="24"/>
                <w:lang w:eastAsia="zh-CN"/>
              </w:rPr>
              <w:t>（</w:t>
            </w:r>
            <w:r>
              <w:rPr>
                <w:spacing w:val="0"/>
                <w:position w:val="0"/>
                <w:sz w:val="24"/>
                <w:szCs w:val="24"/>
              </w:rPr>
              <w:t>m²</w:t>
            </w:r>
            <w:r>
              <w:rPr>
                <w:rFonts w:hint="eastAsia"/>
                <w:spacing w:val="0"/>
                <w:position w:val="0"/>
                <w:sz w:val="24"/>
                <w:szCs w:val="24"/>
                <w:lang w:eastAsia="zh-CN"/>
              </w:rPr>
              <w:t>）</w:t>
            </w:r>
          </w:p>
        </w:tc>
        <w:tc>
          <w:tcPr>
            <w:tcW w:w="2516" w:type="dxa"/>
            <w:vAlign w:val="center"/>
          </w:tcPr>
          <w:p w14:paraId="526802DD">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Align w:val="center"/>
          </w:tcPr>
          <w:p w14:paraId="697A0C51">
            <w:pPr>
              <w:pStyle w:val="10"/>
              <w:keepNext w:val="0"/>
              <w:keepLines w:val="0"/>
              <w:pageBreakBefore w:val="0"/>
              <w:widowControl w:val="0"/>
              <w:kinsoku/>
              <w:wordWrap/>
              <w:overflowPunct w:val="0"/>
              <w:topLinePunct w:val="0"/>
              <w:autoSpaceDE/>
              <w:autoSpaceDN/>
              <w:bidi w:val="0"/>
              <w:adjustRightInd w:val="0"/>
              <w:snapToGrid w:val="0"/>
              <w:spacing w:line="400" w:lineRule="exact"/>
              <w:ind w:left="454"/>
              <w:jc w:val="both"/>
              <w:textAlignment w:val="baseline"/>
              <w:rPr>
                <w:spacing w:val="0"/>
                <w:position w:val="0"/>
                <w:sz w:val="24"/>
                <w:szCs w:val="24"/>
              </w:rPr>
            </w:pPr>
            <w:r>
              <w:rPr>
                <w:spacing w:val="0"/>
                <w:position w:val="0"/>
                <w:sz w:val="24"/>
                <w:szCs w:val="24"/>
              </w:rPr>
              <w:t>备案床位数</w:t>
            </w:r>
          </w:p>
        </w:tc>
        <w:tc>
          <w:tcPr>
            <w:tcW w:w="2423" w:type="dxa"/>
            <w:vAlign w:val="center"/>
          </w:tcPr>
          <w:p w14:paraId="794DE2AB">
            <w:pPr>
              <w:pStyle w:val="10"/>
              <w:keepNext w:val="0"/>
              <w:keepLines w:val="0"/>
              <w:pageBreakBefore w:val="0"/>
              <w:widowControl w:val="0"/>
              <w:kinsoku/>
              <w:wordWrap/>
              <w:overflowPunct w:val="0"/>
              <w:topLinePunct w:val="0"/>
              <w:autoSpaceDE/>
              <w:autoSpaceDN/>
              <w:bidi w:val="0"/>
              <w:adjustRightInd w:val="0"/>
              <w:snapToGrid w:val="0"/>
              <w:spacing w:line="400" w:lineRule="exact"/>
              <w:ind w:left="97"/>
              <w:jc w:val="center"/>
              <w:textAlignment w:val="baseline"/>
              <w:rPr>
                <w:spacing w:val="0"/>
                <w:position w:val="0"/>
                <w:sz w:val="24"/>
                <w:szCs w:val="24"/>
              </w:rPr>
            </w:pPr>
            <w:r>
              <w:rPr>
                <w:spacing w:val="0"/>
                <w:position w:val="0"/>
                <w:sz w:val="24"/>
                <w:szCs w:val="24"/>
              </w:rPr>
              <w:t>养老机构/设长照床位 中心填写</w:t>
            </w:r>
          </w:p>
        </w:tc>
      </w:tr>
      <w:tr w14:paraId="38987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608" w:type="dxa"/>
            <w:vMerge w:val="restart"/>
            <w:tcBorders>
              <w:bottom w:val="nil"/>
            </w:tcBorders>
            <w:vAlign w:val="center"/>
          </w:tcPr>
          <w:p w14:paraId="5050C70F">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机构从业人员</w:t>
            </w:r>
          </w:p>
          <w:p w14:paraId="29170FAA">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总数</w:t>
            </w:r>
          </w:p>
        </w:tc>
        <w:tc>
          <w:tcPr>
            <w:tcW w:w="2516" w:type="dxa"/>
            <w:vMerge w:val="restart"/>
            <w:tcBorders>
              <w:bottom w:val="nil"/>
            </w:tcBorders>
            <w:vAlign w:val="center"/>
          </w:tcPr>
          <w:p w14:paraId="789FE8D6">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Merge w:val="restart"/>
            <w:tcBorders>
              <w:bottom w:val="nil"/>
            </w:tcBorders>
            <w:vAlign w:val="center"/>
          </w:tcPr>
          <w:p w14:paraId="0C70EE79">
            <w:pPr>
              <w:pStyle w:val="10"/>
              <w:keepNext w:val="0"/>
              <w:keepLines w:val="0"/>
              <w:pageBreakBefore w:val="0"/>
              <w:widowControl w:val="0"/>
              <w:kinsoku/>
              <w:wordWrap/>
              <w:overflowPunct w:val="0"/>
              <w:topLinePunct w:val="0"/>
              <w:autoSpaceDE/>
              <w:autoSpaceDN/>
              <w:bidi w:val="0"/>
              <w:adjustRightInd w:val="0"/>
              <w:snapToGrid w:val="0"/>
              <w:spacing w:line="400" w:lineRule="exact"/>
              <w:ind w:left="224"/>
              <w:jc w:val="both"/>
              <w:textAlignment w:val="baseline"/>
              <w:rPr>
                <w:spacing w:val="0"/>
                <w:position w:val="0"/>
                <w:sz w:val="24"/>
                <w:szCs w:val="24"/>
              </w:rPr>
            </w:pPr>
            <w:r>
              <w:rPr>
                <w:spacing w:val="0"/>
                <w:position w:val="0"/>
                <w:sz w:val="24"/>
                <w:szCs w:val="24"/>
              </w:rPr>
              <w:t>机构服务人员数</w:t>
            </w:r>
          </w:p>
        </w:tc>
        <w:tc>
          <w:tcPr>
            <w:tcW w:w="2423" w:type="dxa"/>
            <w:vAlign w:val="center"/>
          </w:tcPr>
          <w:p w14:paraId="770187F2">
            <w:pPr>
              <w:pStyle w:val="10"/>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spacing w:val="0"/>
                <w:position w:val="0"/>
                <w:sz w:val="24"/>
                <w:szCs w:val="24"/>
              </w:rPr>
            </w:pPr>
            <w:r>
              <w:rPr>
                <w:spacing w:val="0"/>
                <w:position w:val="0"/>
                <w:sz w:val="24"/>
                <w:szCs w:val="24"/>
              </w:rPr>
              <w:t>持证护理员/评估师：</w:t>
            </w:r>
          </w:p>
        </w:tc>
      </w:tr>
      <w:tr w14:paraId="00B40A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608" w:type="dxa"/>
            <w:vMerge w:val="continue"/>
            <w:tcBorders>
              <w:top w:val="nil"/>
            </w:tcBorders>
            <w:vAlign w:val="center"/>
          </w:tcPr>
          <w:p w14:paraId="31F60E7D">
            <w:pPr>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rFonts w:ascii="Arial"/>
                <w:spacing w:val="0"/>
                <w:position w:val="0"/>
                <w:sz w:val="24"/>
                <w:szCs w:val="24"/>
              </w:rPr>
            </w:pPr>
          </w:p>
        </w:tc>
        <w:tc>
          <w:tcPr>
            <w:tcW w:w="2516" w:type="dxa"/>
            <w:vMerge w:val="continue"/>
            <w:tcBorders>
              <w:top w:val="nil"/>
            </w:tcBorders>
            <w:vAlign w:val="center"/>
          </w:tcPr>
          <w:p w14:paraId="6E2BC700">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Merge w:val="continue"/>
            <w:tcBorders>
              <w:top w:val="nil"/>
            </w:tcBorders>
            <w:vAlign w:val="center"/>
          </w:tcPr>
          <w:p w14:paraId="01288DDC">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423" w:type="dxa"/>
            <w:vAlign w:val="center"/>
          </w:tcPr>
          <w:p w14:paraId="5B72C0C8">
            <w:pPr>
              <w:pStyle w:val="10"/>
              <w:keepNext w:val="0"/>
              <w:keepLines w:val="0"/>
              <w:pageBreakBefore w:val="0"/>
              <w:widowControl w:val="0"/>
              <w:kinsoku/>
              <w:wordWrap/>
              <w:overflowPunct w:val="0"/>
              <w:topLinePunct w:val="0"/>
              <w:autoSpaceDE/>
              <w:autoSpaceDN/>
              <w:bidi w:val="0"/>
              <w:adjustRightInd w:val="0"/>
              <w:snapToGrid w:val="0"/>
              <w:spacing w:line="400" w:lineRule="exact"/>
              <w:ind w:left="97"/>
              <w:jc w:val="center"/>
              <w:textAlignment w:val="baseline"/>
              <w:rPr>
                <w:spacing w:val="0"/>
                <w:position w:val="0"/>
                <w:sz w:val="24"/>
                <w:szCs w:val="24"/>
              </w:rPr>
            </w:pPr>
            <w:r>
              <w:rPr>
                <w:spacing w:val="0"/>
                <w:position w:val="0"/>
                <w:sz w:val="24"/>
                <w:szCs w:val="24"/>
              </w:rPr>
              <w:t>其他：</w:t>
            </w:r>
          </w:p>
        </w:tc>
      </w:tr>
      <w:tr w14:paraId="6E4AD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608" w:type="dxa"/>
            <w:vAlign w:val="center"/>
          </w:tcPr>
          <w:p w14:paraId="3B51BE3E">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申报服务项目</w:t>
            </w:r>
          </w:p>
        </w:tc>
        <w:tc>
          <w:tcPr>
            <w:tcW w:w="7151" w:type="dxa"/>
            <w:gridSpan w:val="3"/>
            <w:vAlign w:val="center"/>
          </w:tcPr>
          <w:p w14:paraId="4BD19D65">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2A7B4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608" w:type="dxa"/>
            <w:vAlign w:val="center"/>
          </w:tcPr>
          <w:p w14:paraId="04EFBC1C">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开户行全称</w:t>
            </w:r>
          </w:p>
        </w:tc>
        <w:tc>
          <w:tcPr>
            <w:tcW w:w="2516" w:type="dxa"/>
            <w:vAlign w:val="center"/>
          </w:tcPr>
          <w:p w14:paraId="48059FDC">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c>
          <w:tcPr>
            <w:tcW w:w="2212" w:type="dxa"/>
            <w:vAlign w:val="center"/>
          </w:tcPr>
          <w:p w14:paraId="2CFAB34F">
            <w:pPr>
              <w:pStyle w:val="10"/>
              <w:keepNext w:val="0"/>
              <w:keepLines w:val="0"/>
              <w:pageBreakBefore w:val="0"/>
              <w:widowControl w:val="0"/>
              <w:kinsoku/>
              <w:wordWrap/>
              <w:overflowPunct w:val="0"/>
              <w:topLinePunct w:val="0"/>
              <w:autoSpaceDE/>
              <w:autoSpaceDN/>
              <w:bidi w:val="0"/>
              <w:adjustRightInd w:val="0"/>
              <w:snapToGrid w:val="0"/>
              <w:spacing w:line="400" w:lineRule="exact"/>
              <w:ind w:left="564"/>
              <w:jc w:val="both"/>
              <w:textAlignment w:val="baseline"/>
              <w:rPr>
                <w:spacing w:val="0"/>
                <w:position w:val="0"/>
                <w:sz w:val="24"/>
                <w:szCs w:val="24"/>
              </w:rPr>
            </w:pPr>
            <w:r>
              <w:rPr>
                <w:spacing w:val="0"/>
                <w:position w:val="0"/>
                <w:sz w:val="24"/>
                <w:szCs w:val="24"/>
              </w:rPr>
              <w:t>银行账号</w:t>
            </w:r>
          </w:p>
        </w:tc>
        <w:tc>
          <w:tcPr>
            <w:tcW w:w="2423" w:type="dxa"/>
            <w:vAlign w:val="center"/>
          </w:tcPr>
          <w:p w14:paraId="3BEC0DAC">
            <w:pPr>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ascii="Arial"/>
                <w:spacing w:val="0"/>
                <w:position w:val="0"/>
                <w:sz w:val="24"/>
                <w:szCs w:val="24"/>
              </w:rPr>
            </w:pPr>
          </w:p>
        </w:tc>
      </w:tr>
      <w:tr w14:paraId="74AC53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1608" w:type="dxa"/>
            <w:vAlign w:val="center"/>
          </w:tcPr>
          <w:p w14:paraId="215084EF">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spacing w:val="0"/>
                <w:position w:val="0"/>
                <w:sz w:val="24"/>
                <w:szCs w:val="24"/>
              </w:rPr>
            </w:pPr>
            <w:r>
              <w:rPr>
                <w:spacing w:val="0"/>
                <w:position w:val="0"/>
                <w:sz w:val="24"/>
                <w:szCs w:val="24"/>
              </w:rPr>
              <w:t>企业承诺</w:t>
            </w:r>
          </w:p>
        </w:tc>
        <w:tc>
          <w:tcPr>
            <w:tcW w:w="7151" w:type="dxa"/>
            <w:gridSpan w:val="3"/>
            <w:vAlign w:val="center"/>
          </w:tcPr>
          <w:p w14:paraId="075037BE">
            <w:pPr>
              <w:pStyle w:val="10"/>
              <w:keepNext w:val="0"/>
              <w:keepLines w:val="0"/>
              <w:pageBreakBefore w:val="0"/>
              <w:widowControl w:val="0"/>
              <w:kinsoku/>
              <w:wordWrap/>
              <w:overflowPunct w:val="0"/>
              <w:topLinePunct w:val="0"/>
              <w:autoSpaceDE/>
              <w:autoSpaceDN/>
              <w:bidi w:val="0"/>
              <w:adjustRightInd w:val="0"/>
              <w:snapToGrid w:val="0"/>
              <w:spacing w:line="400" w:lineRule="exact"/>
              <w:ind w:left="111" w:right="194" w:firstLine="500"/>
              <w:jc w:val="both"/>
              <w:textAlignment w:val="baseline"/>
              <w:rPr>
                <w:rFonts w:hint="default" w:ascii="Times New Roman" w:hAnsi="Times New Roman" w:eastAsia="方正仿宋_GBK" w:cs="Times New Roman"/>
                <w:spacing w:val="0"/>
                <w:position w:val="0"/>
                <w:sz w:val="24"/>
                <w:szCs w:val="24"/>
              </w:rPr>
            </w:pPr>
            <w:r>
              <w:rPr>
                <w:rFonts w:hint="default" w:ascii="Times New Roman" w:hAnsi="Times New Roman" w:eastAsia="方正仿宋_GBK" w:cs="Times New Roman"/>
                <w:spacing w:val="0"/>
                <w:position w:val="0"/>
                <w:sz w:val="24"/>
                <w:szCs w:val="24"/>
              </w:rPr>
              <w:t>我单位按照《</w:t>
            </w:r>
            <w:r>
              <w:rPr>
                <w:rFonts w:hint="eastAsia" w:ascii="Times New Roman" w:hAnsi="Times New Roman" w:eastAsia="方正仿宋_GBK" w:cs="Times New Roman"/>
                <w:spacing w:val="0"/>
                <w:position w:val="0"/>
                <w:sz w:val="24"/>
                <w:szCs w:val="24"/>
                <w:lang w:eastAsia="zh-CN"/>
              </w:rPr>
              <w:t>湘乡市</w:t>
            </w:r>
            <w:r>
              <w:rPr>
                <w:rFonts w:hint="eastAsia" w:ascii="Times New Roman" w:hAnsi="Times New Roman" w:eastAsia="方正仿宋_GBK" w:cs="Times New Roman"/>
                <w:spacing w:val="0"/>
                <w:position w:val="0"/>
                <w:sz w:val="24"/>
                <w:szCs w:val="24"/>
                <w:lang w:val="en-US" w:eastAsia="zh-CN"/>
              </w:rPr>
              <w:t>民政局</w:t>
            </w:r>
            <w:r>
              <w:rPr>
                <w:rFonts w:hint="default" w:ascii="Times New Roman" w:hAnsi="Times New Roman" w:eastAsia="方正仿宋_GBK" w:cs="Times New Roman"/>
                <w:spacing w:val="0"/>
                <w:position w:val="0"/>
                <w:sz w:val="24"/>
                <w:szCs w:val="24"/>
              </w:rPr>
              <w:t>关于征集向中度以上失能老年人发放养老服务消费补贴项目参与机构的公告》有关要求，保证</w:t>
            </w:r>
            <w:r>
              <w:rPr>
                <w:rFonts w:hint="eastAsia" w:ascii="Times New Roman" w:hAnsi="Times New Roman" w:eastAsia="方正仿宋_GBK" w:cs="Times New Roman"/>
                <w:spacing w:val="0"/>
                <w:position w:val="0"/>
                <w:sz w:val="24"/>
                <w:szCs w:val="24"/>
                <w:lang w:val="en-US" w:eastAsia="zh-CN"/>
              </w:rPr>
              <w:t>提</w:t>
            </w:r>
            <w:r>
              <w:rPr>
                <w:rFonts w:hint="default" w:ascii="Times New Roman" w:hAnsi="Times New Roman" w:eastAsia="方正仿宋_GBK" w:cs="Times New Roman"/>
                <w:spacing w:val="0"/>
                <w:position w:val="0"/>
                <w:sz w:val="24"/>
                <w:szCs w:val="24"/>
              </w:rPr>
              <w:t>供的所有申报数据、材料等信息真实有效，并接受有关部门监督。</w:t>
            </w:r>
          </w:p>
          <w:p w14:paraId="4C671A66">
            <w:pPr>
              <w:pStyle w:val="10"/>
              <w:keepNext w:val="0"/>
              <w:keepLines w:val="0"/>
              <w:pageBreakBefore w:val="0"/>
              <w:widowControl w:val="0"/>
              <w:kinsoku/>
              <w:wordWrap/>
              <w:overflowPunct w:val="0"/>
              <w:topLinePunct w:val="0"/>
              <w:autoSpaceDE/>
              <w:autoSpaceDN/>
              <w:bidi w:val="0"/>
              <w:adjustRightInd w:val="0"/>
              <w:snapToGrid w:val="0"/>
              <w:spacing w:line="400" w:lineRule="exact"/>
              <w:ind w:left="1681"/>
              <w:jc w:val="center"/>
              <w:textAlignment w:val="baseline"/>
              <w:rPr>
                <w:rFonts w:hint="default" w:ascii="Times New Roman" w:hAnsi="Times New Roman" w:eastAsia="方正仿宋_GBK" w:cs="Times New Roman"/>
                <w:spacing w:val="0"/>
                <w:position w:val="0"/>
                <w:sz w:val="24"/>
                <w:szCs w:val="24"/>
              </w:rPr>
            </w:pPr>
            <w:r>
              <w:rPr>
                <w:rFonts w:hint="default" w:ascii="Times New Roman" w:hAnsi="Times New Roman" w:eastAsia="方正仿宋_GBK" w:cs="Times New Roman"/>
                <w:spacing w:val="0"/>
                <w:position w:val="0"/>
                <w:sz w:val="24"/>
                <w:szCs w:val="24"/>
              </w:rPr>
              <w:t>法定代表人</w:t>
            </w:r>
            <w:r>
              <w:rPr>
                <w:rFonts w:hint="eastAsia" w:ascii="Times New Roman" w:hAnsi="Times New Roman" w:eastAsia="方正仿宋_GBK" w:cs="Times New Roman"/>
                <w:spacing w:val="0"/>
                <w:position w:val="0"/>
                <w:sz w:val="24"/>
                <w:szCs w:val="24"/>
                <w:lang w:eastAsia="zh-CN"/>
              </w:rPr>
              <w:t>（</w:t>
            </w:r>
            <w:r>
              <w:rPr>
                <w:rFonts w:hint="default" w:ascii="Times New Roman" w:hAnsi="Times New Roman" w:eastAsia="方正仿宋_GBK" w:cs="Times New Roman"/>
                <w:spacing w:val="0"/>
                <w:position w:val="0"/>
                <w:sz w:val="24"/>
                <w:szCs w:val="24"/>
              </w:rPr>
              <w:t>负责人</w:t>
            </w:r>
            <w:r>
              <w:rPr>
                <w:rFonts w:hint="eastAsia" w:ascii="Times New Roman" w:hAnsi="Times New Roman" w:eastAsia="方正仿宋_GBK" w:cs="Times New Roman"/>
                <w:spacing w:val="0"/>
                <w:position w:val="0"/>
                <w:sz w:val="24"/>
                <w:szCs w:val="24"/>
                <w:lang w:eastAsia="zh-CN"/>
              </w:rPr>
              <w:t>）</w:t>
            </w:r>
            <w:r>
              <w:rPr>
                <w:rFonts w:hint="default" w:ascii="Times New Roman" w:hAnsi="Times New Roman" w:eastAsia="方正仿宋_GBK" w:cs="Times New Roman"/>
                <w:spacing w:val="0"/>
                <w:position w:val="0"/>
                <w:sz w:val="24"/>
                <w:szCs w:val="24"/>
              </w:rPr>
              <w:t>签字：</w:t>
            </w:r>
          </w:p>
          <w:p w14:paraId="6A6F0F27">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eastAsia" w:ascii="Times New Roman" w:hAnsi="Times New Roman" w:eastAsia="方正仿宋_GBK" w:cs="Times New Roman"/>
                <w:spacing w:val="0"/>
                <w:position w:val="0"/>
                <w:sz w:val="24"/>
                <w:szCs w:val="24"/>
                <w:lang w:eastAsia="zh-CN"/>
              </w:rPr>
            </w:pPr>
            <w:r>
              <w:rPr>
                <w:rFonts w:hint="eastAsia" w:ascii="Times New Roman" w:hAnsi="Times New Roman" w:eastAsia="方正仿宋_GBK" w:cs="Times New Roman"/>
                <w:spacing w:val="0"/>
                <w:position w:val="0"/>
                <w:sz w:val="24"/>
                <w:szCs w:val="24"/>
                <w:lang w:eastAsia="zh-CN"/>
              </w:rPr>
              <w:t>（</w:t>
            </w:r>
            <w:r>
              <w:rPr>
                <w:rFonts w:hint="default" w:ascii="Times New Roman" w:hAnsi="Times New Roman" w:eastAsia="方正仿宋_GBK" w:cs="Times New Roman"/>
                <w:spacing w:val="0"/>
                <w:position w:val="0"/>
                <w:sz w:val="24"/>
                <w:szCs w:val="24"/>
              </w:rPr>
              <w:t>申报单位公章</w:t>
            </w:r>
            <w:r>
              <w:rPr>
                <w:rFonts w:hint="eastAsia" w:ascii="Times New Roman" w:hAnsi="Times New Roman" w:eastAsia="方正仿宋_GBK" w:cs="Times New Roman"/>
                <w:spacing w:val="0"/>
                <w:position w:val="0"/>
                <w:sz w:val="24"/>
                <w:szCs w:val="24"/>
                <w:lang w:eastAsia="zh-CN"/>
              </w:rPr>
              <w:t>）</w:t>
            </w:r>
          </w:p>
          <w:p w14:paraId="32BB9D83">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spacing w:val="0"/>
                <w:position w:val="0"/>
                <w:sz w:val="24"/>
                <w:szCs w:val="24"/>
              </w:rPr>
            </w:pPr>
            <w:r>
              <w:rPr>
                <w:rFonts w:hint="default" w:ascii="Times New Roman" w:hAnsi="Times New Roman" w:eastAsia="方正仿宋_GBK" w:cs="Times New Roman"/>
                <w:spacing w:val="0"/>
                <w:position w:val="0"/>
                <w:sz w:val="24"/>
                <w:szCs w:val="24"/>
              </w:rPr>
              <w:t>2026年</w:t>
            </w:r>
            <w:r>
              <w:rPr>
                <w:rFonts w:hint="eastAsia" w:ascii="Times New Roman" w:hAnsi="Times New Roman" w:eastAsia="方正仿宋_GBK" w:cs="Times New Roman"/>
                <w:spacing w:val="0"/>
                <w:position w:val="0"/>
                <w:sz w:val="24"/>
                <w:szCs w:val="24"/>
                <w:lang w:val="en-US" w:eastAsia="zh-CN"/>
              </w:rPr>
              <w:t xml:space="preserve">  </w:t>
            </w:r>
            <w:r>
              <w:rPr>
                <w:rFonts w:hint="default" w:ascii="Times New Roman" w:hAnsi="Times New Roman" w:eastAsia="方正仿宋_GBK" w:cs="Times New Roman"/>
                <w:spacing w:val="0"/>
                <w:position w:val="0"/>
                <w:sz w:val="24"/>
                <w:szCs w:val="24"/>
              </w:rPr>
              <w:t xml:space="preserve"> 月 </w:t>
            </w:r>
            <w:r>
              <w:rPr>
                <w:rFonts w:hint="eastAsia" w:ascii="Times New Roman" w:hAnsi="Times New Roman" w:eastAsia="方正仿宋_GBK" w:cs="Times New Roman"/>
                <w:spacing w:val="0"/>
                <w:position w:val="0"/>
                <w:sz w:val="24"/>
                <w:szCs w:val="24"/>
                <w:lang w:val="en-US" w:eastAsia="zh-CN"/>
              </w:rPr>
              <w:t xml:space="preserve"> </w:t>
            </w:r>
            <w:r>
              <w:rPr>
                <w:rFonts w:hint="default" w:ascii="Times New Roman" w:hAnsi="Times New Roman" w:eastAsia="方正仿宋_GBK" w:cs="Times New Roman"/>
                <w:spacing w:val="0"/>
                <w:position w:val="0"/>
                <w:sz w:val="24"/>
                <w:szCs w:val="24"/>
              </w:rPr>
              <w:t xml:space="preserve"> 日</w:t>
            </w:r>
          </w:p>
        </w:tc>
      </w:tr>
      <w:tr w14:paraId="2BF50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0" w:hRule="atLeast"/>
        </w:trPr>
        <w:tc>
          <w:tcPr>
            <w:tcW w:w="1608" w:type="dxa"/>
            <w:vAlign w:val="center"/>
          </w:tcPr>
          <w:p w14:paraId="0C54D503">
            <w:pPr>
              <w:pStyle w:val="10"/>
              <w:keepNext w:val="0"/>
              <w:keepLines w:val="0"/>
              <w:pageBreakBefore w:val="0"/>
              <w:widowControl w:val="0"/>
              <w:kinsoku/>
              <w:wordWrap/>
              <w:overflowPunct w:val="0"/>
              <w:topLinePunct w:val="0"/>
              <w:autoSpaceDE/>
              <w:autoSpaceDN/>
              <w:bidi w:val="0"/>
              <w:adjustRightInd w:val="0"/>
              <w:snapToGrid w:val="0"/>
              <w:spacing w:line="400" w:lineRule="exact"/>
              <w:ind w:left="0" w:right="0"/>
              <w:jc w:val="center"/>
              <w:textAlignment w:val="baseline"/>
              <w:rPr>
                <w:rFonts w:hint="default" w:eastAsia="宋体"/>
                <w:spacing w:val="0"/>
                <w:position w:val="0"/>
                <w:sz w:val="24"/>
                <w:szCs w:val="24"/>
                <w:lang w:val="en-US" w:eastAsia="zh-CN"/>
              </w:rPr>
            </w:pPr>
            <w:r>
              <w:rPr>
                <w:rFonts w:hint="eastAsia"/>
                <w:spacing w:val="0"/>
                <w:position w:val="0"/>
                <w:sz w:val="24"/>
                <w:szCs w:val="24"/>
                <w:lang w:val="en-US" w:eastAsia="zh-CN"/>
              </w:rPr>
              <w:t>县（市、区）民政部门意见</w:t>
            </w:r>
          </w:p>
        </w:tc>
        <w:tc>
          <w:tcPr>
            <w:tcW w:w="7151" w:type="dxa"/>
            <w:gridSpan w:val="3"/>
            <w:vAlign w:val="center"/>
          </w:tcPr>
          <w:p w14:paraId="34894708">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eastAsia" w:ascii="Times New Roman" w:hAnsi="Times New Roman" w:eastAsia="方正仿宋_GBK" w:cs="Times New Roman"/>
                <w:spacing w:val="0"/>
                <w:position w:val="0"/>
                <w:sz w:val="24"/>
                <w:szCs w:val="24"/>
                <w:lang w:val="en-US" w:eastAsia="zh-CN"/>
              </w:rPr>
            </w:pPr>
          </w:p>
          <w:p w14:paraId="06F9B52E">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eastAsia" w:ascii="Times New Roman" w:hAnsi="Times New Roman" w:eastAsia="方正仿宋_GBK" w:cs="Times New Roman"/>
                <w:spacing w:val="0"/>
                <w:position w:val="0"/>
                <w:sz w:val="24"/>
                <w:szCs w:val="24"/>
                <w:lang w:val="en-US" w:eastAsia="zh-CN"/>
              </w:rPr>
            </w:pPr>
          </w:p>
          <w:p w14:paraId="025C3404">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both"/>
              <w:textAlignment w:val="baseline"/>
              <w:rPr>
                <w:rFonts w:hint="eastAsia" w:ascii="Times New Roman" w:hAnsi="Times New Roman" w:eastAsia="方正仿宋_GBK" w:cs="Times New Roman"/>
                <w:spacing w:val="0"/>
                <w:position w:val="0"/>
                <w:sz w:val="24"/>
                <w:szCs w:val="24"/>
                <w:lang w:val="en-US" w:eastAsia="zh-CN"/>
              </w:rPr>
            </w:pPr>
            <w:r>
              <w:rPr>
                <w:rFonts w:hint="eastAsia" w:ascii="Times New Roman" w:hAnsi="Times New Roman" w:eastAsia="方正仿宋_GBK" w:cs="Times New Roman"/>
                <w:spacing w:val="0"/>
                <w:position w:val="0"/>
                <w:sz w:val="24"/>
                <w:szCs w:val="24"/>
                <w:lang w:val="en-US" w:eastAsia="zh-CN"/>
              </w:rPr>
              <w:t>单位盖章：</w:t>
            </w:r>
          </w:p>
          <w:p w14:paraId="15BFD705">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eastAsia" w:ascii="Times New Roman" w:hAnsi="Times New Roman" w:eastAsia="方正仿宋_GBK" w:cs="Times New Roman"/>
                <w:spacing w:val="0"/>
                <w:position w:val="0"/>
                <w:sz w:val="24"/>
                <w:szCs w:val="24"/>
                <w:lang w:val="en-US" w:eastAsia="zh-CN"/>
              </w:rPr>
            </w:pPr>
          </w:p>
          <w:p w14:paraId="52392DB1">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default" w:ascii="Times New Roman" w:hAnsi="Times New Roman" w:eastAsia="方正仿宋_GBK" w:cs="Times New Roman"/>
                <w:spacing w:val="0"/>
                <w:position w:val="0"/>
                <w:sz w:val="24"/>
                <w:szCs w:val="24"/>
                <w:lang w:val="en-US" w:eastAsia="zh-CN"/>
              </w:rPr>
            </w:pPr>
            <w:r>
              <w:rPr>
                <w:rFonts w:hint="eastAsia" w:ascii="Times New Roman" w:hAnsi="Times New Roman" w:eastAsia="方正仿宋_GBK" w:cs="Times New Roman"/>
                <w:spacing w:val="0"/>
                <w:position w:val="0"/>
                <w:sz w:val="24"/>
                <w:szCs w:val="24"/>
                <w:lang w:val="en-US" w:eastAsia="zh-CN"/>
              </w:rPr>
              <w:t>年      月       日</w:t>
            </w:r>
          </w:p>
          <w:p w14:paraId="4B18FBDE">
            <w:pPr>
              <w:pStyle w:val="10"/>
              <w:keepNext w:val="0"/>
              <w:keepLines w:val="0"/>
              <w:pageBreakBefore w:val="0"/>
              <w:widowControl w:val="0"/>
              <w:kinsoku/>
              <w:wordWrap/>
              <w:overflowPunct w:val="0"/>
              <w:topLinePunct w:val="0"/>
              <w:autoSpaceDE/>
              <w:autoSpaceDN/>
              <w:bidi w:val="0"/>
              <w:adjustRightInd w:val="0"/>
              <w:snapToGrid w:val="0"/>
              <w:spacing w:line="400" w:lineRule="exact"/>
              <w:ind w:left="4032"/>
              <w:jc w:val="center"/>
              <w:textAlignment w:val="baseline"/>
              <w:rPr>
                <w:rFonts w:hint="default" w:ascii="Times New Roman" w:hAnsi="Times New Roman" w:eastAsia="方正仿宋_GBK" w:cs="Times New Roman"/>
                <w:spacing w:val="0"/>
                <w:position w:val="0"/>
                <w:sz w:val="24"/>
                <w:szCs w:val="24"/>
                <w:lang w:val="en-US" w:eastAsia="zh-CN"/>
              </w:rPr>
            </w:pPr>
          </w:p>
        </w:tc>
      </w:tr>
    </w:tbl>
    <w:p w14:paraId="602F7CF9">
      <w:pPr>
        <w:keepNext w:val="0"/>
        <w:keepLines w:val="0"/>
        <w:pageBreakBefore w:val="0"/>
        <w:widowControl w:val="0"/>
        <w:kinsoku/>
        <w:wordWrap/>
        <w:overflowPunct w:val="0"/>
        <w:topLinePunct w:val="0"/>
        <w:autoSpaceDE/>
        <w:autoSpaceDN/>
        <w:bidi w:val="0"/>
        <w:adjustRightInd w:val="0"/>
        <w:snapToGrid w:val="0"/>
        <w:spacing w:line="580" w:lineRule="exact"/>
        <w:ind w:left="139"/>
        <w:textAlignment w:val="baseline"/>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附件2</w:t>
      </w:r>
    </w:p>
    <w:p w14:paraId="350097E9">
      <w:pPr>
        <w:keepNext w:val="0"/>
        <w:keepLines w:val="0"/>
        <w:pageBreakBefore w:val="0"/>
        <w:widowControl w:val="0"/>
        <w:kinsoku/>
        <w:wordWrap/>
        <w:overflowPunct w:val="0"/>
        <w:topLinePunct w:val="0"/>
        <w:autoSpaceDE/>
        <w:autoSpaceDN/>
        <w:bidi w:val="0"/>
        <w:adjustRightInd w:val="0"/>
        <w:snapToGrid w:val="0"/>
        <w:spacing w:line="400" w:lineRule="exact"/>
        <w:ind w:left="136"/>
        <w:textAlignment w:val="baseline"/>
        <w:rPr>
          <w:rFonts w:hint="eastAsia" w:ascii="方正黑体_GBK" w:hAnsi="方正黑体_GBK" w:eastAsia="方正黑体_GBK" w:cs="方正黑体_GBK"/>
          <w:b w:val="0"/>
          <w:bCs w:val="0"/>
          <w:spacing w:val="0"/>
          <w:position w:val="0"/>
          <w:sz w:val="32"/>
          <w:szCs w:val="32"/>
        </w:rPr>
      </w:pPr>
    </w:p>
    <w:p w14:paraId="0273867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rPr>
        <w:t>参加电子消费券核销的服务项目信息备案表</w:t>
      </w:r>
    </w:p>
    <w:p w14:paraId="6CBD41A3">
      <w:pPr>
        <w:keepNext w:val="0"/>
        <w:keepLines w:val="0"/>
        <w:pageBreakBefore w:val="0"/>
        <w:widowControl w:val="0"/>
        <w:kinsoku/>
        <w:wordWrap/>
        <w:overflowPunct w:val="0"/>
        <w:topLinePunct w:val="0"/>
        <w:autoSpaceDE/>
        <w:autoSpaceDN/>
        <w:bidi w:val="0"/>
        <w:adjustRightInd w:val="0"/>
        <w:snapToGrid w:val="0"/>
        <w:spacing w:line="580" w:lineRule="exact"/>
        <w:ind w:left="3730"/>
        <w:textAlignment w:val="baseline"/>
        <w:rPr>
          <w:rFonts w:hint="eastAsia" w:ascii="方正楷体_GBK" w:hAnsi="方正楷体_GBK" w:eastAsia="方正楷体_GBK" w:cs="方正楷体_GBK"/>
          <w:b w:val="0"/>
          <w:bCs w:val="0"/>
          <w:spacing w:val="0"/>
          <w:position w:val="0"/>
          <w:sz w:val="32"/>
          <w:szCs w:val="32"/>
          <w:lang w:eastAsia="zh-CN"/>
        </w:rPr>
      </w:pPr>
      <w:r>
        <w:rPr>
          <w:rFonts w:hint="eastAsia" w:ascii="方正楷体_GBK" w:hAnsi="方正楷体_GBK" w:eastAsia="方正楷体_GBK" w:cs="方正楷体_GBK"/>
          <w:b w:val="0"/>
          <w:bCs w:val="0"/>
          <w:spacing w:val="0"/>
          <w:position w:val="0"/>
          <w:sz w:val="32"/>
          <w:szCs w:val="32"/>
          <w:lang w:eastAsia="zh-CN"/>
        </w:rPr>
        <w:t>（</w:t>
      </w:r>
      <w:r>
        <w:rPr>
          <w:rFonts w:hint="eastAsia" w:ascii="方正楷体_GBK" w:hAnsi="方正楷体_GBK" w:eastAsia="方正楷体_GBK" w:cs="方正楷体_GBK"/>
          <w:b w:val="0"/>
          <w:bCs w:val="0"/>
          <w:spacing w:val="0"/>
          <w:position w:val="0"/>
          <w:sz w:val="32"/>
          <w:szCs w:val="32"/>
        </w:rPr>
        <w:t>模板</w:t>
      </w:r>
      <w:r>
        <w:rPr>
          <w:rFonts w:hint="eastAsia" w:ascii="方正楷体_GBK" w:hAnsi="方正楷体_GBK" w:eastAsia="方正楷体_GBK" w:cs="方正楷体_GBK"/>
          <w:b w:val="0"/>
          <w:bCs w:val="0"/>
          <w:spacing w:val="0"/>
          <w:position w:val="0"/>
          <w:sz w:val="32"/>
          <w:szCs w:val="32"/>
          <w:lang w:eastAsia="zh-CN"/>
        </w:rPr>
        <w:t>）</w:t>
      </w:r>
    </w:p>
    <w:p w14:paraId="6CF7F82E">
      <w:pPr>
        <w:keepNext w:val="0"/>
        <w:keepLines w:val="0"/>
        <w:pageBreakBefore w:val="0"/>
        <w:widowControl w:val="0"/>
        <w:kinsoku/>
        <w:wordWrap/>
        <w:overflowPunct w:val="0"/>
        <w:topLinePunct w:val="0"/>
        <w:autoSpaceDE/>
        <w:autoSpaceDN/>
        <w:bidi w:val="0"/>
        <w:adjustRightInd w:val="0"/>
        <w:snapToGrid w:val="0"/>
        <w:spacing w:line="580" w:lineRule="exact"/>
        <w:ind w:left="145"/>
        <w:textAlignment w:val="baseline"/>
        <w:rPr>
          <w:spacing w:val="0"/>
          <w:position w:val="0"/>
          <w:sz w:val="30"/>
          <w:szCs w:val="30"/>
        </w:rPr>
      </w:pPr>
      <w:r>
        <w:rPr>
          <w:rFonts w:hint="default" w:ascii="Times New Roman" w:hAnsi="Times New Roman" w:eastAsia="方正仿宋_GBK" w:cs="Times New Roman"/>
          <w:spacing w:val="0"/>
          <w:position w:val="0"/>
          <w:sz w:val="30"/>
          <w:szCs w:val="30"/>
        </w:rPr>
        <w:t>填报单位</w:t>
      </w:r>
      <w:r>
        <w:rPr>
          <w:rFonts w:hint="eastAsia" w:ascii="Times New Roman" w:hAnsi="Times New Roman" w:eastAsia="方正仿宋_GBK" w:cs="Times New Roman"/>
          <w:spacing w:val="0"/>
          <w:position w:val="0"/>
          <w:sz w:val="30"/>
          <w:szCs w:val="30"/>
          <w:lang w:eastAsia="zh-CN"/>
        </w:rPr>
        <w:t>（</w:t>
      </w:r>
      <w:r>
        <w:rPr>
          <w:rFonts w:hint="default" w:ascii="Times New Roman" w:hAnsi="Times New Roman" w:eastAsia="方正仿宋_GBK" w:cs="Times New Roman"/>
          <w:spacing w:val="0"/>
          <w:position w:val="0"/>
          <w:sz w:val="30"/>
          <w:szCs w:val="30"/>
        </w:rPr>
        <w:t>公章</w:t>
      </w:r>
      <w:r>
        <w:rPr>
          <w:rFonts w:hint="eastAsia" w:ascii="Times New Roman" w:hAnsi="Times New Roman" w:eastAsia="方正仿宋_GBK" w:cs="Times New Roman"/>
          <w:spacing w:val="0"/>
          <w:position w:val="0"/>
          <w:sz w:val="30"/>
          <w:szCs w:val="30"/>
          <w:lang w:eastAsia="zh-CN"/>
        </w:rPr>
        <w:t>）：</w:t>
      </w:r>
      <w:r>
        <w:rPr>
          <w:rFonts w:hint="eastAsia" w:ascii="Times New Roman" w:hAnsi="Times New Roman" w:eastAsia="方正仿宋_GBK" w:cs="Times New Roman"/>
          <w:spacing w:val="0"/>
          <w:position w:val="0"/>
          <w:sz w:val="30"/>
          <w:szCs w:val="30"/>
          <w:lang w:val="en-US" w:eastAsia="zh-CN"/>
        </w:rPr>
        <w:t xml:space="preserve">      </w:t>
      </w:r>
      <w:r>
        <w:rPr>
          <w:rFonts w:hint="default" w:ascii="Times New Roman" w:hAnsi="Times New Roman" w:eastAsia="方正仿宋_GBK" w:cs="Times New Roman"/>
          <w:spacing w:val="0"/>
          <w:position w:val="0"/>
          <w:sz w:val="30"/>
          <w:szCs w:val="30"/>
        </w:rPr>
        <w:t xml:space="preserve">                      填报日期：</w:t>
      </w:r>
    </w:p>
    <w:tbl>
      <w:tblPr>
        <w:tblStyle w:val="9"/>
        <w:tblW w:w="885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
        <w:gridCol w:w="1196"/>
        <w:gridCol w:w="1486"/>
        <w:gridCol w:w="2631"/>
        <w:gridCol w:w="1717"/>
        <w:gridCol w:w="1009"/>
      </w:tblGrid>
      <w:tr w14:paraId="446C0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1" w:hRule="atLeast"/>
        </w:trPr>
        <w:tc>
          <w:tcPr>
            <w:tcW w:w="818" w:type="dxa"/>
            <w:vAlign w:val="center"/>
          </w:tcPr>
          <w:p w14:paraId="5EC7A351">
            <w:pPr>
              <w:pStyle w:val="10"/>
              <w:keepNext w:val="0"/>
              <w:keepLines w:val="0"/>
              <w:pageBreakBefore w:val="0"/>
              <w:widowControl w:val="0"/>
              <w:kinsoku/>
              <w:wordWrap/>
              <w:overflowPunct w:val="0"/>
              <w:topLinePunct w:val="0"/>
              <w:autoSpaceDE/>
              <w:autoSpaceDN/>
              <w:bidi w:val="0"/>
              <w:adjustRightInd w:val="0"/>
              <w:snapToGrid w:val="0"/>
              <w:spacing w:line="400" w:lineRule="exact"/>
              <w:ind w:left="115"/>
              <w:jc w:val="both"/>
              <w:textAlignment w:val="baseline"/>
              <w:rPr>
                <w:spacing w:val="0"/>
                <w:position w:val="0"/>
                <w:sz w:val="24"/>
                <w:szCs w:val="24"/>
              </w:rPr>
            </w:pPr>
            <w:r>
              <w:rPr>
                <w:spacing w:val="0"/>
                <w:position w:val="0"/>
                <w:sz w:val="24"/>
                <w:szCs w:val="24"/>
              </w:rPr>
              <w:t>序号</w:t>
            </w:r>
          </w:p>
        </w:tc>
        <w:tc>
          <w:tcPr>
            <w:tcW w:w="1196" w:type="dxa"/>
            <w:vAlign w:val="center"/>
          </w:tcPr>
          <w:p w14:paraId="23FBC093">
            <w:pPr>
              <w:pStyle w:val="10"/>
              <w:keepNext w:val="0"/>
              <w:keepLines w:val="0"/>
              <w:pageBreakBefore w:val="0"/>
              <w:widowControl w:val="0"/>
              <w:kinsoku/>
              <w:wordWrap/>
              <w:overflowPunct w:val="0"/>
              <w:topLinePunct w:val="0"/>
              <w:autoSpaceDE/>
              <w:autoSpaceDN/>
              <w:bidi w:val="0"/>
              <w:adjustRightInd w:val="0"/>
              <w:snapToGrid w:val="0"/>
              <w:spacing w:line="400" w:lineRule="exact"/>
              <w:ind w:left="301"/>
              <w:jc w:val="both"/>
              <w:textAlignment w:val="baseline"/>
              <w:rPr>
                <w:spacing w:val="0"/>
                <w:position w:val="0"/>
                <w:sz w:val="24"/>
                <w:szCs w:val="24"/>
              </w:rPr>
            </w:pPr>
            <w:r>
              <w:rPr>
                <w:spacing w:val="0"/>
                <w:position w:val="0"/>
                <w:sz w:val="24"/>
                <w:szCs w:val="24"/>
              </w:rPr>
              <w:t>类别</w:t>
            </w:r>
          </w:p>
        </w:tc>
        <w:tc>
          <w:tcPr>
            <w:tcW w:w="1486" w:type="dxa"/>
            <w:vAlign w:val="center"/>
          </w:tcPr>
          <w:p w14:paraId="30DC2247">
            <w:pPr>
              <w:pStyle w:val="10"/>
              <w:keepNext w:val="0"/>
              <w:keepLines w:val="0"/>
              <w:pageBreakBefore w:val="0"/>
              <w:widowControl w:val="0"/>
              <w:kinsoku/>
              <w:wordWrap/>
              <w:overflowPunct w:val="0"/>
              <w:topLinePunct w:val="0"/>
              <w:autoSpaceDE/>
              <w:autoSpaceDN/>
              <w:bidi w:val="0"/>
              <w:adjustRightInd w:val="0"/>
              <w:snapToGrid w:val="0"/>
              <w:spacing w:line="400" w:lineRule="exact"/>
              <w:ind w:left="182"/>
              <w:jc w:val="both"/>
              <w:textAlignment w:val="baseline"/>
              <w:rPr>
                <w:spacing w:val="0"/>
                <w:position w:val="0"/>
                <w:sz w:val="24"/>
                <w:szCs w:val="24"/>
              </w:rPr>
            </w:pPr>
            <w:r>
              <w:rPr>
                <w:spacing w:val="0"/>
                <w:position w:val="0"/>
                <w:sz w:val="24"/>
                <w:szCs w:val="24"/>
              </w:rPr>
              <w:t>项目名称</w:t>
            </w:r>
          </w:p>
        </w:tc>
        <w:tc>
          <w:tcPr>
            <w:tcW w:w="2631" w:type="dxa"/>
            <w:vAlign w:val="center"/>
          </w:tcPr>
          <w:p w14:paraId="12F3D24B">
            <w:pPr>
              <w:pStyle w:val="10"/>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spacing w:val="0"/>
                <w:position w:val="0"/>
                <w:sz w:val="24"/>
                <w:szCs w:val="24"/>
              </w:rPr>
            </w:pPr>
            <w:r>
              <w:rPr>
                <w:spacing w:val="0"/>
                <w:position w:val="0"/>
                <w:sz w:val="24"/>
                <w:szCs w:val="24"/>
              </w:rPr>
              <w:t>服</w:t>
            </w:r>
            <w:r>
              <w:rPr>
                <w:rFonts w:hint="eastAsia"/>
                <w:spacing w:val="0"/>
                <w:position w:val="0"/>
                <w:sz w:val="24"/>
                <w:szCs w:val="24"/>
                <w:lang w:val="en-US" w:eastAsia="zh-CN"/>
              </w:rPr>
              <w:t xml:space="preserve"> </w:t>
            </w:r>
            <w:r>
              <w:rPr>
                <w:spacing w:val="0"/>
                <w:position w:val="0"/>
                <w:sz w:val="24"/>
                <w:szCs w:val="24"/>
              </w:rPr>
              <w:t>务</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1717" w:type="dxa"/>
            <w:vAlign w:val="center"/>
          </w:tcPr>
          <w:p w14:paraId="2EFDE163">
            <w:pPr>
              <w:pStyle w:val="10"/>
              <w:keepNext w:val="0"/>
              <w:keepLines w:val="0"/>
              <w:pageBreakBefore w:val="0"/>
              <w:widowControl w:val="0"/>
              <w:kinsoku/>
              <w:wordWrap/>
              <w:overflowPunct w:val="0"/>
              <w:topLinePunct w:val="0"/>
              <w:autoSpaceDE/>
              <w:autoSpaceDN/>
              <w:bidi w:val="0"/>
              <w:adjustRightInd w:val="0"/>
              <w:snapToGrid w:val="0"/>
              <w:spacing w:line="400" w:lineRule="exact"/>
              <w:ind w:left="267" w:right="207"/>
              <w:jc w:val="both"/>
              <w:textAlignment w:val="baseline"/>
              <w:rPr>
                <w:spacing w:val="0"/>
                <w:position w:val="0"/>
                <w:sz w:val="24"/>
                <w:szCs w:val="24"/>
              </w:rPr>
            </w:pPr>
            <w:r>
              <w:rPr>
                <w:spacing w:val="0"/>
                <w:position w:val="0"/>
                <w:sz w:val="24"/>
                <w:szCs w:val="24"/>
              </w:rPr>
              <w:t>服务参考</w:t>
            </w:r>
          </w:p>
          <w:p w14:paraId="4B647A62">
            <w:pPr>
              <w:pStyle w:val="10"/>
              <w:keepNext w:val="0"/>
              <w:keepLines w:val="0"/>
              <w:pageBreakBefore w:val="0"/>
              <w:widowControl w:val="0"/>
              <w:kinsoku/>
              <w:wordWrap/>
              <w:overflowPunct w:val="0"/>
              <w:topLinePunct w:val="0"/>
              <w:autoSpaceDE/>
              <w:autoSpaceDN/>
              <w:bidi w:val="0"/>
              <w:adjustRightInd w:val="0"/>
              <w:snapToGrid w:val="0"/>
              <w:spacing w:line="400" w:lineRule="exact"/>
              <w:ind w:left="267" w:right="207"/>
              <w:jc w:val="both"/>
              <w:textAlignment w:val="baseline"/>
              <w:rPr>
                <w:spacing w:val="0"/>
                <w:position w:val="0"/>
                <w:sz w:val="24"/>
                <w:szCs w:val="24"/>
              </w:rPr>
            </w:pPr>
            <w:r>
              <w:rPr>
                <w:spacing w:val="0"/>
                <w:position w:val="0"/>
                <w:sz w:val="24"/>
                <w:szCs w:val="24"/>
              </w:rPr>
              <w:t>时长</w:t>
            </w:r>
            <w:r>
              <w:rPr>
                <w:rFonts w:hint="eastAsia"/>
                <w:spacing w:val="0"/>
                <w:position w:val="0"/>
                <w:sz w:val="24"/>
                <w:szCs w:val="24"/>
                <w:lang w:eastAsia="zh-CN"/>
              </w:rPr>
              <w:t>（</w:t>
            </w:r>
            <w:r>
              <w:rPr>
                <w:spacing w:val="0"/>
                <w:position w:val="0"/>
                <w:sz w:val="24"/>
                <w:szCs w:val="24"/>
              </w:rPr>
              <w:t>次</w:t>
            </w:r>
            <w:r>
              <w:rPr>
                <w:rFonts w:hint="eastAsia"/>
                <w:spacing w:val="0"/>
                <w:position w:val="0"/>
                <w:sz w:val="24"/>
                <w:szCs w:val="24"/>
                <w:lang w:eastAsia="zh-CN"/>
              </w:rPr>
              <w:t>）</w:t>
            </w:r>
          </w:p>
        </w:tc>
        <w:tc>
          <w:tcPr>
            <w:tcW w:w="1009" w:type="dxa"/>
            <w:vAlign w:val="center"/>
          </w:tcPr>
          <w:p w14:paraId="07753474">
            <w:pPr>
              <w:pStyle w:val="10"/>
              <w:keepNext w:val="0"/>
              <w:keepLines w:val="0"/>
              <w:pageBreakBefore w:val="0"/>
              <w:widowControl w:val="0"/>
              <w:kinsoku/>
              <w:wordWrap/>
              <w:overflowPunct w:val="0"/>
              <w:topLinePunct w:val="0"/>
              <w:autoSpaceDE/>
              <w:autoSpaceDN/>
              <w:bidi w:val="0"/>
              <w:adjustRightInd w:val="0"/>
              <w:snapToGrid w:val="0"/>
              <w:spacing w:line="400" w:lineRule="exact"/>
              <w:ind w:left="209"/>
              <w:jc w:val="both"/>
              <w:textAlignment w:val="baseline"/>
              <w:rPr>
                <w:spacing w:val="0"/>
                <w:position w:val="0"/>
                <w:sz w:val="24"/>
                <w:szCs w:val="24"/>
              </w:rPr>
            </w:pPr>
            <w:r>
              <w:rPr>
                <w:spacing w:val="0"/>
                <w:position w:val="0"/>
                <w:sz w:val="24"/>
                <w:szCs w:val="24"/>
              </w:rPr>
              <w:t>收费</w:t>
            </w:r>
          </w:p>
          <w:p w14:paraId="76E006D2">
            <w:pPr>
              <w:pStyle w:val="10"/>
              <w:keepNext w:val="0"/>
              <w:keepLines w:val="0"/>
              <w:pageBreakBefore w:val="0"/>
              <w:widowControl w:val="0"/>
              <w:kinsoku/>
              <w:wordWrap/>
              <w:overflowPunct w:val="0"/>
              <w:topLinePunct w:val="0"/>
              <w:autoSpaceDE/>
              <w:autoSpaceDN/>
              <w:bidi w:val="0"/>
              <w:adjustRightInd w:val="0"/>
              <w:snapToGrid w:val="0"/>
              <w:spacing w:line="400" w:lineRule="exact"/>
              <w:ind w:left="209"/>
              <w:jc w:val="both"/>
              <w:textAlignment w:val="baseline"/>
              <w:rPr>
                <w:spacing w:val="0"/>
                <w:position w:val="0"/>
                <w:sz w:val="24"/>
                <w:szCs w:val="24"/>
              </w:rPr>
            </w:pPr>
            <w:r>
              <w:rPr>
                <w:spacing w:val="0"/>
                <w:position w:val="0"/>
                <w:sz w:val="24"/>
                <w:szCs w:val="24"/>
              </w:rPr>
              <w:t>标准</w:t>
            </w:r>
          </w:p>
        </w:tc>
      </w:tr>
      <w:tr w14:paraId="37DBC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50ECBBE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4E9B4A9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61602972">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16E3EE8C">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09AE8E5F">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1C720B7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5C975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5830FAA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0BB160A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615EC2F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486591C6">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5894544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210DBCEF">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2ACA8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38C358DD">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55B97A6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104D51D6">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726E67F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7252ACA7">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48E70F4E">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00B55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6C9A3577">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7883B15A">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23E5048D">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52A7FC5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4CA08C67">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6875F1C6">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00789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73C020E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46BE876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450D4E7C">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7955AEFE">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7308D70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1D4C6A3A">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41EBD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58CF339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538973A8">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4CC4366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3C44871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294881D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553A5CF8">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4C182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6945BF5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481DAC52">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50E0EA7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7875687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5F8BF12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25C872E1">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5B137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21F7EB5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6FCB973F">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45E9342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47FAD5CC">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5F918828">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08A7073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4D732D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515F0C7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6D07FB2D">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19AEA097">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67B135E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4568C6F1">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4FAFAA69">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r w14:paraId="05B3F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8" w:type="dxa"/>
            <w:vAlign w:val="center"/>
          </w:tcPr>
          <w:p w14:paraId="0C137965">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196" w:type="dxa"/>
            <w:vAlign w:val="center"/>
          </w:tcPr>
          <w:p w14:paraId="5883C47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486" w:type="dxa"/>
            <w:vAlign w:val="center"/>
          </w:tcPr>
          <w:p w14:paraId="70C3E2F2">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2631" w:type="dxa"/>
            <w:vAlign w:val="center"/>
          </w:tcPr>
          <w:p w14:paraId="433E89E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717" w:type="dxa"/>
            <w:vAlign w:val="center"/>
          </w:tcPr>
          <w:p w14:paraId="5BF4B890">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c>
          <w:tcPr>
            <w:tcW w:w="1009" w:type="dxa"/>
            <w:vAlign w:val="center"/>
          </w:tcPr>
          <w:p w14:paraId="49DFA28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rPr>
            </w:pPr>
          </w:p>
        </w:tc>
      </w:tr>
    </w:tbl>
    <w:p w14:paraId="1DB2FB7B">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eastAsia" w:ascii="方正黑体_GBK" w:hAnsi="方正黑体_GBK" w:eastAsia="方正黑体_GBK" w:cs="方正黑体_GBK"/>
          <w:b w:val="0"/>
          <w:bCs w:val="0"/>
          <w:spacing w:val="0"/>
          <w:position w:val="0"/>
          <w:sz w:val="32"/>
          <w:szCs w:val="32"/>
          <w:lang w:eastAsia="zh-CN"/>
        </w:rPr>
      </w:pPr>
    </w:p>
    <w:p w14:paraId="20327470">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eastAsia" w:ascii="方正黑体_GBK" w:hAnsi="方正黑体_GBK" w:eastAsia="方正黑体_GBK" w:cs="方正黑体_GBK"/>
          <w:b w:val="0"/>
          <w:bCs w:val="0"/>
          <w:spacing w:val="0"/>
          <w:position w:val="0"/>
          <w:sz w:val="32"/>
          <w:szCs w:val="32"/>
          <w:lang w:val="en-US" w:eastAsia="zh-CN"/>
        </w:rPr>
      </w:pPr>
      <w:r>
        <w:rPr>
          <w:rFonts w:hint="eastAsia" w:ascii="方正黑体_GBK" w:hAnsi="方正黑体_GBK" w:eastAsia="方正黑体_GBK" w:cs="方正黑体_GBK"/>
          <w:b w:val="0"/>
          <w:bCs w:val="0"/>
          <w:spacing w:val="0"/>
          <w:position w:val="0"/>
          <w:sz w:val="32"/>
          <w:szCs w:val="32"/>
          <w:lang w:eastAsia="zh-CN"/>
        </w:rPr>
        <w:t>附件</w:t>
      </w:r>
      <w:r>
        <w:rPr>
          <w:rFonts w:hint="eastAsia" w:ascii="方正黑体_GBK" w:hAnsi="方正黑体_GBK" w:eastAsia="方正黑体_GBK" w:cs="方正黑体_GBK"/>
          <w:b w:val="0"/>
          <w:bCs w:val="0"/>
          <w:spacing w:val="0"/>
          <w:position w:val="0"/>
          <w:sz w:val="32"/>
          <w:szCs w:val="32"/>
          <w:lang w:val="en-US" w:eastAsia="zh-CN"/>
        </w:rPr>
        <w:t>3</w:t>
      </w:r>
    </w:p>
    <w:p w14:paraId="69921C94">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default" w:ascii="宋体" w:hAnsi="宋体" w:eastAsia="宋体" w:cs="宋体"/>
          <w:b/>
          <w:bCs/>
          <w:spacing w:val="0"/>
          <w:position w:val="0"/>
          <w:sz w:val="40"/>
          <w:szCs w:val="40"/>
          <w:lang w:val="en-US" w:eastAsia="zh-CN"/>
        </w:rPr>
      </w:pPr>
    </w:p>
    <w:p w14:paraId="46F7661A">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rPr>
        <w:t>老年人能力评估机构诚信承诺书</w:t>
      </w:r>
    </w:p>
    <w:p w14:paraId="57EA95CF">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49720BB9">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我机构</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u w:val="single" w:color="auto"/>
          <w:lang w:val="en-US" w:eastAsia="zh-CN"/>
        </w:rPr>
        <w:t xml:space="preserve">     </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统一社会信用代码：</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u w:val="single" w:color="auto"/>
          <w:lang w:val="en-US" w:eastAsia="zh-CN"/>
        </w:rPr>
        <w:t xml:space="preserve"> </w:t>
      </w:r>
      <w:r>
        <w:rPr>
          <w:rFonts w:hint="default" w:ascii="Times New Roman" w:hAnsi="Times New Roman" w:eastAsia="方正仿宋_GBK" w:cs="Times New Roman"/>
          <w:spacing w:val="0"/>
          <w:position w:val="0"/>
          <w:sz w:val="32"/>
          <w:szCs w:val="32"/>
          <w:u w:val="single" w:color="auto"/>
        </w:rPr>
        <w:t xml:space="preserve">        </w:t>
      </w:r>
      <w:r>
        <w:rPr>
          <w:rFonts w:hint="default" w:ascii="Times New Roman" w:hAnsi="Times New Roman" w:eastAsia="方正仿宋_GBK" w:cs="Times New Roman"/>
          <w:spacing w:val="0"/>
          <w:position w:val="0"/>
          <w:sz w:val="32"/>
          <w:szCs w:val="32"/>
        </w:rPr>
        <w:t xml:space="preserve"> </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自愿参与向中度以上失能老年人发放养老服务消费补贴项目，为保证老年人能力评估结果的真实性、准确性，作出如下承诺：</w:t>
      </w:r>
    </w:p>
    <w:p w14:paraId="13F1374C">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1.依法办理企事业单位或社会组织注册登记，符合《老年人能力评估规范》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GB/T     42195</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2022</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对老年人能力评估主体规定。本机构或评估人员近一年内未被纳入失信联合惩戒对象名单、人民法院失信被执行人名单，服务过程中未发生重大安全事故或服务对象群体投诉信访事件。</w:t>
      </w:r>
    </w:p>
    <w:p w14:paraId="412F64A2">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2.严格执行法律法规及政策规定，按照《老年人能力评估规范》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GB/T  42195</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2022</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国家标准开展评估工作，确保评估过程和结果真实可信。不与老年人及其家属、养老服务机构串通、伪造评估过程或评估结果。不事先允诺老年人评估结果以鼓动老年人参与评估。杜绝虚假申请、虚假评估、评估结果不准确等情况。</w:t>
      </w:r>
    </w:p>
    <w:p w14:paraId="5B013CF6">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3.活动开展前组织评估人员进行集中培训，确保能够正确、及时回答老年人有关评估问题的咨询，熟练操作评估人员移动设备及软件，真实客观对老年人能力状况进行评价，按规定出具评估结果。</w:t>
      </w:r>
    </w:p>
    <w:p w14:paraId="06EA5860">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4.本机构出资人、法定代表人、主要负责人不参与提供本项目补贴的养老服务。</w:t>
      </w:r>
    </w:p>
    <w:p w14:paraId="229A461E">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5.本机构在获得核销补贴资金后，自愿接受、主动配合审计和检查。</w:t>
      </w:r>
    </w:p>
    <w:p w14:paraId="099B7DEE">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本机构若出现违反上述承诺的行为，自愿退出此次活动，由此引起的消费纠纷由本机构自行处理，由此产生的财政资金损失由本机构全额承担，依法承担相应责任。</w:t>
      </w:r>
    </w:p>
    <w:p w14:paraId="30BF6EC2">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特此承诺。</w:t>
      </w:r>
    </w:p>
    <w:p w14:paraId="6645FFE6">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0B9AB3E3">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0E65F0E7">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机构名称</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盖章</w:t>
      </w:r>
      <w:r>
        <w:rPr>
          <w:rFonts w:hint="eastAsia" w:ascii="Times New Roman" w:hAnsi="Times New Roman" w:eastAsia="方正仿宋_GBK" w:cs="Times New Roman"/>
          <w:spacing w:val="0"/>
          <w:position w:val="0"/>
          <w:sz w:val="32"/>
          <w:szCs w:val="32"/>
          <w:lang w:eastAsia="zh-CN"/>
        </w:rPr>
        <w:t>）：</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法定代表人签章：</w:t>
      </w:r>
    </w:p>
    <w:p w14:paraId="407B5962">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4985804E">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13F6BE16">
      <w:pPr>
        <w:pStyle w:val="2"/>
        <w:keepNext w:val="0"/>
        <w:keepLines w:val="0"/>
        <w:pageBreakBefore w:val="0"/>
        <w:widowControl w:val="0"/>
        <w:kinsoku/>
        <w:wordWrap/>
        <w:overflowPunct w:val="0"/>
        <w:topLinePunct w:val="0"/>
        <w:autoSpaceDE/>
        <w:autoSpaceDN/>
        <w:bidi w:val="0"/>
        <w:adjustRightInd w:val="0"/>
        <w:snapToGrid w:val="0"/>
        <w:spacing w:line="580" w:lineRule="exact"/>
        <w:ind w:right="0" w:firstLine="5760" w:firstLineChars="18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年</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 xml:space="preserve">   月   </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日</w:t>
      </w:r>
    </w:p>
    <w:p w14:paraId="068942B1">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557C450E">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0C6FCCA3">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5D9ECE4C">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14010D48">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35CA750E">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7158145F">
      <w:pPr>
        <w:keepNext w:val="0"/>
        <w:keepLines w:val="0"/>
        <w:pageBreakBefore w:val="0"/>
        <w:widowControl w:val="0"/>
        <w:kinsoku/>
        <w:wordWrap/>
        <w:overflowPunct w:val="0"/>
        <w:topLinePunct w:val="0"/>
        <w:autoSpaceDE/>
        <w:autoSpaceDN/>
        <w:bidi w:val="0"/>
        <w:adjustRightInd w:val="0"/>
        <w:snapToGrid w:val="0"/>
        <w:spacing w:line="580" w:lineRule="exact"/>
        <w:ind w:right="0"/>
        <w:jc w:val="both"/>
        <w:textAlignment w:val="baseline"/>
        <w:rPr>
          <w:rFonts w:hint="eastAsia" w:ascii="方正黑体_GBK" w:hAnsi="方正黑体_GBK" w:eastAsia="方正黑体_GBK" w:cs="方正黑体_GBK"/>
          <w:b w:val="0"/>
          <w:bCs w:val="0"/>
          <w:spacing w:val="0"/>
          <w:position w:val="0"/>
          <w:sz w:val="32"/>
          <w:szCs w:val="32"/>
        </w:rPr>
      </w:pPr>
      <w:r>
        <w:rPr>
          <w:rFonts w:hint="eastAsia" w:ascii="方正黑体_GBK" w:hAnsi="方正黑体_GBK" w:eastAsia="方正黑体_GBK" w:cs="方正黑体_GBK"/>
          <w:b w:val="0"/>
          <w:bCs w:val="0"/>
          <w:spacing w:val="0"/>
          <w:position w:val="0"/>
          <w:sz w:val="32"/>
          <w:szCs w:val="32"/>
        </w:rPr>
        <w:t>附件4</w:t>
      </w:r>
    </w:p>
    <w:p w14:paraId="25D3D3FB">
      <w:pPr>
        <w:keepNext w:val="0"/>
        <w:keepLines w:val="0"/>
        <w:pageBreakBefore w:val="0"/>
        <w:widowControl w:val="0"/>
        <w:kinsoku/>
        <w:wordWrap/>
        <w:overflowPunct w:val="0"/>
        <w:topLinePunct w:val="0"/>
        <w:autoSpaceDE/>
        <w:autoSpaceDN/>
        <w:bidi w:val="0"/>
        <w:adjustRightInd w:val="0"/>
        <w:snapToGrid w:val="0"/>
        <w:spacing w:line="580" w:lineRule="exact"/>
        <w:ind w:right="0"/>
        <w:jc w:val="both"/>
        <w:textAlignment w:val="baseline"/>
        <w:rPr>
          <w:rFonts w:hint="eastAsia" w:ascii="方正黑体_GBK" w:hAnsi="方正黑体_GBK" w:eastAsia="方正黑体_GBK" w:cs="方正黑体_GBK"/>
          <w:b w:val="0"/>
          <w:bCs w:val="0"/>
          <w:spacing w:val="0"/>
          <w:position w:val="0"/>
          <w:sz w:val="32"/>
          <w:szCs w:val="32"/>
        </w:rPr>
      </w:pPr>
    </w:p>
    <w:p w14:paraId="2229E059">
      <w:pPr>
        <w:keepNext w:val="0"/>
        <w:keepLines w:val="0"/>
        <w:pageBreakBefore w:val="0"/>
        <w:widowControl w:val="0"/>
        <w:kinsoku/>
        <w:wordWrap/>
        <w:overflowPunct w:val="0"/>
        <w:topLinePunct w:val="0"/>
        <w:autoSpaceDE/>
        <w:autoSpaceDN/>
        <w:bidi w:val="0"/>
        <w:adjustRightInd w:val="0"/>
        <w:snapToGrid w:val="0"/>
        <w:spacing w:line="580" w:lineRule="exact"/>
        <w:ind w:right="0"/>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rPr>
        <w:t>养老服务机构</w:t>
      </w:r>
      <w:r>
        <w:rPr>
          <w:rFonts w:hint="eastAsia" w:ascii="方正小标宋_GBK" w:hAnsi="方正小标宋_GBK" w:eastAsia="方正小标宋_GBK" w:cs="方正小标宋_GBK"/>
          <w:b w:val="0"/>
          <w:bCs w:val="0"/>
          <w:spacing w:val="0"/>
          <w:position w:val="0"/>
          <w:sz w:val="44"/>
          <w:szCs w:val="44"/>
          <w:lang w:eastAsia="zh-CN"/>
        </w:rPr>
        <w:t>（</w:t>
      </w:r>
      <w:r>
        <w:rPr>
          <w:rFonts w:hint="eastAsia" w:ascii="方正小标宋_GBK" w:hAnsi="方正小标宋_GBK" w:eastAsia="方正小标宋_GBK" w:cs="方正小标宋_GBK"/>
          <w:b w:val="0"/>
          <w:bCs w:val="0"/>
          <w:spacing w:val="0"/>
          <w:position w:val="0"/>
          <w:sz w:val="44"/>
          <w:szCs w:val="44"/>
        </w:rPr>
        <w:t>企业</w:t>
      </w:r>
      <w:r>
        <w:rPr>
          <w:rFonts w:hint="eastAsia" w:ascii="方正小标宋_GBK" w:hAnsi="方正小标宋_GBK" w:eastAsia="方正小标宋_GBK" w:cs="方正小标宋_GBK"/>
          <w:b w:val="0"/>
          <w:bCs w:val="0"/>
          <w:spacing w:val="0"/>
          <w:position w:val="0"/>
          <w:sz w:val="44"/>
          <w:szCs w:val="44"/>
          <w:lang w:eastAsia="zh-CN"/>
        </w:rPr>
        <w:t>）</w:t>
      </w:r>
      <w:r>
        <w:rPr>
          <w:rFonts w:hint="eastAsia" w:ascii="方正小标宋_GBK" w:hAnsi="方正小标宋_GBK" w:eastAsia="方正小标宋_GBK" w:cs="方正小标宋_GBK"/>
          <w:b w:val="0"/>
          <w:bCs w:val="0"/>
          <w:spacing w:val="0"/>
          <w:position w:val="0"/>
          <w:sz w:val="44"/>
          <w:szCs w:val="44"/>
        </w:rPr>
        <w:t>诚信承诺书</w:t>
      </w:r>
    </w:p>
    <w:p w14:paraId="39D966A7">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7C2004D0">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我机构</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u w:val="single" w:color="auto"/>
          <w:lang w:val="en-US" w:eastAsia="zh-CN"/>
        </w:rPr>
        <w:t xml:space="preserve">     </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统一社会信用代码：</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u w:val="single" w:color="auto"/>
          <w:lang w:val="en-US" w:eastAsia="zh-CN"/>
        </w:rPr>
        <w:t xml:space="preserve"> </w:t>
      </w:r>
      <w:r>
        <w:rPr>
          <w:rFonts w:hint="default" w:ascii="Times New Roman" w:hAnsi="Times New Roman" w:eastAsia="方正仿宋_GBK" w:cs="Times New Roman"/>
          <w:spacing w:val="0"/>
          <w:position w:val="0"/>
          <w:sz w:val="32"/>
          <w:szCs w:val="32"/>
          <w:u w:val="single" w:color="auto"/>
        </w:rPr>
        <w:t xml:space="preserve">          </w:t>
      </w:r>
      <w:r>
        <w:rPr>
          <w:rFonts w:hint="eastAsia" w:ascii="Times New Roman" w:hAnsi="Times New Roman" w:eastAsia="方正仿宋_GBK" w:cs="Times New Roman"/>
          <w:spacing w:val="0"/>
          <w:position w:val="0"/>
          <w:sz w:val="32"/>
          <w:szCs w:val="32"/>
          <w:u w:val="none" w:color="auto"/>
          <w:lang w:eastAsia="zh-CN"/>
        </w:rPr>
        <w:t>）</w:t>
      </w:r>
      <w:r>
        <w:rPr>
          <w:rFonts w:hint="default" w:ascii="Times New Roman" w:hAnsi="Times New Roman" w:eastAsia="方正仿宋_GBK" w:cs="Times New Roman"/>
          <w:spacing w:val="0"/>
          <w:position w:val="0"/>
          <w:sz w:val="32"/>
          <w:szCs w:val="32"/>
        </w:rPr>
        <w:t>自愿参与向中度以上失能老年人发放养老服务消费补贴项目，作出如下承诺：</w:t>
      </w:r>
    </w:p>
    <w:p w14:paraId="64D16CAF">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1.依法办理登记，经营范围或业务范围包括养老服务，且在民政部门备案，具有收住或服务中度及以上失能老年人的 服务资质和能力。</w:t>
      </w:r>
    </w:p>
    <w:p w14:paraId="67488585">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2.严格执行法律法规及《养老机构服务安全基本规范》</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GB38600—2019</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等强制性标准要求开展服务。近一年内未被纳入失信联合惩戒对象名单、人民法院失信被执行人名单，服务过程中未发生重大安全事故或服务对象群体投诉信访事件。</w:t>
      </w:r>
    </w:p>
    <w:p w14:paraId="3DB7D5B6">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3.服务前与服务对象签订服务协议，明确服务标准、流程、价格、权利及义务、风险处置、责任划分等内容。</w:t>
      </w:r>
    </w:p>
    <w:p w14:paraId="36F2995F">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4.项目实施期间所提供服务的价格不高于参与项目前三个月实际价格，老年人能够同时享受本机构优惠活动和消费补贴。</w:t>
      </w:r>
    </w:p>
    <w:p w14:paraId="545E082D">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5.本机构不与评估机构串通，伪造评估过程、评估结果，不与老年人及其家属串通、伪造服务过程。杜绝虚假服务、虚假评估、套取骗取补贴资金等情况。</w:t>
      </w:r>
    </w:p>
    <w:p w14:paraId="3CDFEE9A">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6.发现所服务老年人因身体状况变化等因素不再符合补贴条件的，及时告知所在地区县民政部门停发消费券。</w:t>
      </w:r>
    </w:p>
    <w:p w14:paraId="6A3746E3">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7.严格遵守电子消费券发放规则，合法合规核销电子消费券，核销过程中保证所提供的全部信息、资料、票据的有效性、真实性、准确性和完整性，保证每笔服务交易真实、合法、有效。</w:t>
      </w:r>
    </w:p>
    <w:p w14:paraId="6CDA24C6">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8.本机构出资人、法定代表人、主要负责人不参与本机构实施的老年人能力评估业务。</w:t>
      </w:r>
    </w:p>
    <w:p w14:paraId="5DDACEFA">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9.本机构在获得核销补贴资金后，自愿接受、主动配合审计和检查。</w:t>
      </w:r>
    </w:p>
    <w:p w14:paraId="2A454D7D">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本机构若出现违反上述承诺的行为，自愿退出此次活动，由此引起的纠纷由本机构自行处理，由此产生的财政资金损失由本机构及本人全额承担，依法承担相应责任。</w:t>
      </w:r>
    </w:p>
    <w:p w14:paraId="5E8B76CB">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特此承诺。</w:t>
      </w:r>
    </w:p>
    <w:p w14:paraId="1D1A83F0">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47A279C3">
      <w:pPr>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p>
    <w:p w14:paraId="780AC924">
      <w:pPr>
        <w:pStyle w:val="2"/>
        <w:keepNext w:val="0"/>
        <w:keepLines w:val="0"/>
        <w:pageBreakBefore w:val="0"/>
        <w:widowControl w:val="0"/>
        <w:kinsoku/>
        <w:wordWrap/>
        <w:overflowPunct w:val="0"/>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t>机构名称</w:t>
      </w:r>
      <w:r>
        <w:rPr>
          <w:rFonts w:hint="eastAsia" w:ascii="Times New Roman" w:hAnsi="Times New Roman" w:eastAsia="方正仿宋_GBK" w:cs="Times New Roman"/>
          <w:spacing w:val="0"/>
          <w:position w:val="0"/>
          <w:sz w:val="32"/>
          <w:szCs w:val="32"/>
          <w:lang w:eastAsia="zh-CN"/>
        </w:rPr>
        <w:t>（</w:t>
      </w:r>
      <w:r>
        <w:rPr>
          <w:rFonts w:hint="default" w:ascii="Times New Roman" w:hAnsi="Times New Roman" w:eastAsia="方正仿宋_GBK" w:cs="Times New Roman"/>
          <w:spacing w:val="0"/>
          <w:position w:val="0"/>
          <w:sz w:val="32"/>
          <w:szCs w:val="32"/>
        </w:rPr>
        <w:t>盖章</w:t>
      </w:r>
      <w:r>
        <w:rPr>
          <w:rFonts w:hint="eastAsia" w:ascii="Times New Roman" w:hAnsi="Times New Roman" w:eastAsia="方正仿宋_GBK" w:cs="Times New Roman"/>
          <w:spacing w:val="0"/>
          <w:position w:val="0"/>
          <w:sz w:val="32"/>
          <w:szCs w:val="32"/>
          <w:lang w:eastAsia="zh-CN"/>
        </w:rPr>
        <w:t>）：</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法定代表人签章：</w:t>
      </w:r>
    </w:p>
    <w:p w14:paraId="4872AD94">
      <w:pPr>
        <w:keepNext w:val="0"/>
        <w:keepLines w:val="0"/>
        <w:pageBreakBefore w:val="0"/>
        <w:widowControl w:val="0"/>
        <w:kinsoku/>
        <w:wordWrap/>
        <w:overflowPunct w:val="0"/>
        <w:topLinePunct w:val="0"/>
        <w:autoSpaceDE/>
        <w:autoSpaceDN/>
        <w:bidi w:val="0"/>
        <w:adjustRightInd w:val="0"/>
        <w:snapToGrid w:val="0"/>
        <w:spacing w:line="580" w:lineRule="exact"/>
        <w:ind w:right="0"/>
        <w:jc w:val="both"/>
        <w:textAlignment w:val="baseline"/>
        <w:rPr>
          <w:rFonts w:hint="default" w:ascii="Times New Roman" w:hAnsi="Times New Roman" w:eastAsia="方正仿宋_GBK" w:cs="Times New Roman"/>
          <w:spacing w:val="0"/>
          <w:position w:val="0"/>
          <w:sz w:val="32"/>
          <w:szCs w:val="32"/>
        </w:rPr>
      </w:pPr>
    </w:p>
    <w:p w14:paraId="5357EBB1">
      <w:pPr>
        <w:pStyle w:val="2"/>
        <w:keepNext w:val="0"/>
        <w:keepLines w:val="0"/>
        <w:pageBreakBefore w:val="0"/>
        <w:widowControl w:val="0"/>
        <w:kinsoku/>
        <w:wordWrap/>
        <w:overflowPunct w:val="0"/>
        <w:topLinePunct w:val="0"/>
        <w:autoSpaceDE/>
        <w:autoSpaceDN/>
        <w:bidi w:val="0"/>
        <w:adjustRightInd w:val="0"/>
        <w:snapToGrid w:val="0"/>
        <w:spacing w:line="580" w:lineRule="exact"/>
        <w:ind w:right="0" w:firstLine="5440" w:firstLineChars="1700"/>
        <w:jc w:val="both"/>
        <w:textAlignment w:val="baseline"/>
        <w:rPr>
          <w:spacing w:val="0"/>
          <w:position w:val="0"/>
          <w:sz w:val="29"/>
          <w:szCs w:val="29"/>
        </w:rPr>
      </w:pPr>
      <w:r>
        <w:rPr>
          <w:rFonts w:hint="default" w:ascii="Times New Roman" w:hAnsi="Times New Roman" w:eastAsia="方正仿宋_GBK" w:cs="Times New Roman"/>
          <w:spacing w:val="0"/>
          <w:position w:val="0"/>
          <w:sz w:val="32"/>
          <w:szCs w:val="32"/>
        </w:rPr>
        <w:t>年</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 xml:space="preserve"> 月</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 xml:space="preserve"> </w:t>
      </w:r>
      <w:r>
        <w:rPr>
          <w:rFonts w:hint="eastAsia" w:ascii="Times New Roman" w:hAnsi="Times New Roman" w:eastAsia="方正仿宋_GBK" w:cs="Times New Roman"/>
          <w:spacing w:val="0"/>
          <w:position w:val="0"/>
          <w:sz w:val="32"/>
          <w:szCs w:val="32"/>
          <w:lang w:val="en-US" w:eastAsia="zh-CN"/>
        </w:rPr>
        <w:t xml:space="preserve"> </w:t>
      </w:r>
      <w:r>
        <w:rPr>
          <w:rFonts w:hint="default" w:ascii="Times New Roman" w:hAnsi="Times New Roman" w:eastAsia="方正仿宋_GBK" w:cs="Times New Roman"/>
          <w:spacing w:val="0"/>
          <w:position w:val="0"/>
          <w:sz w:val="32"/>
          <w:szCs w:val="32"/>
        </w:rPr>
        <w:t xml:space="preserve"> 日</w:t>
      </w:r>
    </w:p>
    <w:p w14:paraId="61E6178D">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eastAsia" w:ascii="方正黑体_GBK" w:hAnsi="方正黑体_GBK" w:eastAsia="方正黑体_GBK" w:cs="方正黑体_GBK"/>
          <w:b w:val="0"/>
          <w:bCs w:val="0"/>
          <w:spacing w:val="0"/>
          <w:position w:val="0"/>
          <w:sz w:val="32"/>
          <w:szCs w:val="32"/>
          <w:lang w:val="en-US" w:eastAsia="zh-CN"/>
        </w:rPr>
      </w:pPr>
      <w:r>
        <w:rPr>
          <w:rFonts w:hint="eastAsia" w:ascii="方正黑体_GBK" w:hAnsi="方正黑体_GBK" w:eastAsia="方正黑体_GBK" w:cs="方正黑体_GBK"/>
          <w:b w:val="0"/>
          <w:bCs w:val="0"/>
          <w:spacing w:val="0"/>
          <w:position w:val="0"/>
          <w:sz w:val="32"/>
          <w:szCs w:val="32"/>
        </w:rPr>
        <w:t>附件</w:t>
      </w:r>
      <w:r>
        <w:rPr>
          <w:rFonts w:hint="eastAsia" w:ascii="方正黑体_GBK" w:hAnsi="方正黑体_GBK" w:eastAsia="方正黑体_GBK" w:cs="方正黑体_GBK"/>
          <w:b w:val="0"/>
          <w:bCs w:val="0"/>
          <w:spacing w:val="0"/>
          <w:position w:val="0"/>
          <w:sz w:val="32"/>
          <w:szCs w:val="32"/>
          <w:lang w:val="en-US" w:eastAsia="zh-CN"/>
        </w:rPr>
        <w:t>5</w:t>
      </w:r>
    </w:p>
    <w:p w14:paraId="2DB6C1AC">
      <w:pPr>
        <w:keepNext w:val="0"/>
        <w:keepLines w:val="0"/>
        <w:pageBreakBefore w:val="0"/>
        <w:widowControl w:val="0"/>
        <w:kinsoku/>
        <w:wordWrap/>
        <w:overflowPunct w:val="0"/>
        <w:topLinePunct w:val="0"/>
        <w:autoSpaceDE/>
        <w:autoSpaceDN/>
        <w:bidi w:val="0"/>
        <w:adjustRightInd w:val="0"/>
        <w:snapToGrid w:val="0"/>
        <w:spacing w:line="400" w:lineRule="exact"/>
        <w:ind w:left="136"/>
        <w:textAlignment w:val="baseline"/>
        <w:rPr>
          <w:rFonts w:hint="eastAsia" w:ascii="方正黑体_GBK" w:hAnsi="方正黑体_GBK" w:eastAsia="方正黑体_GBK" w:cs="方正黑体_GBK"/>
          <w:b w:val="0"/>
          <w:bCs w:val="0"/>
          <w:spacing w:val="0"/>
          <w:position w:val="0"/>
          <w:sz w:val="32"/>
          <w:szCs w:val="32"/>
        </w:rPr>
      </w:pPr>
    </w:p>
    <w:p w14:paraId="1BC64C4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eastAsia" w:ascii="方正小标宋_GBK" w:hAnsi="方正小标宋_GBK" w:eastAsia="方正小标宋_GBK" w:cs="方正小标宋_GBK"/>
          <w:b w:val="0"/>
          <w:bCs w:val="0"/>
          <w:spacing w:val="0"/>
          <w:position w:val="0"/>
          <w:sz w:val="44"/>
          <w:szCs w:val="44"/>
        </w:rPr>
      </w:pPr>
      <w:r>
        <w:rPr>
          <w:rFonts w:hint="eastAsia" w:ascii="方正小标宋_GBK" w:hAnsi="方正小标宋_GBK" w:eastAsia="方正小标宋_GBK" w:cs="方正小标宋_GBK"/>
          <w:b w:val="0"/>
          <w:bCs w:val="0"/>
          <w:spacing w:val="0"/>
          <w:position w:val="0"/>
          <w:sz w:val="44"/>
          <w:szCs w:val="44"/>
          <w:lang w:eastAsia="zh-CN"/>
        </w:rPr>
        <w:t>湘乡市养老服务报名受理</w:t>
      </w:r>
      <w:r>
        <w:rPr>
          <w:rFonts w:hint="eastAsia" w:ascii="方正小标宋_GBK" w:hAnsi="方正小标宋_GBK" w:eastAsia="方正小标宋_GBK" w:cs="方正小标宋_GBK"/>
          <w:b w:val="0"/>
          <w:bCs w:val="0"/>
          <w:spacing w:val="0"/>
          <w:position w:val="0"/>
          <w:sz w:val="44"/>
          <w:szCs w:val="44"/>
        </w:rPr>
        <w:t>信息</w:t>
      </w:r>
      <w:r>
        <w:rPr>
          <w:rFonts w:hint="eastAsia" w:ascii="方正小标宋_GBK" w:hAnsi="方正小标宋_GBK" w:eastAsia="方正小标宋_GBK" w:cs="方正小标宋_GBK"/>
          <w:b w:val="0"/>
          <w:bCs w:val="0"/>
          <w:spacing w:val="0"/>
          <w:position w:val="0"/>
          <w:sz w:val="44"/>
          <w:szCs w:val="44"/>
          <w:lang w:eastAsia="zh-CN"/>
        </w:rPr>
        <w:t>明细</w:t>
      </w:r>
      <w:r>
        <w:rPr>
          <w:rFonts w:hint="eastAsia" w:ascii="方正小标宋_GBK" w:hAnsi="方正小标宋_GBK" w:eastAsia="方正小标宋_GBK" w:cs="方正小标宋_GBK"/>
          <w:b w:val="0"/>
          <w:bCs w:val="0"/>
          <w:spacing w:val="0"/>
          <w:position w:val="0"/>
          <w:sz w:val="44"/>
          <w:szCs w:val="44"/>
        </w:rPr>
        <w:t>表</w:t>
      </w:r>
    </w:p>
    <w:p w14:paraId="37386062">
      <w:pPr>
        <w:keepNext w:val="0"/>
        <w:keepLines w:val="0"/>
        <w:pageBreakBefore w:val="0"/>
        <w:widowControl w:val="0"/>
        <w:kinsoku/>
        <w:wordWrap/>
        <w:overflowPunct w:val="0"/>
        <w:topLinePunct w:val="0"/>
        <w:autoSpaceDE/>
        <w:autoSpaceDN/>
        <w:bidi w:val="0"/>
        <w:adjustRightInd w:val="0"/>
        <w:snapToGrid w:val="0"/>
        <w:spacing w:line="580" w:lineRule="exact"/>
        <w:ind w:left="3730"/>
        <w:textAlignment w:val="baseline"/>
        <w:rPr>
          <w:rFonts w:hint="eastAsia" w:ascii="方正楷体_GBK" w:hAnsi="方正楷体_GBK" w:eastAsia="方正楷体_GBK" w:cs="方正楷体_GBK"/>
          <w:b w:val="0"/>
          <w:bCs w:val="0"/>
          <w:spacing w:val="0"/>
          <w:position w:val="0"/>
          <w:sz w:val="32"/>
          <w:szCs w:val="32"/>
          <w:lang w:eastAsia="zh-CN"/>
        </w:rPr>
      </w:pPr>
    </w:p>
    <w:tbl>
      <w:tblPr>
        <w:tblStyle w:val="9"/>
        <w:tblW w:w="895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4"/>
        <w:gridCol w:w="3477"/>
        <w:gridCol w:w="1830"/>
        <w:gridCol w:w="2834"/>
      </w:tblGrid>
      <w:tr w14:paraId="27AA7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14" w:type="dxa"/>
            <w:vAlign w:val="center"/>
          </w:tcPr>
          <w:p w14:paraId="000B828B">
            <w:pPr>
              <w:pStyle w:val="10"/>
              <w:keepNext w:val="0"/>
              <w:keepLines w:val="0"/>
              <w:pageBreakBefore w:val="0"/>
              <w:widowControl w:val="0"/>
              <w:kinsoku/>
              <w:wordWrap/>
              <w:overflowPunct w:val="0"/>
              <w:topLinePunct w:val="0"/>
              <w:autoSpaceDE/>
              <w:autoSpaceDN/>
              <w:bidi w:val="0"/>
              <w:adjustRightInd w:val="0"/>
              <w:snapToGrid w:val="0"/>
              <w:spacing w:line="400" w:lineRule="exact"/>
              <w:ind w:left="115"/>
              <w:jc w:val="center"/>
              <w:textAlignment w:val="baseline"/>
              <w:rPr>
                <w:rFonts w:hint="eastAsia" w:eastAsia="宋体"/>
                <w:spacing w:val="0"/>
                <w:position w:val="0"/>
                <w:sz w:val="24"/>
                <w:szCs w:val="24"/>
                <w:lang w:eastAsia="zh-CN"/>
              </w:rPr>
            </w:pPr>
            <w:r>
              <w:rPr>
                <w:rFonts w:hint="eastAsia"/>
                <w:spacing w:val="0"/>
                <w:position w:val="0"/>
                <w:sz w:val="24"/>
                <w:szCs w:val="24"/>
                <w:lang w:eastAsia="zh-CN"/>
              </w:rPr>
              <w:t>序号</w:t>
            </w:r>
          </w:p>
        </w:tc>
        <w:tc>
          <w:tcPr>
            <w:tcW w:w="3477" w:type="dxa"/>
            <w:vAlign w:val="center"/>
          </w:tcPr>
          <w:p w14:paraId="4C24DFBF">
            <w:pPr>
              <w:pStyle w:val="10"/>
              <w:keepNext w:val="0"/>
              <w:keepLines w:val="0"/>
              <w:pageBreakBefore w:val="0"/>
              <w:widowControl w:val="0"/>
              <w:kinsoku/>
              <w:wordWrap/>
              <w:overflowPunct w:val="0"/>
              <w:topLinePunct w:val="0"/>
              <w:autoSpaceDE/>
              <w:autoSpaceDN/>
              <w:bidi w:val="0"/>
              <w:adjustRightInd w:val="0"/>
              <w:snapToGrid w:val="0"/>
              <w:spacing w:line="400" w:lineRule="exact"/>
              <w:ind w:left="301"/>
              <w:jc w:val="center"/>
              <w:textAlignment w:val="baseline"/>
              <w:rPr>
                <w:rFonts w:hint="eastAsia" w:eastAsia="宋体"/>
                <w:spacing w:val="0"/>
                <w:position w:val="0"/>
                <w:sz w:val="24"/>
                <w:szCs w:val="24"/>
                <w:lang w:eastAsia="zh-CN"/>
              </w:rPr>
            </w:pPr>
            <w:r>
              <w:rPr>
                <w:rFonts w:hint="eastAsia"/>
                <w:spacing w:val="0"/>
                <w:position w:val="0"/>
                <w:sz w:val="24"/>
                <w:szCs w:val="24"/>
                <w:lang w:eastAsia="zh-CN"/>
              </w:rPr>
              <w:t>具体受理地址</w:t>
            </w:r>
          </w:p>
        </w:tc>
        <w:tc>
          <w:tcPr>
            <w:tcW w:w="1830" w:type="dxa"/>
            <w:vAlign w:val="center"/>
          </w:tcPr>
          <w:p w14:paraId="3A242F69">
            <w:pPr>
              <w:pStyle w:val="10"/>
              <w:keepNext w:val="0"/>
              <w:keepLines w:val="0"/>
              <w:pageBreakBefore w:val="0"/>
              <w:widowControl w:val="0"/>
              <w:kinsoku/>
              <w:wordWrap/>
              <w:overflowPunct w:val="0"/>
              <w:topLinePunct w:val="0"/>
              <w:autoSpaceDE/>
              <w:autoSpaceDN/>
              <w:bidi w:val="0"/>
              <w:adjustRightInd w:val="0"/>
              <w:snapToGrid w:val="0"/>
              <w:spacing w:line="400" w:lineRule="exact"/>
              <w:ind w:left="182"/>
              <w:jc w:val="center"/>
              <w:textAlignment w:val="baseline"/>
              <w:rPr>
                <w:rFonts w:hint="eastAsia" w:eastAsia="宋体"/>
                <w:spacing w:val="0"/>
                <w:position w:val="0"/>
                <w:sz w:val="24"/>
                <w:szCs w:val="24"/>
                <w:lang w:eastAsia="zh-CN"/>
              </w:rPr>
            </w:pPr>
            <w:r>
              <w:rPr>
                <w:rFonts w:hint="eastAsia"/>
                <w:spacing w:val="0"/>
                <w:position w:val="0"/>
                <w:sz w:val="24"/>
                <w:szCs w:val="24"/>
                <w:lang w:eastAsia="zh-CN"/>
              </w:rPr>
              <w:t>联系人</w:t>
            </w:r>
          </w:p>
        </w:tc>
        <w:tc>
          <w:tcPr>
            <w:tcW w:w="2834" w:type="dxa"/>
            <w:vAlign w:val="center"/>
          </w:tcPr>
          <w:p w14:paraId="39A2478E">
            <w:pPr>
              <w:pStyle w:val="10"/>
              <w:keepNext w:val="0"/>
              <w:keepLines w:val="0"/>
              <w:pageBreakBefore w:val="0"/>
              <w:widowControl w:val="0"/>
              <w:kinsoku/>
              <w:wordWrap/>
              <w:overflowPunct w:val="0"/>
              <w:topLinePunct w:val="0"/>
              <w:autoSpaceDE/>
              <w:autoSpaceDN/>
              <w:bidi w:val="0"/>
              <w:adjustRightInd w:val="0"/>
              <w:snapToGrid w:val="0"/>
              <w:spacing w:line="400" w:lineRule="exact"/>
              <w:jc w:val="center"/>
              <w:textAlignment w:val="baseline"/>
              <w:rPr>
                <w:rFonts w:hint="eastAsia" w:eastAsia="宋体"/>
                <w:spacing w:val="0"/>
                <w:position w:val="0"/>
                <w:sz w:val="24"/>
                <w:szCs w:val="24"/>
                <w:lang w:eastAsia="zh-CN"/>
              </w:rPr>
            </w:pPr>
            <w:r>
              <w:rPr>
                <w:rFonts w:hint="eastAsia"/>
                <w:spacing w:val="0"/>
                <w:position w:val="0"/>
                <w:sz w:val="24"/>
                <w:szCs w:val="24"/>
                <w:lang w:eastAsia="zh-CN"/>
              </w:rPr>
              <w:t>联系电话</w:t>
            </w:r>
          </w:p>
        </w:tc>
      </w:tr>
      <w:tr w14:paraId="24CA01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14" w:type="dxa"/>
            <w:vAlign w:val="center"/>
          </w:tcPr>
          <w:p w14:paraId="5801BFC4">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eastAsia" w:ascii="Times New Roman" w:hAnsi="Times New Roman" w:eastAsia="方正仿宋_GBK" w:cs="Times New Roman"/>
                <w:spacing w:val="0"/>
                <w:position w:val="0"/>
                <w:sz w:val="24"/>
                <w:szCs w:val="24"/>
                <w:lang w:val="en-US" w:eastAsia="zh-CN"/>
              </w:rPr>
            </w:pPr>
            <w:r>
              <w:rPr>
                <w:rFonts w:hint="eastAsia" w:ascii="Times New Roman" w:hAnsi="Times New Roman" w:eastAsia="方正仿宋_GBK" w:cs="Times New Roman"/>
                <w:spacing w:val="0"/>
                <w:position w:val="0"/>
                <w:sz w:val="24"/>
                <w:szCs w:val="24"/>
                <w:lang w:val="en-US" w:eastAsia="zh-CN"/>
              </w:rPr>
              <w:t>1</w:t>
            </w:r>
          </w:p>
        </w:tc>
        <w:tc>
          <w:tcPr>
            <w:tcW w:w="3477" w:type="dxa"/>
            <w:vAlign w:val="center"/>
          </w:tcPr>
          <w:p w14:paraId="79DDA583">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eastAsia" w:ascii="Times New Roman" w:hAnsi="Times New Roman" w:eastAsia="方正仿宋_GBK" w:cs="Times New Roman"/>
                <w:spacing w:val="0"/>
                <w:position w:val="0"/>
                <w:sz w:val="24"/>
                <w:szCs w:val="24"/>
                <w:lang w:eastAsia="zh-CN"/>
              </w:rPr>
            </w:pPr>
            <w:r>
              <w:rPr>
                <w:rFonts w:hint="eastAsia" w:ascii="Times New Roman" w:hAnsi="Times New Roman" w:eastAsia="方正仿宋_GBK" w:cs="Times New Roman"/>
                <w:spacing w:val="0"/>
                <w:position w:val="0"/>
                <w:sz w:val="24"/>
                <w:szCs w:val="24"/>
                <w:lang w:eastAsia="zh-CN"/>
              </w:rPr>
              <w:t>湘乡市民政局</w:t>
            </w:r>
          </w:p>
        </w:tc>
        <w:tc>
          <w:tcPr>
            <w:tcW w:w="1830" w:type="dxa"/>
            <w:vAlign w:val="center"/>
          </w:tcPr>
          <w:p w14:paraId="5A287E6B">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lang w:val="en-US" w:eastAsia="zh-CN"/>
              </w:rPr>
            </w:pPr>
            <w:r>
              <w:rPr>
                <w:rFonts w:hint="eastAsia" w:ascii="Times New Roman" w:hAnsi="Times New Roman" w:eastAsia="方正仿宋_GBK" w:cs="Times New Roman"/>
                <w:spacing w:val="0"/>
                <w:position w:val="0"/>
                <w:sz w:val="24"/>
                <w:szCs w:val="24"/>
                <w:lang w:val="en-US" w:eastAsia="zh-CN"/>
              </w:rPr>
              <w:t>养老服务股</w:t>
            </w:r>
          </w:p>
        </w:tc>
        <w:tc>
          <w:tcPr>
            <w:tcW w:w="2834" w:type="dxa"/>
            <w:vAlign w:val="center"/>
          </w:tcPr>
          <w:p w14:paraId="3270A786">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baseline"/>
              <w:rPr>
                <w:rFonts w:hint="default" w:ascii="Times New Roman" w:hAnsi="Times New Roman" w:eastAsia="方正仿宋_GBK" w:cs="Times New Roman"/>
                <w:spacing w:val="0"/>
                <w:position w:val="0"/>
                <w:sz w:val="24"/>
                <w:szCs w:val="24"/>
                <w:lang w:val="en-US" w:eastAsia="zh-CN"/>
              </w:rPr>
            </w:pPr>
            <w:r>
              <w:rPr>
                <w:rFonts w:hint="eastAsia" w:ascii="Times New Roman" w:hAnsi="Times New Roman" w:cs="Times New Roman" w:eastAsiaTheme="minorEastAsia"/>
                <w:sz w:val="28"/>
                <w:szCs w:val="28"/>
                <w:highlight w:val="none"/>
                <w:lang w:val="en-US" w:eastAsia="zh-CN"/>
              </w:rPr>
              <w:t>0731-56771236</w:t>
            </w:r>
          </w:p>
        </w:tc>
      </w:tr>
    </w:tbl>
    <w:p w14:paraId="65710202"/>
    <w:p w14:paraId="092353BE">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spacing w:val="0"/>
          <w:position w:val="0"/>
          <w:sz w:val="29"/>
          <w:szCs w:val="29"/>
        </w:rPr>
        <w:sectPr>
          <w:footerReference r:id="rId6" w:type="default"/>
          <w:pgSz w:w="11900" w:h="16820"/>
          <w:pgMar w:top="2098" w:right="1474" w:bottom="1984" w:left="1587" w:header="850" w:footer="1417" w:gutter="0"/>
          <w:pgNumType w:fmt="decimal" w:start="2"/>
          <w:cols w:space="0" w:num="1"/>
          <w:rtlGutter w:val="0"/>
          <w:docGrid w:linePitch="0" w:charSpace="0"/>
        </w:sectPr>
      </w:pPr>
    </w:p>
    <w:p w14:paraId="67D424E7">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hint="eastAsia" w:ascii="方正黑体_GBK" w:hAnsi="方正黑体_GBK" w:eastAsia="方正黑体_GBK" w:cs="方正黑体_GBK"/>
          <w:b w:val="0"/>
          <w:bCs w:val="0"/>
          <w:spacing w:val="0"/>
          <w:position w:val="0"/>
          <w:sz w:val="32"/>
          <w:szCs w:val="32"/>
          <w:lang w:val="en-US" w:eastAsia="zh-CN"/>
        </w:rPr>
      </w:pPr>
      <w:r>
        <w:rPr>
          <w:rFonts w:hint="eastAsia" w:ascii="方正黑体_GBK" w:hAnsi="方正黑体_GBK" w:eastAsia="方正黑体_GBK" w:cs="方正黑体_GBK"/>
          <w:b w:val="0"/>
          <w:bCs w:val="0"/>
          <w:spacing w:val="0"/>
          <w:position w:val="0"/>
          <w:sz w:val="32"/>
          <w:szCs w:val="32"/>
        </w:rPr>
        <w:t>附件</w:t>
      </w:r>
      <w:r>
        <w:rPr>
          <w:rFonts w:hint="eastAsia" w:ascii="方正黑体_GBK" w:hAnsi="方正黑体_GBK" w:eastAsia="方正黑体_GBK" w:cs="方正黑体_GBK"/>
          <w:b w:val="0"/>
          <w:bCs w:val="0"/>
          <w:spacing w:val="0"/>
          <w:position w:val="0"/>
          <w:sz w:val="32"/>
          <w:szCs w:val="32"/>
          <w:lang w:val="en-US" w:eastAsia="zh-CN"/>
        </w:rPr>
        <w:t>6</w:t>
      </w:r>
    </w:p>
    <w:p w14:paraId="28A6EFED">
      <w:pPr>
        <w:keepNext w:val="0"/>
        <w:keepLines w:val="0"/>
        <w:pageBreakBefore w:val="0"/>
        <w:widowControl w:val="0"/>
        <w:kinsoku/>
        <w:wordWrap/>
        <w:overflowPunct w:val="0"/>
        <w:topLinePunct w:val="0"/>
        <w:autoSpaceDE/>
        <w:autoSpaceDN/>
        <w:bidi w:val="0"/>
        <w:adjustRightInd w:val="0"/>
        <w:snapToGrid w:val="0"/>
        <w:spacing w:after="0" w:afterLines="50" w:line="580" w:lineRule="exact"/>
        <w:jc w:val="center"/>
        <w:textAlignment w:val="baseline"/>
        <w:rPr>
          <w:rFonts w:hint="eastAsia" w:ascii="方正小标宋_GBK" w:hAnsi="方正小标宋_GBK" w:eastAsia="方正小标宋_GBK" w:cs="方正小标宋_GBK"/>
          <w:b w:val="0"/>
          <w:bCs w:val="0"/>
          <w:spacing w:val="23"/>
          <w:position w:val="0"/>
          <w:sz w:val="44"/>
          <w:szCs w:val="44"/>
        </w:rPr>
      </w:pPr>
      <w:r>
        <w:rPr>
          <w:rFonts w:hint="eastAsia" w:ascii="方正小标宋_GBK" w:hAnsi="方正小标宋_GBK" w:eastAsia="方正小标宋_GBK" w:cs="方正小标宋_GBK"/>
          <w:b w:val="0"/>
          <w:bCs w:val="0"/>
          <w:spacing w:val="23"/>
          <w:position w:val="0"/>
          <w:sz w:val="44"/>
          <w:szCs w:val="44"/>
        </w:rPr>
        <w:t>养老机构服务安全基本规范对照自查表</w:t>
      </w:r>
    </w:p>
    <w:tbl>
      <w:tblPr>
        <w:tblStyle w:val="9"/>
        <w:tblW w:w="140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4"/>
        <w:gridCol w:w="2247"/>
        <w:gridCol w:w="5805"/>
        <w:gridCol w:w="1461"/>
        <w:gridCol w:w="1644"/>
        <w:gridCol w:w="1629"/>
      </w:tblGrid>
      <w:tr w14:paraId="22DD1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94" w:type="dxa"/>
            <w:vAlign w:val="center"/>
          </w:tcPr>
          <w:p w14:paraId="7425915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4"/>
                <w:szCs w:val="24"/>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2247" w:type="dxa"/>
            <w:vAlign w:val="center"/>
          </w:tcPr>
          <w:p w14:paraId="539BB81E">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4"/>
                <w:szCs w:val="24"/>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5805" w:type="dxa"/>
            <w:vAlign w:val="center"/>
          </w:tcPr>
          <w:p w14:paraId="7F2A8B20">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4"/>
                <w:szCs w:val="24"/>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461" w:type="dxa"/>
            <w:vAlign w:val="center"/>
          </w:tcPr>
          <w:p w14:paraId="2A7C612F">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4"/>
                <w:szCs w:val="24"/>
              </w:rPr>
            </w:pPr>
            <w:r>
              <w:rPr>
                <w:spacing w:val="0"/>
                <w:position w:val="0"/>
                <w:sz w:val="24"/>
                <w:szCs w:val="24"/>
              </w:rPr>
              <w:t>操作说明</w:t>
            </w:r>
          </w:p>
        </w:tc>
        <w:tc>
          <w:tcPr>
            <w:tcW w:w="1644" w:type="dxa"/>
            <w:vAlign w:val="center"/>
          </w:tcPr>
          <w:p w14:paraId="5841FB1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5675600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未达标填×”</w:t>
            </w:r>
          </w:p>
        </w:tc>
        <w:tc>
          <w:tcPr>
            <w:tcW w:w="1629" w:type="dxa"/>
            <w:vAlign w:val="center"/>
          </w:tcPr>
          <w:p w14:paraId="0517099E">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4"/>
                <w:szCs w:val="24"/>
              </w:rPr>
            </w:pPr>
            <w:r>
              <w:rPr>
                <w:spacing w:val="0"/>
                <w:position w:val="0"/>
                <w:sz w:val="24"/>
                <w:szCs w:val="24"/>
              </w:rPr>
              <w:t>负责人/部门</w:t>
            </w:r>
          </w:p>
        </w:tc>
      </w:tr>
      <w:tr w14:paraId="397AB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1294" w:type="dxa"/>
            <w:vMerge w:val="restart"/>
            <w:tcBorders>
              <w:bottom w:val="nil"/>
            </w:tcBorders>
            <w:vAlign w:val="center"/>
          </w:tcPr>
          <w:p w14:paraId="2F8BFA75">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1"/>
                <w:szCs w:val="21"/>
              </w:rPr>
              <w:t>第一部分</w:t>
            </w:r>
          </w:p>
          <w:p w14:paraId="39C6CCFF">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1"/>
                <w:szCs w:val="21"/>
              </w:rPr>
              <w:t>基本要求</w:t>
            </w:r>
          </w:p>
          <w:p w14:paraId="2468412D">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1"/>
                <w:szCs w:val="21"/>
              </w:rPr>
              <w:t>(1-8)</w:t>
            </w:r>
          </w:p>
        </w:tc>
        <w:tc>
          <w:tcPr>
            <w:tcW w:w="2247" w:type="dxa"/>
            <w:vMerge w:val="restart"/>
            <w:tcBorders>
              <w:bottom w:val="nil"/>
            </w:tcBorders>
            <w:vAlign w:val="center"/>
          </w:tcPr>
          <w:p w14:paraId="6E93DEB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1.养老机构符合消防、卫生与健康、环境保护、食品药品、建筑、设施设备标准中的强制性规定及要求。</w:t>
            </w:r>
          </w:p>
        </w:tc>
        <w:tc>
          <w:tcPr>
            <w:tcW w:w="5805" w:type="dxa"/>
            <w:vAlign w:val="center"/>
          </w:tcPr>
          <w:p w14:paraId="549D1E1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消防应符合以下条件：</w:t>
            </w:r>
          </w:p>
          <w:p w14:paraId="37DA8B3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1.1.消防审验合格证明。</w:t>
            </w:r>
          </w:p>
          <w:p w14:paraId="6481A57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1.2.制定消防安全管理制度和应急预案；每半年至少开展一次消防演练；每月至少组织一次防火检查，每日防火巡查，夜间防火巡查不少于两次。</w:t>
            </w:r>
          </w:p>
        </w:tc>
        <w:tc>
          <w:tcPr>
            <w:tcW w:w="1461" w:type="dxa"/>
            <w:vMerge w:val="restart"/>
            <w:tcBorders>
              <w:bottom w:val="nil"/>
            </w:tcBorders>
            <w:vAlign w:val="center"/>
          </w:tcPr>
          <w:p w14:paraId="153BB10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283"/>
              <w:jc w:val="center"/>
              <w:textAlignment w:val="baseline"/>
              <w:rPr>
                <w:spacing w:val="0"/>
                <w:position w:val="0"/>
                <w:sz w:val="21"/>
                <w:szCs w:val="21"/>
              </w:rPr>
            </w:pPr>
            <w:r>
              <w:rPr>
                <w:spacing w:val="0"/>
                <w:position w:val="0"/>
                <w:sz w:val="21"/>
                <w:szCs w:val="21"/>
              </w:rPr>
              <w:t>自查相关资质证书和</w:t>
            </w:r>
          </w:p>
          <w:p w14:paraId="4642716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283"/>
              <w:jc w:val="center"/>
              <w:textAlignment w:val="baseline"/>
              <w:rPr>
                <w:spacing w:val="0"/>
                <w:position w:val="0"/>
                <w:sz w:val="21"/>
                <w:szCs w:val="21"/>
              </w:rPr>
            </w:pPr>
            <w:r>
              <w:rPr>
                <w:spacing w:val="0"/>
                <w:position w:val="0"/>
                <w:sz w:val="21"/>
                <w:szCs w:val="21"/>
              </w:rPr>
              <w:t>记录</w:t>
            </w:r>
          </w:p>
        </w:tc>
        <w:tc>
          <w:tcPr>
            <w:tcW w:w="1644" w:type="dxa"/>
            <w:vAlign w:val="top"/>
          </w:tcPr>
          <w:p w14:paraId="3F99BE24">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29" w:type="dxa"/>
            <w:vAlign w:val="top"/>
          </w:tcPr>
          <w:p w14:paraId="267FD153">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r>
      <w:tr w14:paraId="22E8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2" w:hRule="atLeast"/>
        </w:trPr>
        <w:tc>
          <w:tcPr>
            <w:tcW w:w="1294" w:type="dxa"/>
            <w:vMerge w:val="continue"/>
            <w:tcBorders>
              <w:top w:val="nil"/>
              <w:bottom w:val="nil"/>
            </w:tcBorders>
            <w:vAlign w:val="top"/>
          </w:tcPr>
          <w:p w14:paraId="49FC7D37">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2247" w:type="dxa"/>
            <w:vMerge w:val="continue"/>
            <w:tcBorders>
              <w:top w:val="nil"/>
              <w:bottom w:val="nil"/>
            </w:tcBorders>
            <w:vAlign w:val="top"/>
          </w:tcPr>
          <w:p w14:paraId="16706E06">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5805" w:type="dxa"/>
            <w:vAlign w:val="center"/>
          </w:tcPr>
          <w:p w14:paraId="55DAB49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卫生与健康应符合以下条件：</w:t>
            </w:r>
          </w:p>
          <w:p w14:paraId="165B442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1.3医疗机构执业许可证，医务人员有从业资质。</w:t>
            </w:r>
          </w:p>
          <w:p w14:paraId="2AF5ABB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right="34" w:firstLine="420" w:firstLineChars="200"/>
              <w:jc w:val="both"/>
              <w:textAlignment w:val="baseline"/>
              <w:rPr>
                <w:spacing w:val="0"/>
                <w:position w:val="0"/>
                <w:sz w:val="21"/>
                <w:szCs w:val="21"/>
              </w:rPr>
            </w:pPr>
            <w:r>
              <w:rPr>
                <w:spacing w:val="0"/>
                <w:position w:val="0"/>
                <w:sz w:val="21"/>
                <w:szCs w:val="21"/>
              </w:rPr>
              <w:t>1.4有传染病防治措施；每月至少开展一次健康教育活动；定期组织老年人健康体检；建立并管理老年人健康档案。</w:t>
            </w:r>
          </w:p>
        </w:tc>
        <w:tc>
          <w:tcPr>
            <w:tcW w:w="1461" w:type="dxa"/>
            <w:vMerge w:val="continue"/>
            <w:tcBorders>
              <w:top w:val="nil"/>
              <w:bottom w:val="nil"/>
            </w:tcBorders>
            <w:vAlign w:val="top"/>
          </w:tcPr>
          <w:p w14:paraId="0D6375D8">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44" w:type="dxa"/>
            <w:vAlign w:val="top"/>
          </w:tcPr>
          <w:p w14:paraId="46A98752">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29" w:type="dxa"/>
            <w:vAlign w:val="top"/>
          </w:tcPr>
          <w:p w14:paraId="08B0C852">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r>
      <w:tr w14:paraId="6F08C1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294" w:type="dxa"/>
            <w:vMerge w:val="continue"/>
            <w:tcBorders>
              <w:top w:val="nil"/>
              <w:bottom w:val="nil"/>
            </w:tcBorders>
            <w:vAlign w:val="top"/>
          </w:tcPr>
          <w:p w14:paraId="50E49AFF">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2247" w:type="dxa"/>
            <w:vMerge w:val="continue"/>
            <w:tcBorders>
              <w:top w:val="nil"/>
              <w:bottom w:val="nil"/>
            </w:tcBorders>
            <w:vAlign w:val="top"/>
          </w:tcPr>
          <w:p w14:paraId="63D0A795">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5805" w:type="dxa"/>
            <w:vAlign w:val="center"/>
          </w:tcPr>
          <w:p w14:paraId="358ED73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环境应符合以下条件：</w:t>
            </w:r>
          </w:p>
          <w:p w14:paraId="3B3B69F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1.5环境影响登记表或环评报告表。</w:t>
            </w:r>
          </w:p>
        </w:tc>
        <w:tc>
          <w:tcPr>
            <w:tcW w:w="1461" w:type="dxa"/>
            <w:vMerge w:val="continue"/>
            <w:tcBorders>
              <w:top w:val="nil"/>
              <w:bottom w:val="nil"/>
            </w:tcBorders>
            <w:vAlign w:val="top"/>
          </w:tcPr>
          <w:p w14:paraId="4E2CA203">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44" w:type="dxa"/>
            <w:vAlign w:val="top"/>
          </w:tcPr>
          <w:p w14:paraId="337E1DB6">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29" w:type="dxa"/>
            <w:vAlign w:val="top"/>
          </w:tcPr>
          <w:p w14:paraId="3B57DD8A">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r>
      <w:tr w14:paraId="098D2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5" w:hRule="atLeast"/>
        </w:trPr>
        <w:tc>
          <w:tcPr>
            <w:tcW w:w="1294" w:type="dxa"/>
            <w:vMerge w:val="continue"/>
            <w:tcBorders>
              <w:top w:val="nil"/>
            </w:tcBorders>
            <w:vAlign w:val="top"/>
          </w:tcPr>
          <w:p w14:paraId="3421F056">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2247" w:type="dxa"/>
            <w:vMerge w:val="continue"/>
            <w:tcBorders>
              <w:top w:val="nil"/>
            </w:tcBorders>
            <w:vAlign w:val="top"/>
          </w:tcPr>
          <w:p w14:paraId="646F6BE1">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5805" w:type="dxa"/>
            <w:vAlign w:val="center"/>
          </w:tcPr>
          <w:p w14:paraId="2F30D59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食品药品应符合以下条件：</w:t>
            </w:r>
          </w:p>
          <w:p w14:paraId="53EDD29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4" w:firstLine="420" w:firstLineChars="200"/>
              <w:jc w:val="both"/>
              <w:textAlignment w:val="baseline"/>
              <w:rPr>
                <w:spacing w:val="0"/>
                <w:position w:val="0"/>
                <w:sz w:val="21"/>
                <w:szCs w:val="21"/>
              </w:rPr>
            </w:pPr>
            <w:r>
              <w:rPr>
                <w:spacing w:val="0"/>
                <w:position w:val="0"/>
                <w:sz w:val="21"/>
                <w:szCs w:val="21"/>
              </w:rPr>
              <w:t>1.6依法办理食品经营许可证，服务人员持 有健康证明。</w:t>
            </w:r>
          </w:p>
          <w:p w14:paraId="2F35582E">
            <w:pPr>
              <w:pStyle w:val="10"/>
              <w:keepNext w:val="0"/>
              <w:keepLines w:val="0"/>
              <w:pageBreakBefore w:val="0"/>
              <w:widowControl w:val="0"/>
              <w:kinsoku/>
              <w:wordWrap/>
              <w:overflowPunct w:val="0"/>
              <w:topLinePunct w:val="0"/>
              <w:autoSpaceDE/>
              <w:autoSpaceDN/>
              <w:bidi w:val="0"/>
              <w:adjustRightInd w:val="0"/>
              <w:snapToGrid w:val="0"/>
              <w:spacing w:line="320" w:lineRule="exact"/>
              <w:ind w:left="94" w:right="224" w:firstLine="426" w:firstLineChars="203"/>
              <w:jc w:val="both"/>
              <w:textAlignment w:val="baseline"/>
              <w:rPr>
                <w:spacing w:val="0"/>
                <w:position w:val="0"/>
                <w:sz w:val="21"/>
                <w:szCs w:val="21"/>
              </w:rPr>
            </w:pPr>
            <w:r>
              <w:rPr>
                <w:spacing w:val="0"/>
                <w:position w:val="0"/>
                <w:sz w:val="21"/>
                <w:szCs w:val="21"/>
              </w:rPr>
              <w:t>1.7建立食品留样备查制度，留样时间不少于48小时，有留样记录；每餐后对餐具、送餐工具清洗消毒，有记录；做到生与熟、成品与半成品分开制作、存储。</w:t>
            </w:r>
          </w:p>
        </w:tc>
        <w:tc>
          <w:tcPr>
            <w:tcW w:w="1461" w:type="dxa"/>
            <w:vMerge w:val="continue"/>
            <w:tcBorders>
              <w:top w:val="nil"/>
            </w:tcBorders>
            <w:vAlign w:val="top"/>
          </w:tcPr>
          <w:p w14:paraId="27A1FAF7">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44" w:type="dxa"/>
            <w:vAlign w:val="top"/>
          </w:tcPr>
          <w:p w14:paraId="72E4FF4E">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c>
          <w:tcPr>
            <w:tcW w:w="1629" w:type="dxa"/>
            <w:vAlign w:val="top"/>
          </w:tcPr>
          <w:p w14:paraId="69CA6C37">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ascii="Arial"/>
                <w:spacing w:val="0"/>
                <w:position w:val="0"/>
                <w:sz w:val="21"/>
              </w:rPr>
            </w:pPr>
          </w:p>
        </w:tc>
      </w:tr>
      <w:tr w14:paraId="330FC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trPr>
        <w:tc>
          <w:tcPr>
            <w:tcW w:w="1294" w:type="dxa"/>
            <w:vAlign w:val="center"/>
          </w:tcPr>
          <w:p w14:paraId="78683CF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2247" w:type="dxa"/>
            <w:vAlign w:val="center"/>
          </w:tcPr>
          <w:p w14:paraId="5E9373B9">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5805" w:type="dxa"/>
            <w:vAlign w:val="center"/>
          </w:tcPr>
          <w:p w14:paraId="3489C7D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461" w:type="dxa"/>
            <w:vAlign w:val="center"/>
          </w:tcPr>
          <w:p w14:paraId="0BDE62F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操作说明</w:t>
            </w:r>
          </w:p>
        </w:tc>
        <w:tc>
          <w:tcPr>
            <w:tcW w:w="1644" w:type="dxa"/>
            <w:vAlign w:val="center"/>
          </w:tcPr>
          <w:p w14:paraId="6C1B331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7A44BD5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未达标填×”</w:t>
            </w:r>
          </w:p>
        </w:tc>
        <w:tc>
          <w:tcPr>
            <w:tcW w:w="1629" w:type="dxa"/>
            <w:vAlign w:val="center"/>
          </w:tcPr>
          <w:p w14:paraId="18CE2F5C">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负责人/部门</w:t>
            </w:r>
          </w:p>
        </w:tc>
      </w:tr>
      <w:tr w14:paraId="266B5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9" w:hRule="atLeast"/>
        </w:trPr>
        <w:tc>
          <w:tcPr>
            <w:tcW w:w="1294" w:type="dxa"/>
            <w:vMerge w:val="restart"/>
            <w:tcBorders>
              <w:bottom w:val="nil"/>
            </w:tcBorders>
            <w:vAlign w:val="center"/>
          </w:tcPr>
          <w:p w14:paraId="48DD56F3">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jc w:val="center"/>
              <w:textAlignment w:val="baseline"/>
              <w:rPr>
                <w:spacing w:val="0"/>
                <w:position w:val="0"/>
                <w:sz w:val="22"/>
                <w:szCs w:val="22"/>
              </w:rPr>
            </w:pPr>
            <w:r>
              <w:rPr>
                <w:spacing w:val="0"/>
                <w:position w:val="0"/>
                <w:sz w:val="22"/>
                <w:szCs w:val="22"/>
              </w:rPr>
              <w:t>第一部分基本要求</w:t>
            </w:r>
          </w:p>
          <w:p w14:paraId="37CF517C">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jc w:val="center"/>
              <w:textAlignment w:val="baseline"/>
              <w:rPr>
                <w:spacing w:val="0"/>
                <w:position w:val="0"/>
                <w:sz w:val="22"/>
                <w:szCs w:val="22"/>
              </w:rPr>
            </w:pPr>
            <w:r>
              <w:rPr>
                <w:spacing w:val="0"/>
                <w:position w:val="0"/>
                <w:sz w:val="22"/>
                <w:szCs w:val="22"/>
              </w:rPr>
              <w:t>(1-8)</w:t>
            </w:r>
          </w:p>
        </w:tc>
        <w:tc>
          <w:tcPr>
            <w:tcW w:w="2247" w:type="dxa"/>
            <w:vMerge w:val="restart"/>
            <w:tcBorders>
              <w:bottom w:val="nil"/>
            </w:tcBorders>
            <w:vAlign w:val="center"/>
          </w:tcPr>
          <w:p w14:paraId="1BF7C589">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1.养老机构符合消防、卫生与健康、环境保护、食品药品、建筑、设施设备标准中的强制性规定及要求。</w:t>
            </w:r>
          </w:p>
        </w:tc>
        <w:tc>
          <w:tcPr>
            <w:tcW w:w="5805" w:type="dxa"/>
            <w:vAlign w:val="center"/>
          </w:tcPr>
          <w:p w14:paraId="1FEFF879">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建筑应符合以下条件：</w:t>
            </w:r>
          </w:p>
          <w:p w14:paraId="53DF232B">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1.8机动车能直接停靠在建筑主要出入口处；</w:t>
            </w:r>
          </w:p>
          <w:p w14:paraId="43B11F50">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1.9老年人居室和休息室不应设置在地下室、半地下室；</w:t>
            </w:r>
          </w:p>
          <w:p w14:paraId="0636D077">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1.10散热器等温度调节设备设防烫的保护措施；</w:t>
            </w:r>
          </w:p>
          <w:p w14:paraId="11C7A6C5">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1.11严禁采用弧形楼梯和螺旋楼梯；</w:t>
            </w:r>
          </w:p>
          <w:p w14:paraId="16C0F7A3">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1.12二层及以上楼层设置老年人用房时应设电梯，电梯为无障碍电梯，且至少1部 电梯满足担架进出。</w:t>
            </w:r>
          </w:p>
        </w:tc>
        <w:tc>
          <w:tcPr>
            <w:tcW w:w="1461" w:type="dxa"/>
            <w:vMerge w:val="restart"/>
            <w:tcBorders>
              <w:bottom w:val="nil"/>
            </w:tcBorders>
            <w:vAlign w:val="center"/>
          </w:tcPr>
          <w:p w14:paraId="1FB21174">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jc w:val="center"/>
              <w:textAlignment w:val="baseline"/>
              <w:rPr>
                <w:spacing w:val="0"/>
                <w:position w:val="0"/>
                <w:sz w:val="22"/>
                <w:szCs w:val="22"/>
              </w:rPr>
            </w:pPr>
            <w:r>
              <w:rPr>
                <w:spacing w:val="0"/>
                <w:position w:val="0"/>
                <w:sz w:val="22"/>
                <w:szCs w:val="22"/>
              </w:rPr>
              <w:t>自查相关资质证书和</w:t>
            </w:r>
          </w:p>
          <w:p w14:paraId="67722F31">
            <w:pPr>
              <w:pStyle w:val="10"/>
              <w:keepNext w:val="0"/>
              <w:keepLines w:val="0"/>
              <w:pageBreakBefore w:val="0"/>
              <w:widowControl w:val="0"/>
              <w:kinsoku/>
              <w:wordWrap/>
              <w:overflowPunct w:val="0"/>
              <w:topLinePunct w:val="0"/>
              <w:autoSpaceDE/>
              <w:autoSpaceDN/>
              <w:bidi w:val="0"/>
              <w:adjustRightInd w:val="0"/>
              <w:snapToGrid w:val="0"/>
              <w:spacing w:line="360" w:lineRule="exact"/>
              <w:ind w:right="105" w:rightChars="50"/>
              <w:jc w:val="center"/>
              <w:textAlignment w:val="baseline"/>
              <w:rPr>
                <w:spacing w:val="0"/>
                <w:position w:val="0"/>
                <w:sz w:val="22"/>
                <w:szCs w:val="22"/>
              </w:rPr>
            </w:pPr>
            <w:r>
              <w:rPr>
                <w:spacing w:val="0"/>
                <w:position w:val="0"/>
                <w:sz w:val="22"/>
                <w:szCs w:val="22"/>
              </w:rPr>
              <w:t>记录</w:t>
            </w:r>
          </w:p>
        </w:tc>
        <w:tc>
          <w:tcPr>
            <w:tcW w:w="1644" w:type="dxa"/>
            <w:vAlign w:val="center"/>
          </w:tcPr>
          <w:p w14:paraId="28397D7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9" w:type="dxa"/>
            <w:vAlign w:val="center"/>
          </w:tcPr>
          <w:p w14:paraId="1BEC75C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5DB47E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2" w:hRule="atLeast"/>
        </w:trPr>
        <w:tc>
          <w:tcPr>
            <w:tcW w:w="1294" w:type="dxa"/>
            <w:vMerge w:val="continue"/>
            <w:tcBorders>
              <w:top w:val="nil"/>
            </w:tcBorders>
            <w:vAlign w:val="center"/>
          </w:tcPr>
          <w:p w14:paraId="7EB71F6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247" w:type="dxa"/>
            <w:vMerge w:val="continue"/>
            <w:tcBorders>
              <w:top w:val="nil"/>
            </w:tcBorders>
            <w:vAlign w:val="center"/>
          </w:tcPr>
          <w:p w14:paraId="0DCF4F0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5805" w:type="dxa"/>
            <w:vAlign w:val="center"/>
          </w:tcPr>
          <w:p w14:paraId="4A5B3DDD">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设施设备应符合以下条件：</w:t>
            </w:r>
          </w:p>
          <w:p w14:paraId="4720C10C">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1.13特种设施设备应按国家相关要求在政 府监管部门登记备案。</w:t>
            </w:r>
          </w:p>
          <w:p w14:paraId="36E6C096">
            <w:pPr>
              <w:pStyle w:val="10"/>
              <w:keepNext w:val="0"/>
              <w:keepLines w:val="0"/>
              <w:pageBreakBefore w:val="0"/>
              <w:widowControl w:val="0"/>
              <w:kinsoku/>
              <w:wordWrap/>
              <w:overflowPunct w:val="0"/>
              <w:topLinePunct w:val="0"/>
              <w:autoSpaceDE/>
              <w:autoSpaceDN/>
              <w:bidi w:val="0"/>
              <w:adjustRightInd w:val="0"/>
              <w:snapToGrid w:val="0"/>
              <w:spacing w:line="360" w:lineRule="exact"/>
              <w:ind w:left="105" w:leftChars="50" w:right="105" w:rightChars="50" w:firstLine="446" w:firstLineChars="203"/>
              <w:jc w:val="both"/>
              <w:textAlignment w:val="baseline"/>
              <w:rPr>
                <w:spacing w:val="0"/>
                <w:position w:val="0"/>
                <w:sz w:val="22"/>
                <w:szCs w:val="22"/>
              </w:rPr>
            </w:pPr>
            <w:r>
              <w:rPr>
                <w:spacing w:val="0"/>
                <w:position w:val="0"/>
                <w:sz w:val="22"/>
                <w:szCs w:val="22"/>
              </w:rPr>
              <w:t>1.14建立特种设施设备台账并定期自检；定 期接受专业单位维修保养与年检，有维保记录和检测报告。</w:t>
            </w:r>
          </w:p>
        </w:tc>
        <w:tc>
          <w:tcPr>
            <w:tcW w:w="1461" w:type="dxa"/>
            <w:vMerge w:val="continue"/>
            <w:tcBorders>
              <w:top w:val="nil"/>
            </w:tcBorders>
            <w:vAlign w:val="center"/>
          </w:tcPr>
          <w:p w14:paraId="658804D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44" w:type="dxa"/>
            <w:vAlign w:val="center"/>
          </w:tcPr>
          <w:p w14:paraId="3FB004A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9" w:type="dxa"/>
            <w:vAlign w:val="center"/>
          </w:tcPr>
          <w:p w14:paraId="08480AC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bl>
    <w:p w14:paraId="401156E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4"/>
        <w:gridCol w:w="2257"/>
        <w:gridCol w:w="5820"/>
        <w:gridCol w:w="1447"/>
        <w:gridCol w:w="1658"/>
        <w:gridCol w:w="1614"/>
      </w:tblGrid>
      <w:tr w14:paraId="65976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284" w:type="dxa"/>
            <w:vAlign w:val="center"/>
          </w:tcPr>
          <w:p w14:paraId="020BBCAE">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2257" w:type="dxa"/>
            <w:vAlign w:val="center"/>
          </w:tcPr>
          <w:p w14:paraId="24B20E01">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5820" w:type="dxa"/>
            <w:vAlign w:val="center"/>
          </w:tcPr>
          <w:p w14:paraId="49D72176">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447" w:type="dxa"/>
            <w:vAlign w:val="center"/>
          </w:tcPr>
          <w:p w14:paraId="06ED49D3">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操作说明</w:t>
            </w:r>
          </w:p>
        </w:tc>
        <w:tc>
          <w:tcPr>
            <w:tcW w:w="1658" w:type="dxa"/>
            <w:vAlign w:val="center"/>
          </w:tcPr>
          <w:p w14:paraId="41A6C9A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60549F6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未达标填×”</w:t>
            </w:r>
          </w:p>
        </w:tc>
        <w:tc>
          <w:tcPr>
            <w:tcW w:w="1614" w:type="dxa"/>
            <w:vAlign w:val="center"/>
          </w:tcPr>
          <w:p w14:paraId="54D8356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ascii="宋体" w:hAnsi="宋体" w:eastAsia="宋体" w:cs="宋体"/>
                <w:snapToGrid w:val="0"/>
                <w:color w:val="000000"/>
                <w:spacing w:val="0"/>
                <w:kern w:val="0"/>
                <w:position w:val="0"/>
                <w:sz w:val="24"/>
                <w:szCs w:val="24"/>
                <w:lang w:val="en-US" w:eastAsia="en-US" w:bidi="ar-SA"/>
              </w:rPr>
            </w:pPr>
            <w:r>
              <w:rPr>
                <w:spacing w:val="0"/>
                <w:position w:val="0"/>
                <w:sz w:val="24"/>
                <w:szCs w:val="24"/>
              </w:rPr>
              <w:t>负责人/部门</w:t>
            </w:r>
          </w:p>
        </w:tc>
      </w:tr>
      <w:tr w14:paraId="27E226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0" w:hRule="atLeast"/>
        </w:trPr>
        <w:tc>
          <w:tcPr>
            <w:tcW w:w="1284" w:type="dxa"/>
            <w:vMerge w:val="restart"/>
            <w:tcBorders>
              <w:bottom w:val="nil"/>
            </w:tcBorders>
            <w:vAlign w:val="center"/>
          </w:tcPr>
          <w:p w14:paraId="4E050DF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第一部分基本要求</w:t>
            </w:r>
          </w:p>
          <w:p w14:paraId="7A2D22C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(1-8)</w:t>
            </w:r>
          </w:p>
        </w:tc>
        <w:tc>
          <w:tcPr>
            <w:tcW w:w="2257" w:type="dxa"/>
            <w:vAlign w:val="center"/>
          </w:tcPr>
          <w:p w14:paraId="1E92BD2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2.使用安全标志应按照GB2893、GB2894的要求。</w:t>
            </w:r>
          </w:p>
        </w:tc>
        <w:tc>
          <w:tcPr>
            <w:tcW w:w="5820" w:type="dxa"/>
            <w:vAlign w:val="center"/>
          </w:tcPr>
          <w:p w14:paraId="3485F36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23" w:firstLineChars="238"/>
              <w:jc w:val="both"/>
              <w:textAlignment w:val="baseline"/>
              <w:rPr>
                <w:spacing w:val="0"/>
                <w:position w:val="0"/>
                <w:sz w:val="22"/>
                <w:szCs w:val="22"/>
              </w:rPr>
            </w:pPr>
            <w:r>
              <w:rPr>
                <w:spacing w:val="0"/>
                <w:position w:val="0"/>
                <w:sz w:val="22"/>
                <w:szCs w:val="22"/>
              </w:rPr>
              <w:t>2.1禁止标志、警告标志、指令标志和提示标志四大类安全标志和红、黄、蓝、绿四种安全色对应使用规范正确。</w:t>
            </w:r>
          </w:p>
          <w:p w14:paraId="3BC1977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32" w:firstLineChars="242"/>
              <w:jc w:val="both"/>
              <w:textAlignment w:val="baseline"/>
              <w:rPr>
                <w:spacing w:val="0"/>
                <w:position w:val="0"/>
                <w:sz w:val="22"/>
                <w:szCs w:val="22"/>
              </w:rPr>
            </w:pPr>
            <w:r>
              <w:rPr>
                <w:spacing w:val="0"/>
                <w:position w:val="0"/>
                <w:sz w:val="22"/>
                <w:szCs w:val="22"/>
              </w:rPr>
              <w:t>2.2安全标志至少每半年检查一次，如有破损、褪色等不符合要求时及时更换。</w:t>
            </w:r>
          </w:p>
          <w:p w14:paraId="636FB5F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2.3养老机构应按照GB2893、GB2894等规定设置与安装、管理与维护安全标志。</w:t>
            </w:r>
          </w:p>
        </w:tc>
        <w:tc>
          <w:tcPr>
            <w:tcW w:w="1447" w:type="dxa"/>
            <w:vAlign w:val="center"/>
          </w:tcPr>
          <w:p w14:paraId="015ED9B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自查标志、标识</w:t>
            </w:r>
          </w:p>
        </w:tc>
        <w:tc>
          <w:tcPr>
            <w:tcW w:w="1658" w:type="dxa"/>
            <w:vAlign w:val="top"/>
          </w:tcPr>
          <w:p w14:paraId="1BC22A7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4" w:type="dxa"/>
            <w:vAlign w:val="top"/>
          </w:tcPr>
          <w:p w14:paraId="686DB72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28066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8" w:hRule="atLeast"/>
        </w:trPr>
        <w:tc>
          <w:tcPr>
            <w:tcW w:w="1284" w:type="dxa"/>
            <w:vMerge w:val="continue"/>
            <w:tcBorders>
              <w:top w:val="nil"/>
              <w:bottom w:val="nil"/>
            </w:tcBorders>
            <w:vAlign w:val="center"/>
          </w:tcPr>
          <w:p w14:paraId="764685A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257" w:type="dxa"/>
            <w:vAlign w:val="center"/>
          </w:tcPr>
          <w:p w14:paraId="734DCC0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3.养老护理员应培训合格后上岗</w:t>
            </w:r>
          </w:p>
        </w:tc>
        <w:tc>
          <w:tcPr>
            <w:tcW w:w="5820" w:type="dxa"/>
            <w:vAlign w:val="center"/>
          </w:tcPr>
          <w:p w14:paraId="5C16CCB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15" w:firstLineChars="189"/>
              <w:jc w:val="both"/>
              <w:textAlignment w:val="baseline"/>
              <w:rPr>
                <w:spacing w:val="0"/>
                <w:position w:val="0"/>
                <w:sz w:val="22"/>
                <w:szCs w:val="22"/>
              </w:rPr>
            </w:pPr>
            <w:r>
              <w:rPr>
                <w:spacing w:val="0"/>
                <w:position w:val="0"/>
                <w:sz w:val="22"/>
                <w:szCs w:val="22"/>
              </w:rPr>
              <w:t>3.1养老护理员上岗前经养老机构内或相关专业培训机构培训进行《养老机构服务安全基本规范》培训，学习并掌握基本内 容、服务安全风险防范中的基本安全风险评估及九大安全风险的评估和防范和应急预案的内容等。</w:t>
            </w:r>
          </w:p>
        </w:tc>
        <w:tc>
          <w:tcPr>
            <w:tcW w:w="1447" w:type="dxa"/>
            <w:vAlign w:val="center"/>
          </w:tcPr>
          <w:p w14:paraId="6431305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自查培训记录，实操技能</w:t>
            </w:r>
          </w:p>
        </w:tc>
        <w:tc>
          <w:tcPr>
            <w:tcW w:w="1658" w:type="dxa"/>
            <w:vAlign w:val="top"/>
          </w:tcPr>
          <w:p w14:paraId="0DC80D5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4" w:type="dxa"/>
            <w:vAlign w:val="top"/>
          </w:tcPr>
          <w:p w14:paraId="4247360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4A140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7" w:hRule="atLeast"/>
        </w:trPr>
        <w:tc>
          <w:tcPr>
            <w:tcW w:w="1284" w:type="dxa"/>
            <w:vMerge w:val="continue"/>
            <w:tcBorders>
              <w:top w:val="nil"/>
            </w:tcBorders>
            <w:vAlign w:val="center"/>
          </w:tcPr>
          <w:p w14:paraId="3A60AB2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257" w:type="dxa"/>
            <w:vAlign w:val="center"/>
          </w:tcPr>
          <w:p w14:paraId="4F5788F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4.应制定昼夜巡查、交接班制度，并对检查、服务开展情况进行记录。</w:t>
            </w:r>
          </w:p>
        </w:tc>
        <w:tc>
          <w:tcPr>
            <w:tcW w:w="5820" w:type="dxa"/>
            <w:vAlign w:val="center"/>
          </w:tcPr>
          <w:p w14:paraId="5B4CBE7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4.1.昼夜巡查制度，要明确巡查内容</w:t>
            </w:r>
            <w:r>
              <w:rPr>
                <w:rFonts w:hint="eastAsia"/>
                <w:spacing w:val="0"/>
                <w:position w:val="0"/>
                <w:sz w:val="22"/>
                <w:szCs w:val="22"/>
                <w:lang w:eastAsia="zh-CN"/>
              </w:rPr>
              <w:t>（</w:t>
            </w:r>
            <w:r>
              <w:rPr>
                <w:spacing w:val="0"/>
                <w:position w:val="0"/>
                <w:sz w:val="22"/>
                <w:szCs w:val="22"/>
              </w:rPr>
              <w:t>如护理巡查、防火巡查等</w:t>
            </w:r>
            <w:r>
              <w:rPr>
                <w:rFonts w:hint="eastAsia"/>
                <w:spacing w:val="0"/>
                <w:position w:val="0"/>
                <w:sz w:val="22"/>
                <w:szCs w:val="22"/>
                <w:lang w:eastAsia="zh-CN"/>
              </w:rPr>
              <w:t>）</w:t>
            </w:r>
            <w:r>
              <w:rPr>
                <w:spacing w:val="0"/>
                <w:position w:val="0"/>
                <w:sz w:val="22"/>
                <w:szCs w:val="22"/>
              </w:rPr>
              <w:t>、巡查频次、巡查部门等方面内容。</w:t>
            </w:r>
          </w:p>
          <w:p w14:paraId="2F885A6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4.2排班记录，提前一周为值班人员进行排班。</w:t>
            </w:r>
          </w:p>
          <w:p w14:paraId="77B3AA0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4.3交接班制度，要明确交接班时间、人员、特殊事项等内容。</w:t>
            </w:r>
          </w:p>
          <w:p w14:paraId="3DEF92E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32" w:firstLineChars="242"/>
              <w:jc w:val="both"/>
              <w:textAlignment w:val="baseline"/>
              <w:rPr>
                <w:spacing w:val="0"/>
                <w:position w:val="0"/>
                <w:sz w:val="22"/>
                <w:szCs w:val="22"/>
              </w:rPr>
            </w:pPr>
            <w:r>
              <w:rPr>
                <w:spacing w:val="0"/>
                <w:position w:val="0"/>
                <w:sz w:val="22"/>
                <w:szCs w:val="22"/>
              </w:rPr>
              <w:t>4.4巡查、交接班记录，要有发现隐患或突发事件后采取的合理处置措施，内容完 整、书写规范。</w:t>
            </w:r>
          </w:p>
        </w:tc>
        <w:tc>
          <w:tcPr>
            <w:tcW w:w="1447" w:type="dxa"/>
            <w:vAlign w:val="center"/>
          </w:tcPr>
          <w:p w14:paraId="283EBB4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自查制度、记录、服务人员、老年人对服务开展情况的熟悉程度</w:t>
            </w:r>
          </w:p>
        </w:tc>
        <w:tc>
          <w:tcPr>
            <w:tcW w:w="1658" w:type="dxa"/>
            <w:vAlign w:val="top"/>
          </w:tcPr>
          <w:p w14:paraId="7E2AEB9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4" w:type="dxa"/>
            <w:vAlign w:val="top"/>
          </w:tcPr>
          <w:p w14:paraId="448FA4D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057D53C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spacing w:val="0"/>
          <w:position w:val="0"/>
        </w:rPr>
      </w:pPr>
    </w:p>
    <w:tbl>
      <w:tblPr>
        <w:tblStyle w:val="9"/>
        <w:tblW w:w="140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2267"/>
        <w:gridCol w:w="5820"/>
        <w:gridCol w:w="1436"/>
        <w:gridCol w:w="1684"/>
        <w:gridCol w:w="1599"/>
      </w:tblGrid>
      <w:tr w14:paraId="66952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1274" w:type="dxa"/>
            <w:vAlign w:val="center"/>
          </w:tcPr>
          <w:p w14:paraId="2EFFFC9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2267" w:type="dxa"/>
            <w:vAlign w:val="center"/>
          </w:tcPr>
          <w:p w14:paraId="3FF00EA9">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5820" w:type="dxa"/>
            <w:vAlign w:val="center"/>
          </w:tcPr>
          <w:p w14:paraId="6DDF447C">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436" w:type="dxa"/>
            <w:vAlign w:val="center"/>
          </w:tcPr>
          <w:p w14:paraId="7F3F6CD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操作说明</w:t>
            </w:r>
          </w:p>
        </w:tc>
        <w:tc>
          <w:tcPr>
            <w:tcW w:w="1684" w:type="dxa"/>
            <w:vAlign w:val="center"/>
          </w:tcPr>
          <w:p w14:paraId="51FE064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5C5D2A2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2"/>
                <w:szCs w:val="22"/>
              </w:rPr>
            </w:pPr>
            <w:r>
              <w:rPr>
                <w:spacing w:val="0"/>
                <w:position w:val="0"/>
                <w:sz w:val="24"/>
                <w:szCs w:val="24"/>
              </w:rPr>
              <w:t>未达标填×”</w:t>
            </w:r>
          </w:p>
        </w:tc>
        <w:tc>
          <w:tcPr>
            <w:tcW w:w="1599" w:type="dxa"/>
            <w:vAlign w:val="center"/>
          </w:tcPr>
          <w:p w14:paraId="675BFF5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负责人/部门</w:t>
            </w:r>
          </w:p>
        </w:tc>
      </w:tr>
      <w:tr w14:paraId="5719D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1274" w:type="dxa"/>
            <w:vMerge w:val="restart"/>
            <w:tcBorders>
              <w:bottom w:val="nil"/>
            </w:tcBorders>
            <w:vAlign w:val="center"/>
          </w:tcPr>
          <w:p w14:paraId="1FD9EDB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第一部分基本要求</w:t>
            </w:r>
          </w:p>
          <w:p w14:paraId="78CFC02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(1-8)</w:t>
            </w:r>
          </w:p>
        </w:tc>
        <w:tc>
          <w:tcPr>
            <w:tcW w:w="2267" w:type="dxa"/>
            <w:vAlign w:val="center"/>
          </w:tcPr>
          <w:p w14:paraId="5AEAB9A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5.制定老年人个人信息和监控内容保密制度</w:t>
            </w:r>
          </w:p>
        </w:tc>
        <w:tc>
          <w:tcPr>
            <w:tcW w:w="5820" w:type="dxa"/>
            <w:vAlign w:val="center"/>
          </w:tcPr>
          <w:p w14:paraId="0415BAA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5.1应制定制度，并予以执行。</w:t>
            </w:r>
          </w:p>
        </w:tc>
        <w:tc>
          <w:tcPr>
            <w:tcW w:w="1436" w:type="dxa"/>
            <w:vAlign w:val="center"/>
          </w:tcPr>
          <w:p w14:paraId="22A7F7C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自查制度</w:t>
            </w:r>
          </w:p>
        </w:tc>
        <w:tc>
          <w:tcPr>
            <w:tcW w:w="1684" w:type="dxa"/>
            <w:vAlign w:val="center"/>
          </w:tcPr>
          <w:p w14:paraId="5F0184F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99" w:type="dxa"/>
            <w:vAlign w:val="center"/>
          </w:tcPr>
          <w:p w14:paraId="248333C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55525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7" w:hRule="atLeast"/>
        </w:trPr>
        <w:tc>
          <w:tcPr>
            <w:tcW w:w="1274" w:type="dxa"/>
            <w:vMerge w:val="continue"/>
            <w:tcBorders>
              <w:top w:val="nil"/>
              <w:bottom w:val="nil"/>
            </w:tcBorders>
            <w:vAlign w:val="center"/>
          </w:tcPr>
          <w:p w14:paraId="21B8A79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267" w:type="dxa"/>
            <w:vAlign w:val="center"/>
          </w:tcPr>
          <w:p w14:paraId="79A03E4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6.防止在养老机构内兜售保健食品、药品</w:t>
            </w:r>
          </w:p>
        </w:tc>
        <w:tc>
          <w:tcPr>
            <w:tcW w:w="5820" w:type="dxa"/>
            <w:vAlign w:val="center"/>
          </w:tcPr>
          <w:p w14:paraId="5033A31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23" w:firstLineChars="238"/>
              <w:jc w:val="both"/>
              <w:textAlignment w:val="baseline"/>
              <w:rPr>
                <w:spacing w:val="0"/>
                <w:position w:val="0"/>
                <w:sz w:val="22"/>
                <w:szCs w:val="22"/>
              </w:rPr>
            </w:pPr>
            <w:r>
              <w:rPr>
                <w:spacing w:val="0"/>
                <w:position w:val="0"/>
                <w:sz w:val="22"/>
                <w:szCs w:val="22"/>
              </w:rPr>
              <w:t>6.1机构内是否设有展示柜、销售点，或张贴散发广告等。</w:t>
            </w:r>
          </w:p>
          <w:p w14:paraId="135DCA7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23" w:firstLineChars="238"/>
              <w:jc w:val="both"/>
              <w:textAlignment w:val="baseline"/>
              <w:rPr>
                <w:spacing w:val="0"/>
                <w:position w:val="0"/>
                <w:sz w:val="22"/>
                <w:szCs w:val="22"/>
              </w:rPr>
            </w:pPr>
            <w:r>
              <w:rPr>
                <w:spacing w:val="0"/>
                <w:position w:val="0"/>
                <w:sz w:val="22"/>
                <w:szCs w:val="22"/>
              </w:rPr>
              <w:t>6.2机构内是否以讲座、展销、健康检查等形式开展销售活动。</w:t>
            </w:r>
          </w:p>
          <w:p w14:paraId="4C3CF86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23" w:firstLineChars="238"/>
              <w:jc w:val="both"/>
              <w:textAlignment w:val="baseline"/>
              <w:rPr>
                <w:spacing w:val="0"/>
                <w:position w:val="0"/>
                <w:sz w:val="22"/>
                <w:szCs w:val="22"/>
              </w:rPr>
            </w:pPr>
            <w:r>
              <w:rPr>
                <w:spacing w:val="0"/>
                <w:position w:val="0"/>
                <w:sz w:val="22"/>
                <w:szCs w:val="22"/>
              </w:rPr>
              <w:t>6.3主管部门或媒体是否接到过老人或相关第三方的有关反映或举报。</w:t>
            </w:r>
          </w:p>
        </w:tc>
        <w:tc>
          <w:tcPr>
            <w:tcW w:w="1436" w:type="dxa"/>
            <w:vAlign w:val="center"/>
          </w:tcPr>
          <w:p w14:paraId="48889FF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自查制度、服务对象宣教记录</w:t>
            </w:r>
          </w:p>
        </w:tc>
        <w:tc>
          <w:tcPr>
            <w:tcW w:w="1684" w:type="dxa"/>
            <w:vAlign w:val="center"/>
          </w:tcPr>
          <w:p w14:paraId="72505EA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99" w:type="dxa"/>
            <w:vAlign w:val="center"/>
          </w:tcPr>
          <w:p w14:paraId="468152F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28497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5" w:hRule="atLeast"/>
        </w:trPr>
        <w:tc>
          <w:tcPr>
            <w:tcW w:w="1274" w:type="dxa"/>
            <w:vMerge w:val="continue"/>
            <w:tcBorders>
              <w:top w:val="nil"/>
              <w:bottom w:val="nil"/>
            </w:tcBorders>
            <w:vAlign w:val="center"/>
          </w:tcPr>
          <w:p w14:paraId="047DF7B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267" w:type="dxa"/>
            <w:vAlign w:val="center"/>
          </w:tcPr>
          <w:p w14:paraId="61838B5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7.污染织物单独清洗、消毒、处置</w:t>
            </w:r>
          </w:p>
        </w:tc>
        <w:tc>
          <w:tcPr>
            <w:tcW w:w="5820" w:type="dxa"/>
            <w:vAlign w:val="center"/>
          </w:tcPr>
          <w:p w14:paraId="2B75CC7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90" w:firstLineChars="223"/>
              <w:jc w:val="both"/>
              <w:textAlignment w:val="baseline"/>
              <w:rPr>
                <w:spacing w:val="0"/>
                <w:position w:val="0"/>
                <w:sz w:val="22"/>
                <w:szCs w:val="22"/>
              </w:rPr>
            </w:pPr>
            <w:r>
              <w:rPr>
                <w:spacing w:val="0"/>
                <w:position w:val="0"/>
                <w:sz w:val="22"/>
                <w:szCs w:val="22"/>
              </w:rPr>
              <w:t>7.1被体液、血液、排泄物、尿液、粪便等污染的织物应在指定地点收集，单独且封闭运输，单独清洗，洗涤过程采用消毒-清洗-消毒的顺序，有消毒记录。</w:t>
            </w:r>
          </w:p>
          <w:p w14:paraId="09E8BEF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32" w:firstLineChars="242"/>
              <w:jc w:val="both"/>
              <w:textAlignment w:val="baseline"/>
              <w:rPr>
                <w:spacing w:val="0"/>
                <w:position w:val="0"/>
                <w:sz w:val="22"/>
                <w:szCs w:val="22"/>
              </w:rPr>
            </w:pPr>
            <w:r>
              <w:rPr>
                <w:spacing w:val="0"/>
                <w:position w:val="0"/>
                <w:sz w:val="22"/>
                <w:szCs w:val="22"/>
              </w:rPr>
              <w:t>7.2外包洗涤服务的机构，外包服务协议应遵守此要求。</w:t>
            </w:r>
          </w:p>
        </w:tc>
        <w:tc>
          <w:tcPr>
            <w:tcW w:w="1436" w:type="dxa"/>
            <w:vAlign w:val="center"/>
          </w:tcPr>
          <w:p w14:paraId="52C49CF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自查制度、自查消毒记录、服务人员熟练掌握</w:t>
            </w:r>
          </w:p>
        </w:tc>
        <w:tc>
          <w:tcPr>
            <w:tcW w:w="1684" w:type="dxa"/>
            <w:vAlign w:val="center"/>
          </w:tcPr>
          <w:p w14:paraId="7537908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99" w:type="dxa"/>
            <w:vAlign w:val="center"/>
          </w:tcPr>
          <w:p w14:paraId="240ECC9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07B70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8" w:hRule="atLeast"/>
        </w:trPr>
        <w:tc>
          <w:tcPr>
            <w:tcW w:w="1274" w:type="dxa"/>
            <w:vMerge w:val="continue"/>
            <w:tcBorders>
              <w:top w:val="nil"/>
            </w:tcBorders>
            <w:vAlign w:val="top"/>
          </w:tcPr>
          <w:p w14:paraId="411DD6D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2267" w:type="dxa"/>
            <w:vAlign w:val="center"/>
          </w:tcPr>
          <w:p w14:paraId="79ED66F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8.老人生活活动区域禁止抽烟</w:t>
            </w:r>
          </w:p>
        </w:tc>
        <w:tc>
          <w:tcPr>
            <w:tcW w:w="5820" w:type="dxa"/>
            <w:vAlign w:val="center"/>
          </w:tcPr>
          <w:p w14:paraId="54AA871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07" w:firstLineChars="185"/>
              <w:jc w:val="both"/>
              <w:textAlignment w:val="baseline"/>
              <w:rPr>
                <w:spacing w:val="0"/>
                <w:position w:val="0"/>
                <w:sz w:val="22"/>
                <w:szCs w:val="22"/>
              </w:rPr>
            </w:pPr>
            <w:r>
              <w:rPr>
                <w:spacing w:val="0"/>
                <w:position w:val="0"/>
                <w:sz w:val="22"/>
                <w:szCs w:val="22"/>
              </w:rPr>
              <w:t>8.1老年人生活、活动区域包括居室、就餐空间、活动空间等室内场所和室外老年人集中活动区域设有禁烟标识。</w:t>
            </w:r>
          </w:p>
        </w:tc>
        <w:tc>
          <w:tcPr>
            <w:tcW w:w="1436" w:type="dxa"/>
            <w:vAlign w:val="center"/>
          </w:tcPr>
          <w:p w14:paraId="7D9E1AD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自查禁烟标识</w:t>
            </w:r>
          </w:p>
        </w:tc>
        <w:tc>
          <w:tcPr>
            <w:tcW w:w="1684" w:type="dxa"/>
            <w:vAlign w:val="top"/>
          </w:tcPr>
          <w:p w14:paraId="7F033D0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9" w:type="dxa"/>
            <w:vAlign w:val="top"/>
          </w:tcPr>
          <w:p w14:paraId="6310944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2EA3F5B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spacing w:val="0"/>
          <w:position w:val="0"/>
        </w:rPr>
      </w:pPr>
    </w:p>
    <w:tbl>
      <w:tblPr>
        <w:tblStyle w:val="9"/>
        <w:tblW w:w="140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4"/>
        <w:gridCol w:w="2257"/>
        <w:gridCol w:w="5820"/>
        <w:gridCol w:w="1436"/>
        <w:gridCol w:w="1684"/>
        <w:gridCol w:w="1588"/>
      </w:tblGrid>
      <w:tr w14:paraId="07B50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1284" w:type="dxa"/>
            <w:vAlign w:val="center"/>
          </w:tcPr>
          <w:p w14:paraId="746276F7">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2257" w:type="dxa"/>
            <w:vAlign w:val="center"/>
          </w:tcPr>
          <w:p w14:paraId="243175BF">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5820" w:type="dxa"/>
            <w:vAlign w:val="center"/>
          </w:tcPr>
          <w:p w14:paraId="788D1D89">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436" w:type="dxa"/>
            <w:vAlign w:val="center"/>
          </w:tcPr>
          <w:p w14:paraId="32487BE0">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操作说明</w:t>
            </w:r>
          </w:p>
        </w:tc>
        <w:tc>
          <w:tcPr>
            <w:tcW w:w="1684" w:type="dxa"/>
            <w:vAlign w:val="center"/>
          </w:tcPr>
          <w:p w14:paraId="6E467BC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25E2634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2"/>
                <w:szCs w:val="22"/>
              </w:rPr>
            </w:pPr>
            <w:r>
              <w:rPr>
                <w:spacing w:val="0"/>
                <w:position w:val="0"/>
                <w:sz w:val="24"/>
                <w:szCs w:val="24"/>
              </w:rPr>
              <w:t>未达标填×”</w:t>
            </w:r>
          </w:p>
        </w:tc>
        <w:tc>
          <w:tcPr>
            <w:tcW w:w="1588" w:type="dxa"/>
            <w:vAlign w:val="center"/>
          </w:tcPr>
          <w:p w14:paraId="0C138EC0">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2"/>
                <w:szCs w:val="22"/>
              </w:rPr>
            </w:pPr>
            <w:r>
              <w:rPr>
                <w:spacing w:val="0"/>
                <w:position w:val="0"/>
                <w:sz w:val="24"/>
                <w:szCs w:val="24"/>
              </w:rPr>
              <w:t>负责人/部门</w:t>
            </w:r>
          </w:p>
        </w:tc>
      </w:tr>
      <w:tr w14:paraId="42DDA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8" w:hRule="atLeast"/>
        </w:trPr>
        <w:tc>
          <w:tcPr>
            <w:tcW w:w="1284" w:type="dxa"/>
            <w:vMerge w:val="restart"/>
            <w:tcBorders>
              <w:bottom w:val="nil"/>
            </w:tcBorders>
            <w:vAlign w:val="center"/>
          </w:tcPr>
          <w:p w14:paraId="6E22C41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第二部分</w:t>
            </w:r>
          </w:p>
          <w:p w14:paraId="708D172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安全风险</w:t>
            </w:r>
          </w:p>
          <w:p w14:paraId="3BB23F7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评估</w:t>
            </w:r>
          </w:p>
          <w:p w14:paraId="486A89F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2"/>
                <w:szCs w:val="22"/>
              </w:rPr>
            </w:pPr>
            <w:r>
              <w:rPr>
                <w:spacing w:val="0"/>
                <w:position w:val="0"/>
                <w:sz w:val="22"/>
                <w:szCs w:val="22"/>
              </w:rPr>
              <w:t>(9-13)</w:t>
            </w:r>
          </w:p>
        </w:tc>
        <w:tc>
          <w:tcPr>
            <w:tcW w:w="2257" w:type="dxa"/>
            <w:vAlign w:val="center"/>
          </w:tcPr>
          <w:p w14:paraId="4B5E2C7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9.老人入住养老机构前结合老年人日常生活活动、精神状态、感知觉与沟通、社会参与等进行服务安全风险评估</w:t>
            </w:r>
          </w:p>
        </w:tc>
        <w:tc>
          <w:tcPr>
            <w:tcW w:w="5820" w:type="dxa"/>
            <w:vAlign w:val="center"/>
          </w:tcPr>
          <w:p w14:paraId="4E87E82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9.1应采用标准化评估量表开展老年人能力评估，评估内容用包括日常生活活动、精神状态、感知觉与沟通、社会参与，推荐使用《老年人能力评估》MZ/T039-2013标准进行评估。</w:t>
            </w:r>
          </w:p>
        </w:tc>
        <w:tc>
          <w:tcPr>
            <w:tcW w:w="1436" w:type="dxa"/>
            <w:vAlign w:val="center"/>
          </w:tcPr>
          <w:p w14:paraId="6E5E417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自查评估记录</w:t>
            </w:r>
          </w:p>
        </w:tc>
        <w:tc>
          <w:tcPr>
            <w:tcW w:w="1684" w:type="dxa"/>
            <w:vAlign w:val="center"/>
          </w:tcPr>
          <w:p w14:paraId="50AB43D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88" w:type="dxa"/>
            <w:vAlign w:val="center"/>
          </w:tcPr>
          <w:p w14:paraId="532FDFF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5EB14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8" w:hRule="atLeast"/>
        </w:trPr>
        <w:tc>
          <w:tcPr>
            <w:tcW w:w="1284" w:type="dxa"/>
            <w:vMerge w:val="continue"/>
            <w:tcBorders>
              <w:top w:val="nil"/>
              <w:bottom w:val="nil"/>
            </w:tcBorders>
            <w:vAlign w:val="top"/>
          </w:tcPr>
          <w:p w14:paraId="70FB8D8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2257" w:type="dxa"/>
            <w:vAlign w:val="center"/>
          </w:tcPr>
          <w:p w14:paraId="29EA22F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10.服务安全风险评估包括噎食、食品药品误食、压疮、烫伤、坠床、跌倒、他伤与自伤、走失、文化娱乐活动意外等方面的风险</w:t>
            </w:r>
          </w:p>
        </w:tc>
        <w:tc>
          <w:tcPr>
            <w:tcW w:w="5820" w:type="dxa"/>
            <w:vAlign w:val="center"/>
          </w:tcPr>
          <w:p w14:paraId="6E58A6D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10.1结合老年人能力评估，充分考虑九类 服务安全风险开展专项评估。</w:t>
            </w:r>
          </w:p>
        </w:tc>
        <w:tc>
          <w:tcPr>
            <w:tcW w:w="1436" w:type="dxa"/>
            <w:vAlign w:val="center"/>
          </w:tcPr>
          <w:p w14:paraId="1BB9467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自查评估记录</w:t>
            </w:r>
          </w:p>
        </w:tc>
        <w:tc>
          <w:tcPr>
            <w:tcW w:w="1684" w:type="dxa"/>
            <w:vAlign w:val="center"/>
          </w:tcPr>
          <w:p w14:paraId="277AC62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88" w:type="dxa"/>
            <w:vAlign w:val="center"/>
          </w:tcPr>
          <w:p w14:paraId="470B97E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15E8F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84" w:type="dxa"/>
            <w:vMerge w:val="continue"/>
            <w:tcBorders>
              <w:top w:val="nil"/>
              <w:bottom w:val="nil"/>
            </w:tcBorders>
            <w:vAlign w:val="top"/>
          </w:tcPr>
          <w:p w14:paraId="1AC9A42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2257" w:type="dxa"/>
            <w:vAlign w:val="center"/>
          </w:tcPr>
          <w:p w14:paraId="31ED27B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9" w:firstLineChars="195"/>
              <w:jc w:val="both"/>
              <w:textAlignment w:val="baseline"/>
              <w:rPr>
                <w:spacing w:val="0"/>
                <w:position w:val="0"/>
                <w:sz w:val="22"/>
                <w:szCs w:val="22"/>
              </w:rPr>
            </w:pPr>
            <w:r>
              <w:rPr>
                <w:spacing w:val="0"/>
                <w:position w:val="0"/>
                <w:sz w:val="22"/>
                <w:szCs w:val="22"/>
              </w:rPr>
              <w:t>11.每年至少进行一次阶段性评估，并保存评估记录</w:t>
            </w:r>
          </w:p>
        </w:tc>
        <w:tc>
          <w:tcPr>
            <w:tcW w:w="5820" w:type="dxa"/>
            <w:vAlign w:val="center"/>
          </w:tcPr>
          <w:p w14:paraId="1BBB288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11.1宜组织定期阶段性评估，老人身体健康状况发生重大变化时开展即时评估，应保证每年至少开展一次阶段性评估。</w:t>
            </w:r>
          </w:p>
        </w:tc>
        <w:tc>
          <w:tcPr>
            <w:tcW w:w="1436" w:type="dxa"/>
            <w:vAlign w:val="center"/>
          </w:tcPr>
          <w:p w14:paraId="022ED9D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自查评估记录</w:t>
            </w:r>
          </w:p>
        </w:tc>
        <w:tc>
          <w:tcPr>
            <w:tcW w:w="1684" w:type="dxa"/>
            <w:vAlign w:val="center"/>
          </w:tcPr>
          <w:p w14:paraId="514537A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88" w:type="dxa"/>
            <w:vAlign w:val="center"/>
          </w:tcPr>
          <w:p w14:paraId="16FC504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4F0B5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284" w:type="dxa"/>
            <w:vMerge w:val="continue"/>
            <w:tcBorders>
              <w:top w:val="nil"/>
              <w:bottom w:val="nil"/>
            </w:tcBorders>
            <w:vAlign w:val="top"/>
          </w:tcPr>
          <w:p w14:paraId="2A9F654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2257" w:type="dxa"/>
            <w:vAlign w:val="top"/>
          </w:tcPr>
          <w:p w14:paraId="7A1C89B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textAlignment w:val="baseline"/>
              <w:rPr>
                <w:spacing w:val="0"/>
                <w:position w:val="0"/>
                <w:sz w:val="22"/>
                <w:szCs w:val="22"/>
              </w:rPr>
            </w:pPr>
            <w:r>
              <w:rPr>
                <w:spacing w:val="0"/>
                <w:position w:val="0"/>
                <w:sz w:val="22"/>
                <w:szCs w:val="22"/>
              </w:rPr>
              <w:t>12</w:t>
            </w:r>
            <w:r>
              <w:rPr>
                <w:rFonts w:hint="eastAsia"/>
                <w:spacing w:val="0"/>
                <w:position w:val="0"/>
                <w:sz w:val="22"/>
                <w:szCs w:val="22"/>
                <w:lang w:val="en-US" w:eastAsia="zh-CN"/>
              </w:rPr>
              <w:t>.</w:t>
            </w:r>
            <w:r>
              <w:rPr>
                <w:spacing w:val="0"/>
                <w:position w:val="0"/>
                <w:sz w:val="22"/>
                <w:szCs w:val="22"/>
              </w:rPr>
              <w:t>评估结果应告知第三方</w:t>
            </w:r>
          </w:p>
        </w:tc>
        <w:tc>
          <w:tcPr>
            <w:tcW w:w="5820" w:type="dxa"/>
            <w:vAlign w:val="center"/>
          </w:tcPr>
          <w:p w14:paraId="211B0F5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12.1评估结果应有第三方签字确认。</w:t>
            </w:r>
          </w:p>
        </w:tc>
        <w:tc>
          <w:tcPr>
            <w:tcW w:w="1436" w:type="dxa"/>
            <w:vAlign w:val="center"/>
          </w:tcPr>
          <w:p w14:paraId="19DD279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2"/>
                <w:szCs w:val="22"/>
              </w:rPr>
            </w:pPr>
            <w:r>
              <w:rPr>
                <w:spacing w:val="0"/>
                <w:position w:val="0"/>
                <w:sz w:val="22"/>
                <w:szCs w:val="22"/>
              </w:rPr>
              <w:t>自查评估记录</w:t>
            </w:r>
          </w:p>
        </w:tc>
        <w:tc>
          <w:tcPr>
            <w:tcW w:w="1684" w:type="dxa"/>
            <w:vAlign w:val="center"/>
          </w:tcPr>
          <w:p w14:paraId="4976F64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88" w:type="dxa"/>
            <w:vAlign w:val="center"/>
          </w:tcPr>
          <w:p w14:paraId="1370D45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0BE6B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8" w:hRule="atLeast"/>
        </w:trPr>
        <w:tc>
          <w:tcPr>
            <w:tcW w:w="1284" w:type="dxa"/>
            <w:vMerge w:val="continue"/>
            <w:tcBorders>
              <w:top w:val="nil"/>
            </w:tcBorders>
            <w:vAlign w:val="top"/>
          </w:tcPr>
          <w:p w14:paraId="2857FD3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2257" w:type="dxa"/>
            <w:vAlign w:val="top"/>
          </w:tcPr>
          <w:p w14:paraId="3227ABD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textAlignment w:val="baseline"/>
              <w:rPr>
                <w:spacing w:val="0"/>
                <w:position w:val="0"/>
                <w:sz w:val="22"/>
                <w:szCs w:val="22"/>
              </w:rPr>
            </w:pPr>
            <w:r>
              <w:rPr>
                <w:spacing w:val="0"/>
                <w:position w:val="0"/>
                <w:sz w:val="22"/>
                <w:szCs w:val="22"/>
              </w:rPr>
              <w:t>13</w:t>
            </w:r>
            <w:r>
              <w:rPr>
                <w:rFonts w:hint="eastAsia"/>
                <w:spacing w:val="0"/>
                <w:position w:val="0"/>
                <w:sz w:val="22"/>
                <w:szCs w:val="22"/>
                <w:lang w:val="en-US" w:eastAsia="zh-CN"/>
              </w:rPr>
              <w:t>.</w:t>
            </w:r>
            <w:r>
              <w:rPr>
                <w:spacing w:val="0"/>
                <w:position w:val="0"/>
                <w:sz w:val="22"/>
                <w:szCs w:val="22"/>
              </w:rPr>
              <w:t>应根据评估结果划分风险等级</w:t>
            </w:r>
          </w:p>
        </w:tc>
        <w:tc>
          <w:tcPr>
            <w:tcW w:w="5820" w:type="dxa"/>
            <w:vAlign w:val="center"/>
          </w:tcPr>
          <w:p w14:paraId="3A81E2C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0" w:firstLineChars="200"/>
              <w:jc w:val="both"/>
              <w:textAlignment w:val="baseline"/>
              <w:rPr>
                <w:spacing w:val="0"/>
                <w:position w:val="0"/>
                <w:sz w:val="22"/>
                <w:szCs w:val="22"/>
              </w:rPr>
            </w:pPr>
            <w:r>
              <w:rPr>
                <w:spacing w:val="0"/>
                <w:position w:val="0"/>
                <w:sz w:val="22"/>
                <w:szCs w:val="22"/>
              </w:rPr>
              <w:t>13.1结合评估结果确定风险等级，根据不 同风险的等级制定采取针对性防护措施，制定照护计划应充分考虑风险等级。</w:t>
            </w:r>
          </w:p>
        </w:tc>
        <w:tc>
          <w:tcPr>
            <w:tcW w:w="1436" w:type="dxa"/>
            <w:vAlign w:val="center"/>
          </w:tcPr>
          <w:p w14:paraId="5DB63A7B">
            <w:pPr>
              <w:pStyle w:val="10"/>
              <w:keepNext w:val="0"/>
              <w:keepLines w:val="0"/>
              <w:pageBreakBefore w:val="0"/>
              <w:widowControl w:val="0"/>
              <w:kinsoku/>
              <w:wordWrap/>
              <w:overflowPunct w:val="0"/>
              <w:topLinePunct w:val="0"/>
              <w:autoSpaceDE/>
              <w:autoSpaceDN/>
              <w:bidi w:val="0"/>
              <w:adjustRightInd w:val="0"/>
              <w:snapToGrid w:val="0"/>
              <w:spacing w:line="280" w:lineRule="exact"/>
              <w:ind w:left="105" w:leftChars="50" w:right="105" w:rightChars="50"/>
              <w:jc w:val="both"/>
              <w:textAlignment w:val="baseline"/>
              <w:rPr>
                <w:spacing w:val="0"/>
                <w:position w:val="0"/>
                <w:sz w:val="22"/>
                <w:szCs w:val="22"/>
              </w:rPr>
            </w:pPr>
            <w:r>
              <w:rPr>
                <w:spacing w:val="0"/>
                <w:position w:val="0"/>
                <w:sz w:val="22"/>
                <w:szCs w:val="22"/>
              </w:rPr>
              <w:t>自查评估记录、照护服务计划、服务人员掌握</w:t>
            </w:r>
          </w:p>
          <w:p w14:paraId="57DA0C26">
            <w:pPr>
              <w:pStyle w:val="10"/>
              <w:keepNext w:val="0"/>
              <w:keepLines w:val="0"/>
              <w:pageBreakBefore w:val="0"/>
              <w:widowControl w:val="0"/>
              <w:kinsoku/>
              <w:wordWrap/>
              <w:overflowPunct w:val="0"/>
              <w:topLinePunct w:val="0"/>
              <w:autoSpaceDE/>
              <w:autoSpaceDN/>
              <w:bidi w:val="0"/>
              <w:adjustRightInd w:val="0"/>
              <w:snapToGrid w:val="0"/>
              <w:spacing w:line="280" w:lineRule="exact"/>
              <w:ind w:left="105" w:leftChars="50" w:right="105" w:rightChars="50"/>
              <w:jc w:val="both"/>
              <w:textAlignment w:val="baseline"/>
              <w:rPr>
                <w:spacing w:val="0"/>
                <w:position w:val="0"/>
                <w:sz w:val="22"/>
                <w:szCs w:val="22"/>
              </w:rPr>
            </w:pPr>
            <w:r>
              <w:rPr>
                <w:spacing w:val="0"/>
                <w:position w:val="0"/>
                <w:sz w:val="22"/>
                <w:szCs w:val="22"/>
              </w:rPr>
              <w:t>情况。</w:t>
            </w:r>
          </w:p>
        </w:tc>
        <w:tc>
          <w:tcPr>
            <w:tcW w:w="1684" w:type="dxa"/>
            <w:vAlign w:val="center"/>
          </w:tcPr>
          <w:p w14:paraId="1B761B4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588" w:type="dxa"/>
            <w:vAlign w:val="center"/>
          </w:tcPr>
          <w:p w14:paraId="081001D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bl>
    <w:p w14:paraId="2C3E5F5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887"/>
        <w:gridCol w:w="2985"/>
        <w:gridCol w:w="3902"/>
        <w:gridCol w:w="1759"/>
        <w:gridCol w:w="1659"/>
        <w:gridCol w:w="1623"/>
      </w:tblGrid>
      <w:tr w14:paraId="25A21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trPr>
        <w:tc>
          <w:tcPr>
            <w:tcW w:w="1274" w:type="dxa"/>
            <w:vAlign w:val="center"/>
          </w:tcPr>
          <w:p w14:paraId="5CA54619">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3872" w:type="dxa"/>
            <w:gridSpan w:val="2"/>
            <w:vAlign w:val="center"/>
          </w:tcPr>
          <w:p w14:paraId="2C821AC8">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902" w:type="dxa"/>
            <w:vAlign w:val="center"/>
          </w:tcPr>
          <w:p w14:paraId="5F93D8F0">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59" w:type="dxa"/>
            <w:vAlign w:val="center"/>
          </w:tcPr>
          <w:p w14:paraId="4C7E212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59" w:type="dxa"/>
            <w:vAlign w:val="center"/>
          </w:tcPr>
          <w:p w14:paraId="39B60F9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35F6A13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623" w:type="dxa"/>
            <w:vAlign w:val="center"/>
          </w:tcPr>
          <w:p w14:paraId="4EC9B80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38033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 w:hRule="atLeast"/>
        </w:trPr>
        <w:tc>
          <w:tcPr>
            <w:tcW w:w="1274" w:type="dxa"/>
            <w:vMerge w:val="restart"/>
            <w:tcBorders>
              <w:bottom w:val="nil"/>
            </w:tcBorders>
            <w:vAlign w:val="center"/>
          </w:tcPr>
          <w:p w14:paraId="1A7CDD0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20"/>
              <w:jc w:val="center"/>
              <w:textAlignment w:val="baseline"/>
              <w:rPr>
                <w:spacing w:val="0"/>
                <w:position w:val="0"/>
                <w:sz w:val="21"/>
                <w:szCs w:val="21"/>
              </w:rPr>
            </w:pPr>
            <w:r>
              <w:rPr>
                <w:spacing w:val="0"/>
                <w:position w:val="0"/>
                <w:sz w:val="21"/>
                <w:szCs w:val="21"/>
              </w:rPr>
              <w:t>第三部分 服务防护</w:t>
            </w:r>
          </w:p>
          <w:p w14:paraId="7CE32F3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(14-41)</w:t>
            </w:r>
          </w:p>
        </w:tc>
        <w:tc>
          <w:tcPr>
            <w:tcW w:w="887" w:type="dxa"/>
            <w:vMerge w:val="restart"/>
            <w:tcBorders>
              <w:bottom w:val="nil"/>
            </w:tcBorders>
            <w:vAlign w:val="center"/>
          </w:tcPr>
          <w:p w14:paraId="7C09900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防噎食</w:t>
            </w:r>
          </w:p>
        </w:tc>
        <w:tc>
          <w:tcPr>
            <w:tcW w:w="2985" w:type="dxa"/>
            <w:vAlign w:val="center"/>
          </w:tcPr>
          <w:p w14:paraId="01D210D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38" w:firstLineChars="209"/>
              <w:jc w:val="both"/>
              <w:textAlignment w:val="baseline"/>
              <w:rPr>
                <w:spacing w:val="0"/>
                <w:position w:val="0"/>
                <w:sz w:val="21"/>
                <w:szCs w:val="21"/>
              </w:rPr>
            </w:pPr>
            <w:r>
              <w:rPr>
                <w:spacing w:val="0"/>
                <w:position w:val="0"/>
                <w:sz w:val="21"/>
                <w:szCs w:val="21"/>
              </w:rPr>
              <w:t>14.为有噎食风险的老年人提供适合其身体状况的食物，示例，流质、软食</w:t>
            </w:r>
          </w:p>
        </w:tc>
        <w:tc>
          <w:tcPr>
            <w:tcW w:w="3902" w:type="dxa"/>
            <w:vAlign w:val="center"/>
          </w:tcPr>
          <w:p w14:paraId="5C9D8C5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14.1应制定服务操作手册或流程，并予以执行。</w:t>
            </w:r>
          </w:p>
        </w:tc>
        <w:tc>
          <w:tcPr>
            <w:tcW w:w="1759" w:type="dxa"/>
            <w:vAlign w:val="center"/>
          </w:tcPr>
          <w:p w14:paraId="4B198C8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自查照护服务计</w:t>
            </w:r>
          </w:p>
          <w:p w14:paraId="6ECE02D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划、照护服务记</w:t>
            </w:r>
          </w:p>
          <w:p w14:paraId="524AA67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录</w:t>
            </w:r>
          </w:p>
        </w:tc>
        <w:tc>
          <w:tcPr>
            <w:tcW w:w="1659" w:type="dxa"/>
            <w:vAlign w:val="center"/>
          </w:tcPr>
          <w:p w14:paraId="4C7F32A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3" w:type="dxa"/>
            <w:vAlign w:val="center"/>
          </w:tcPr>
          <w:p w14:paraId="5A1AF22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5E056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3" w:hRule="atLeast"/>
        </w:trPr>
        <w:tc>
          <w:tcPr>
            <w:tcW w:w="1274" w:type="dxa"/>
            <w:vMerge w:val="continue"/>
            <w:tcBorders>
              <w:top w:val="nil"/>
              <w:bottom w:val="nil"/>
            </w:tcBorders>
            <w:vAlign w:val="center"/>
          </w:tcPr>
          <w:p w14:paraId="43AFA63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887" w:type="dxa"/>
            <w:vMerge w:val="continue"/>
            <w:tcBorders>
              <w:top w:val="nil"/>
            </w:tcBorders>
            <w:vAlign w:val="center"/>
          </w:tcPr>
          <w:p w14:paraId="39877A1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985" w:type="dxa"/>
            <w:vAlign w:val="center"/>
          </w:tcPr>
          <w:p w14:paraId="6137CA1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6" w:firstLineChars="203"/>
              <w:jc w:val="both"/>
              <w:textAlignment w:val="baseline"/>
              <w:rPr>
                <w:spacing w:val="0"/>
                <w:position w:val="0"/>
                <w:sz w:val="21"/>
                <w:szCs w:val="21"/>
              </w:rPr>
            </w:pPr>
            <w:r>
              <w:rPr>
                <w:spacing w:val="0"/>
                <w:position w:val="0"/>
                <w:sz w:val="21"/>
                <w:szCs w:val="21"/>
              </w:rPr>
              <w:t>15.有噎食风险的老年人进食时在工作人员视线内，或由工作人员帮助其进食</w:t>
            </w:r>
          </w:p>
        </w:tc>
        <w:tc>
          <w:tcPr>
            <w:tcW w:w="3902" w:type="dxa"/>
            <w:vAlign w:val="center"/>
          </w:tcPr>
          <w:p w14:paraId="64BA665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15.1应制定服务操作手册或流程，并予以执行。</w:t>
            </w:r>
          </w:p>
          <w:p w14:paraId="021A313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15.2制定应急处理方案和流程。</w:t>
            </w:r>
          </w:p>
          <w:p w14:paraId="2B303E8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15.3相关风险发生处置记录。</w:t>
            </w:r>
          </w:p>
        </w:tc>
        <w:tc>
          <w:tcPr>
            <w:tcW w:w="1759" w:type="dxa"/>
            <w:vAlign w:val="center"/>
          </w:tcPr>
          <w:p w14:paraId="3EE405E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自查老人、自查</w:t>
            </w:r>
          </w:p>
          <w:p w14:paraId="4FC7B4A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照护记录、服务</w:t>
            </w:r>
          </w:p>
          <w:p w14:paraId="6D07ACF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人员熟练掌握</w:t>
            </w:r>
          </w:p>
        </w:tc>
        <w:tc>
          <w:tcPr>
            <w:tcW w:w="1659" w:type="dxa"/>
            <w:vAlign w:val="center"/>
          </w:tcPr>
          <w:p w14:paraId="7137BEC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3" w:type="dxa"/>
            <w:vAlign w:val="center"/>
          </w:tcPr>
          <w:p w14:paraId="64D16A9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0EFF2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1274" w:type="dxa"/>
            <w:vMerge w:val="continue"/>
            <w:tcBorders>
              <w:top w:val="nil"/>
              <w:bottom w:val="nil"/>
            </w:tcBorders>
            <w:vAlign w:val="center"/>
          </w:tcPr>
          <w:p w14:paraId="55C3C1E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887" w:type="dxa"/>
            <w:vMerge w:val="restart"/>
            <w:tcBorders>
              <w:bottom w:val="nil"/>
            </w:tcBorders>
            <w:vAlign w:val="center"/>
          </w:tcPr>
          <w:p w14:paraId="7CFA9DCB">
            <w:pPr>
              <w:pStyle w:val="10"/>
              <w:keepNext w:val="0"/>
              <w:keepLines w:val="0"/>
              <w:pageBreakBefore w:val="0"/>
              <w:widowControl w:val="0"/>
              <w:kinsoku/>
              <w:wordWrap/>
              <w:overflowPunct w:val="0"/>
              <w:topLinePunct w:val="0"/>
              <w:autoSpaceDE/>
              <w:autoSpaceDN/>
              <w:bidi w:val="0"/>
              <w:adjustRightInd w:val="0"/>
              <w:snapToGrid w:val="0"/>
              <w:spacing w:line="320" w:lineRule="exact"/>
              <w:ind w:right="105" w:rightChars="50"/>
              <w:jc w:val="center"/>
              <w:textAlignment w:val="baseline"/>
              <w:rPr>
                <w:spacing w:val="0"/>
                <w:position w:val="0"/>
                <w:sz w:val="21"/>
                <w:szCs w:val="21"/>
              </w:rPr>
            </w:pPr>
            <w:r>
              <w:rPr>
                <w:spacing w:val="0"/>
                <w:position w:val="0"/>
                <w:sz w:val="21"/>
                <w:szCs w:val="21"/>
              </w:rPr>
              <w:t>防食品药品</w:t>
            </w:r>
          </w:p>
          <w:p w14:paraId="1E904A37">
            <w:pPr>
              <w:pStyle w:val="10"/>
              <w:keepNext w:val="0"/>
              <w:keepLines w:val="0"/>
              <w:pageBreakBefore w:val="0"/>
              <w:widowControl w:val="0"/>
              <w:kinsoku/>
              <w:wordWrap/>
              <w:overflowPunct w:val="0"/>
              <w:topLinePunct w:val="0"/>
              <w:autoSpaceDE/>
              <w:autoSpaceDN/>
              <w:bidi w:val="0"/>
              <w:adjustRightInd w:val="0"/>
              <w:snapToGrid w:val="0"/>
              <w:spacing w:line="320" w:lineRule="exact"/>
              <w:ind w:right="105" w:rightChars="50"/>
              <w:jc w:val="center"/>
              <w:textAlignment w:val="baseline"/>
              <w:rPr>
                <w:spacing w:val="0"/>
                <w:position w:val="0"/>
                <w:sz w:val="21"/>
                <w:szCs w:val="21"/>
              </w:rPr>
            </w:pPr>
            <w:r>
              <w:rPr>
                <w:spacing w:val="0"/>
                <w:position w:val="0"/>
                <w:sz w:val="21"/>
                <w:szCs w:val="21"/>
              </w:rPr>
              <w:t>误食</w:t>
            </w:r>
          </w:p>
        </w:tc>
        <w:tc>
          <w:tcPr>
            <w:tcW w:w="2985" w:type="dxa"/>
            <w:vAlign w:val="center"/>
          </w:tcPr>
          <w:p w14:paraId="4DAE7F2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7" w:firstLineChars="213"/>
              <w:jc w:val="both"/>
              <w:textAlignment w:val="baseline"/>
              <w:rPr>
                <w:spacing w:val="0"/>
                <w:position w:val="0"/>
                <w:sz w:val="21"/>
                <w:szCs w:val="21"/>
              </w:rPr>
            </w:pPr>
            <w:r>
              <w:rPr>
                <w:spacing w:val="0"/>
                <w:position w:val="0"/>
                <w:sz w:val="21"/>
                <w:szCs w:val="21"/>
              </w:rPr>
              <w:t>16.定期检查，防止老年人误食过期或变质的食品</w:t>
            </w:r>
          </w:p>
        </w:tc>
        <w:tc>
          <w:tcPr>
            <w:tcW w:w="3902" w:type="dxa"/>
            <w:vAlign w:val="center"/>
          </w:tcPr>
          <w:p w14:paraId="354B927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16.1照护记录应有定期检查、清理记录。</w:t>
            </w:r>
          </w:p>
          <w:p w14:paraId="226DC37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16.2应制定服务操作手册或流程，并予以执行。</w:t>
            </w:r>
          </w:p>
        </w:tc>
        <w:tc>
          <w:tcPr>
            <w:tcW w:w="1759" w:type="dxa"/>
            <w:vAlign w:val="center"/>
          </w:tcPr>
          <w:p w14:paraId="6E23780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自查照护记录</w:t>
            </w:r>
          </w:p>
        </w:tc>
        <w:tc>
          <w:tcPr>
            <w:tcW w:w="1659" w:type="dxa"/>
            <w:vAlign w:val="center"/>
          </w:tcPr>
          <w:p w14:paraId="1FB33B7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3" w:type="dxa"/>
            <w:vAlign w:val="center"/>
          </w:tcPr>
          <w:p w14:paraId="1748AAE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13AA3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1274" w:type="dxa"/>
            <w:vMerge w:val="continue"/>
            <w:tcBorders>
              <w:top w:val="nil"/>
              <w:bottom w:val="nil"/>
            </w:tcBorders>
            <w:vAlign w:val="center"/>
          </w:tcPr>
          <w:p w14:paraId="66E2827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887" w:type="dxa"/>
            <w:vMerge w:val="continue"/>
            <w:tcBorders>
              <w:top w:val="nil"/>
              <w:bottom w:val="nil"/>
            </w:tcBorders>
            <w:vAlign w:val="center"/>
          </w:tcPr>
          <w:p w14:paraId="098D3A2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985" w:type="dxa"/>
            <w:vAlign w:val="center"/>
          </w:tcPr>
          <w:p w14:paraId="3181D62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47" w:firstLineChars="213"/>
              <w:jc w:val="both"/>
              <w:textAlignment w:val="baseline"/>
              <w:rPr>
                <w:spacing w:val="0"/>
                <w:position w:val="0"/>
                <w:sz w:val="21"/>
                <w:szCs w:val="21"/>
              </w:rPr>
            </w:pPr>
            <w:r>
              <w:rPr>
                <w:spacing w:val="0"/>
                <w:position w:val="0"/>
                <w:sz w:val="21"/>
                <w:szCs w:val="21"/>
              </w:rPr>
              <w:t>17.发现老年人或相关第三方带入不适合老年人食用的食品，应与老年人或相关第三方沟通后处理</w:t>
            </w:r>
          </w:p>
        </w:tc>
        <w:tc>
          <w:tcPr>
            <w:tcW w:w="3902" w:type="dxa"/>
            <w:vAlign w:val="center"/>
          </w:tcPr>
          <w:p w14:paraId="4967741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17.1有完善处置机制，处理记录齐全。</w:t>
            </w:r>
          </w:p>
        </w:tc>
        <w:tc>
          <w:tcPr>
            <w:tcW w:w="1759" w:type="dxa"/>
            <w:vAlign w:val="center"/>
          </w:tcPr>
          <w:p w14:paraId="2DC155A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自查制度、服务 人员掌握情况</w:t>
            </w:r>
          </w:p>
        </w:tc>
        <w:tc>
          <w:tcPr>
            <w:tcW w:w="1659" w:type="dxa"/>
            <w:vAlign w:val="center"/>
          </w:tcPr>
          <w:p w14:paraId="150C77B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3" w:type="dxa"/>
            <w:vAlign w:val="center"/>
          </w:tcPr>
          <w:p w14:paraId="1F66F7C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67252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8" w:hRule="atLeast"/>
        </w:trPr>
        <w:tc>
          <w:tcPr>
            <w:tcW w:w="1274" w:type="dxa"/>
            <w:vMerge w:val="continue"/>
            <w:tcBorders>
              <w:top w:val="nil"/>
              <w:bottom w:val="nil"/>
            </w:tcBorders>
            <w:vAlign w:val="center"/>
          </w:tcPr>
          <w:p w14:paraId="1358658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887" w:type="dxa"/>
            <w:vMerge w:val="continue"/>
            <w:tcBorders>
              <w:top w:val="nil"/>
              <w:bottom w:val="nil"/>
            </w:tcBorders>
            <w:vAlign w:val="center"/>
          </w:tcPr>
          <w:p w14:paraId="7C89384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985" w:type="dxa"/>
            <w:vAlign w:val="center"/>
          </w:tcPr>
          <w:p w14:paraId="3B9E9A9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48" w:firstLineChars="166"/>
              <w:jc w:val="both"/>
              <w:textAlignment w:val="baseline"/>
              <w:rPr>
                <w:spacing w:val="0"/>
                <w:position w:val="0"/>
                <w:sz w:val="21"/>
                <w:szCs w:val="21"/>
              </w:rPr>
            </w:pPr>
            <w:r>
              <w:rPr>
                <w:spacing w:val="0"/>
                <w:position w:val="0"/>
                <w:sz w:val="21"/>
                <w:szCs w:val="21"/>
              </w:rPr>
              <w:t>18.提供服药管理服务，应与老年人或相关第三方签订服药管理协议，准确核对发放药品</w:t>
            </w:r>
          </w:p>
        </w:tc>
        <w:tc>
          <w:tcPr>
            <w:tcW w:w="3902" w:type="dxa"/>
            <w:vAlign w:val="center"/>
          </w:tcPr>
          <w:p w14:paraId="1B4FC4B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18.1有服药管理制度。</w:t>
            </w:r>
          </w:p>
          <w:p w14:paraId="0976998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18.2与老人或相关第三方签订服药管理协议。</w:t>
            </w:r>
          </w:p>
          <w:p w14:paraId="206422F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18.3服务人员摆药发药“三查八对”,有药品发放登记表。</w:t>
            </w:r>
          </w:p>
        </w:tc>
        <w:tc>
          <w:tcPr>
            <w:tcW w:w="1759" w:type="dxa"/>
            <w:vAlign w:val="center"/>
          </w:tcPr>
          <w:p w14:paraId="479644EA">
            <w:pPr>
              <w:pStyle w:val="10"/>
              <w:keepNext w:val="0"/>
              <w:keepLines w:val="0"/>
              <w:pageBreakBefore w:val="0"/>
              <w:widowControl w:val="0"/>
              <w:kinsoku/>
              <w:wordWrap/>
              <w:overflowPunct w:val="0"/>
              <w:topLinePunct w:val="0"/>
              <w:autoSpaceDE/>
              <w:autoSpaceDN/>
              <w:bidi w:val="0"/>
              <w:adjustRightInd w:val="0"/>
              <w:snapToGrid w:val="0"/>
              <w:spacing w:line="320" w:lineRule="exact"/>
              <w:ind w:left="200" w:leftChars="50" w:right="105" w:rightChars="50" w:hanging="95"/>
              <w:jc w:val="both"/>
              <w:textAlignment w:val="baseline"/>
              <w:rPr>
                <w:spacing w:val="0"/>
                <w:position w:val="0"/>
                <w:sz w:val="21"/>
                <w:szCs w:val="21"/>
              </w:rPr>
            </w:pPr>
            <w:r>
              <w:rPr>
                <w:spacing w:val="0"/>
                <w:position w:val="0"/>
                <w:sz w:val="21"/>
                <w:szCs w:val="21"/>
              </w:rPr>
              <w:t>自查制度、协议、记录、自查操作</w:t>
            </w:r>
          </w:p>
        </w:tc>
        <w:tc>
          <w:tcPr>
            <w:tcW w:w="1659" w:type="dxa"/>
            <w:vAlign w:val="center"/>
          </w:tcPr>
          <w:p w14:paraId="7E7F507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23" w:type="dxa"/>
            <w:vAlign w:val="center"/>
          </w:tcPr>
          <w:p w14:paraId="0BA5A19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6BDE1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274" w:type="dxa"/>
            <w:vMerge w:val="continue"/>
            <w:tcBorders>
              <w:top w:val="nil"/>
            </w:tcBorders>
            <w:vAlign w:val="center"/>
          </w:tcPr>
          <w:p w14:paraId="506D4ED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887" w:type="dxa"/>
            <w:vMerge w:val="continue"/>
            <w:tcBorders>
              <w:top w:val="nil"/>
            </w:tcBorders>
            <w:vAlign w:val="center"/>
          </w:tcPr>
          <w:p w14:paraId="6059C11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2985" w:type="dxa"/>
            <w:vAlign w:val="center"/>
          </w:tcPr>
          <w:p w14:paraId="0415441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38" w:firstLineChars="209"/>
              <w:jc w:val="both"/>
              <w:textAlignment w:val="baseline"/>
              <w:rPr>
                <w:spacing w:val="0"/>
                <w:position w:val="0"/>
                <w:sz w:val="21"/>
                <w:szCs w:val="21"/>
              </w:rPr>
            </w:pPr>
            <w:r>
              <w:rPr>
                <w:spacing w:val="0"/>
                <w:position w:val="0"/>
                <w:sz w:val="21"/>
                <w:szCs w:val="21"/>
              </w:rPr>
              <w:t>19.发生误食情况应及时通知专业人员</w:t>
            </w:r>
          </w:p>
        </w:tc>
        <w:tc>
          <w:tcPr>
            <w:tcW w:w="3902" w:type="dxa"/>
            <w:vAlign w:val="center"/>
          </w:tcPr>
          <w:p w14:paraId="46E8727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19.1有食品药品误食应急处理流程和报告制度。</w:t>
            </w:r>
          </w:p>
          <w:p w14:paraId="441EB81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19.2有情况报告及处理记录。</w:t>
            </w:r>
          </w:p>
        </w:tc>
        <w:tc>
          <w:tcPr>
            <w:tcW w:w="1759" w:type="dxa"/>
            <w:vAlign w:val="center"/>
          </w:tcPr>
          <w:p w14:paraId="435E4BE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spacing w:val="0"/>
                <w:position w:val="0"/>
                <w:sz w:val="21"/>
                <w:szCs w:val="21"/>
              </w:rPr>
            </w:pPr>
            <w:r>
              <w:rPr>
                <w:spacing w:val="0"/>
                <w:position w:val="0"/>
                <w:sz w:val="21"/>
                <w:szCs w:val="21"/>
              </w:rPr>
              <w:t>自查制度、流程</w:t>
            </w:r>
          </w:p>
        </w:tc>
        <w:tc>
          <w:tcPr>
            <w:tcW w:w="1659" w:type="dxa"/>
            <w:vAlign w:val="top"/>
          </w:tcPr>
          <w:p w14:paraId="4094101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23" w:type="dxa"/>
            <w:vAlign w:val="top"/>
          </w:tcPr>
          <w:p w14:paraId="1BB3E39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20059EE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4"/>
        <w:gridCol w:w="862"/>
        <w:gridCol w:w="3000"/>
        <w:gridCol w:w="3892"/>
        <w:gridCol w:w="1759"/>
        <w:gridCol w:w="1669"/>
        <w:gridCol w:w="1603"/>
      </w:tblGrid>
      <w:tr w14:paraId="3C4CE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1284" w:type="dxa"/>
            <w:vAlign w:val="center"/>
          </w:tcPr>
          <w:p w14:paraId="795F0E9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3862" w:type="dxa"/>
            <w:gridSpan w:val="2"/>
            <w:vAlign w:val="center"/>
          </w:tcPr>
          <w:p w14:paraId="48BCB3B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892" w:type="dxa"/>
            <w:vAlign w:val="center"/>
          </w:tcPr>
          <w:p w14:paraId="42A752C4">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59" w:type="dxa"/>
            <w:vAlign w:val="center"/>
          </w:tcPr>
          <w:p w14:paraId="02846327">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69" w:type="dxa"/>
            <w:vAlign w:val="center"/>
          </w:tcPr>
          <w:p w14:paraId="36DD700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16CB8C6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603" w:type="dxa"/>
            <w:vAlign w:val="center"/>
          </w:tcPr>
          <w:p w14:paraId="1F77F88B">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5D3CF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3" w:hRule="atLeast"/>
        </w:trPr>
        <w:tc>
          <w:tcPr>
            <w:tcW w:w="1284" w:type="dxa"/>
            <w:vMerge w:val="restart"/>
            <w:tcBorders>
              <w:bottom w:val="nil"/>
            </w:tcBorders>
            <w:vAlign w:val="center"/>
          </w:tcPr>
          <w:p w14:paraId="6086050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第三部分</w:t>
            </w:r>
          </w:p>
          <w:p w14:paraId="2781147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服务防护</w:t>
            </w:r>
          </w:p>
          <w:p w14:paraId="0508032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(14-41)</w:t>
            </w:r>
          </w:p>
        </w:tc>
        <w:tc>
          <w:tcPr>
            <w:tcW w:w="862" w:type="dxa"/>
            <w:vMerge w:val="restart"/>
            <w:tcBorders>
              <w:bottom w:val="nil"/>
            </w:tcBorders>
            <w:vAlign w:val="center"/>
          </w:tcPr>
          <w:p w14:paraId="7F12DEC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防压疮</w:t>
            </w:r>
          </w:p>
        </w:tc>
        <w:tc>
          <w:tcPr>
            <w:tcW w:w="3000" w:type="dxa"/>
            <w:vAlign w:val="center"/>
          </w:tcPr>
          <w:p w14:paraId="4DD91E34">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68" w:firstLineChars="223"/>
              <w:jc w:val="both"/>
              <w:textAlignment w:val="baseline"/>
              <w:rPr>
                <w:spacing w:val="0"/>
                <w:position w:val="0"/>
                <w:sz w:val="21"/>
                <w:szCs w:val="21"/>
              </w:rPr>
            </w:pPr>
            <w:r>
              <w:rPr>
                <w:spacing w:val="0"/>
                <w:position w:val="0"/>
                <w:sz w:val="21"/>
                <w:szCs w:val="21"/>
              </w:rPr>
              <w:t>20.对有压疮风险的老人进行检查：皮肤是否干燥、颜色有无改变、有无破损、尿布、衣物是否干燥平整，</w:t>
            </w:r>
          </w:p>
          <w:p w14:paraId="2E3F5AAD">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jc w:val="both"/>
              <w:textAlignment w:val="baseline"/>
              <w:rPr>
                <w:spacing w:val="0"/>
                <w:position w:val="0"/>
                <w:sz w:val="21"/>
                <w:szCs w:val="21"/>
              </w:rPr>
            </w:pPr>
            <w:r>
              <w:rPr>
                <w:spacing w:val="0"/>
                <w:position w:val="0"/>
                <w:sz w:val="21"/>
                <w:szCs w:val="21"/>
              </w:rPr>
              <w:t>对检查情况予以记录</w:t>
            </w:r>
          </w:p>
        </w:tc>
        <w:tc>
          <w:tcPr>
            <w:tcW w:w="3892" w:type="dxa"/>
            <w:vAlign w:val="center"/>
          </w:tcPr>
          <w:p w14:paraId="281E94A7">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20.1照护记录应有定时检查记录。</w:t>
            </w:r>
          </w:p>
          <w:p w14:paraId="1F9A32D4">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20.2床单元环境检查记录。</w:t>
            </w:r>
          </w:p>
          <w:p w14:paraId="224BCE09">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20.3应制定服务操作手册或流程，并予以执行。</w:t>
            </w:r>
          </w:p>
        </w:tc>
        <w:tc>
          <w:tcPr>
            <w:tcW w:w="1759" w:type="dxa"/>
            <w:vAlign w:val="center"/>
          </w:tcPr>
          <w:p w14:paraId="13C26AE3">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jc w:val="both"/>
              <w:textAlignment w:val="baseline"/>
              <w:rPr>
                <w:spacing w:val="0"/>
                <w:position w:val="0"/>
                <w:sz w:val="21"/>
                <w:szCs w:val="21"/>
              </w:rPr>
            </w:pPr>
            <w:r>
              <w:rPr>
                <w:spacing w:val="0"/>
                <w:position w:val="0"/>
                <w:sz w:val="21"/>
                <w:szCs w:val="21"/>
              </w:rPr>
              <w:t>自查老人、自查 记录</w:t>
            </w:r>
          </w:p>
        </w:tc>
        <w:tc>
          <w:tcPr>
            <w:tcW w:w="1669" w:type="dxa"/>
            <w:vAlign w:val="center"/>
          </w:tcPr>
          <w:p w14:paraId="76DBE1B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2E5B993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77A0A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1284" w:type="dxa"/>
            <w:vMerge w:val="continue"/>
            <w:tcBorders>
              <w:top w:val="nil"/>
              <w:bottom w:val="nil"/>
            </w:tcBorders>
            <w:vAlign w:val="center"/>
          </w:tcPr>
          <w:p w14:paraId="673711A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862" w:type="dxa"/>
            <w:vMerge w:val="continue"/>
            <w:tcBorders>
              <w:top w:val="nil"/>
            </w:tcBorders>
            <w:vAlign w:val="center"/>
          </w:tcPr>
          <w:p w14:paraId="0D3E070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000" w:type="dxa"/>
            <w:vAlign w:val="center"/>
          </w:tcPr>
          <w:p w14:paraId="4244F6A6">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29" w:firstLineChars="157"/>
              <w:jc w:val="both"/>
              <w:textAlignment w:val="baseline"/>
              <w:rPr>
                <w:spacing w:val="0"/>
                <w:position w:val="0"/>
                <w:sz w:val="21"/>
                <w:szCs w:val="21"/>
              </w:rPr>
            </w:pPr>
            <w:r>
              <w:rPr>
                <w:spacing w:val="0"/>
                <w:position w:val="0"/>
                <w:sz w:val="21"/>
                <w:szCs w:val="21"/>
              </w:rPr>
              <w:t>21.预防压疮措施包括：变换体位、清洁皮肤、器具保护、整理床铺并清理碎屑</w:t>
            </w:r>
          </w:p>
        </w:tc>
        <w:tc>
          <w:tcPr>
            <w:tcW w:w="3892" w:type="dxa"/>
            <w:vAlign w:val="center"/>
          </w:tcPr>
          <w:p w14:paraId="2C031AD6">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21.1应建立翻身记录表。</w:t>
            </w:r>
          </w:p>
          <w:p w14:paraId="53F842A2">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21.2床单元环境检查记录。</w:t>
            </w:r>
          </w:p>
        </w:tc>
        <w:tc>
          <w:tcPr>
            <w:tcW w:w="1759" w:type="dxa"/>
            <w:vAlign w:val="center"/>
          </w:tcPr>
          <w:p w14:paraId="6D22B417">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jc w:val="both"/>
              <w:textAlignment w:val="baseline"/>
              <w:rPr>
                <w:spacing w:val="0"/>
                <w:position w:val="0"/>
                <w:sz w:val="21"/>
                <w:szCs w:val="21"/>
              </w:rPr>
            </w:pPr>
            <w:r>
              <w:rPr>
                <w:spacing w:val="0"/>
                <w:position w:val="0"/>
                <w:sz w:val="21"/>
                <w:szCs w:val="21"/>
              </w:rPr>
              <w:t>自查老人、自查记录、服务人员熟练掌握</w:t>
            </w:r>
          </w:p>
        </w:tc>
        <w:tc>
          <w:tcPr>
            <w:tcW w:w="1669" w:type="dxa"/>
            <w:vAlign w:val="center"/>
          </w:tcPr>
          <w:p w14:paraId="0A1815D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551CE6A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2F86D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284" w:type="dxa"/>
            <w:vMerge w:val="continue"/>
            <w:tcBorders>
              <w:top w:val="nil"/>
              <w:bottom w:val="nil"/>
            </w:tcBorders>
            <w:vAlign w:val="center"/>
          </w:tcPr>
          <w:p w14:paraId="4FF6F9B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862" w:type="dxa"/>
            <w:vMerge w:val="restart"/>
            <w:tcBorders>
              <w:bottom w:val="nil"/>
            </w:tcBorders>
            <w:vAlign w:val="center"/>
          </w:tcPr>
          <w:p w14:paraId="44D2D96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防烫伤</w:t>
            </w:r>
          </w:p>
        </w:tc>
        <w:tc>
          <w:tcPr>
            <w:tcW w:w="3000" w:type="dxa"/>
            <w:vAlign w:val="center"/>
          </w:tcPr>
          <w:p w14:paraId="2B7D5E37">
            <w:pPr>
              <w:pStyle w:val="10"/>
              <w:keepNext w:val="0"/>
              <w:keepLines w:val="0"/>
              <w:pageBreakBefore w:val="0"/>
              <w:widowControl w:val="0"/>
              <w:kinsoku/>
              <w:wordWrap/>
              <w:overflowPunct w:val="0"/>
              <w:topLinePunct w:val="0"/>
              <w:autoSpaceDE/>
              <w:autoSpaceDN/>
              <w:bidi w:val="0"/>
              <w:adjustRightInd w:val="0"/>
              <w:snapToGrid w:val="0"/>
              <w:spacing w:line="240" w:lineRule="exact"/>
              <w:ind w:right="105" w:rightChars="50" w:firstLine="420" w:firstLineChars="200"/>
              <w:jc w:val="both"/>
              <w:textAlignment w:val="baseline"/>
              <w:rPr>
                <w:spacing w:val="0"/>
                <w:position w:val="0"/>
                <w:sz w:val="21"/>
                <w:szCs w:val="21"/>
              </w:rPr>
            </w:pPr>
            <w:r>
              <w:rPr>
                <w:spacing w:val="0"/>
                <w:position w:val="0"/>
                <w:sz w:val="21"/>
                <w:szCs w:val="21"/>
              </w:rPr>
              <w:t>22.倾倒热水时避开老年人</w:t>
            </w:r>
          </w:p>
        </w:tc>
        <w:tc>
          <w:tcPr>
            <w:tcW w:w="3892" w:type="dxa"/>
            <w:vAlign w:val="center"/>
          </w:tcPr>
          <w:p w14:paraId="0BF59C2B">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22.1应制定服务操作手册或流程，并予以执行。</w:t>
            </w:r>
          </w:p>
        </w:tc>
        <w:tc>
          <w:tcPr>
            <w:tcW w:w="1759" w:type="dxa"/>
            <w:vAlign w:val="center"/>
          </w:tcPr>
          <w:p w14:paraId="188C2D38">
            <w:pPr>
              <w:pStyle w:val="10"/>
              <w:keepNext w:val="0"/>
              <w:keepLines w:val="0"/>
              <w:pageBreakBefore w:val="0"/>
              <w:widowControl w:val="0"/>
              <w:kinsoku/>
              <w:wordWrap/>
              <w:overflowPunct w:val="0"/>
              <w:topLinePunct w:val="0"/>
              <w:autoSpaceDE/>
              <w:autoSpaceDN/>
              <w:bidi w:val="0"/>
              <w:adjustRightInd w:val="0"/>
              <w:snapToGrid w:val="0"/>
              <w:spacing w:line="240" w:lineRule="exact"/>
              <w:ind w:left="424" w:leftChars="50" w:right="105" w:rightChars="50" w:hanging="319"/>
              <w:jc w:val="both"/>
              <w:textAlignment w:val="baseline"/>
              <w:rPr>
                <w:spacing w:val="0"/>
                <w:position w:val="0"/>
                <w:sz w:val="21"/>
                <w:szCs w:val="21"/>
              </w:rPr>
            </w:pPr>
            <w:r>
              <w:rPr>
                <w:spacing w:val="0"/>
                <w:position w:val="0"/>
                <w:sz w:val="21"/>
                <w:szCs w:val="21"/>
              </w:rPr>
              <w:t>自查、服务人员 熟练掌握</w:t>
            </w:r>
          </w:p>
        </w:tc>
        <w:tc>
          <w:tcPr>
            <w:tcW w:w="1669" w:type="dxa"/>
            <w:vAlign w:val="center"/>
          </w:tcPr>
          <w:p w14:paraId="6AEBFBD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244A1ED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16F6D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284" w:type="dxa"/>
            <w:vMerge w:val="continue"/>
            <w:tcBorders>
              <w:top w:val="nil"/>
              <w:bottom w:val="nil"/>
            </w:tcBorders>
            <w:vAlign w:val="top"/>
          </w:tcPr>
          <w:p w14:paraId="4FC7AD2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62" w:type="dxa"/>
            <w:vMerge w:val="continue"/>
            <w:tcBorders>
              <w:top w:val="nil"/>
              <w:bottom w:val="nil"/>
            </w:tcBorders>
            <w:vAlign w:val="top"/>
          </w:tcPr>
          <w:p w14:paraId="776CA2B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130B60AE">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47" w:firstLineChars="213"/>
              <w:jc w:val="both"/>
              <w:textAlignment w:val="baseline"/>
              <w:rPr>
                <w:spacing w:val="0"/>
                <w:position w:val="0"/>
                <w:sz w:val="21"/>
                <w:szCs w:val="21"/>
              </w:rPr>
            </w:pPr>
            <w:r>
              <w:rPr>
                <w:spacing w:val="0"/>
                <w:position w:val="0"/>
                <w:sz w:val="21"/>
                <w:szCs w:val="21"/>
              </w:rPr>
              <w:t>23.洗漱、沐浴前调节好水温，盆浴时先放冷水，再放热水</w:t>
            </w:r>
          </w:p>
        </w:tc>
        <w:tc>
          <w:tcPr>
            <w:tcW w:w="3892" w:type="dxa"/>
            <w:vAlign w:val="center"/>
          </w:tcPr>
          <w:p w14:paraId="7A0873D4">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23.1应制定服务操作手册或流程，并予以 执行。</w:t>
            </w:r>
          </w:p>
        </w:tc>
        <w:tc>
          <w:tcPr>
            <w:tcW w:w="1759" w:type="dxa"/>
            <w:vAlign w:val="center"/>
          </w:tcPr>
          <w:p w14:paraId="4714D4ED">
            <w:pPr>
              <w:pStyle w:val="10"/>
              <w:keepNext w:val="0"/>
              <w:keepLines w:val="0"/>
              <w:pageBreakBefore w:val="0"/>
              <w:widowControl w:val="0"/>
              <w:kinsoku/>
              <w:wordWrap/>
              <w:overflowPunct w:val="0"/>
              <w:topLinePunct w:val="0"/>
              <w:autoSpaceDE/>
              <w:autoSpaceDN/>
              <w:bidi w:val="0"/>
              <w:adjustRightInd w:val="0"/>
              <w:snapToGrid w:val="0"/>
              <w:spacing w:line="240" w:lineRule="exact"/>
              <w:ind w:left="424" w:leftChars="50" w:right="105" w:rightChars="50" w:hanging="319"/>
              <w:jc w:val="both"/>
              <w:textAlignment w:val="baseline"/>
              <w:rPr>
                <w:spacing w:val="0"/>
                <w:position w:val="0"/>
                <w:sz w:val="21"/>
                <w:szCs w:val="21"/>
              </w:rPr>
            </w:pPr>
            <w:r>
              <w:rPr>
                <w:spacing w:val="0"/>
                <w:position w:val="0"/>
                <w:sz w:val="21"/>
                <w:szCs w:val="21"/>
              </w:rPr>
              <w:t>自查、服务人员 熟练掌握</w:t>
            </w:r>
          </w:p>
        </w:tc>
        <w:tc>
          <w:tcPr>
            <w:tcW w:w="1669" w:type="dxa"/>
            <w:vAlign w:val="center"/>
          </w:tcPr>
          <w:p w14:paraId="3193218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1056F3F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63B7D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284" w:type="dxa"/>
            <w:vMerge w:val="continue"/>
            <w:tcBorders>
              <w:top w:val="nil"/>
              <w:bottom w:val="nil"/>
            </w:tcBorders>
            <w:vAlign w:val="top"/>
          </w:tcPr>
          <w:p w14:paraId="06DDE67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62" w:type="dxa"/>
            <w:vMerge w:val="continue"/>
            <w:tcBorders>
              <w:top w:val="nil"/>
              <w:bottom w:val="nil"/>
            </w:tcBorders>
            <w:vAlign w:val="top"/>
          </w:tcPr>
          <w:p w14:paraId="20B109D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68E4727F">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59" w:firstLineChars="219"/>
              <w:jc w:val="both"/>
              <w:textAlignment w:val="baseline"/>
              <w:rPr>
                <w:spacing w:val="0"/>
                <w:position w:val="0"/>
                <w:sz w:val="21"/>
                <w:szCs w:val="21"/>
              </w:rPr>
            </w:pPr>
            <w:r>
              <w:rPr>
                <w:spacing w:val="0"/>
                <w:position w:val="0"/>
                <w:sz w:val="21"/>
                <w:szCs w:val="21"/>
              </w:rPr>
              <w:t>24.避免老年人饮用、进食高温饮食</w:t>
            </w:r>
          </w:p>
        </w:tc>
        <w:tc>
          <w:tcPr>
            <w:tcW w:w="3892" w:type="dxa"/>
            <w:vAlign w:val="center"/>
          </w:tcPr>
          <w:p w14:paraId="25B2C52A">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24.1应制定服务操作手册或流程，并予以执行。</w:t>
            </w:r>
          </w:p>
        </w:tc>
        <w:tc>
          <w:tcPr>
            <w:tcW w:w="1759" w:type="dxa"/>
            <w:vAlign w:val="center"/>
          </w:tcPr>
          <w:p w14:paraId="6A3D4118">
            <w:pPr>
              <w:pStyle w:val="10"/>
              <w:keepNext w:val="0"/>
              <w:keepLines w:val="0"/>
              <w:pageBreakBefore w:val="0"/>
              <w:widowControl w:val="0"/>
              <w:kinsoku/>
              <w:wordWrap/>
              <w:overflowPunct w:val="0"/>
              <w:topLinePunct w:val="0"/>
              <w:autoSpaceDE/>
              <w:autoSpaceDN/>
              <w:bidi w:val="0"/>
              <w:adjustRightInd w:val="0"/>
              <w:snapToGrid w:val="0"/>
              <w:spacing w:line="240" w:lineRule="exact"/>
              <w:ind w:left="424" w:leftChars="50" w:right="105" w:rightChars="50" w:hanging="319"/>
              <w:jc w:val="both"/>
              <w:textAlignment w:val="baseline"/>
              <w:rPr>
                <w:spacing w:val="0"/>
                <w:position w:val="0"/>
                <w:sz w:val="21"/>
                <w:szCs w:val="21"/>
              </w:rPr>
            </w:pPr>
            <w:r>
              <w:rPr>
                <w:spacing w:val="0"/>
                <w:position w:val="0"/>
                <w:sz w:val="21"/>
                <w:szCs w:val="21"/>
              </w:rPr>
              <w:t>自查、服务人员 熟练掌握</w:t>
            </w:r>
          </w:p>
        </w:tc>
        <w:tc>
          <w:tcPr>
            <w:tcW w:w="1669" w:type="dxa"/>
            <w:vAlign w:val="center"/>
          </w:tcPr>
          <w:p w14:paraId="4A2E4EF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538A5BA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558E0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8" w:hRule="atLeast"/>
        </w:trPr>
        <w:tc>
          <w:tcPr>
            <w:tcW w:w="1284" w:type="dxa"/>
            <w:vMerge w:val="continue"/>
            <w:tcBorders>
              <w:top w:val="nil"/>
              <w:bottom w:val="nil"/>
            </w:tcBorders>
            <w:vAlign w:val="top"/>
          </w:tcPr>
          <w:p w14:paraId="56755E1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62" w:type="dxa"/>
            <w:vMerge w:val="continue"/>
            <w:tcBorders>
              <w:top w:val="nil"/>
              <w:bottom w:val="nil"/>
            </w:tcBorders>
            <w:vAlign w:val="top"/>
          </w:tcPr>
          <w:p w14:paraId="3995E66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0FF748A3">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67" w:firstLineChars="175"/>
              <w:jc w:val="both"/>
              <w:textAlignment w:val="baseline"/>
              <w:rPr>
                <w:spacing w:val="0"/>
                <w:position w:val="0"/>
                <w:sz w:val="21"/>
                <w:szCs w:val="21"/>
              </w:rPr>
            </w:pPr>
            <w:r>
              <w:rPr>
                <w:spacing w:val="0"/>
                <w:position w:val="0"/>
                <w:sz w:val="21"/>
                <w:szCs w:val="21"/>
              </w:rPr>
              <w:t>25.避免老年人接触高温设施设备与物品，示例：开水炉、高温加热后的食品、加热后的器皿</w:t>
            </w:r>
          </w:p>
        </w:tc>
        <w:tc>
          <w:tcPr>
            <w:tcW w:w="3892" w:type="dxa"/>
            <w:vAlign w:val="center"/>
          </w:tcPr>
          <w:p w14:paraId="083B43C4">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25.1开水炉等高温设施设备避免放置在走廊、公共卫生间、单元起居厅等老人易发生直接接触的位置。</w:t>
            </w:r>
          </w:p>
          <w:p w14:paraId="02ED04A7">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25.2高温防烫警告标志标识。</w:t>
            </w:r>
          </w:p>
          <w:p w14:paraId="39244BA2">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25.3应制定服务操作手册或流程，并予以执行。</w:t>
            </w:r>
          </w:p>
        </w:tc>
        <w:tc>
          <w:tcPr>
            <w:tcW w:w="1759" w:type="dxa"/>
            <w:vAlign w:val="center"/>
          </w:tcPr>
          <w:p w14:paraId="6DC3B550">
            <w:pPr>
              <w:pStyle w:val="10"/>
              <w:keepNext w:val="0"/>
              <w:keepLines w:val="0"/>
              <w:pageBreakBefore w:val="0"/>
              <w:widowControl w:val="0"/>
              <w:kinsoku/>
              <w:wordWrap/>
              <w:overflowPunct w:val="0"/>
              <w:topLinePunct w:val="0"/>
              <w:autoSpaceDE/>
              <w:autoSpaceDN/>
              <w:bidi w:val="0"/>
              <w:adjustRightInd w:val="0"/>
              <w:snapToGrid w:val="0"/>
              <w:spacing w:line="240" w:lineRule="exact"/>
              <w:ind w:left="424" w:leftChars="50" w:right="105" w:rightChars="50" w:hanging="319"/>
              <w:jc w:val="both"/>
              <w:textAlignment w:val="baseline"/>
              <w:rPr>
                <w:spacing w:val="0"/>
                <w:position w:val="0"/>
                <w:sz w:val="21"/>
                <w:szCs w:val="21"/>
              </w:rPr>
            </w:pPr>
            <w:r>
              <w:rPr>
                <w:spacing w:val="0"/>
                <w:position w:val="0"/>
                <w:sz w:val="21"/>
                <w:szCs w:val="21"/>
              </w:rPr>
              <w:t>自查、服务人员 熟练掌握</w:t>
            </w:r>
          </w:p>
        </w:tc>
        <w:tc>
          <w:tcPr>
            <w:tcW w:w="1669" w:type="dxa"/>
            <w:vAlign w:val="center"/>
          </w:tcPr>
          <w:p w14:paraId="4D6F127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603" w:type="dxa"/>
            <w:vAlign w:val="center"/>
          </w:tcPr>
          <w:p w14:paraId="5ACDAA6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r>
      <w:tr w14:paraId="7F460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284" w:type="dxa"/>
            <w:vMerge w:val="continue"/>
            <w:tcBorders>
              <w:top w:val="nil"/>
              <w:bottom w:val="nil"/>
            </w:tcBorders>
            <w:vAlign w:val="top"/>
          </w:tcPr>
          <w:p w14:paraId="04F25F8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62" w:type="dxa"/>
            <w:vMerge w:val="continue"/>
            <w:tcBorders>
              <w:top w:val="nil"/>
              <w:bottom w:val="nil"/>
            </w:tcBorders>
            <w:vAlign w:val="top"/>
          </w:tcPr>
          <w:p w14:paraId="176345A3">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1F4864BF">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59" w:firstLineChars="219"/>
              <w:jc w:val="both"/>
              <w:textAlignment w:val="baseline"/>
              <w:rPr>
                <w:spacing w:val="0"/>
                <w:position w:val="0"/>
                <w:sz w:val="21"/>
                <w:szCs w:val="21"/>
              </w:rPr>
            </w:pPr>
            <w:r>
              <w:rPr>
                <w:spacing w:val="0"/>
                <w:position w:val="0"/>
                <w:sz w:val="21"/>
                <w:szCs w:val="21"/>
              </w:rPr>
              <w:t>26.使用取暖物，应观察老年人的皮肤</w:t>
            </w:r>
          </w:p>
        </w:tc>
        <w:tc>
          <w:tcPr>
            <w:tcW w:w="3892" w:type="dxa"/>
            <w:vAlign w:val="center"/>
          </w:tcPr>
          <w:p w14:paraId="617A203A">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26.1如有，则服务人员应牢记相关注意事项。</w:t>
            </w:r>
          </w:p>
        </w:tc>
        <w:tc>
          <w:tcPr>
            <w:tcW w:w="1759" w:type="dxa"/>
            <w:vAlign w:val="center"/>
          </w:tcPr>
          <w:p w14:paraId="26A69F34">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jc w:val="both"/>
              <w:textAlignment w:val="baseline"/>
              <w:rPr>
                <w:spacing w:val="0"/>
                <w:position w:val="0"/>
                <w:sz w:val="21"/>
                <w:szCs w:val="21"/>
              </w:rPr>
            </w:pPr>
            <w:r>
              <w:rPr>
                <w:spacing w:val="0"/>
                <w:position w:val="0"/>
                <w:sz w:val="21"/>
                <w:szCs w:val="21"/>
              </w:rPr>
              <w:t>自查、考核服务人员熟练掌握对操作的了解</w:t>
            </w:r>
          </w:p>
        </w:tc>
        <w:tc>
          <w:tcPr>
            <w:tcW w:w="1669" w:type="dxa"/>
            <w:vAlign w:val="top"/>
          </w:tcPr>
          <w:p w14:paraId="081872B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03" w:type="dxa"/>
            <w:vAlign w:val="top"/>
          </w:tcPr>
          <w:p w14:paraId="151FAB5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B67D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1284" w:type="dxa"/>
            <w:vMerge w:val="continue"/>
            <w:tcBorders>
              <w:top w:val="nil"/>
            </w:tcBorders>
            <w:vAlign w:val="top"/>
          </w:tcPr>
          <w:p w14:paraId="2F8BCE7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62" w:type="dxa"/>
            <w:vMerge w:val="continue"/>
            <w:tcBorders>
              <w:top w:val="nil"/>
            </w:tcBorders>
            <w:vAlign w:val="top"/>
          </w:tcPr>
          <w:p w14:paraId="5C009B6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66F8232C">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38" w:firstLineChars="209"/>
              <w:jc w:val="both"/>
              <w:textAlignment w:val="baseline"/>
              <w:rPr>
                <w:spacing w:val="0"/>
                <w:position w:val="0"/>
                <w:sz w:val="21"/>
                <w:szCs w:val="21"/>
              </w:rPr>
            </w:pPr>
            <w:r>
              <w:rPr>
                <w:spacing w:val="0"/>
                <w:position w:val="0"/>
                <w:sz w:val="21"/>
                <w:szCs w:val="21"/>
              </w:rPr>
              <w:t>27.有防烫安全警示标识</w:t>
            </w:r>
          </w:p>
        </w:tc>
        <w:tc>
          <w:tcPr>
            <w:tcW w:w="3892" w:type="dxa"/>
            <w:vAlign w:val="center"/>
          </w:tcPr>
          <w:p w14:paraId="045A9123">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27.1必要处均需设立防烫安全警示标识，有一处应设但未设，即为不达标。</w:t>
            </w:r>
          </w:p>
        </w:tc>
        <w:tc>
          <w:tcPr>
            <w:tcW w:w="1759" w:type="dxa"/>
            <w:vAlign w:val="center"/>
          </w:tcPr>
          <w:p w14:paraId="7249F036">
            <w:pPr>
              <w:pStyle w:val="10"/>
              <w:keepNext w:val="0"/>
              <w:keepLines w:val="0"/>
              <w:pageBreakBefore w:val="0"/>
              <w:widowControl w:val="0"/>
              <w:kinsoku/>
              <w:wordWrap/>
              <w:overflowPunct w:val="0"/>
              <w:topLinePunct w:val="0"/>
              <w:autoSpaceDE/>
              <w:autoSpaceDN/>
              <w:bidi w:val="0"/>
              <w:adjustRightInd w:val="0"/>
              <w:snapToGrid w:val="0"/>
              <w:spacing w:line="240" w:lineRule="exact"/>
              <w:ind w:left="105" w:leftChars="50" w:right="105" w:rightChars="50"/>
              <w:jc w:val="center"/>
              <w:textAlignment w:val="baseline"/>
              <w:rPr>
                <w:spacing w:val="0"/>
                <w:position w:val="0"/>
                <w:sz w:val="21"/>
                <w:szCs w:val="21"/>
              </w:rPr>
            </w:pPr>
            <w:r>
              <w:rPr>
                <w:spacing w:val="0"/>
                <w:position w:val="0"/>
                <w:sz w:val="21"/>
                <w:szCs w:val="21"/>
              </w:rPr>
              <w:t>自查</w:t>
            </w:r>
          </w:p>
        </w:tc>
        <w:tc>
          <w:tcPr>
            <w:tcW w:w="1669" w:type="dxa"/>
            <w:vAlign w:val="top"/>
          </w:tcPr>
          <w:p w14:paraId="396F0B4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03" w:type="dxa"/>
            <w:vAlign w:val="top"/>
          </w:tcPr>
          <w:p w14:paraId="3B4ECE1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0AB967A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872"/>
        <w:gridCol w:w="3000"/>
        <w:gridCol w:w="3892"/>
        <w:gridCol w:w="1759"/>
        <w:gridCol w:w="1684"/>
        <w:gridCol w:w="1598"/>
      </w:tblGrid>
      <w:tr w14:paraId="1426F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1274" w:type="dxa"/>
            <w:vAlign w:val="center"/>
          </w:tcPr>
          <w:p w14:paraId="0E1357B7">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3872" w:type="dxa"/>
            <w:gridSpan w:val="2"/>
            <w:vAlign w:val="center"/>
          </w:tcPr>
          <w:p w14:paraId="0D7F31C8">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892" w:type="dxa"/>
            <w:vAlign w:val="center"/>
          </w:tcPr>
          <w:p w14:paraId="25C25E03">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59" w:type="dxa"/>
            <w:vAlign w:val="center"/>
          </w:tcPr>
          <w:p w14:paraId="5471B9D3">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84" w:type="dxa"/>
            <w:vAlign w:val="center"/>
          </w:tcPr>
          <w:p w14:paraId="7A8789F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75CA752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598" w:type="dxa"/>
            <w:vAlign w:val="center"/>
          </w:tcPr>
          <w:p w14:paraId="4A3E513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494EB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274" w:type="dxa"/>
            <w:vMerge w:val="restart"/>
            <w:tcBorders>
              <w:bottom w:val="nil"/>
            </w:tcBorders>
            <w:vAlign w:val="center"/>
          </w:tcPr>
          <w:p w14:paraId="6B73594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9"/>
              <w:jc w:val="center"/>
              <w:textAlignment w:val="baseline"/>
              <w:rPr>
                <w:spacing w:val="0"/>
                <w:position w:val="0"/>
                <w:sz w:val="21"/>
                <w:szCs w:val="21"/>
              </w:rPr>
            </w:pPr>
            <w:r>
              <w:rPr>
                <w:spacing w:val="0"/>
                <w:position w:val="0"/>
                <w:sz w:val="21"/>
                <w:szCs w:val="21"/>
              </w:rPr>
              <w:t>第三部分服务防护</w:t>
            </w:r>
          </w:p>
          <w:p w14:paraId="225F468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(14-41)</w:t>
            </w:r>
          </w:p>
        </w:tc>
        <w:tc>
          <w:tcPr>
            <w:tcW w:w="872" w:type="dxa"/>
            <w:vMerge w:val="restart"/>
            <w:tcBorders>
              <w:bottom w:val="nil"/>
            </w:tcBorders>
            <w:vAlign w:val="center"/>
          </w:tcPr>
          <w:p w14:paraId="7901813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防坠床</w:t>
            </w:r>
          </w:p>
        </w:tc>
        <w:tc>
          <w:tcPr>
            <w:tcW w:w="3000" w:type="dxa"/>
            <w:vAlign w:val="center"/>
          </w:tcPr>
          <w:p w14:paraId="3231AA2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67" w:firstLineChars="175"/>
              <w:jc w:val="both"/>
              <w:textAlignment w:val="baseline"/>
              <w:rPr>
                <w:spacing w:val="0"/>
                <w:position w:val="0"/>
                <w:sz w:val="21"/>
                <w:szCs w:val="21"/>
              </w:rPr>
            </w:pPr>
            <w:r>
              <w:rPr>
                <w:spacing w:val="0"/>
                <w:position w:val="0"/>
                <w:sz w:val="21"/>
                <w:szCs w:val="21"/>
              </w:rPr>
              <w:t>28.对有坠床风险的老年人进行重点观察和巡视</w:t>
            </w:r>
          </w:p>
        </w:tc>
        <w:tc>
          <w:tcPr>
            <w:tcW w:w="3892" w:type="dxa"/>
            <w:vAlign w:val="center"/>
          </w:tcPr>
          <w:p w14:paraId="4671D59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28.1</w:t>
            </w:r>
            <w:r>
              <w:rPr>
                <w:spacing w:val="-23"/>
                <w:w w:val="98"/>
                <w:position w:val="0"/>
                <w:sz w:val="21"/>
                <w:szCs w:val="21"/>
              </w:rPr>
              <w:t>有巡察记录，报告及处理记录。</w:t>
            </w:r>
          </w:p>
          <w:p w14:paraId="5C348B0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28.2</w:t>
            </w:r>
            <w:r>
              <w:rPr>
                <w:spacing w:val="-23"/>
                <w:w w:val="98"/>
                <w:position w:val="0"/>
                <w:sz w:val="21"/>
                <w:szCs w:val="21"/>
              </w:rPr>
              <w:t>相关防范设备，如离床感应系统。</w:t>
            </w:r>
          </w:p>
        </w:tc>
        <w:tc>
          <w:tcPr>
            <w:tcW w:w="1759" w:type="dxa"/>
            <w:vAlign w:val="center"/>
          </w:tcPr>
          <w:p w14:paraId="0DC0B25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自查记录、设备</w:t>
            </w:r>
          </w:p>
        </w:tc>
        <w:tc>
          <w:tcPr>
            <w:tcW w:w="1684" w:type="dxa"/>
            <w:vAlign w:val="top"/>
          </w:tcPr>
          <w:p w14:paraId="506E7AC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116A3B0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4BBF5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274" w:type="dxa"/>
            <w:vMerge w:val="continue"/>
            <w:tcBorders>
              <w:top w:val="nil"/>
              <w:bottom w:val="nil"/>
            </w:tcBorders>
            <w:vAlign w:val="center"/>
          </w:tcPr>
          <w:p w14:paraId="7043EE7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872" w:type="dxa"/>
            <w:vMerge w:val="continue"/>
            <w:tcBorders>
              <w:top w:val="nil"/>
              <w:bottom w:val="nil"/>
            </w:tcBorders>
            <w:vAlign w:val="center"/>
          </w:tcPr>
          <w:p w14:paraId="2EF9880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000" w:type="dxa"/>
            <w:vAlign w:val="center"/>
          </w:tcPr>
          <w:p w14:paraId="5B0799D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67" w:firstLineChars="175"/>
              <w:jc w:val="both"/>
              <w:textAlignment w:val="baseline"/>
              <w:rPr>
                <w:spacing w:val="0"/>
                <w:position w:val="0"/>
                <w:sz w:val="21"/>
                <w:szCs w:val="21"/>
              </w:rPr>
            </w:pPr>
            <w:r>
              <w:rPr>
                <w:spacing w:val="0"/>
                <w:position w:val="0"/>
                <w:sz w:val="21"/>
                <w:szCs w:val="21"/>
              </w:rPr>
              <w:t>29.帮助有坠床风险的老人上下床</w:t>
            </w:r>
          </w:p>
        </w:tc>
        <w:tc>
          <w:tcPr>
            <w:tcW w:w="3892" w:type="dxa"/>
            <w:vAlign w:val="center"/>
          </w:tcPr>
          <w:p w14:paraId="7D080CF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09" w:firstLineChars="195"/>
              <w:jc w:val="both"/>
              <w:textAlignment w:val="baseline"/>
              <w:rPr>
                <w:spacing w:val="0"/>
                <w:position w:val="0"/>
                <w:sz w:val="21"/>
                <w:szCs w:val="21"/>
              </w:rPr>
            </w:pPr>
            <w:r>
              <w:rPr>
                <w:spacing w:val="0"/>
                <w:position w:val="0"/>
                <w:sz w:val="21"/>
                <w:szCs w:val="21"/>
              </w:rPr>
              <w:t>29.1应制定服务操作手册或流程，并予以执行。</w:t>
            </w:r>
          </w:p>
        </w:tc>
        <w:tc>
          <w:tcPr>
            <w:tcW w:w="1759" w:type="dxa"/>
            <w:vAlign w:val="center"/>
          </w:tcPr>
          <w:p w14:paraId="2C53100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自查、自查制</w:t>
            </w:r>
          </w:p>
          <w:p w14:paraId="5DAEF24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度、服务人员熟</w:t>
            </w:r>
          </w:p>
          <w:p w14:paraId="03E69B4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练掌握</w:t>
            </w:r>
          </w:p>
        </w:tc>
        <w:tc>
          <w:tcPr>
            <w:tcW w:w="1684" w:type="dxa"/>
            <w:vAlign w:val="top"/>
          </w:tcPr>
          <w:p w14:paraId="0B57A7C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711913F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7E566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274" w:type="dxa"/>
            <w:vMerge w:val="continue"/>
            <w:tcBorders>
              <w:top w:val="nil"/>
              <w:bottom w:val="nil"/>
            </w:tcBorders>
            <w:vAlign w:val="center"/>
          </w:tcPr>
          <w:p w14:paraId="475FF60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872" w:type="dxa"/>
            <w:vMerge w:val="continue"/>
            <w:tcBorders>
              <w:top w:val="nil"/>
            </w:tcBorders>
            <w:vAlign w:val="center"/>
          </w:tcPr>
          <w:p w14:paraId="377ABAA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000" w:type="dxa"/>
            <w:vAlign w:val="center"/>
          </w:tcPr>
          <w:p w14:paraId="0E7D25C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87" w:firstLineChars="232"/>
              <w:jc w:val="both"/>
              <w:textAlignment w:val="baseline"/>
              <w:rPr>
                <w:spacing w:val="0"/>
                <w:position w:val="0"/>
                <w:sz w:val="21"/>
                <w:szCs w:val="21"/>
              </w:rPr>
            </w:pPr>
            <w:r>
              <w:rPr>
                <w:spacing w:val="0"/>
                <w:position w:val="0"/>
                <w:sz w:val="21"/>
                <w:szCs w:val="21"/>
              </w:rPr>
              <w:t>30.睡眠时拉好床护栏，应检查床单元安全</w:t>
            </w:r>
          </w:p>
        </w:tc>
        <w:tc>
          <w:tcPr>
            <w:tcW w:w="3892" w:type="dxa"/>
            <w:vAlign w:val="center"/>
          </w:tcPr>
          <w:p w14:paraId="16CDA3E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30.1应制定服务操作手册或流程，并予以执行。</w:t>
            </w:r>
          </w:p>
          <w:p w14:paraId="60E976B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30.2床单元环境检查记录。</w:t>
            </w:r>
          </w:p>
        </w:tc>
        <w:tc>
          <w:tcPr>
            <w:tcW w:w="1759" w:type="dxa"/>
            <w:vAlign w:val="center"/>
          </w:tcPr>
          <w:p w14:paraId="299DFEC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自查、自查制度</w:t>
            </w:r>
          </w:p>
          <w:p w14:paraId="60F5DE0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和记录、服务人</w:t>
            </w:r>
          </w:p>
          <w:p w14:paraId="5848085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员熟练掌握</w:t>
            </w:r>
          </w:p>
        </w:tc>
        <w:tc>
          <w:tcPr>
            <w:tcW w:w="1684" w:type="dxa"/>
            <w:vAlign w:val="top"/>
          </w:tcPr>
          <w:p w14:paraId="4EA0163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23DC381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54D39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1274" w:type="dxa"/>
            <w:vMerge w:val="continue"/>
            <w:tcBorders>
              <w:top w:val="nil"/>
              <w:bottom w:val="nil"/>
            </w:tcBorders>
            <w:vAlign w:val="center"/>
          </w:tcPr>
          <w:p w14:paraId="326F730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872" w:type="dxa"/>
            <w:vMerge w:val="restart"/>
            <w:tcBorders>
              <w:bottom w:val="nil"/>
            </w:tcBorders>
            <w:vAlign w:val="center"/>
          </w:tcPr>
          <w:p w14:paraId="43772C7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防跌倒</w:t>
            </w:r>
          </w:p>
        </w:tc>
        <w:tc>
          <w:tcPr>
            <w:tcW w:w="3000" w:type="dxa"/>
            <w:vAlign w:val="center"/>
          </w:tcPr>
          <w:p w14:paraId="7484CF5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25" w:firstLineChars="250"/>
              <w:jc w:val="both"/>
              <w:textAlignment w:val="baseline"/>
              <w:rPr>
                <w:spacing w:val="0"/>
                <w:position w:val="0"/>
                <w:sz w:val="21"/>
                <w:szCs w:val="21"/>
              </w:rPr>
            </w:pPr>
            <w:r>
              <w:rPr>
                <w:rFonts w:hint="eastAsia"/>
                <w:spacing w:val="0"/>
                <w:position w:val="0"/>
                <w:sz w:val="21"/>
                <w:szCs w:val="21"/>
                <w:lang w:val="en-US" w:eastAsia="zh-CN"/>
              </w:rPr>
              <w:t>3</w:t>
            </w:r>
            <w:r>
              <w:rPr>
                <w:spacing w:val="0"/>
                <w:position w:val="0"/>
                <w:sz w:val="21"/>
                <w:szCs w:val="21"/>
              </w:rPr>
              <w:t>1</w:t>
            </w:r>
            <w:r>
              <w:rPr>
                <w:rFonts w:hint="eastAsia"/>
                <w:spacing w:val="0"/>
                <w:position w:val="0"/>
                <w:sz w:val="21"/>
                <w:szCs w:val="21"/>
                <w:lang w:val="en-US" w:eastAsia="zh-CN"/>
              </w:rPr>
              <w:t>.</w:t>
            </w:r>
            <w:r>
              <w:rPr>
                <w:spacing w:val="0"/>
                <w:position w:val="0"/>
                <w:sz w:val="21"/>
                <w:szCs w:val="21"/>
              </w:rPr>
              <w:t>老年人居室、厕所、走廊、楼梯、电梯、室内活动场所保持地面干燥、无障碍物</w:t>
            </w:r>
          </w:p>
        </w:tc>
        <w:tc>
          <w:tcPr>
            <w:tcW w:w="3892" w:type="dxa"/>
            <w:vAlign w:val="center"/>
          </w:tcPr>
          <w:p w14:paraId="622CAC5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31.1有一处地面湿滑、有障碍物即为不达标。</w:t>
            </w:r>
          </w:p>
        </w:tc>
        <w:tc>
          <w:tcPr>
            <w:tcW w:w="1759" w:type="dxa"/>
            <w:vAlign w:val="center"/>
          </w:tcPr>
          <w:p w14:paraId="7763D2C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w:t>
            </w:r>
          </w:p>
        </w:tc>
        <w:tc>
          <w:tcPr>
            <w:tcW w:w="1684" w:type="dxa"/>
            <w:vAlign w:val="top"/>
          </w:tcPr>
          <w:p w14:paraId="7BE4AD4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18F4B44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798E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274" w:type="dxa"/>
            <w:vMerge w:val="continue"/>
            <w:tcBorders>
              <w:top w:val="nil"/>
              <w:bottom w:val="nil"/>
            </w:tcBorders>
            <w:vAlign w:val="top"/>
          </w:tcPr>
          <w:p w14:paraId="2154079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72" w:type="dxa"/>
            <w:vMerge w:val="continue"/>
            <w:tcBorders>
              <w:top w:val="nil"/>
              <w:bottom w:val="nil"/>
            </w:tcBorders>
            <w:vAlign w:val="top"/>
          </w:tcPr>
          <w:p w14:paraId="3334A11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7AF9D40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67" w:firstLineChars="175"/>
              <w:jc w:val="both"/>
              <w:textAlignment w:val="baseline"/>
              <w:rPr>
                <w:spacing w:val="0"/>
                <w:position w:val="0"/>
                <w:sz w:val="21"/>
                <w:szCs w:val="21"/>
              </w:rPr>
            </w:pPr>
            <w:r>
              <w:rPr>
                <w:spacing w:val="0"/>
                <w:position w:val="0"/>
                <w:sz w:val="21"/>
                <w:szCs w:val="21"/>
              </w:rPr>
              <w:t>32.观察老年人服用药物后反应</w:t>
            </w:r>
          </w:p>
        </w:tc>
        <w:tc>
          <w:tcPr>
            <w:tcW w:w="3892" w:type="dxa"/>
            <w:vAlign w:val="center"/>
          </w:tcPr>
          <w:p w14:paraId="51679DD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32.2应制定服务操作手册或流程，并予以执行。</w:t>
            </w:r>
          </w:p>
        </w:tc>
        <w:tc>
          <w:tcPr>
            <w:tcW w:w="1759" w:type="dxa"/>
            <w:vAlign w:val="center"/>
          </w:tcPr>
          <w:p w14:paraId="3B112102">
            <w:pPr>
              <w:pStyle w:val="10"/>
              <w:keepNext w:val="0"/>
              <w:keepLines w:val="0"/>
              <w:pageBreakBefore w:val="0"/>
              <w:widowControl w:val="0"/>
              <w:kinsoku/>
              <w:wordWrap/>
              <w:overflowPunct w:val="0"/>
              <w:topLinePunct w:val="0"/>
              <w:autoSpaceDE/>
              <w:autoSpaceDN/>
              <w:bidi w:val="0"/>
              <w:adjustRightInd w:val="0"/>
              <w:snapToGrid w:val="0"/>
              <w:spacing w:line="320" w:lineRule="exact"/>
              <w:ind w:left="525" w:leftChars="50" w:right="105" w:rightChars="50" w:hanging="420"/>
              <w:jc w:val="center"/>
              <w:textAlignment w:val="baseline"/>
              <w:rPr>
                <w:spacing w:val="0"/>
                <w:position w:val="0"/>
                <w:sz w:val="21"/>
                <w:szCs w:val="21"/>
              </w:rPr>
            </w:pPr>
            <w:r>
              <w:rPr>
                <w:spacing w:val="0"/>
                <w:position w:val="0"/>
                <w:sz w:val="21"/>
                <w:szCs w:val="21"/>
              </w:rPr>
              <w:t>服务人员熟练 掌握</w:t>
            </w:r>
          </w:p>
        </w:tc>
        <w:tc>
          <w:tcPr>
            <w:tcW w:w="1684" w:type="dxa"/>
            <w:vAlign w:val="top"/>
          </w:tcPr>
          <w:p w14:paraId="664AAFC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5ABB0F0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35AED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8" w:hRule="atLeast"/>
        </w:trPr>
        <w:tc>
          <w:tcPr>
            <w:tcW w:w="1274" w:type="dxa"/>
            <w:vMerge w:val="continue"/>
            <w:tcBorders>
              <w:top w:val="nil"/>
              <w:bottom w:val="nil"/>
            </w:tcBorders>
            <w:vAlign w:val="top"/>
          </w:tcPr>
          <w:p w14:paraId="1C34DD6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72" w:type="dxa"/>
            <w:vMerge w:val="continue"/>
            <w:tcBorders>
              <w:top w:val="nil"/>
              <w:bottom w:val="nil"/>
            </w:tcBorders>
            <w:vAlign w:val="top"/>
          </w:tcPr>
          <w:p w14:paraId="34E6729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6FCE782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99" w:firstLineChars="238"/>
              <w:jc w:val="both"/>
              <w:textAlignment w:val="baseline"/>
              <w:rPr>
                <w:spacing w:val="0"/>
                <w:position w:val="0"/>
                <w:sz w:val="21"/>
                <w:szCs w:val="21"/>
              </w:rPr>
            </w:pPr>
            <w:r>
              <w:rPr>
                <w:spacing w:val="0"/>
                <w:position w:val="0"/>
                <w:sz w:val="21"/>
                <w:szCs w:val="21"/>
              </w:rPr>
              <w:t>33.有跌倒风险的老年人起床、行走、如厕等应配备助行器或由工作人员协 助</w:t>
            </w:r>
          </w:p>
        </w:tc>
        <w:tc>
          <w:tcPr>
            <w:tcW w:w="3892" w:type="dxa"/>
            <w:vAlign w:val="center"/>
          </w:tcPr>
          <w:p w14:paraId="6403D0B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33.1应制定服务操作手册或流程，并予以执行。</w:t>
            </w:r>
          </w:p>
          <w:p w14:paraId="68FB487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33.2有跌倒风险的老年人，配备助行器。</w:t>
            </w:r>
          </w:p>
        </w:tc>
        <w:tc>
          <w:tcPr>
            <w:tcW w:w="1759" w:type="dxa"/>
            <w:vAlign w:val="center"/>
          </w:tcPr>
          <w:p w14:paraId="67F6BDA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自查、服务人</w:t>
            </w:r>
          </w:p>
          <w:p w14:paraId="589D87C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员熟练掌握、</w:t>
            </w:r>
          </w:p>
          <w:p w14:paraId="68517FC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自查老年人宣</w:t>
            </w:r>
          </w:p>
          <w:p w14:paraId="68A1EB5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教情况</w:t>
            </w:r>
          </w:p>
        </w:tc>
        <w:tc>
          <w:tcPr>
            <w:tcW w:w="1684" w:type="dxa"/>
            <w:vAlign w:val="top"/>
          </w:tcPr>
          <w:p w14:paraId="61E082E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405306E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20672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trPr>
        <w:tc>
          <w:tcPr>
            <w:tcW w:w="1274" w:type="dxa"/>
            <w:vMerge w:val="continue"/>
            <w:tcBorders>
              <w:top w:val="nil"/>
            </w:tcBorders>
            <w:vAlign w:val="top"/>
          </w:tcPr>
          <w:p w14:paraId="3FEC223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872" w:type="dxa"/>
            <w:vMerge w:val="continue"/>
            <w:tcBorders>
              <w:top w:val="nil"/>
            </w:tcBorders>
            <w:vAlign w:val="top"/>
          </w:tcPr>
          <w:p w14:paraId="1D438D9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000" w:type="dxa"/>
            <w:vAlign w:val="center"/>
          </w:tcPr>
          <w:p w14:paraId="48F86D4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67" w:firstLineChars="175"/>
              <w:jc w:val="both"/>
              <w:textAlignment w:val="baseline"/>
              <w:rPr>
                <w:spacing w:val="0"/>
                <w:position w:val="0"/>
                <w:sz w:val="21"/>
                <w:szCs w:val="21"/>
              </w:rPr>
            </w:pPr>
            <w:r>
              <w:rPr>
                <w:spacing w:val="0"/>
                <w:position w:val="0"/>
                <w:sz w:val="21"/>
                <w:szCs w:val="21"/>
              </w:rPr>
              <w:t>34.地面保洁等 清洁服务实施 前及过程中应放置安全标志</w:t>
            </w:r>
          </w:p>
        </w:tc>
        <w:tc>
          <w:tcPr>
            <w:tcW w:w="3892" w:type="dxa"/>
            <w:vAlign w:val="center"/>
          </w:tcPr>
          <w:p w14:paraId="4444F6C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34.1应制定服务操作手册或流程，并予以执行。</w:t>
            </w:r>
          </w:p>
          <w:p w14:paraId="5D118D6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34.2相关标识规范使用放置。</w:t>
            </w:r>
          </w:p>
        </w:tc>
        <w:tc>
          <w:tcPr>
            <w:tcW w:w="1759" w:type="dxa"/>
            <w:vAlign w:val="center"/>
          </w:tcPr>
          <w:p w14:paraId="7FA402E2">
            <w:pPr>
              <w:pStyle w:val="10"/>
              <w:keepNext w:val="0"/>
              <w:keepLines w:val="0"/>
              <w:pageBreakBefore w:val="0"/>
              <w:widowControl w:val="0"/>
              <w:kinsoku/>
              <w:wordWrap/>
              <w:overflowPunct w:val="0"/>
              <w:topLinePunct w:val="0"/>
              <w:autoSpaceDE/>
              <w:autoSpaceDN/>
              <w:bidi w:val="0"/>
              <w:adjustRightInd w:val="0"/>
              <w:snapToGrid w:val="0"/>
              <w:spacing w:line="320" w:lineRule="exact"/>
              <w:ind w:left="205" w:leftChars="50" w:right="105" w:rightChars="50" w:hanging="100"/>
              <w:jc w:val="center"/>
              <w:textAlignment w:val="baseline"/>
              <w:rPr>
                <w:spacing w:val="0"/>
                <w:position w:val="0"/>
                <w:sz w:val="21"/>
                <w:szCs w:val="21"/>
              </w:rPr>
            </w:pPr>
            <w:r>
              <w:rPr>
                <w:spacing w:val="0"/>
                <w:position w:val="0"/>
                <w:sz w:val="21"/>
                <w:szCs w:val="21"/>
              </w:rPr>
              <w:t>自查、服务人 员熟练掌握</w:t>
            </w:r>
          </w:p>
        </w:tc>
        <w:tc>
          <w:tcPr>
            <w:tcW w:w="1684" w:type="dxa"/>
            <w:vAlign w:val="top"/>
          </w:tcPr>
          <w:p w14:paraId="706C612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98" w:type="dxa"/>
            <w:vAlign w:val="top"/>
          </w:tcPr>
          <w:p w14:paraId="4CB2FB8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023144B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1067"/>
        <w:gridCol w:w="3435"/>
        <w:gridCol w:w="3252"/>
        <w:gridCol w:w="1769"/>
        <w:gridCol w:w="1684"/>
        <w:gridCol w:w="1589"/>
      </w:tblGrid>
      <w:tr w14:paraId="054DC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1274" w:type="dxa"/>
            <w:vAlign w:val="center"/>
          </w:tcPr>
          <w:p w14:paraId="221C993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4502" w:type="dxa"/>
            <w:gridSpan w:val="2"/>
            <w:vAlign w:val="center"/>
          </w:tcPr>
          <w:p w14:paraId="5FBCD37C">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252" w:type="dxa"/>
            <w:vAlign w:val="center"/>
          </w:tcPr>
          <w:p w14:paraId="6E47B08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69" w:type="dxa"/>
            <w:vAlign w:val="center"/>
          </w:tcPr>
          <w:p w14:paraId="43BD365B">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84" w:type="dxa"/>
            <w:vAlign w:val="center"/>
          </w:tcPr>
          <w:p w14:paraId="142B7A0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6BB99EC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589" w:type="dxa"/>
            <w:vAlign w:val="center"/>
          </w:tcPr>
          <w:p w14:paraId="3C83585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0C93A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1274" w:type="dxa"/>
            <w:vMerge w:val="restart"/>
            <w:tcBorders>
              <w:bottom w:val="nil"/>
            </w:tcBorders>
            <w:vAlign w:val="center"/>
          </w:tcPr>
          <w:p w14:paraId="769DB36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第三部分</w:t>
            </w:r>
          </w:p>
          <w:p w14:paraId="1B84D67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服务防护</w:t>
            </w:r>
          </w:p>
          <w:p w14:paraId="62C0E58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(14-41)</w:t>
            </w:r>
          </w:p>
        </w:tc>
        <w:tc>
          <w:tcPr>
            <w:tcW w:w="1067" w:type="dxa"/>
            <w:vMerge w:val="restart"/>
            <w:tcBorders>
              <w:bottom w:val="nil"/>
            </w:tcBorders>
            <w:vAlign w:val="center"/>
          </w:tcPr>
          <w:p w14:paraId="2353CA6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防他伤和自伤</w:t>
            </w:r>
          </w:p>
        </w:tc>
        <w:tc>
          <w:tcPr>
            <w:tcW w:w="3435" w:type="dxa"/>
            <w:vAlign w:val="center"/>
          </w:tcPr>
          <w:p w14:paraId="3FA24FF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09" w:firstLineChars="195"/>
              <w:jc w:val="both"/>
              <w:textAlignment w:val="baseline"/>
              <w:rPr>
                <w:spacing w:val="0"/>
                <w:position w:val="0"/>
                <w:sz w:val="21"/>
                <w:szCs w:val="21"/>
              </w:rPr>
            </w:pPr>
            <w:r>
              <w:rPr>
                <w:spacing w:val="0"/>
                <w:position w:val="0"/>
                <w:sz w:val="21"/>
                <w:szCs w:val="21"/>
              </w:rPr>
              <w:t>35.发现老年人有他伤和自伤风险时进行干预和疏导，并告知相关第三方</w:t>
            </w:r>
          </w:p>
        </w:tc>
        <w:tc>
          <w:tcPr>
            <w:tcW w:w="3252" w:type="dxa"/>
            <w:vAlign w:val="center"/>
          </w:tcPr>
          <w:p w14:paraId="0B803F0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35.1</w:t>
            </w:r>
            <w:r>
              <w:rPr>
                <w:spacing w:val="-28"/>
                <w:w w:val="95"/>
                <w:position w:val="0"/>
                <w:sz w:val="21"/>
                <w:szCs w:val="21"/>
              </w:rPr>
              <w:t>有应急处理方案和流程。</w:t>
            </w:r>
          </w:p>
          <w:p w14:paraId="22B7810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35.2应有报告和处理记录。</w:t>
            </w:r>
          </w:p>
          <w:p w14:paraId="2092502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35.3</w:t>
            </w:r>
            <w:r>
              <w:rPr>
                <w:spacing w:val="-28"/>
                <w:w w:val="95"/>
                <w:position w:val="0"/>
                <w:sz w:val="21"/>
                <w:szCs w:val="21"/>
              </w:rPr>
              <w:t>告知第三方应有相关记录。</w:t>
            </w:r>
          </w:p>
        </w:tc>
        <w:tc>
          <w:tcPr>
            <w:tcW w:w="1769" w:type="dxa"/>
            <w:vAlign w:val="center"/>
          </w:tcPr>
          <w:p w14:paraId="37CC44C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自查记录</w:t>
            </w:r>
          </w:p>
        </w:tc>
        <w:tc>
          <w:tcPr>
            <w:tcW w:w="1684" w:type="dxa"/>
            <w:vAlign w:val="top"/>
          </w:tcPr>
          <w:p w14:paraId="2222D8F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3308CB2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0B34D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3" w:hRule="atLeast"/>
        </w:trPr>
        <w:tc>
          <w:tcPr>
            <w:tcW w:w="1274" w:type="dxa"/>
            <w:vMerge w:val="continue"/>
            <w:tcBorders>
              <w:top w:val="nil"/>
              <w:bottom w:val="nil"/>
            </w:tcBorders>
            <w:vAlign w:val="center"/>
          </w:tcPr>
          <w:p w14:paraId="22F414A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7" w:type="dxa"/>
            <w:vMerge w:val="continue"/>
            <w:tcBorders>
              <w:top w:val="nil"/>
              <w:bottom w:val="nil"/>
            </w:tcBorders>
            <w:vAlign w:val="center"/>
          </w:tcPr>
          <w:p w14:paraId="09778E0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435" w:type="dxa"/>
            <w:vAlign w:val="center"/>
          </w:tcPr>
          <w:p w14:paraId="70B5751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76" w:firstLineChars="227"/>
              <w:jc w:val="both"/>
              <w:textAlignment w:val="baseline"/>
              <w:rPr>
                <w:spacing w:val="0"/>
                <w:position w:val="0"/>
                <w:sz w:val="21"/>
                <w:szCs w:val="21"/>
              </w:rPr>
            </w:pPr>
            <w:r>
              <w:rPr>
                <w:spacing w:val="0"/>
                <w:position w:val="0"/>
                <w:sz w:val="21"/>
                <w:szCs w:val="21"/>
              </w:rPr>
              <w:t>36.应专人管理易燃易爆、有毒有害、尖锐物品以及吸烟火种</w:t>
            </w:r>
          </w:p>
        </w:tc>
        <w:tc>
          <w:tcPr>
            <w:tcW w:w="3252" w:type="dxa"/>
            <w:vAlign w:val="center"/>
          </w:tcPr>
          <w:p w14:paraId="2B873CB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36.1相关管理规定齐全。</w:t>
            </w:r>
          </w:p>
          <w:p w14:paraId="35D2C80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36.2有专人负责并有物品管理记录。</w:t>
            </w:r>
          </w:p>
        </w:tc>
        <w:tc>
          <w:tcPr>
            <w:tcW w:w="1769" w:type="dxa"/>
            <w:vAlign w:val="center"/>
          </w:tcPr>
          <w:p w14:paraId="6E87487F">
            <w:pPr>
              <w:pStyle w:val="10"/>
              <w:keepNext w:val="0"/>
              <w:keepLines w:val="0"/>
              <w:pageBreakBefore w:val="0"/>
              <w:widowControl w:val="0"/>
              <w:kinsoku/>
              <w:wordWrap/>
              <w:overflowPunct w:val="0"/>
              <w:topLinePunct w:val="0"/>
              <w:autoSpaceDE/>
              <w:autoSpaceDN/>
              <w:bidi w:val="0"/>
              <w:adjustRightInd w:val="0"/>
              <w:snapToGrid w:val="0"/>
              <w:spacing w:line="320" w:lineRule="exact"/>
              <w:ind w:left="235" w:leftChars="50" w:right="105" w:rightChars="50" w:hanging="130"/>
              <w:jc w:val="center"/>
              <w:textAlignment w:val="baseline"/>
              <w:rPr>
                <w:spacing w:val="0"/>
                <w:position w:val="0"/>
                <w:sz w:val="21"/>
                <w:szCs w:val="21"/>
              </w:rPr>
            </w:pPr>
            <w:r>
              <w:rPr>
                <w:spacing w:val="0"/>
                <w:position w:val="0"/>
                <w:sz w:val="21"/>
                <w:szCs w:val="21"/>
              </w:rPr>
              <w:t>现场自查、自  查制度、记录</w:t>
            </w:r>
          </w:p>
        </w:tc>
        <w:tc>
          <w:tcPr>
            <w:tcW w:w="1684" w:type="dxa"/>
            <w:vAlign w:val="top"/>
          </w:tcPr>
          <w:p w14:paraId="31A7867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6AFB197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2FF23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trPr>
        <w:tc>
          <w:tcPr>
            <w:tcW w:w="1274" w:type="dxa"/>
            <w:vMerge w:val="continue"/>
            <w:tcBorders>
              <w:top w:val="nil"/>
              <w:bottom w:val="nil"/>
            </w:tcBorders>
            <w:vAlign w:val="center"/>
          </w:tcPr>
          <w:p w14:paraId="72BAC4F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7" w:type="dxa"/>
            <w:vMerge w:val="continue"/>
            <w:tcBorders>
              <w:top w:val="nil"/>
            </w:tcBorders>
            <w:vAlign w:val="center"/>
          </w:tcPr>
          <w:p w14:paraId="57B3D00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435" w:type="dxa"/>
            <w:vAlign w:val="center"/>
          </w:tcPr>
          <w:p w14:paraId="6A250CF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87" w:firstLineChars="232"/>
              <w:jc w:val="both"/>
              <w:textAlignment w:val="baseline"/>
              <w:rPr>
                <w:spacing w:val="0"/>
                <w:position w:val="0"/>
                <w:sz w:val="21"/>
                <w:szCs w:val="21"/>
              </w:rPr>
            </w:pPr>
            <w:r>
              <w:rPr>
                <w:spacing w:val="0"/>
                <w:position w:val="0"/>
                <w:sz w:val="21"/>
                <w:szCs w:val="21"/>
              </w:rPr>
              <w:t>37.发生他伤和自伤情况时，应及时制止，并视情况报警、呼叫医疗急救、同时告知相关第三方</w:t>
            </w:r>
          </w:p>
        </w:tc>
        <w:tc>
          <w:tcPr>
            <w:tcW w:w="3252" w:type="dxa"/>
            <w:vAlign w:val="center"/>
          </w:tcPr>
          <w:p w14:paraId="6079C5F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37.1有应急处理方案和流程。</w:t>
            </w:r>
          </w:p>
          <w:p w14:paraId="1FC6D5B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37.2有报告和处理记录。</w:t>
            </w:r>
          </w:p>
          <w:p w14:paraId="7983A4A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37.3告知第三方记录。</w:t>
            </w:r>
          </w:p>
        </w:tc>
        <w:tc>
          <w:tcPr>
            <w:tcW w:w="1769" w:type="dxa"/>
            <w:vAlign w:val="center"/>
          </w:tcPr>
          <w:p w14:paraId="031AC925">
            <w:pPr>
              <w:pStyle w:val="10"/>
              <w:keepNext w:val="0"/>
              <w:keepLines w:val="0"/>
              <w:pageBreakBefore w:val="0"/>
              <w:widowControl w:val="0"/>
              <w:kinsoku/>
              <w:wordWrap/>
              <w:overflowPunct w:val="0"/>
              <w:topLinePunct w:val="0"/>
              <w:autoSpaceDE/>
              <w:autoSpaceDN/>
              <w:bidi w:val="0"/>
              <w:adjustRightInd w:val="0"/>
              <w:snapToGrid w:val="0"/>
              <w:spacing w:line="320" w:lineRule="exact"/>
              <w:ind w:left="314" w:leftChars="50" w:right="105" w:rightChars="50" w:hanging="209"/>
              <w:jc w:val="center"/>
              <w:textAlignment w:val="baseline"/>
              <w:rPr>
                <w:spacing w:val="0"/>
                <w:position w:val="0"/>
                <w:sz w:val="21"/>
                <w:szCs w:val="21"/>
              </w:rPr>
            </w:pPr>
            <w:r>
              <w:rPr>
                <w:spacing w:val="0"/>
                <w:position w:val="0"/>
                <w:sz w:val="21"/>
                <w:szCs w:val="21"/>
              </w:rPr>
              <w:t>自查制度、流 程、记录</w:t>
            </w:r>
          </w:p>
        </w:tc>
        <w:tc>
          <w:tcPr>
            <w:tcW w:w="1684" w:type="dxa"/>
            <w:vAlign w:val="top"/>
          </w:tcPr>
          <w:p w14:paraId="35D8CAA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4A554E0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05E86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74" w:type="dxa"/>
            <w:vMerge w:val="continue"/>
            <w:tcBorders>
              <w:top w:val="nil"/>
              <w:bottom w:val="nil"/>
            </w:tcBorders>
            <w:vAlign w:val="center"/>
          </w:tcPr>
          <w:p w14:paraId="6C252A1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7" w:type="dxa"/>
            <w:vMerge w:val="restart"/>
            <w:tcBorders>
              <w:bottom w:val="nil"/>
            </w:tcBorders>
            <w:vAlign w:val="center"/>
          </w:tcPr>
          <w:p w14:paraId="0775FBF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防走失</w:t>
            </w:r>
          </w:p>
        </w:tc>
        <w:tc>
          <w:tcPr>
            <w:tcW w:w="3435" w:type="dxa"/>
            <w:vAlign w:val="center"/>
          </w:tcPr>
          <w:p w14:paraId="0FE5886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38.有走失风险的老年人重点观察、巡查，交接班核查</w:t>
            </w:r>
          </w:p>
        </w:tc>
        <w:tc>
          <w:tcPr>
            <w:tcW w:w="3252" w:type="dxa"/>
            <w:vAlign w:val="center"/>
          </w:tcPr>
          <w:p w14:paraId="7BC53D7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38.1应有巡查记录。</w:t>
            </w:r>
          </w:p>
          <w:p w14:paraId="711E4F8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38.2交接班记录是否有观察记录。</w:t>
            </w:r>
          </w:p>
        </w:tc>
        <w:tc>
          <w:tcPr>
            <w:tcW w:w="1769" w:type="dxa"/>
            <w:vAlign w:val="center"/>
          </w:tcPr>
          <w:p w14:paraId="71E29494">
            <w:pPr>
              <w:pStyle w:val="10"/>
              <w:keepNext w:val="0"/>
              <w:keepLines w:val="0"/>
              <w:pageBreakBefore w:val="0"/>
              <w:widowControl w:val="0"/>
              <w:kinsoku/>
              <w:wordWrap/>
              <w:overflowPunct w:val="0"/>
              <w:topLinePunct w:val="0"/>
              <w:autoSpaceDE/>
              <w:autoSpaceDN/>
              <w:bidi w:val="0"/>
              <w:adjustRightInd w:val="0"/>
              <w:snapToGrid w:val="0"/>
              <w:spacing w:line="320" w:lineRule="exact"/>
              <w:ind w:left="315" w:leftChars="50" w:right="105" w:rightChars="50" w:hanging="210"/>
              <w:jc w:val="center"/>
              <w:textAlignment w:val="baseline"/>
              <w:rPr>
                <w:spacing w:val="0"/>
                <w:position w:val="0"/>
                <w:sz w:val="21"/>
                <w:szCs w:val="21"/>
              </w:rPr>
            </w:pPr>
            <w:r>
              <w:rPr>
                <w:spacing w:val="0"/>
                <w:position w:val="0"/>
                <w:sz w:val="21"/>
                <w:szCs w:val="21"/>
              </w:rPr>
              <w:t>自查巡查记录、 交接班记录</w:t>
            </w:r>
          </w:p>
        </w:tc>
        <w:tc>
          <w:tcPr>
            <w:tcW w:w="1684" w:type="dxa"/>
            <w:vAlign w:val="top"/>
          </w:tcPr>
          <w:p w14:paraId="2AEA9A7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220B675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3D3EB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1274" w:type="dxa"/>
            <w:vMerge w:val="continue"/>
            <w:tcBorders>
              <w:top w:val="nil"/>
              <w:bottom w:val="nil"/>
            </w:tcBorders>
            <w:vAlign w:val="center"/>
          </w:tcPr>
          <w:p w14:paraId="1F22E90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7" w:type="dxa"/>
            <w:vMerge w:val="continue"/>
            <w:tcBorders>
              <w:top w:val="nil"/>
            </w:tcBorders>
            <w:vAlign w:val="center"/>
          </w:tcPr>
          <w:p w14:paraId="5D43A55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435" w:type="dxa"/>
            <w:vAlign w:val="center"/>
          </w:tcPr>
          <w:p w14:paraId="0894489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59" w:firstLineChars="171"/>
              <w:jc w:val="both"/>
              <w:textAlignment w:val="baseline"/>
              <w:rPr>
                <w:spacing w:val="0"/>
                <w:position w:val="0"/>
                <w:sz w:val="21"/>
                <w:szCs w:val="21"/>
              </w:rPr>
            </w:pPr>
            <w:r>
              <w:rPr>
                <w:spacing w:val="0"/>
                <w:position w:val="0"/>
                <w:sz w:val="21"/>
                <w:szCs w:val="21"/>
              </w:rPr>
              <w:t>39.有走失风险的老年人外出应办理手续</w:t>
            </w:r>
          </w:p>
        </w:tc>
        <w:tc>
          <w:tcPr>
            <w:tcW w:w="3252" w:type="dxa"/>
            <w:vAlign w:val="center"/>
          </w:tcPr>
          <w:p w14:paraId="616ECCE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39.1应有老年人办理外出手续记录。</w:t>
            </w:r>
          </w:p>
        </w:tc>
        <w:tc>
          <w:tcPr>
            <w:tcW w:w="1769" w:type="dxa"/>
            <w:vAlign w:val="center"/>
          </w:tcPr>
          <w:p w14:paraId="27A210E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自查记录</w:t>
            </w:r>
          </w:p>
        </w:tc>
        <w:tc>
          <w:tcPr>
            <w:tcW w:w="1684" w:type="dxa"/>
            <w:vAlign w:val="top"/>
          </w:tcPr>
          <w:p w14:paraId="63F2539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1A47801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78CC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274" w:type="dxa"/>
            <w:vMerge w:val="continue"/>
            <w:tcBorders>
              <w:top w:val="nil"/>
              <w:bottom w:val="nil"/>
            </w:tcBorders>
            <w:vAlign w:val="center"/>
          </w:tcPr>
          <w:p w14:paraId="23A51A1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7" w:type="dxa"/>
            <w:vMerge w:val="restart"/>
            <w:tcBorders>
              <w:bottom w:val="nil"/>
            </w:tcBorders>
            <w:vAlign w:val="center"/>
          </w:tcPr>
          <w:p w14:paraId="627DBAC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防文娱活动意外</w:t>
            </w:r>
          </w:p>
        </w:tc>
        <w:tc>
          <w:tcPr>
            <w:tcW w:w="3435" w:type="dxa"/>
            <w:vAlign w:val="center"/>
          </w:tcPr>
          <w:p w14:paraId="657B9A6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59" w:firstLineChars="171"/>
              <w:jc w:val="both"/>
              <w:textAlignment w:val="baseline"/>
              <w:rPr>
                <w:spacing w:val="0"/>
                <w:position w:val="0"/>
                <w:sz w:val="21"/>
                <w:szCs w:val="21"/>
              </w:rPr>
            </w:pPr>
            <w:r>
              <w:rPr>
                <w:spacing w:val="0"/>
                <w:position w:val="0"/>
                <w:sz w:val="21"/>
                <w:szCs w:val="21"/>
              </w:rPr>
              <w:t>40.观察文娱活动中老年人的身体和精神状态</w:t>
            </w:r>
          </w:p>
        </w:tc>
        <w:tc>
          <w:tcPr>
            <w:tcW w:w="3252" w:type="dxa"/>
            <w:vAlign w:val="center"/>
          </w:tcPr>
          <w:p w14:paraId="7A0D2C3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96" w:firstLineChars="189"/>
              <w:jc w:val="both"/>
              <w:textAlignment w:val="baseline"/>
              <w:rPr>
                <w:spacing w:val="0"/>
                <w:position w:val="0"/>
                <w:sz w:val="21"/>
                <w:szCs w:val="21"/>
              </w:rPr>
            </w:pPr>
            <w:r>
              <w:rPr>
                <w:spacing w:val="0"/>
                <w:position w:val="0"/>
                <w:sz w:val="21"/>
                <w:szCs w:val="21"/>
              </w:rPr>
              <w:t>40.1应制定服务操作手册或流程，并予以执行。</w:t>
            </w:r>
          </w:p>
        </w:tc>
        <w:tc>
          <w:tcPr>
            <w:tcW w:w="1769" w:type="dxa"/>
            <w:vAlign w:val="center"/>
          </w:tcPr>
          <w:p w14:paraId="4B8F424C">
            <w:pPr>
              <w:pStyle w:val="10"/>
              <w:keepNext w:val="0"/>
              <w:keepLines w:val="0"/>
              <w:pageBreakBefore w:val="0"/>
              <w:widowControl w:val="0"/>
              <w:kinsoku/>
              <w:wordWrap/>
              <w:overflowPunct w:val="0"/>
              <w:topLinePunct w:val="0"/>
              <w:autoSpaceDE/>
              <w:autoSpaceDN/>
              <w:bidi w:val="0"/>
              <w:adjustRightInd w:val="0"/>
              <w:snapToGrid w:val="0"/>
              <w:spacing w:line="320" w:lineRule="exact"/>
              <w:ind w:left="414" w:leftChars="50" w:right="105" w:rightChars="50" w:hanging="309"/>
              <w:jc w:val="both"/>
              <w:textAlignment w:val="baseline"/>
              <w:rPr>
                <w:spacing w:val="0"/>
                <w:position w:val="0"/>
                <w:sz w:val="21"/>
                <w:szCs w:val="21"/>
              </w:rPr>
            </w:pPr>
            <w:r>
              <w:rPr>
                <w:spacing w:val="0"/>
                <w:position w:val="0"/>
                <w:sz w:val="21"/>
                <w:szCs w:val="21"/>
              </w:rPr>
              <w:t>自查、服务人员 熟练掌握</w:t>
            </w:r>
          </w:p>
        </w:tc>
        <w:tc>
          <w:tcPr>
            <w:tcW w:w="1684" w:type="dxa"/>
            <w:vAlign w:val="top"/>
          </w:tcPr>
          <w:p w14:paraId="4743780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0C5A40B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D386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trPr>
        <w:tc>
          <w:tcPr>
            <w:tcW w:w="1274" w:type="dxa"/>
            <w:vMerge w:val="continue"/>
            <w:tcBorders>
              <w:top w:val="nil"/>
            </w:tcBorders>
            <w:vAlign w:val="center"/>
          </w:tcPr>
          <w:p w14:paraId="764E23E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1067" w:type="dxa"/>
            <w:vMerge w:val="continue"/>
            <w:tcBorders>
              <w:top w:val="nil"/>
            </w:tcBorders>
            <w:vAlign w:val="center"/>
          </w:tcPr>
          <w:p w14:paraId="5123202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both"/>
              <w:textAlignment w:val="baseline"/>
              <w:rPr>
                <w:rFonts w:ascii="Arial"/>
                <w:spacing w:val="0"/>
                <w:position w:val="0"/>
                <w:sz w:val="21"/>
              </w:rPr>
            </w:pPr>
          </w:p>
        </w:tc>
        <w:tc>
          <w:tcPr>
            <w:tcW w:w="3435" w:type="dxa"/>
            <w:vAlign w:val="center"/>
          </w:tcPr>
          <w:p w14:paraId="72C7BB2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41.对活动场所进行地面防滑、墙壁和家具边角防护处理</w:t>
            </w:r>
          </w:p>
        </w:tc>
        <w:tc>
          <w:tcPr>
            <w:tcW w:w="3252" w:type="dxa"/>
            <w:vAlign w:val="center"/>
          </w:tcPr>
          <w:p w14:paraId="4D2B610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41.1有一处未处理即为不达标。</w:t>
            </w:r>
          </w:p>
        </w:tc>
        <w:tc>
          <w:tcPr>
            <w:tcW w:w="1769" w:type="dxa"/>
            <w:vAlign w:val="center"/>
          </w:tcPr>
          <w:p w14:paraId="75599B52">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w:t>
            </w:r>
          </w:p>
        </w:tc>
        <w:tc>
          <w:tcPr>
            <w:tcW w:w="1684" w:type="dxa"/>
            <w:vAlign w:val="top"/>
          </w:tcPr>
          <w:p w14:paraId="2735C389">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589" w:type="dxa"/>
            <w:vAlign w:val="top"/>
          </w:tcPr>
          <w:p w14:paraId="154D16C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359DCD3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17"/>
        </w:rPr>
      </w:pPr>
    </w:p>
    <w:tbl>
      <w:tblPr>
        <w:tblStyle w:val="9"/>
        <w:tblW w:w="141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4"/>
        <w:gridCol w:w="1072"/>
        <w:gridCol w:w="3420"/>
        <w:gridCol w:w="3273"/>
        <w:gridCol w:w="1769"/>
        <w:gridCol w:w="1663"/>
        <w:gridCol w:w="1619"/>
      </w:tblGrid>
      <w:tr w14:paraId="77C57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1284" w:type="dxa"/>
            <w:vAlign w:val="center"/>
          </w:tcPr>
          <w:p w14:paraId="5255715F">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4492" w:type="dxa"/>
            <w:gridSpan w:val="2"/>
            <w:vAlign w:val="center"/>
          </w:tcPr>
          <w:p w14:paraId="30B2AA2B">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273" w:type="dxa"/>
            <w:vAlign w:val="center"/>
          </w:tcPr>
          <w:p w14:paraId="0599BA3B">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69" w:type="dxa"/>
            <w:vAlign w:val="center"/>
          </w:tcPr>
          <w:p w14:paraId="5F72CFCB">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63" w:type="dxa"/>
            <w:vAlign w:val="center"/>
          </w:tcPr>
          <w:p w14:paraId="27227C1A">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3471059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619" w:type="dxa"/>
            <w:vAlign w:val="center"/>
          </w:tcPr>
          <w:p w14:paraId="5EE6E51C">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14152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0" w:hRule="atLeast"/>
        </w:trPr>
        <w:tc>
          <w:tcPr>
            <w:tcW w:w="1284" w:type="dxa"/>
            <w:vMerge w:val="restart"/>
            <w:tcBorders>
              <w:bottom w:val="nil"/>
            </w:tcBorders>
            <w:vAlign w:val="center"/>
          </w:tcPr>
          <w:p w14:paraId="618E12BC">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第四部分</w:t>
            </w:r>
          </w:p>
          <w:p w14:paraId="3AED074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管理要求</w:t>
            </w:r>
          </w:p>
          <w:p w14:paraId="3407AE2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(42-50)</w:t>
            </w:r>
          </w:p>
        </w:tc>
        <w:tc>
          <w:tcPr>
            <w:tcW w:w="1072" w:type="dxa"/>
            <w:vMerge w:val="restart"/>
            <w:tcBorders>
              <w:bottom w:val="nil"/>
            </w:tcBorders>
            <w:vAlign w:val="center"/>
          </w:tcPr>
          <w:p w14:paraId="1697540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应急预案</w:t>
            </w:r>
          </w:p>
        </w:tc>
        <w:tc>
          <w:tcPr>
            <w:tcW w:w="3420" w:type="dxa"/>
            <w:vAlign w:val="center"/>
          </w:tcPr>
          <w:p w14:paraId="7AF7969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09" w:firstLineChars="195"/>
              <w:jc w:val="both"/>
              <w:textAlignment w:val="baseline"/>
              <w:rPr>
                <w:spacing w:val="0"/>
                <w:position w:val="0"/>
                <w:sz w:val="21"/>
                <w:szCs w:val="21"/>
              </w:rPr>
            </w:pPr>
            <w:r>
              <w:rPr>
                <w:spacing w:val="0"/>
                <w:position w:val="0"/>
                <w:sz w:val="21"/>
                <w:szCs w:val="21"/>
              </w:rPr>
              <w:t>42.应制定噎食、食品药品误食、压疮、烫伤、坠床、跌倒、他伤和自伤、走失、文娱活动意外等突发事件应急预案，并每年至少演练一次</w:t>
            </w:r>
          </w:p>
        </w:tc>
        <w:tc>
          <w:tcPr>
            <w:tcW w:w="3273" w:type="dxa"/>
            <w:vAlign w:val="center"/>
          </w:tcPr>
          <w:p w14:paraId="3AC917B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42.1应急预案内容包括但不限于：组织机构和人员、预防措施、处置程序及措施、报告流程等。</w:t>
            </w:r>
          </w:p>
          <w:p w14:paraId="69FC49E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42.2演练应有文字和图片记录。</w:t>
            </w:r>
          </w:p>
        </w:tc>
        <w:tc>
          <w:tcPr>
            <w:tcW w:w="1769" w:type="dxa"/>
            <w:vAlign w:val="center"/>
          </w:tcPr>
          <w:p w14:paraId="6B463172">
            <w:pPr>
              <w:pStyle w:val="10"/>
              <w:keepNext w:val="0"/>
              <w:keepLines w:val="0"/>
              <w:pageBreakBefore w:val="0"/>
              <w:widowControl w:val="0"/>
              <w:kinsoku/>
              <w:wordWrap/>
              <w:overflowPunct w:val="0"/>
              <w:topLinePunct w:val="0"/>
              <w:autoSpaceDE/>
              <w:autoSpaceDN/>
              <w:bidi w:val="0"/>
              <w:adjustRightInd w:val="0"/>
              <w:snapToGrid w:val="0"/>
              <w:spacing w:line="320" w:lineRule="exact"/>
              <w:ind w:left="624" w:leftChars="50" w:right="105" w:rightChars="50" w:hanging="519"/>
              <w:jc w:val="both"/>
              <w:textAlignment w:val="baseline"/>
              <w:rPr>
                <w:spacing w:val="0"/>
                <w:position w:val="0"/>
                <w:sz w:val="21"/>
                <w:szCs w:val="21"/>
              </w:rPr>
            </w:pPr>
            <w:r>
              <w:rPr>
                <w:spacing w:val="0"/>
                <w:position w:val="0"/>
                <w:sz w:val="21"/>
                <w:szCs w:val="21"/>
              </w:rPr>
              <w:t>自查制度、演练 记录</w:t>
            </w:r>
          </w:p>
        </w:tc>
        <w:tc>
          <w:tcPr>
            <w:tcW w:w="1663" w:type="dxa"/>
            <w:vAlign w:val="top"/>
          </w:tcPr>
          <w:p w14:paraId="6C6B5EF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306DC67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238B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trPr>
        <w:tc>
          <w:tcPr>
            <w:tcW w:w="1284" w:type="dxa"/>
            <w:vMerge w:val="continue"/>
            <w:tcBorders>
              <w:top w:val="nil"/>
              <w:bottom w:val="nil"/>
            </w:tcBorders>
            <w:vAlign w:val="center"/>
          </w:tcPr>
          <w:p w14:paraId="5CA2040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72" w:type="dxa"/>
            <w:vMerge w:val="continue"/>
            <w:tcBorders>
              <w:top w:val="nil"/>
            </w:tcBorders>
            <w:vAlign w:val="center"/>
          </w:tcPr>
          <w:p w14:paraId="17C03C5B">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3420" w:type="dxa"/>
            <w:vAlign w:val="center"/>
          </w:tcPr>
          <w:p w14:paraId="50BA109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43.制定突发事件报告程序</w:t>
            </w:r>
          </w:p>
        </w:tc>
        <w:tc>
          <w:tcPr>
            <w:tcW w:w="3273" w:type="dxa"/>
            <w:vAlign w:val="center"/>
          </w:tcPr>
          <w:p w14:paraId="5DD6A45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43.1应制定制度，并予以执行。</w:t>
            </w:r>
          </w:p>
        </w:tc>
        <w:tc>
          <w:tcPr>
            <w:tcW w:w="1769" w:type="dxa"/>
            <w:vAlign w:val="center"/>
          </w:tcPr>
          <w:p w14:paraId="79B68E9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自查制度</w:t>
            </w:r>
          </w:p>
        </w:tc>
        <w:tc>
          <w:tcPr>
            <w:tcW w:w="1663" w:type="dxa"/>
            <w:vAlign w:val="top"/>
          </w:tcPr>
          <w:p w14:paraId="2D473C0F">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3E643B9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7275B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1284" w:type="dxa"/>
            <w:vMerge w:val="continue"/>
            <w:tcBorders>
              <w:top w:val="nil"/>
              <w:bottom w:val="nil"/>
            </w:tcBorders>
            <w:vAlign w:val="center"/>
          </w:tcPr>
          <w:p w14:paraId="71432FD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72" w:type="dxa"/>
            <w:vMerge w:val="restart"/>
            <w:tcBorders>
              <w:bottom w:val="nil"/>
            </w:tcBorders>
            <w:vAlign w:val="center"/>
          </w:tcPr>
          <w:p w14:paraId="03FF4ED6">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安全教育</w:t>
            </w:r>
          </w:p>
        </w:tc>
        <w:tc>
          <w:tcPr>
            <w:tcW w:w="3420" w:type="dxa"/>
            <w:vAlign w:val="center"/>
          </w:tcPr>
          <w:p w14:paraId="4022D8E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44.制定安全教育年度计划</w:t>
            </w:r>
          </w:p>
        </w:tc>
        <w:tc>
          <w:tcPr>
            <w:tcW w:w="3273" w:type="dxa"/>
            <w:vAlign w:val="center"/>
          </w:tcPr>
          <w:p w14:paraId="478016A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44.1制定教育计划，并予以执行。</w:t>
            </w:r>
          </w:p>
        </w:tc>
        <w:tc>
          <w:tcPr>
            <w:tcW w:w="1769" w:type="dxa"/>
            <w:vAlign w:val="center"/>
          </w:tcPr>
          <w:p w14:paraId="26024F90">
            <w:pPr>
              <w:pStyle w:val="10"/>
              <w:keepNext w:val="0"/>
              <w:keepLines w:val="0"/>
              <w:pageBreakBefore w:val="0"/>
              <w:widowControl w:val="0"/>
              <w:kinsoku/>
              <w:wordWrap/>
              <w:overflowPunct w:val="0"/>
              <w:topLinePunct w:val="0"/>
              <w:autoSpaceDE/>
              <w:autoSpaceDN/>
              <w:bidi w:val="0"/>
              <w:adjustRightInd w:val="0"/>
              <w:snapToGrid w:val="0"/>
              <w:spacing w:line="320" w:lineRule="exact"/>
              <w:ind w:left="264" w:leftChars="50" w:right="105" w:rightChars="50" w:hanging="159"/>
              <w:jc w:val="center"/>
              <w:textAlignment w:val="baseline"/>
              <w:rPr>
                <w:spacing w:val="0"/>
                <w:position w:val="0"/>
                <w:sz w:val="21"/>
                <w:szCs w:val="21"/>
              </w:rPr>
            </w:pPr>
            <w:r>
              <w:rPr>
                <w:spacing w:val="0"/>
                <w:position w:val="0"/>
                <w:sz w:val="21"/>
                <w:szCs w:val="21"/>
              </w:rPr>
              <w:t>自查计划文本， 开展记录等</w:t>
            </w:r>
          </w:p>
        </w:tc>
        <w:tc>
          <w:tcPr>
            <w:tcW w:w="1663" w:type="dxa"/>
            <w:vAlign w:val="top"/>
          </w:tcPr>
          <w:p w14:paraId="11BCAC8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6EB4F34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5D0A4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284" w:type="dxa"/>
            <w:vMerge w:val="continue"/>
            <w:tcBorders>
              <w:top w:val="nil"/>
              <w:bottom w:val="nil"/>
            </w:tcBorders>
            <w:vAlign w:val="top"/>
          </w:tcPr>
          <w:p w14:paraId="3F0C86C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072" w:type="dxa"/>
            <w:vMerge w:val="continue"/>
            <w:tcBorders>
              <w:top w:val="nil"/>
              <w:bottom w:val="nil"/>
            </w:tcBorders>
            <w:vAlign w:val="top"/>
          </w:tcPr>
          <w:p w14:paraId="51BC15E4">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420" w:type="dxa"/>
            <w:vAlign w:val="center"/>
          </w:tcPr>
          <w:p w14:paraId="5689563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45</w:t>
            </w:r>
            <w:r>
              <w:rPr>
                <w:rFonts w:hint="eastAsia"/>
                <w:spacing w:val="0"/>
                <w:position w:val="0"/>
                <w:sz w:val="21"/>
                <w:szCs w:val="21"/>
                <w:lang w:val="en-US" w:eastAsia="zh-CN"/>
              </w:rPr>
              <w:t>.</w:t>
            </w:r>
            <w:r>
              <w:rPr>
                <w:spacing w:val="0"/>
                <w:position w:val="0"/>
                <w:sz w:val="21"/>
                <w:szCs w:val="21"/>
              </w:rPr>
              <w:t>从业人员上岗、转岗前应接受安全教育</w:t>
            </w:r>
          </w:p>
        </w:tc>
        <w:tc>
          <w:tcPr>
            <w:tcW w:w="3273" w:type="dxa"/>
            <w:vAlign w:val="center"/>
          </w:tcPr>
          <w:p w14:paraId="4A4A098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45.1自查培训教程是否合理。</w:t>
            </w:r>
          </w:p>
          <w:p w14:paraId="6C54AD0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45.2有教育培训相关记录。</w:t>
            </w:r>
          </w:p>
        </w:tc>
        <w:tc>
          <w:tcPr>
            <w:tcW w:w="1769" w:type="dxa"/>
            <w:vAlign w:val="center"/>
          </w:tcPr>
          <w:p w14:paraId="5972C93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自查文本、记录</w:t>
            </w:r>
          </w:p>
        </w:tc>
        <w:tc>
          <w:tcPr>
            <w:tcW w:w="1663" w:type="dxa"/>
            <w:vAlign w:val="top"/>
          </w:tcPr>
          <w:p w14:paraId="7008459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0862C67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662E2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1284" w:type="dxa"/>
            <w:vMerge w:val="continue"/>
            <w:tcBorders>
              <w:top w:val="nil"/>
              <w:bottom w:val="nil"/>
            </w:tcBorders>
            <w:vAlign w:val="top"/>
          </w:tcPr>
          <w:p w14:paraId="7823B37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072" w:type="dxa"/>
            <w:vMerge w:val="continue"/>
            <w:tcBorders>
              <w:top w:val="nil"/>
              <w:bottom w:val="nil"/>
            </w:tcBorders>
            <w:vAlign w:val="top"/>
          </w:tcPr>
          <w:p w14:paraId="3742176E">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420" w:type="dxa"/>
            <w:vAlign w:val="center"/>
          </w:tcPr>
          <w:p w14:paraId="7BB0807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46.从业人员每半年接受1次岗位安全、职业安全教育，考核合格率不低于80%</w:t>
            </w:r>
          </w:p>
        </w:tc>
        <w:tc>
          <w:tcPr>
            <w:tcW w:w="3273" w:type="dxa"/>
            <w:vAlign w:val="center"/>
          </w:tcPr>
          <w:p w14:paraId="7186EE4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46.1应有培训记录。</w:t>
            </w:r>
          </w:p>
          <w:p w14:paraId="6DB8B02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46.2有安全教育记录和考核试题。</w:t>
            </w:r>
          </w:p>
        </w:tc>
        <w:tc>
          <w:tcPr>
            <w:tcW w:w="1769" w:type="dxa"/>
            <w:vAlign w:val="center"/>
          </w:tcPr>
          <w:p w14:paraId="060D1C3E">
            <w:pPr>
              <w:pStyle w:val="10"/>
              <w:keepNext w:val="0"/>
              <w:keepLines w:val="0"/>
              <w:pageBreakBefore w:val="0"/>
              <w:widowControl w:val="0"/>
              <w:kinsoku/>
              <w:wordWrap/>
              <w:overflowPunct w:val="0"/>
              <w:topLinePunct w:val="0"/>
              <w:autoSpaceDE/>
              <w:autoSpaceDN/>
              <w:bidi w:val="0"/>
              <w:adjustRightInd w:val="0"/>
              <w:snapToGrid w:val="0"/>
              <w:spacing w:line="320" w:lineRule="exact"/>
              <w:ind w:left="624" w:leftChars="50" w:right="105" w:rightChars="50" w:hanging="519"/>
              <w:jc w:val="both"/>
              <w:textAlignment w:val="baseline"/>
              <w:rPr>
                <w:spacing w:val="0"/>
                <w:position w:val="0"/>
                <w:sz w:val="21"/>
                <w:szCs w:val="21"/>
              </w:rPr>
            </w:pPr>
            <w:r>
              <w:rPr>
                <w:spacing w:val="0"/>
                <w:position w:val="0"/>
                <w:sz w:val="21"/>
                <w:szCs w:val="21"/>
              </w:rPr>
              <w:t>自查记录、考核 试题</w:t>
            </w:r>
          </w:p>
        </w:tc>
        <w:tc>
          <w:tcPr>
            <w:tcW w:w="1663" w:type="dxa"/>
            <w:vAlign w:val="top"/>
          </w:tcPr>
          <w:p w14:paraId="4274BCB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317C1B7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79B5D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8" w:hRule="atLeast"/>
        </w:trPr>
        <w:tc>
          <w:tcPr>
            <w:tcW w:w="1284" w:type="dxa"/>
            <w:vMerge w:val="continue"/>
            <w:tcBorders>
              <w:top w:val="nil"/>
            </w:tcBorders>
            <w:vAlign w:val="top"/>
          </w:tcPr>
          <w:p w14:paraId="2748C1B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072" w:type="dxa"/>
            <w:vMerge w:val="continue"/>
            <w:tcBorders>
              <w:top w:val="nil"/>
            </w:tcBorders>
            <w:vAlign w:val="top"/>
          </w:tcPr>
          <w:p w14:paraId="1062AD5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420" w:type="dxa"/>
            <w:vAlign w:val="center"/>
          </w:tcPr>
          <w:p w14:paraId="43C1470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47.相关第三方、志愿者和维修、保养等短期工作人员应接受养老机构用电、禁烟、火种使用、门禁使用、尖锐物品管理等安全教育。</w:t>
            </w:r>
          </w:p>
        </w:tc>
        <w:tc>
          <w:tcPr>
            <w:tcW w:w="3273" w:type="dxa"/>
            <w:vAlign w:val="center"/>
          </w:tcPr>
          <w:p w14:paraId="0280B0F4">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47.1应有安全注意事项文本及开展安全 教育记录。</w:t>
            </w:r>
          </w:p>
        </w:tc>
        <w:tc>
          <w:tcPr>
            <w:tcW w:w="1769" w:type="dxa"/>
            <w:vAlign w:val="center"/>
          </w:tcPr>
          <w:p w14:paraId="3B445AE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自查文本、记录</w:t>
            </w:r>
          </w:p>
        </w:tc>
        <w:tc>
          <w:tcPr>
            <w:tcW w:w="1663" w:type="dxa"/>
            <w:vAlign w:val="top"/>
          </w:tcPr>
          <w:p w14:paraId="2AB585E7">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19" w:type="dxa"/>
            <w:vAlign w:val="top"/>
          </w:tcPr>
          <w:p w14:paraId="00AF0803">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3A1ABEF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bl>
      <w:tblPr>
        <w:tblStyle w:val="9"/>
        <w:tblW w:w="140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4"/>
        <w:gridCol w:w="1062"/>
        <w:gridCol w:w="3420"/>
        <w:gridCol w:w="3263"/>
        <w:gridCol w:w="1758"/>
        <w:gridCol w:w="1684"/>
        <w:gridCol w:w="1608"/>
      </w:tblGrid>
      <w:tr w14:paraId="270F5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1294" w:type="dxa"/>
            <w:vAlign w:val="center"/>
          </w:tcPr>
          <w:p w14:paraId="4C5E6699">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 xml:space="preserve"> 目</w:t>
            </w:r>
          </w:p>
        </w:tc>
        <w:tc>
          <w:tcPr>
            <w:tcW w:w="4482" w:type="dxa"/>
            <w:gridSpan w:val="2"/>
            <w:vAlign w:val="center"/>
          </w:tcPr>
          <w:p w14:paraId="17046BE3">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项</w:t>
            </w:r>
            <w:r>
              <w:rPr>
                <w:rFonts w:hint="eastAsia"/>
                <w:spacing w:val="0"/>
                <w:position w:val="0"/>
                <w:sz w:val="24"/>
                <w:szCs w:val="24"/>
                <w:lang w:val="en-US" w:eastAsia="zh-CN"/>
              </w:rPr>
              <w:t xml:space="preserve"> </w:t>
            </w:r>
            <w:r>
              <w:rPr>
                <w:spacing w:val="0"/>
                <w:position w:val="0"/>
                <w:sz w:val="24"/>
                <w:szCs w:val="24"/>
              </w:rPr>
              <w:t>目</w:t>
            </w:r>
            <w:r>
              <w:rPr>
                <w:rFonts w:hint="eastAsia"/>
                <w:spacing w:val="0"/>
                <w:position w:val="0"/>
                <w:sz w:val="24"/>
                <w:szCs w:val="24"/>
                <w:lang w:val="en-US" w:eastAsia="zh-CN"/>
              </w:rPr>
              <w:t xml:space="preserve"> </w:t>
            </w:r>
            <w:r>
              <w:rPr>
                <w:spacing w:val="0"/>
                <w:position w:val="0"/>
                <w:sz w:val="24"/>
                <w:szCs w:val="24"/>
              </w:rPr>
              <w:t>内</w:t>
            </w:r>
            <w:r>
              <w:rPr>
                <w:rFonts w:hint="eastAsia"/>
                <w:spacing w:val="0"/>
                <w:position w:val="0"/>
                <w:sz w:val="24"/>
                <w:szCs w:val="24"/>
                <w:lang w:val="en-US" w:eastAsia="zh-CN"/>
              </w:rPr>
              <w:t xml:space="preserve"> </w:t>
            </w:r>
            <w:r>
              <w:rPr>
                <w:spacing w:val="0"/>
                <w:position w:val="0"/>
                <w:sz w:val="24"/>
                <w:szCs w:val="24"/>
              </w:rPr>
              <w:t>容</w:t>
            </w:r>
          </w:p>
        </w:tc>
        <w:tc>
          <w:tcPr>
            <w:tcW w:w="3263" w:type="dxa"/>
            <w:vAlign w:val="center"/>
          </w:tcPr>
          <w:p w14:paraId="0936CAE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检</w:t>
            </w:r>
            <w:r>
              <w:rPr>
                <w:rFonts w:hint="eastAsia"/>
                <w:spacing w:val="0"/>
                <w:position w:val="0"/>
                <w:sz w:val="24"/>
                <w:szCs w:val="24"/>
                <w:lang w:val="en-US" w:eastAsia="zh-CN"/>
              </w:rPr>
              <w:t xml:space="preserve">  </w:t>
            </w:r>
            <w:r>
              <w:rPr>
                <w:spacing w:val="0"/>
                <w:position w:val="0"/>
                <w:sz w:val="24"/>
                <w:szCs w:val="24"/>
              </w:rPr>
              <w:t>查</w:t>
            </w:r>
            <w:r>
              <w:rPr>
                <w:rFonts w:hint="eastAsia"/>
                <w:spacing w:val="0"/>
                <w:position w:val="0"/>
                <w:sz w:val="24"/>
                <w:szCs w:val="24"/>
                <w:lang w:val="en-US" w:eastAsia="zh-CN"/>
              </w:rPr>
              <w:t xml:space="preserve">  </w:t>
            </w:r>
            <w:r>
              <w:rPr>
                <w:spacing w:val="0"/>
                <w:position w:val="0"/>
                <w:sz w:val="24"/>
                <w:szCs w:val="24"/>
              </w:rPr>
              <w:t>细</w:t>
            </w:r>
            <w:r>
              <w:rPr>
                <w:rFonts w:hint="eastAsia"/>
                <w:spacing w:val="0"/>
                <w:position w:val="0"/>
                <w:sz w:val="24"/>
                <w:szCs w:val="24"/>
                <w:lang w:val="en-US" w:eastAsia="zh-CN"/>
              </w:rPr>
              <w:t xml:space="preserve">  </w:t>
            </w:r>
            <w:r>
              <w:rPr>
                <w:spacing w:val="0"/>
                <w:position w:val="0"/>
                <w:sz w:val="24"/>
                <w:szCs w:val="24"/>
              </w:rPr>
              <w:t>则</w:t>
            </w:r>
          </w:p>
        </w:tc>
        <w:tc>
          <w:tcPr>
            <w:tcW w:w="1758" w:type="dxa"/>
            <w:vAlign w:val="center"/>
          </w:tcPr>
          <w:p w14:paraId="31F44A82">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操作说明</w:t>
            </w:r>
          </w:p>
        </w:tc>
        <w:tc>
          <w:tcPr>
            <w:tcW w:w="1684" w:type="dxa"/>
            <w:vAlign w:val="center"/>
          </w:tcPr>
          <w:p w14:paraId="5008AFE3">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jc w:val="center"/>
              <w:textAlignment w:val="baseline"/>
              <w:rPr>
                <w:spacing w:val="0"/>
                <w:position w:val="0"/>
                <w:sz w:val="24"/>
                <w:szCs w:val="24"/>
              </w:rPr>
            </w:pPr>
            <w:r>
              <w:rPr>
                <w:spacing w:val="0"/>
                <w:position w:val="0"/>
                <w:sz w:val="24"/>
                <w:szCs w:val="24"/>
              </w:rPr>
              <w:t>达标填“√”</w:t>
            </w:r>
          </w:p>
          <w:p w14:paraId="6B25AE19">
            <w:pPr>
              <w:pStyle w:val="10"/>
              <w:keepNext w:val="0"/>
              <w:keepLines w:val="0"/>
              <w:pageBreakBefore w:val="0"/>
              <w:widowControl w:val="0"/>
              <w:kinsoku/>
              <w:wordWrap/>
              <w:overflowPunct w:val="0"/>
              <w:topLinePunct w:val="0"/>
              <w:autoSpaceDE/>
              <w:autoSpaceDN/>
              <w:bidi w:val="0"/>
              <w:adjustRightInd w:val="0"/>
              <w:snapToGrid w:val="0"/>
              <w:spacing w:line="320" w:lineRule="exact"/>
              <w:ind w:left="18" w:leftChars="0"/>
              <w:jc w:val="center"/>
              <w:textAlignment w:val="baseline"/>
              <w:rPr>
                <w:spacing w:val="0"/>
                <w:position w:val="0"/>
                <w:sz w:val="21"/>
                <w:szCs w:val="21"/>
              </w:rPr>
            </w:pPr>
            <w:r>
              <w:rPr>
                <w:spacing w:val="0"/>
                <w:position w:val="0"/>
                <w:sz w:val="24"/>
                <w:szCs w:val="24"/>
              </w:rPr>
              <w:t>未达标填×”</w:t>
            </w:r>
          </w:p>
        </w:tc>
        <w:tc>
          <w:tcPr>
            <w:tcW w:w="1608" w:type="dxa"/>
            <w:vAlign w:val="center"/>
          </w:tcPr>
          <w:p w14:paraId="0841D82A">
            <w:pPr>
              <w:pStyle w:val="10"/>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spacing w:val="0"/>
                <w:position w:val="0"/>
                <w:sz w:val="21"/>
                <w:szCs w:val="21"/>
              </w:rPr>
            </w:pPr>
            <w:r>
              <w:rPr>
                <w:spacing w:val="0"/>
                <w:position w:val="0"/>
                <w:sz w:val="24"/>
                <w:szCs w:val="24"/>
              </w:rPr>
              <w:t>负责人/部门</w:t>
            </w:r>
          </w:p>
        </w:tc>
      </w:tr>
      <w:tr w14:paraId="2E890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 w:hRule="atLeast"/>
        </w:trPr>
        <w:tc>
          <w:tcPr>
            <w:tcW w:w="1294" w:type="dxa"/>
            <w:vMerge w:val="restart"/>
            <w:tcBorders>
              <w:bottom w:val="nil"/>
            </w:tcBorders>
            <w:vAlign w:val="center"/>
          </w:tcPr>
          <w:p w14:paraId="3A96E2BD">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第四部分管理要求</w:t>
            </w:r>
          </w:p>
          <w:p w14:paraId="4F47B04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(42-50)</w:t>
            </w:r>
          </w:p>
        </w:tc>
        <w:tc>
          <w:tcPr>
            <w:tcW w:w="1062" w:type="dxa"/>
            <w:vAlign w:val="center"/>
          </w:tcPr>
          <w:p w14:paraId="0732C030">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安全教育</w:t>
            </w:r>
          </w:p>
        </w:tc>
        <w:tc>
          <w:tcPr>
            <w:tcW w:w="3420" w:type="dxa"/>
            <w:vAlign w:val="center"/>
          </w:tcPr>
          <w:p w14:paraId="71ED4E7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59" w:firstLineChars="171"/>
              <w:jc w:val="both"/>
              <w:textAlignment w:val="baseline"/>
              <w:rPr>
                <w:spacing w:val="0"/>
                <w:position w:val="0"/>
                <w:sz w:val="21"/>
                <w:szCs w:val="21"/>
              </w:rPr>
            </w:pPr>
            <w:r>
              <w:rPr>
                <w:spacing w:val="0"/>
                <w:position w:val="0"/>
                <w:sz w:val="21"/>
                <w:szCs w:val="21"/>
              </w:rPr>
              <w:t>48.应对老年人开展安全宣传教育</w:t>
            </w:r>
          </w:p>
        </w:tc>
        <w:tc>
          <w:tcPr>
            <w:tcW w:w="3263" w:type="dxa"/>
            <w:vAlign w:val="center"/>
          </w:tcPr>
          <w:p w14:paraId="0000EC88">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48.1应有开展安全宣传教育记录。</w:t>
            </w:r>
          </w:p>
        </w:tc>
        <w:tc>
          <w:tcPr>
            <w:tcW w:w="1758" w:type="dxa"/>
            <w:vAlign w:val="center"/>
          </w:tcPr>
          <w:p w14:paraId="7612ECD6">
            <w:pPr>
              <w:pStyle w:val="10"/>
              <w:keepNext w:val="0"/>
              <w:keepLines w:val="0"/>
              <w:pageBreakBefore w:val="0"/>
              <w:widowControl w:val="0"/>
              <w:kinsoku/>
              <w:wordWrap/>
              <w:overflowPunct w:val="0"/>
              <w:topLinePunct w:val="0"/>
              <w:autoSpaceDE/>
              <w:autoSpaceDN/>
              <w:bidi w:val="0"/>
              <w:adjustRightInd w:val="0"/>
              <w:snapToGrid w:val="0"/>
              <w:spacing w:line="320" w:lineRule="exact"/>
              <w:ind w:left="524" w:leftChars="50" w:right="105" w:rightChars="50" w:hanging="419"/>
              <w:jc w:val="both"/>
              <w:textAlignment w:val="baseline"/>
              <w:rPr>
                <w:spacing w:val="0"/>
                <w:position w:val="0"/>
                <w:sz w:val="21"/>
                <w:szCs w:val="21"/>
              </w:rPr>
            </w:pPr>
            <w:r>
              <w:rPr>
                <w:spacing w:val="0"/>
                <w:position w:val="0"/>
                <w:sz w:val="21"/>
                <w:szCs w:val="21"/>
              </w:rPr>
              <w:t>自查记录、询问 老年人</w:t>
            </w:r>
          </w:p>
        </w:tc>
        <w:tc>
          <w:tcPr>
            <w:tcW w:w="1684" w:type="dxa"/>
            <w:vAlign w:val="top"/>
          </w:tcPr>
          <w:p w14:paraId="231FA321">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08" w:type="dxa"/>
            <w:vAlign w:val="top"/>
          </w:tcPr>
          <w:p w14:paraId="7E08755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0D327E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8" w:hRule="atLeast"/>
        </w:trPr>
        <w:tc>
          <w:tcPr>
            <w:tcW w:w="1294" w:type="dxa"/>
            <w:vMerge w:val="continue"/>
            <w:tcBorders>
              <w:top w:val="nil"/>
              <w:bottom w:val="nil"/>
            </w:tcBorders>
            <w:vAlign w:val="center"/>
          </w:tcPr>
          <w:p w14:paraId="6196B178">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rFonts w:ascii="Arial"/>
                <w:spacing w:val="0"/>
                <w:position w:val="0"/>
                <w:sz w:val="21"/>
              </w:rPr>
            </w:pPr>
          </w:p>
        </w:tc>
        <w:tc>
          <w:tcPr>
            <w:tcW w:w="1062" w:type="dxa"/>
            <w:vMerge w:val="restart"/>
            <w:tcBorders>
              <w:bottom w:val="nil"/>
            </w:tcBorders>
            <w:vAlign w:val="center"/>
          </w:tcPr>
          <w:p w14:paraId="5CB0BB27">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评价与</w:t>
            </w:r>
          </w:p>
          <w:p w14:paraId="07E179FF">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改进</w:t>
            </w:r>
          </w:p>
        </w:tc>
        <w:tc>
          <w:tcPr>
            <w:tcW w:w="3420" w:type="dxa"/>
            <w:vAlign w:val="center"/>
          </w:tcPr>
          <w:p w14:paraId="0B48BC1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518" w:firstLineChars="247"/>
              <w:jc w:val="both"/>
              <w:textAlignment w:val="baseline"/>
              <w:rPr>
                <w:spacing w:val="0"/>
                <w:position w:val="0"/>
                <w:sz w:val="21"/>
                <w:szCs w:val="21"/>
              </w:rPr>
            </w:pPr>
            <w:r>
              <w:rPr>
                <w:spacing w:val="0"/>
                <w:position w:val="0"/>
                <w:sz w:val="21"/>
                <w:szCs w:val="21"/>
              </w:rPr>
              <w:t>49.每半年至少对本标准涉及的服务安全风险防范工作评价1次</w:t>
            </w:r>
          </w:p>
        </w:tc>
        <w:tc>
          <w:tcPr>
            <w:tcW w:w="3263" w:type="dxa"/>
            <w:vAlign w:val="center"/>
          </w:tcPr>
          <w:p w14:paraId="4AE4B5D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49.1机构自评或委托相关专业机构开展。</w:t>
            </w:r>
          </w:p>
        </w:tc>
        <w:tc>
          <w:tcPr>
            <w:tcW w:w="1758" w:type="dxa"/>
            <w:vAlign w:val="center"/>
          </w:tcPr>
          <w:p w14:paraId="593D405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jc w:val="center"/>
              <w:textAlignment w:val="baseline"/>
              <w:rPr>
                <w:spacing w:val="0"/>
                <w:position w:val="0"/>
                <w:sz w:val="21"/>
                <w:szCs w:val="21"/>
              </w:rPr>
            </w:pPr>
            <w:r>
              <w:rPr>
                <w:spacing w:val="0"/>
                <w:position w:val="0"/>
                <w:sz w:val="21"/>
                <w:szCs w:val="21"/>
              </w:rPr>
              <w:t>自查评价报告</w:t>
            </w:r>
          </w:p>
        </w:tc>
        <w:tc>
          <w:tcPr>
            <w:tcW w:w="1684" w:type="dxa"/>
            <w:vAlign w:val="top"/>
          </w:tcPr>
          <w:p w14:paraId="789F313D">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08" w:type="dxa"/>
            <w:vAlign w:val="top"/>
          </w:tcPr>
          <w:p w14:paraId="2C8B4F50">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2C210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atLeast"/>
        </w:trPr>
        <w:tc>
          <w:tcPr>
            <w:tcW w:w="1294" w:type="dxa"/>
            <w:vMerge w:val="continue"/>
            <w:tcBorders>
              <w:top w:val="nil"/>
            </w:tcBorders>
            <w:vAlign w:val="top"/>
          </w:tcPr>
          <w:p w14:paraId="05BC070A">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062" w:type="dxa"/>
            <w:vMerge w:val="continue"/>
            <w:tcBorders>
              <w:top w:val="nil"/>
            </w:tcBorders>
            <w:vAlign w:val="top"/>
          </w:tcPr>
          <w:p w14:paraId="27C8C382">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3420" w:type="dxa"/>
            <w:vAlign w:val="center"/>
          </w:tcPr>
          <w:p w14:paraId="30357661">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359" w:firstLineChars="171"/>
              <w:jc w:val="both"/>
              <w:textAlignment w:val="baseline"/>
              <w:rPr>
                <w:spacing w:val="0"/>
                <w:position w:val="0"/>
                <w:sz w:val="21"/>
                <w:szCs w:val="21"/>
              </w:rPr>
            </w:pPr>
            <w:r>
              <w:rPr>
                <w:spacing w:val="0"/>
                <w:position w:val="0"/>
                <w:sz w:val="21"/>
                <w:szCs w:val="21"/>
              </w:rPr>
              <w:t>50.服务及评价中发现安全隐 患应及时整改排除</w:t>
            </w:r>
          </w:p>
        </w:tc>
        <w:tc>
          <w:tcPr>
            <w:tcW w:w="3263" w:type="dxa"/>
            <w:vAlign w:val="center"/>
          </w:tcPr>
          <w:p w14:paraId="7381818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firstLine="420" w:firstLineChars="200"/>
              <w:jc w:val="both"/>
              <w:textAlignment w:val="baseline"/>
              <w:rPr>
                <w:spacing w:val="0"/>
                <w:position w:val="0"/>
                <w:sz w:val="21"/>
                <w:szCs w:val="21"/>
              </w:rPr>
            </w:pPr>
            <w:r>
              <w:rPr>
                <w:spacing w:val="0"/>
                <w:position w:val="0"/>
                <w:sz w:val="21"/>
                <w:szCs w:val="21"/>
              </w:rPr>
              <w:t>50.1应有整改措施报告和记录。</w:t>
            </w:r>
          </w:p>
        </w:tc>
        <w:tc>
          <w:tcPr>
            <w:tcW w:w="1758" w:type="dxa"/>
            <w:vAlign w:val="center"/>
          </w:tcPr>
          <w:p w14:paraId="7EEB9E28">
            <w:pPr>
              <w:pStyle w:val="10"/>
              <w:keepNext w:val="0"/>
              <w:keepLines w:val="0"/>
              <w:pageBreakBefore w:val="0"/>
              <w:widowControl w:val="0"/>
              <w:kinsoku/>
              <w:wordWrap/>
              <w:overflowPunct w:val="0"/>
              <w:topLinePunct w:val="0"/>
              <w:autoSpaceDE/>
              <w:autoSpaceDN/>
              <w:bidi w:val="0"/>
              <w:adjustRightInd w:val="0"/>
              <w:snapToGrid w:val="0"/>
              <w:spacing w:line="320" w:lineRule="exact"/>
              <w:ind w:left="634" w:leftChars="50" w:right="105" w:rightChars="50" w:hanging="529"/>
              <w:jc w:val="both"/>
              <w:textAlignment w:val="baseline"/>
              <w:rPr>
                <w:spacing w:val="0"/>
                <w:position w:val="0"/>
                <w:sz w:val="21"/>
                <w:szCs w:val="21"/>
              </w:rPr>
            </w:pPr>
            <w:r>
              <w:rPr>
                <w:spacing w:val="0"/>
                <w:position w:val="0"/>
                <w:sz w:val="21"/>
                <w:szCs w:val="21"/>
              </w:rPr>
              <w:t>自查整改措施、 报告</w:t>
            </w:r>
          </w:p>
        </w:tc>
        <w:tc>
          <w:tcPr>
            <w:tcW w:w="1684" w:type="dxa"/>
            <w:vAlign w:val="top"/>
          </w:tcPr>
          <w:p w14:paraId="50E27375">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c>
          <w:tcPr>
            <w:tcW w:w="1608" w:type="dxa"/>
            <w:vAlign w:val="top"/>
          </w:tcPr>
          <w:p w14:paraId="262D7F36">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r w14:paraId="17187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trPr>
        <w:tc>
          <w:tcPr>
            <w:tcW w:w="12481" w:type="dxa"/>
            <w:gridSpan w:val="6"/>
            <w:vAlign w:val="top"/>
          </w:tcPr>
          <w:p w14:paraId="7DF6E3F3">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p w14:paraId="24804DBB">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spacing w:val="0"/>
                <w:position w:val="0"/>
                <w:sz w:val="21"/>
                <w:szCs w:val="21"/>
              </w:rPr>
            </w:pPr>
            <w:r>
              <w:rPr>
                <w:spacing w:val="0"/>
                <w:position w:val="0"/>
                <w:sz w:val="21"/>
                <w:szCs w:val="21"/>
              </w:rPr>
              <w:t>*自查结果统计</w:t>
            </w:r>
          </w:p>
          <w:p w14:paraId="6CB23445">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spacing w:val="0"/>
                <w:position w:val="0"/>
                <w:sz w:val="21"/>
                <w:szCs w:val="21"/>
              </w:rPr>
            </w:pPr>
            <w:r>
              <w:rPr>
                <w:spacing w:val="0"/>
                <w:position w:val="0"/>
                <w:sz w:val="21"/>
                <w:szCs w:val="21"/>
              </w:rPr>
              <w:t>1.达标条数：</w:t>
            </w:r>
          </w:p>
          <w:p w14:paraId="0A29C97E">
            <w:pPr>
              <w:pStyle w:val="10"/>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spacing w:val="0"/>
                <w:position w:val="0"/>
                <w:sz w:val="21"/>
                <w:szCs w:val="21"/>
              </w:rPr>
            </w:pPr>
            <w:r>
              <w:rPr>
                <w:spacing w:val="0"/>
                <w:position w:val="0"/>
                <w:sz w:val="21"/>
                <w:szCs w:val="21"/>
              </w:rPr>
              <w:t>2.未达标条数：</w:t>
            </w:r>
          </w:p>
        </w:tc>
        <w:tc>
          <w:tcPr>
            <w:tcW w:w="1608" w:type="dxa"/>
            <w:vAlign w:val="top"/>
          </w:tcPr>
          <w:p w14:paraId="5AB62D0C">
            <w:pPr>
              <w:keepNext w:val="0"/>
              <w:keepLines w:val="0"/>
              <w:pageBreakBefore w:val="0"/>
              <w:widowControl w:val="0"/>
              <w:kinsoku/>
              <w:wordWrap/>
              <w:overflowPunct w:val="0"/>
              <w:topLinePunct w:val="0"/>
              <w:autoSpaceDE/>
              <w:autoSpaceDN/>
              <w:bidi w:val="0"/>
              <w:adjustRightInd w:val="0"/>
              <w:snapToGrid w:val="0"/>
              <w:spacing w:line="320" w:lineRule="exact"/>
              <w:ind w:left="105" w:leftChars="50" w:right="105" w:rightChars="50"/>
              <w:textAlignment w:val="baseline"/>
              <w:rPr>
                <w:rFonts w:ascii="Arial"/>
                <w:spacing w:val="0"/>
                <w:position w:val="0"/>
                <w:sz w:val="21"/>
              </w:rPr>
            </w:pPr>
          </w:p>
        </w:tc>
      </w:tr>
    </w:tbl>
    <w:p w14:paraId="0A0B7AA0">
      <w:pPr>
        <w:keepNext w:val="0"/>
        <w:keepLines w:val="0"/>
        <w:pageBreakBefore w:val="0"/>
        <w:widowControl w:val="0"/>
        <w:kinsoku/>
        <w:wordWrap/>
        <w:overflowPunct w:val="0"/>
        <w:topLinePunct w:val="0"/>
        <w:autoSpaceDE/>
        <w:autoSpaceDN/>
        <w:bidi w:val="0"/>
        <w:adjustRightInd w:val="0"/>
        <w:snapToGrid w:val="0"/>
        <w:spacing w:line="580" w:lineRule="exact"/>
        <w:ind w:left="384"/>
        <w:textAlignment w:val="baseline"/>
        <w:rPr>
          <w:rFonts w:ascii="宋体" w:hAnsi="宋体" w:eastAsia="宋体" w:cs="宋体"/>
          <w:spacing w:val="0"/>
          <w:position w:val="0"/>
          <w:sz w:val="25"/>
          <w:szCs w:val="25"/>
        </w:rPr>
      </w:pPr>
      <w:r>
        <w:rPr>
          <w:rFonts w:ascii="宋体" w:hAnsi="宋体" w:eastAsia="宋体" w:cs="宋体"/>
          <w:spacing w:val="0"/>
          <w:position w:val="0"/>
          <w:sz w:val="20"/>
          <w:szCs w:val="20"/>
        </w:rPr>
        <w:t xml:space="preserve">时间： </w:t>
      </w:r>
      <w:r>
        <w:rPr>
          <w:rFonts w:ascii="宋体" w:hAnsi="宋体" w:eastAsia="宋体" w:cs="宋体"/>
          <w:spacing w:val="0"/>
          <w:position w:val="0"/>
          <w:sz w:val="20"/>
          <w:szCs w:val="20"/>
          <w:u w:val="single" w:color="auto"/>
        </w:rPr>
        <w:t xml:space="preserve">        </w:t>
      </w:r>
      <w:r>
        <w:rPr>
          <w:rFonts w:ascii="宋体" w:hAnsi="宋体" w:eastAsia="宋体" w:cs="宋体"/>
          <w:spacing w:val="0"/>
          <w:position w:val="0"/>
          <w:sz w:val="25"/>
          <w:szCs w:val="25"/>
        </w:rPr>
        <w:t xml:space="preserve">年 </w:t>
      </w:r>
      <w:r>
        <w:rPr>
          <w:rFonts w:ascii="宋体" w:hAnsi="宋体" w:eastAsia="宋体" w:cs="宋体"/>
          <w:spacing w:val="0"/>
          <w:position w:val="0"/>
          <w:sz w:val="25"/>
          <w:szCs w:val="25"/>
          <w:u w:val="single" w:color="auto"/>
        </w:rPr>
        <w:t xml:space="preserve">  </w:t>
      </w:r>
      <w:r>
        <w:rPr>
          <w:rFonts w:ascii="宋体" w:hAnsi="宋体" w:eastAsia="宋体" w:cs="宋体"/>
          <w:spacing w:val="0"/>
          <w:position w:val="0"/>
          <w:sz w:val="25"/>
          <w:szCs w:val="25"/>
        </w:rPr>
        <w:t xml:space="preserve"> 月</w:t>
      </w:r>
      <w:r>
        <w:rPr>
          <w:rFonts w:hint="eastAsia" w:ascii="宋体" w:hAnsi="宋体" w:eastAsia="宋体" w:cs="宋体"/>
          <w:spacing w:val="0"/>
          <w:position w:val="0"/>
          <w:sz w:val="25"/>
          <w:szCs w:val="25"/>
          <w:u w:val="single"/>
          <w:lang w:val="en-US" w:eastAsia="zh-CN"/>
        </w:rPr>
        <w:t xml:space="preserve">    </w:t>
      </w:r>
      <w:r>
        <w:rPr>
          <w:rFonts w:ascii="宋体" w:hAnsi="宋体" w:eastAsia="宋体" w:cs="宋体"/>
          <w:spacing w:val="0"/>
          <w:position w:val="0"/>
          <w:sz w:val="25"/>
          <w:szCs w:val="25"/>
        </w:rPr>
        <w:t xml:space="preserve"> </w:t>
      </w:r>
      <w:r>
        <w:rPr>
          <w:rFonts w:hint="eastAsia" w:ascii="宋体" w:hAnsi="宋体" w:eastAsia="宋体" w:cs="宋体"/>
          <w:spacing w:val="0"/>
          <w:position w:val="0"/>
          <w:sz w:val="25"/>
          <w:szCs w:val="25"/>
          <w:lang w:val="en-US" w:eastAsia="zh-CN"/>
        </w:rPr>
        <w:t xml:space="preserve"> </w:t>
      </w:r>
      <w:r>
        <w:rPr>
          <w:rFonts w:ascii="宋体" w:hAnsi="宋体" w:eastAsia="宋体" w:cs="宋体"/>
          <w:spacing w:val="0"/>
          <w:position w:val="0"/>
          <w:sz w:val="25"/>
          <w:szCs w:val="25"/>
        </w:rPr>
        <w:t>日</w:t>
      </w:r>
      <w:r>
        <w:rPr>
          <w:rFonts w:ascii="宋体" w:hAnsi="宋体" w:eastAsia="宋体" w:cs="宋体"/>
          <w:spacing w:val="0"/>
          <w:position w:val="0"/>
          <w:sz w:val="20"/>
          <w:szCs w:val="20"/>
        </w:rPr>
        <w:t xml:space="preserve">                         </w:t>
      </w:r>
      <w:r>
        <w:rPr>
          <w:rFonts w:ascii="宋体" w:hAnsi="宋体" w:eastAsia="宋体" w:cs="宋体"/>
          <w:spacing w:val="0"/>
          <w:position w:val="0"/>
          <w:sz w:val="25"/>
          <w:szCs w:val="25"/>
        </w:rPr>
        <w:t>自查人员签名：</w:t>
      </w:r>
    </w:p>
    <w:p w14:paraId="4B4C2C65">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ascii="Arial"/>
          <w:spacing w:val="0"/>
          <w:position w:val="0"/>
          <w:sz w:val="21"/>
        </w:rPr>
      </w:pPr>
    </w:p>
    <w:p w14:paraId="6AC2134C">
      <w:pPr>
        <w:keepNext w:val="0"/>
        <w:keepLines w:val="0"/>
        <w:pageBreakBefore w:val="0"/>
        <w:widowControl w:val="0"/>
        <w:kinsoku/>
        <w:wordWrap/>
        <w:overflowPunct w:val="0"/>
        <w:topLinePunct w:val="0"/>
        <w:autoSpaceDE/>
        <w:autoSpaceDN/>
        <w:bidi w:val="0"/>
        <w:adjustRightInd w:val="0"/>
        <w:snapToGrid w:val="0"/>
        <w:spacing w:line="580" w:lineRule="exact"/>
        <w:textAlignment w:val="baseline"/>
        <w:rPr>
          <w:rFonts w:ascii="Arial"/>
          <w:spacing w:val="0"/>
          <w:position w:val="0"/>
          <w:sz w:val="21"/>
        </w:rPr>
      </w:pPr>
    </w:p>
    <w:p w14:paraId="52FD8A0B">
      <w:pPr>
        <w:pStyle w:val="2"/>
        <w:keepNext w:val="0"/>
        <w:keepLines w:val="0"/>
        <w:pageBreakBefore w:val="0"/>
        <w:widowControl w:val="0"/>
        <w:kinsoku/>
        <w:wordWrap/>
        <w:overflowPunct w:val="0"/>
        <w:topLinePunct w:val="0"/>
        <w:autoSpaceDE/>
        <w:autoSpaceDN/>
        <w:bidi w:val="0"/>
        <w:adjustRightInd w:val="0"/>
        <w:snapToGrid w:val="0"/>
        <w:spacing w:line="580" w:lineRule="exact"/>
        <w:ind w:left="6155"/>
        <w:textAlignment w:val="baseline"/>
        <w:rPr>
          <w:rFonts w:ascii="宋体" w:hAnsi="宋体" w:eastAsia="宋体" w:cs="宋体"/>
          <w:snapToGrid w:val="0"/>
          <w:color w:val="000000"/>
          <w:spacing w:val="0"/>
          <w:kern w:val="0"/>
          <w:position w:val="0"/>
          <w:sz w:val="20"/>
          <w:szCs w:val="20"/>
          <w:lang w:val="en-US" w:eastAsia="en-US" w:bidi="ar-SA"/>
        </w:rPr>
      </w:pPr>
      <w:r>
        <w:rPr>
          <w:rFonts w:ascii="宋体" w:hAnsi="宋体" w:eastAsia="宋体" w:cs="宋体"/>
          <w:snapToGrid w:val="0"/>
          <w:color w:val="000000"/>
          <w:spacing w:val="0"/>
          <w:kern w:val="0"/>
          <w:position w:val="0"/>
          <w:sz w:val="20"/>
          <w:szCs w:val="20"/>
          <w:lang w:val="en-US" w:eastAsia="en-US" w:bidi="ar-SA"/>
        </w:rPr>
        <w:t xml:space="preserve">机构负责人签名：                 </w:t>
      </w:r>
      <w:r>
        <w:rPr>
          <w:rFonts w:hint="eastAsia" w:ascii="宋体" w:hAnsi="宋体" w:eastAsia="宋体" w:cs="宋体"/>
          <w:snapToGrid w:val="0"/>
          <w:color w:val="000000"/>
          <w:spacing w:val="0"/>
          <w:kern w:val="0"/>
          <w:position w:val="0"/>
          <w:sz w:val="20"/>
          <w:szCs w:val="20"/>
          <w:lang w:val="en-US" w:eastAsia="zh-CN" w:bidi="ar-SA"/>
        </w:rPr>
        <w:t>（</w:t>
      </w:r>
      <w:r>
        <w:rPr>
          <w:rFonts w:ascii="宋体" w:hAnsi="宋体" w:eastAsia="宋体" w:cs="宋体"/>
          <w:snapToGrid w:val="0"/>
          <w:color w:val="000000"/>
          <w:spacing w:val="0"/>
          <w:kern w:val="0"/>
          <w:position w:val="0"/>
          <w:sz w:val="20"/>
          <w:szCs w:val="20"/>
          <w:lang w:val="en-US" w:eastAsia="en-US" w:bidi="ar-SA"/>
        </w:rPr>
        <w:t>盖章</w:t>
      </w:r>
      <w:r>
        <w:rPr>
          <w:rFonts w:hint="eastAsia" w:ascii="宋体" w:hAnsi="宋体" w:eastAsia="宋体" w:cs="宋体"/>
          <w:snapToGrid w:val="0"/>
          <w:color w:val="000000"/>
          <w:spacing w:val="0"/>
          <w:kern w:val="0"/>
          <w:position w:val="0"/>
          <w:sz w:val="20"/>
          <w:szCs w:val="20"/>
          <w:lang w:val="en-US" w:eastAsia="zh-CN" w:bidi="ar-SA"/>
        </w:rPr>
        <w:t>）</w:t>
      </w:r>
    </w:p>
    <w:sectPr>
      <w:footerReference r:id="rId7" w:type="default"/>
      <w:pgSz w:w="16821" w:h="11900" w:orient="landscape"/>
      <w:pgMar w:top="1587" w:right="1587" w:bottom="1587" w:left="1587" w:header="850" w:footer="1389"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embedRegular r:id="rId1" w:fontKey="{D4F62961-C948-4616-B7D4-54E874F88D9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2" w:fontKey="{6382CBA7-33FA-4213-BA93-F0CFBA9AABED}"/>
  </w:font>
  <w:font w:name="方正楷体_GBK">
    <w:panose1 w:val="03000509000000000000"/>
    <w:charset w:val="86"/>
    <w:family w:val="auto"/>
    <w:pitch w:val="default"/>
    <w:sig w:usb0="00000001" w:usb1="080E0000" w:usb2="00000000" w:usb3="00000000" w:csb0="00040000" w:csb1="00000000"/>
    <w:embedRegular r:id="rId3" w:fontKey="{4D5A1505-F45D-4AFB-84B8-DE139B1197E1}"/>
  </w:font>
  <w:font w:name="方正仿宋_GBK">
    <w:panose1 w:val="03000509000000000000"/>
    <w:charset w:val="86"/>
    <w:family w:val="auto"/>
    <w:pitch w:val="default"/>
    <w:sig w:usb0="00000001" w:usb1="080E0000" w:usb2="00000000" w:usb3="00000000" w:csb0="00040000" w:csb1="00000000"/>
    <w:embedRegular r:id="rId4" w:fontKey="{47ABA87F-D093-4AA6-912B-A38141B3ECD6}"/>
  </w:font>
  <w:font w:name="方正黑体_GBK">
    <w:panose1 w:val="03000509000000000000"/>
    <w:charset w:val="86"/>
    <w:family w:val="auto"/>
    <w:pitch w:val="default"/>
    <w:sig w:usb0="00000001" w:usb1="080E0000" w:usb2="00000000" w:usb3="00000000" w:csb0="00040000" w:csb1="00000000"/>
    <w:embedRegular r:id="rId5" w:fontKey="{6D72CC45-5CD6-4240-BD1D-0D5E5530E6FB}"/>
  </w:font>
  <w:font w:name="楷体_GB2312">
    <w:panose1 w:val="02010609030101010101"/>
    <w:charset w:val="86"/>
    <w:family w:val="auto"/>
    <w:pitch w:val="default"/>
    <w:sig w:usb0="00000001" w:usb1="080E0000" w:usb2="00000000" w:usb3="00000000" w:csb0="00040000" w:csb1="00000000"/>
    <w:embedRegular r:id="rId6" w:fontKey="{1C245A07-55CF-4381-BCE9-E9EFE8E95F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AE169">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5942A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5942A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C49D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5F38EF4">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75F38EF4">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5964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8707E5"/>
    <w:rsid w:val="009019E8"/>
    <w:rsid w:val="030960B9"/>
    <w:rsid w:val="034B6E0C"/>
    <w:rsid w:val="057C7214"/>
    <w:rsid w:val="07355CA6"/>
    <w:rsid w:val="09AD1697"/>
    <w:rsid w:val="0A1B5312"/>
    <w:rsid w:val="0B293AE4"/>
    <w:rsid w:val="0B4738A8"/>
    <w:rsid w:val="10BD35C7"/>
    <w:rsid w:val="11DB26BA"/>
    <w:rsid w:val="124A70DD"/>
    <w:rsid w:val="138F35DA"/>
    <w:rsid w:val="19A3056F"/>
    <w:rsid w:val="1AF34A44"/>
    <w:rsid w:val="1C8256C5"/>
    <w:rsid w:val="1D9E0BB7"/>
    <w:rsid w:val="1FA94D17"/>
    <w:rsid w:val="200328B9"/>
    <w:rsid w:val="2265761B"/>
    <w:rsid w:val="235002CB"/>
    <w:rsid w:val="25EC629F"/>
    <w:rsid w:val="274D0515"/>
    <w:rsid w:val="282B42E1"/>
    <w:rsid w:val="2A716636"/>
    <w:rsid w:val="2AF41D2D"/>
    <w:rsid w:val="2C0E3CBB"/>
    <w:rsid w:val="2C3167C0"/>
    <w:rsid w:val="2CE675AA"/>
    <w:rsid w:val="308522BC"/>
    <w:rsid w:val="319D0C7E"/>
    <w:rsid w:val="31D80129"/>
    <w:rsid w:val="32004C6A"/>
    <w:rsid w:val="32807B59"/>
    <w:rsid w:val="35675000"/>
    <w:rsid w:val="35E1100E"/>
    <w:rsid w:val="363F1E28"/>
    <w:rsid w:val="36657792"/>
    <w:rsid w:val="3D35C0B4"/>
    <w:rsid w:val="3DD65953"/>
    <w:rsid w:val="3FB5178A"/>
    <w:rsid w:val="402A2791"/>
    <w:rsid w:val="41F42169"/>
    <w:rsid w:val="42610540"/>
    <w:rsid w:val="45C85647"/>
    <w:rsid w:val="45E32C7A"/>
    <w:rsid w:val="47AE3D11"/>
    <w:rsid w:val="496C7460"/>
    <w:rsid w:val="4A6D33F2"/>
    <w:rsid w:val="4B005883"/>
    <w:rsid w:val="4B702A09"/>
    <w:rsid w:val="4BFA0524"/>
    <w:rsid w:val="4D3C2946"/>
    <w:rsid w:val="4DE3848C"/>
    <w:rsid w:val="4E263853"/>
    <w:rsid w:val="4EE60E55"/>
    <w:rsid w:val="4EFEE447"/>
    <w:rsid w:val="4F8C7C52"/>
    <w:rsid w:val="4FDD64AB"/>
    <w:rsid w:val="51076A4A"/>
    <w:rsid w:val="516A7EFA"/>
    <w:rsid w:val="51915487"/>
    <w:rsid w:val="53615C83"/>
    <w:rsid w:val="55F85AD5"/>
    <w:rsid w:val="56D55E16"/>
    <w:rsid w:val="574D1E50"/>
    <w:rsid w:val="5896573F"/>
    <w:rsid w:val="5983355E"/>
    <w:rsid w:val="59C81C62"/>
    <w:rsid w:val="5C2C64D8"/>
    <w:rsid w:val="5C78171D"/>
    <w:rsid w:val="5DB744C7"/>
    <w:rsid w:val="5E1A72FD"/>
    <w:rsid w:val="5E8425FB"/>
    <w:rsid w:val="5FE399B9"/>
    <w:rsid w:val="5FFA438F"/>
    <w:rsid w:val="61AD7043"/>
    <w:rsid w:val="63846BFA"/>
    <w:rsid w:val="63A454EE"/>
    <w:rsid w:val="64AC28AC"/>
    <w:rsid w:val="64DA7730"/>
    <w:rsid w:val="65C66DA7"/>
    <w:rsid w:val="65ED6CD8"/>
    <w:rsid w:val="673E5311"/>
    <w:rsid w:val="6AEB755E"/>
    <w:rsid w:val="6B7D4F9D"/>
    <w:rsid w:val="6D857A8A"/>
    <w:rsid w:val="6EE9632F"/>
    <w:rsid w:val="71EBAE07"/>
    <w:rsid w:val="74161CBE"/>
    <w:rsid w:val="7447433B"/>
    <w:rsid w:val="769F42D6"/>
    <w:rsid w:val="790740FD"/>
    <w:rsid w:val="79FB563D"/>
    <w:rsid w:val="7A560E98"/>
    <w:rsid w:val="7A82402B"/>
    <w:rsid w:val="7ABD2CC5"/>
    <w:rsid w:val="7B4F361A"/>
    <w:rsid w:val="7CF64288"/>
    <w:rsid w:val="7E371E81"/>
    <w:rsid w:val="7EB0669D"/>
    <w:rsid w:val="7FF86BA7"/>
    <w:rsid w:val="B7EE6841"/>
    <w:rsid w:val="CFCEF379"/>
    <w:rsid w:val="D5F6BF91"/>
    <w:rsid w:val="DBF37680"/>
    <w:rsid w:val="DFED3D3A"/>
    <w:rsid w:val="EFFB3CC2"/>
    <w:rsid w:val="F45F3E8C"/>
    <w:rsid w:val="F8FFFFE6"/>
    <w:rsid w:val="FBEE39D9"/>
    <w:rsid w:val="FD4F722D"/>
    <w:rsid w:val="FFD7AF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keepNext w:val="0"/>
      <w:keepLines w:val="0"/>
      <w:widowControl w:val="0"/>
      <w:suppressLineNumbers w:val="0"/>
      <w:spacing w:before="0" w:beforeAutospacing="1" w:after="0" w:afterAutospacing="1"/>
      <w:ind w:left="0" w:right="0"/>
      <w:jc w:val="left"/>
    </w:pPr>
    <w:rPr>
      <w:rFonts w:hint="default" w:ascii="Calibri" w:hAnsi="Calibri" w:eastAsia="宋体" w:cs="Times New Roman"/>
      <w:kern w:val="0"/>
      <w:sz w:val="24"/>
      <w:szCs w:val="22"/>
      <w:lang w:val="en-US" w:eastAsia="zh-CN" w:bidi="ar"/>
    </w:rPr>
  </w:style>
  <w:style w:type="character" w:styleId="8">
    <w:name w:val="Strong"/>
    <w:basedOn w:val="7"/>
    <w:qFormat/>
    <w:uiPriority w:val="0"/>
    <w:rPr>
      <w:b/>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93742a2c-c83c-4fb2-a2ae-f0063b5ed199</errorID>
      <errorWord>，</errorWord>
      <group>L1_Word</group>
      <groupName>字词问题</groupName>
      <ability>L2_Typo</ability>
      <abilityName>字词错误</abilityName>
      <candidateList>
        <item>，并</item>
      </candidateList>
      <explain/>
      <paraID> A9F18C6</paraID>
      <start>25</start>
      <end>26</end>
      <status>unmodified</status>
      <modifiedWord/>
      <trackRevisions>false</trackRevisions>
    </reviewItem>
    <reviewItem>
      <errorID>85814cbd-6d49-4b64-b1b2-34a7eb446e84</errorID>
      <errorWord>，</errorWord>
      <group>L1_Word</group>
      <groupName>字词问题</groupName>
      <ability>L2_Typo</ability>
      <abilityName>字词错误</abilityName>
      <candidateList>
        <item>，并</item>
      </candidateList>
      <explain/>
      <paraID> A9F18C6</paraID>
      <start>32</start>
      <end>33</end>
      <status>unmodified</status>
      <modifiedWord/>
      <trackRevisions>false</trackRevisions>
    </reviewItem>
    <reviewItem>
      <errorID>5bbf21e9-d6e5-4abb-b894-354c44efe017</errorID>
      <errorWord>，</errorWord>
      <group>L1_Word</group>
      <groupName>字词问题</groupName>
      <ability>L2_Typo</ability>
      <abilityName>字词错误</abilityName>
      <candidateList>
        <item>，并</item>
      </candidateList>
      <explain/>
      <paraID>5E7A2F7A</paraID>
      <start>33</start>
      <end>34</end>
      <status>unmodified</status>
      <modifiedWord/>
      <trackRevisions>false</trackRevisions>
    </reviewItem>
    <reviewItem>
      <errorID>5d029ae4-152b-4eaa-a887-41636cb1e277</errorID>
      <errorWord>，</errorWord>
      <group>L1_Word</group>
      <groupName>字词问题</groupName>
      <ability>L2_Typo</ability>
      <abilityName>字词错误</abilityName>
      <candidateList>
        <item>，并</item>
      </candidateList>
      <explain/>
      <paraID>5E7A2F7A</paraID>
      <start>40</start>
      <end>41</end>
      <status>unmodified</status>
      <modifiedWord/>
      <trackRevisions>false</trackRevisions>
    </reviewItem>
    <reviewItem>
      <errorID>b0d35c6a-7383-4596-9df1-8549c9298dc4</errorID>
      <errorWord>(</errorWord>
      <group>L1_Format</group>
      <groupName>格式问题</groupName>
      <ability>L2_HalfPunc</ability>
      <abilityName>全半角检查</abilityName>
      <candidateList>
        <item>（</item>
      </candidateList>
      <explain>文本全半角错误。</explain>
      <paraID>3C574042</paraID>
      <start>36</start>
      <end>37</end>
      <status>modified</status>
      <modifiedWord>（</modifiedWord>
      <trackRevisions>false</trackRevisions>
    </reviewItem>
    <reviewItem>
      <errorID>9c600c0f-1606-4f49-bce9-cab1ce3c27f7</errorID>
      <errorWord>)</errorWord>
      <group>L1_Format</group>
      <groupName>格式问题</groupName>
      <ability>L2_HalfPunc</ability>
      <abilityName>全半角检查</abilityName>
      <candidateList>
        <item>）</item>
      </candidateList>
      <explain>文本全半角错误。</explain>
      <paraID>3C574042</paraID>
      <start>51</start>
      <end>52</end>
      <status>modified</status>
      <modifiedWord>）</modifiedWord>
      <trackRevisions>false</trackRevisions>
    </reviewItem>
    <reviewItem>
      <errorID>ec44d72a-e5b5-4aa5-bbf4-a9ddaa0cc772</errorID>
      <errorWord>(</errorWord>
      <group>L1_Format</group>
      <groupName>格式问题</groupName>
      <ability>L2_HalfPunc</ability>
      <abilityName>全半角检查</abilityName>
      <candidateList>
        <item>（</item>
      </candidateList>
      <explain>文本全半角错误。</explain>
      <paraID>3456399F</paraID>
      <start>12</start>
      <end>13</end>
      <status>modified</status>
      <modifiedWord>（</modifiedWord>
      <trackRevisions>false</trackRevisions>
    </reviewItem>
    <reviewItem>
      <errorID>2ed0ca6a-4a9f-402f-b817-a04800996e91</errorID>
      <errorWord>(</errorWord>
      <group>L1_Format</group>
      <groupName>格式问题</groupName>
      <ability>L2_HalfPunc</ability>
      <abilityName>全半角检查</abilityName>
      <candidateList>
        <item>（</item>
      </candidateList>
      <explain>文本全半角错误。</explain>
      <paraID>4BF16E00</paraID>
      <start>9</start>
      <end>10</end>
      <status>modified</status>
      <modifiedWord>（</modifiedWord>
      <trackRevisions>false</trackRevisions>
    </reviewItem>
    <reviewItem>
      <errorID>92983715-7bfe-4325-92a2-9ece121c216b</errorID>
      <errorWord>)</errorWord>
      <group>L1_Format</group>
      <groupName>格式问题</groupName>
      <ability>L2_HalfPunc</ability>
      <abilityName>全半角检查</abilityName>
      <candidateList>
        <item>）</item>
      </candidateList>
      <explain>文本全半角错误。</explain>
      <paraID>4BF16E00</paraID>
      <start>12</start>
      <end>13</end>
      <status>modified</status>
      <modifiedWord>）</modifiedWord>
      <trackRevisions>false</trackRevisions>
    </reviewItem>
    <reviewItem>
      <errorID>d156bcdf-3be2-4723-bf42-2cbb0a796e71</errorID>
      <errorWord>(</errorWord>
      <group>L1_Format</group>
      <groupName>格式问题</groupName>
      <ability>L2_HalfPunc</ability>
      <abilityName>全半角检查</abilityName>
      <candidateList>
        <item>（</item>
      </candidateList>
      <explain>文本全半角错误。</explain>
      <paraID> C54D503</paraID>
      <start>1</start>
      <end>2</end>
      <status>modified</status>
      <modifiedWord>（</modifiedWord>
      <trackRevisions>false</trackRevisions>
    </reviewItem>
    <reviewItem>
      <errorID>2a99cec3-43a6-49af-871d-239ca18d8dd3</errorID>
      <errorWord>)</errorWord>
      <group>L1_Format</group>
      <groupName>格式问题</groupName>
      <ability>L2_HalfPunc</ability>
      <abilityName>全半角检查</abilityName>
      <candidateList>
        <item>）</item>
      </candidateList>
      <explain>文本全半角错误。</explain>
      <paraID> C54D503</paraID>
      <start>5</start>
      <end>6</end>
      <status>modified</status>
      <modifiedWord>）</modifiedWord>
      <trackRevisions>false</trackRevisions>
    </reviewItem>
    <reviewItem>
      <errorID>f190eaf0-6efb-498a-9aa5-e33702a083e8</errorID>
      <errorWord>(</errorWord>
      <group>L1_Format</group>
      <groupName>格式问题</groupName>
      <ability>L2_HalfPunc</ability>
      <abilityName>全半角检查</abilityName>
      <candidateList>
        <item>（</item>
      </candidateList>
      <explain>文本全半角错误。</explain>
      <paraID>4B647A62</paraID>
      <start>2</start>
      <end>3</end>
      <status>modified</status>
      <modifiedWord>（</modifiedWord>
      <trackRevisions>false</trackRevisions>
    </reviewItem>
    <reviewItem>
      <errorID>bd24d4e3-1fc4-45f8-85de-f4f649e9f57d</errorID>
      <errorWord>)</errorWord>
      <group>L1_Format</group>
      <groupName>格式问题</groupName>
      <ability>L2_HalfPunc</ability>
      <abilityName>全半角检查</abilityName>
      <candidateList>
        <item>）</item>
      </candidateList>
      <explain>文本全半角错误。</explain>
      <paraID>4B647A62</paraID>
      <start>4</start>
      <end>5</end>
      <status>modified</status>
      <modifiedWord>）</modifiedWord>
      <trackRevisions>false</trackRevisions>
    </reviewItem>
    <reviewItem>
      <errorID>836970e6-faf2-41c3-af33-f1c2aa08a78e</errorID>
      <errorWord>鼓动</errorWord>
      <group>L1_Word</group>
      <groupName>字词问题</groupName>
      <ability>L2_Typo</ability>
      <abilityName>字词错误</abilityName>
      <candidateList>
        <item>鼓励</item>
      </candidateList>
      <explain/>
      <paraID>412F64A2</paraID>
      <start>116</start>
      <end>118</end>
      <status>unmodified</status>
      <modifiedWord/>
      <trackRevisions>false</trackRevisions>
    </reviewItem>
    <reviewItem>
      <errorID>e604c57b-c70a-4960-9396-1d370856449d</errorID>
      <errorWord>，</errorWord>
      <group>L1_Word</group>
      <groupName>字词问题</groupName>
      <ability>L2_Typo</ability>
      <abilityName>字词错误</abilityName>
      <candidateList>
        <item>，并</item>
      </candidateList>
      <explain/>
      <paraID> 99B7DEE</paraID>
      <start>62</start>
      <end>63</end>
      <status>unmodified</status>
      <modifiedWord/>
      <trackRevisions>false</trackRevisions>
    </reviewItem>
    <reviewItem>
      <errorID>95059794-7314-4434-80c5-7005e49da3c2</errorID>
      <errorWord>，</errorWord>
      <group>L1_Word</group>
      <groupName>字词问题</groupName>
      <ability>L2_Typo</ability>
      <abilityName>字词错误</abilityName>
      <candidateList>
        <item>，在</item>
      </candidateList>
      <explain/>
      <paraID>6A3746E3</paraID>
      <start>27</start>
      <end>28</end>
      <status>unmodified</status>
      <modifiedWord/>
      <trackRevisions>false</trackRevisions>
    </reviewItem>
    <reviewItem>
      <errorID>d78bca44-83f4-4592-a8eb-d1c043d966f3</errorID>
      <errorWord>，</errorWord>
      <group>L1_Word</group>
      <groupName>字词问题</groupName>
      <ability>L2_Typo</ability>
      <abilityName>字词错误</abilityName>
      <candidateList>
        <item>，并</item>
      </candidateList>
      <explain/>
      <paraID>2A454D7D</paraID>
      <start>63</start>
      <end>64</end>
      <status>unmodified</status>
      <modifiedWord/>
      <trackRevisions>false</trackRevisions>
    </reviewItem>
    <reviewItem>
      <errorID>8455434d-e77a-4384-aae2-66c3468e9f4d</errorID>
      <errorWord>”</errorWord>
      <group>L1_Punc</group>
      <groupName>标点问题</groupName>
      <ability>L2_Punc</ability>
      <abilityName>标点符号检查</abilityName>
      <candidateList/>
      <explain/>
      <paraID>56756003</paraID>
      <start>5</start>
      <end>6</end>
      <status>unmodified</status>
      <modifiedWord/>
      <trackRevisions>false</trackRevisions>
    </reviewItem>
    <reviewItem>
      <errorID>233206f8-f8c0-4d29-8e44-f0f4081d927c</errorID>
      <errorWord>”</errorWord>
      <group>L1_Punc</group>
      <groupName>标点问题</groupName>
      <ability>L2_Punc</ability>
      <abilityName>标点符号检查</abilityName>
      <candidateList/>
      <explain/>
      <paraID>7A44BD5B</paraID>
      <start>5</start>
      <end>6</end>
      <status>unmodified</status>
      <modifiedWord/>
      <trackRevisions>false</trackRevisions>
    </reviewItem>
    <reviewItem>
      <errorID>8bac7e88-0fb6-4815-a290-643f2033c0a4</errorID>
      <errorWord>”</errorWord>
      <group>L1_Punc</group>
      <groupName>标点问题</groupName>
      <ability>L2_Punc</ability>
      <abilityName>标点符号检查</abilityName>
      <candidateList/>
      <explain/>
      <paraID>60549F6D</paraID>
      <start>5</start>
      <end>6</end>
      <status>unmodified</status>
      <modifiedWord/>
      <trackRevisions>false</trackRevisions>
    </reviewItem>
    <reviewItem>
      <errorID>e67d11f1-483a-4e36-9583-ac6bdc1b1a3a</errorID>
      <errorWord>应</errorWord>
      <group>L1_Word</group>
      <groupName>字词问题</groupName>
      <ability>L2_Typo</ability>
      <abilityName>字词错误</abilityName>
      <candidateList>
        <item>应在</item>
      </candidateList>
      <explain/>
      <paraID>734DCC0F</paraID>
      <start>7</start>
      <end>8</end>
      <status>unmodified</status>
      <modifiedWord/>
      <trackRevisions>false</trackRevisions>
    </reviewItem>
    <reviewItem>
      <errorID>2649a454-d6b2-4fc3-80bd-bb080243f775</errorID>
      <errorWord>(</errorWord>
      <group>L1_Format</group>
      <groupName>格式问题</groupName>
      <ability>L2_HalfPunc</ability>
      <abilityName>全半角检查</abilityName>
      <candidateList>
        <item>（</item>
      </candidateList>
      <explain>文本全半角错误。</explain>
      <paraID>5B4CBE79</paraID>
      <start>18</start>
      <end>19</end>
      <status>modified</status>
      <modifiedWord>（</modifiedWord>
      <trackRevisions>false</trackRevisions>
    </reviewItem>
    <reviewItem>
      <errorID>11b5b64e-3b15-4ab5-a55e-d5f195fe4808</errorID>
      <errorWord>)</errorWord>
      <group>L1_Format</group>
      <groupName>格式问题</groupName>
      <ability>L2_HalfPunc</ability>
      <abilityName>全半角检查</abilityName>
      <candidateList>
        <item>）</item>
      </candidateList>
      <explain>文本全半角错误。</explain>
      <paraID>5B4CBE79</paraID>
      <start>30</start>
      <end>31</end>
      <status>modified</status>
      <modifiedWord>）</modifiedWord>
      <trackRevisions>false</trackRevisions>
    </reviewItem>
    <reviewItem>
      <errorID>59dcf663-b9e2-4733-abdf-267ea3ed3cb9</errorID>
      <errorWord>”</errorWord>
      <group>L1_Punc</group>
      <groupName>标点问题</groupName>
      <ability>L2_Punc</ability>
      <abilityName>标点符号检查</abilityName>
      <candidateList/>
      <explain/>
      <paraID>5C5D2A27</paraID>
      <start>5</start>
      <end>6</end>
      <status>unmodified</status>
      <modifiedWord/>
      <trackRevisions>false</trackRevisions>
    </reviewItem>
    <reviewItem>
      <errorID>d80d028d-ac30-4f6a-a832-02921a85b79f</errorID>
      <errorWord>-</errorWord>
      <group>L1_Format</group>
      <groupName>格式问题</groupName>
      <ability>L2_HalfPunc</ability>
      <abilityName>全半角检查</abilityName>
      <candidateList>
        <item>－</item>
      </candidateList>
      <explain>文本全半角错误。</explain>
      <paraID>2B75CC78</paraID>
      <start>55</start>
      <end>56</end>
      <status>unmodified</status>
      <modifiedWord/>
      <trackRevisions>false</trackRevisions>
    </reviewItem>
    <reviewItem>
      <errorID>1b6225d9-ca73-41e6-8027-d81d4374d65a</errorID>
      <errorWord>-</errorWord>
      <group>L1_Format</group>
      <groupName>格式问题</groupName>
      <ability>L2_HalfPunc</ability>
      <abilityName>全半角检查</abilityName>
      <candidateList>
        <item>－</item>
      </candidateList>
      <explain>文本全半角错误。</explain>
      <paraID>2B75CC78</paraID>
      <start>58</start>
      <end>59</end>
      <status>unmodified</status>
      <modifiedWord/>
      <trackRevisions>false</trackRevisions>
    </reviewItem>
    <reviewItem>
      <errorID>b84c5a2a-26c3-467a-9ae3-0f144f6ebd2a</errorID>
      <errorWord>”</errorWord>
      <group>L1_Punc</group>
      <groupName>标点问题</groupName>
      <ability>L2_Punc</ability>
      <abilityName>标点符号检查</abilityName>
      <candidateList/>
      <explain/>
      <paraID>25E2634D</paraID>
      <start>5</start>
      <end>6</end>
      <status>unmodified</status>
      <modifiedWord/>
      <trackRevisions>false</trackRevisions>
    </reviewItem>
    <reviewItem>
      <errorID>51b977c8-1583-48b2-84c9-4e28cd4630e2</errorID>
      <errorWord>内容用</errorWord>
      <group>L1_Word</group>
      <groupName>字词问题</groupName>
      <ability>L2_Typo</ability>
      <abilityName>字词错误</abilityName>
      <candidateList>
        <item>内容</item>
      </candidateList>
      <explain>〈名〉事物内部所含的实质或存在的情况：这次谈话的～牵涉的面很广｜这个刊物～丰富。</explain>
      <paraID>4E87E827</paraID>
      <start>25</start>
      <end>28</end>
      <status>unmodified</status>
      <modifiedWord/>
      <trackRevisions>false</trackRevisions>
    </reviewItem>
    <reviewItem>
      <errorID>754f362f-8713-4ef1-ba40-49f03eb1dd38</errorID>
      <errorWord>风险的</errorWord>
      <group>L1_Word</group>
      <groupName>字词问题</groupName>
      <ability>L2_Typo</ability>
      <abilityName>字词错误</abilityName>
      <candidateList>
        <item>风险</item>
      </candidateList>
      <explain>〈名〉可能发生的危险：担～｜冒着～去搞试验。</explain>
      <paraID>3A81E2C7</paraID>
      <start>22</start>
      <end>25</end>
      <status>unmodified</status>
      <modifiedWord/>
      <trackRevisions>false</trackRevisions>
    </reviewItem>
    <reviewItem>
      <errorID>be75b2de-9ebd-4ed8-b91b-27637cacd4dc</errorID>
      <errorWord>”</errorWord>
      <group>L1_Punc</group>
      <groupName>标点问题</groupName>
      <ability>L2_Punc</ability>
      <abilityName>标点符号检查</abilityName>
      <candidateList/>
      <explain/>
      <paraID>35F6A130</paraID>
      <start>5</start>
      <end>6</end>
      <status>unmodified</status>
      <modifiedWord/>
      <trackRevisions>false</trackRevisions>
    </reviewItem>
    <reviewItem>
      <errorID>80a515c1-bb6c-4321-9050-90d64780b555</errorID>
      <errorWord>,</errorWord>
      <group>L1_Format</group>
      <groupName>格式问题</groupName>
      <ability>L2_HalfPunc</ability>
      <abilityName>全半角检查</abilityName>
      <candidateList>
        <item>，</item>
      </candidateList>
      <explain>文本全半角错误。</explain>
      <paraID>206422F6</paraID>
      <start>18</start>
      <end>19</end>
      <status>unmodified</status>
      <modifiedWord/>
      <trackRevisions>false</trackRevisions>
    </reviewItem>
    <reviewItem>
      <errorID>0a8e8906-a28a-409f-a45f-924167105dbf</errorID>
      <errorWord>”</errorWord>
      <group>L1_Punc</group>
      <groupName>标点问题</groupName>
      <ability>L2_Punc</ability>
      <abilityName>标点符号检查</abilityName>
      <candidateList/>
      <explain/>
      <paraID>16CB8C66</paraID>
      <start>5</start>
      <end>6</end>
      <status>unmodified</status>
      <modifiedWord/>
      <trackRevisions>false</trackRevisions>
    </reviewItem>
    <reviewItem>
      <errorID>7ee304ad-b0f0-47b0-a358-e6edb16bdf61</errorID>
      <errorWord>”</errorWord>
      <group>L1_Punc</group>
      <groupName>标点问题</groupName>
      <ability>L2_Punc</ability>
      <abilityName>标点符号检查</abilityName>
      <candidateList/>
      <explain/>
      <paraID>75CA7525</paraID>
      <start>5</start>
      <end>6</end>
      <status>unmodified</status>
      <modifiedWord/>
      <trackRevisions>false</trackRevisions>
    </reviewItem>
    <reviewItem>
      <errorID>495d70d6-98bc-4036-bec1-559f0e2c0432</errorID>
      <errorWord>”</errorWord>
      <group>L1_Punc</group>
      <groupName>标点问题</groupName>
      <ability>L2_Punc</ability>
      <abilityName>标点符号检查</abilityName>
      <candidateList/>
      <explain/>
      <paraID>6BB99EC1</paraID>
      <start>5</start>
      <end>6</end>
      <status>unmodified</status>
      <modifiedWord/>
      <trackRevisions>false</trackRevisions>
    </reviewItem>
    <reviewItem>
      <errorID>5070b58f-a924-4f7f-b14a-284af76ff115</errorID>
      <errorWord>”</errorWord>
      <group>L1_Punc</group>
      <groupName>标点问题</groupName>
      <ability>L2_Punc</ability>
      <abilityName>标点符号检查</abilityName>
      <candidateList/>
      <explain/>
      <paraID>34710594</paraID>
      <start>5</start>
      <end>6</end>
      <status>unmodified</status>
      <modifiedWord/>
      <trackRevisions>false</trackRevisions>
    </reviewItem>
    <reviewItem>
      <errorID>aa728782-b01a-45ae-ae85-9d18f047c8e7</errorID>
      <errorWord>”</errorWord>
      <group>L1_Punc</group>
      <groupName>标点问题</groupName>
      <ability>L2_Punc</ability>
      <abilityName>标点符号检查</abilityName>
      <candidateList/>
      <explain/>
      <paraID>6B25AE19</paraID>
      <start>5</start>
      <end>6</end>
      <status>unmodified</status>
      <modifiedWord/>
      <trackRevisions>false</trackRevisions>
    </reviewItem>
    <reviewItem>
      <errorID>9efc1d20-1f74-45d4-a106-9e7601af93ce</errorID>
      <errorWord>应对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71ED4E7B</paraID>
      <start>3</start>
      <end>5</end>
      <status>unmodified</status>
      <modifiedWord/>
      <trackRevisions>false</trackRevisions>
    </reviewItem>
    <reviewItem>
      <errorID>33e7b025-6f2b-4e58-898c-b284b6154f5c</errorID>
      <errorWord>*</errorWord>
      <group>L1_Punc</group>
      <groupName>标点问题</groupName>
      <ability>L2_Punc</ability>
      <abilityName>标点符号检查</abilityName>
      <candidateList/>
      <explain/>
      <paraID>24804DBB</paraID>
      <start>0</start>
      <end>1</end>
      <status>unmodified</status>
      <modifiedWord/>
      <trackRevisions>false</trackRevisions>
    </reviewItem>
    <reviewItem>
      <errorID>44f93dae-3d15-43a3-b80e-aa46dd991d47</errorID>
      <errorWord>(</errorWord>
      <group>L1_Format</group>
      <groupName>格式问题</groupName>
      <ability>L2_HalfPunc</ability>
      <abilityName>全半角检查</abilityName>
      <candidateList>
        <item>（</item>
      </candidateList>
      <explain>文本全半角错误。</explain>
      <paraID>52FD8A0B</paraID>
      <start>25</start>
      <end>26</end>
      <status>modified</status>
      <modifiedWord>（</modifiedWord>
      <trackRevisions>false</trackRevisions>
    </reviewItem>
    <reviewItem>
      <errorID>98cb0d3d-bfa7-4c5e-84cd-836af57b9297</errorID>
      <errorWord>)</errorWord>
      <group>L1_Format</group>
      <groupName>格式问题</groupName>
      <ability>L2_HalfPunc</ability>
      <abilityName>全半角检查</abilityName>
      <candidateList>
        <item>）</item>
      </candidateList>
      <explain>文本全半角错误。</explain>
      <paraID>52FD8A0B</paraID>
      <start>28</start>
      <end>29</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d0f987-90a0-4c3d-841c-e2adada021f8}">
  <ds:schemaRefs/>
</ds:datastoreItem>
</file>

<file path=docProps/app.xml><?xml version="1.0" encoding="utf-8"?>
<Properties xmlns="http://schemas.openxmlformats.org/officeDocument/2006/extended-properties" xmlns:vt="http://schemas.openxmlformats.org/officeDocument/2006/docPropsVTypes">
  <Pages>23</Pages>
  <Words>8448</Words>
  <Characters>9067</Characters>
  <TotalTime>11</TotalTime>
  <ScaleCrop>false</ScaleCrop>
  <LinksUpToDate>false</LinksUpToDate>
  <CharactersWithSpaces>9634</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2026-01-14T10:15:00Z</dcterms:created>
  <dc:creator>Administrator</dc:creator>
  <cp:lastModifiedBy>燕艳</cp:lastModifiedBy>
  <cp:lastPrinted>2026-01-23T09:10:49Z</cp:lastPrinted>
  <dcterms:modified xsi:type="dcterms:W3CDTF">2026-01-23T09:12:34Z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2026-01-13T10:15:33Z</vt:filetime>
  </property>
  <property fmtid="{D5CDD505-2E9C-101B-9397-08002B2CF9AE}" pid="4" name="UsrData">
    <vt:lpwstr>6965aabf24c4ba001ffed491wl</vt:lpwstr>
  </property>
  <property fmtid="{D5CDD505-2E9C-101B-9397-08002B2CF9AE}" pid="5" name="KSOTemplateDocerSaveRecord">
    <vt:lpwstr>eyJoZGlkIjoiYjAxYzM0MjVjMjAzMzlkMDc1NTJlYjk1Y2I3N2UxYjciLCJ1c2VySWQiOiIxNDA1ODkwMzM4In0=</vt:lpwstr>
  </property>
  <property fmtid="{D5CDD505-2E9C-101B-9397-08002B2CF9AE}" pid="6" name="KSOProductBuildVer">
    <vt:lpwstr>2052-12.1.0.24657</vt:lpwstr>
  </property>
  <property fmtid="{D5CDD505-2E9C-101B-9397-08002B2CF9AE}" pid="7" name="ICV">
    <vt:lpwstr>B13DA81F44394F91B4C5DF93E2FC2D52_13</vt:lpwstr>
  </property>
</Properties>
</file>