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after="0" w:afterAutospacing="0" w:line="330" w:lineRule="atLeast"/>
        <w:ind w:left="0" w:right="0"/>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i w:val="0"/>
          <w:color w:val="333333"/>
          <w:sz w:val="44"/>
          <w:szCs w:val="44"/>
        </w:rPr>
        <w:t>2018年司法局信息公开工作年度报告</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本年度报告是根据《中华人民共和国政府信息公开条例》（以下简称《条例》）和省、市政务公开工作要求，由湘乡市司法局编制。全文包括概述、201</w:t>
      </w:r>
      <w:r>
        <w:rPr>
          <w:rFonts w:hint="eastAsia" w:ascii="方正仿宋_GBK" w:hAnsi="方正仿宋_GBK" w:eastAsia="方正仿宋_GBK" w:cs="方正仿宋_GBK"/>
          <w:sz w:val="32"/>
          <w:szCs w:val="32"/>
          <w:lang w:val="en-US" w:eastAsia="zh-CN"/>
        </w:rPr>
        <w:t>8</w:t>
      </w:r>
      <w:r>
        <w:rPr>
          <w:rFonts w:hint="eastAsia" w:ascii="方正仿宋_GBK" w:hAnsi="方正仿宋_GBK" w:eastAsia="方正仿宋_GBK" w:cs="方正仿宋_GBK"/>
          <w:sz w:val="32"/>
          <w:szCs w:val="32"/>
        </w:rPr>
        <w:t>年政府信息公开工作要点完成情况、主动公开政府信息情况、依申请公开政府信息情况、政府信息公开收费情况、政府信息公开复议和诉讼情况、其他相关工作情况以及存在的主要问题和改进措施等。如对本年度报告有疑问，请联系湘乡市司法局办公室（电话：0731-56771733）。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一、概述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2018</w:t>
      </w:r>
      <w:r>
        <w:rPr>
          <w:rFonts w:hint="eastAsia" w:ascii="方正仿宋_GBK" w:hAnsi="方正仿宋_GBK" w:eastAsia="方正仿宋_GBK" w:cs="方正仿宋_GBK"/>
          <w:sz w:val="32"/>
          <w:szCs w:val="32"/>
        </w:rPr>
        <w:t>年，我局</w:t>
      </w:r>
      <w:r>
        <w:rPr>
          <w:rFonts w:hint="eastAsia" w:ascii="方正仿宋_GBK" w:hAnsi="方正仿宋_GBK" w:eastAsia="方正仿宋_GBK" w:cs="方正仿宋_GBK"/>
          <w:sz w:val="32"/>
          <w:szCs w:val="32"/>
          <w:lang w:val="en-US" w:eastAsia="zh-CN"/>
        </w:rPr>
        <w:t>以党的十九大精神和习近平新时代中国特色社会主义思想为指导，深入</w:t>
      </w:r>
      <w:r>
        <w:rPr>
          <w:rFonts w:hint="eastAsia" w:ascii="方正仿宋_GBK" w:hAnsi="方正仿宋_GBK" w:eastAsia="方正仿宋_GBK" w:cs="方正仿宋_GBK"/>
          <w:sz w:val="32"/>
          <w:szCs w:val="32"/>
        </w:rPr>
        <w:t>贯彻落实《条例》及市</w:t>
      </w:r>
      <w:r>
        <w:rPr>
          <w:rFonts w:hint="eastAsia" w:ascii="方正仿宋_GBK" w:hAnsi="方正仿宋_GBK" w:eastAsia="方正仿宋_GBK" w:cs="方正仿宋_GBK"/>
          <w:sz w:val="32"/>
          <w:szCs w:val="32"/>
          <w:lang w:val="en-US" w:eastAsia="zh-CN"/>
        </w:rPr>
        <w:t>委、市</w:t>
      </w:r>
      <w:r>
        <w:rPr>
          <w:rFonts w:hint="eastAsia" w:ascii="方正仿宋_GBK" w:hAnsi="方正仿宋_GBK" w:eastAsia="方正仿宋_GBK" w:cs="方正仿宋_GBK"/>
          <w:sz w:val="32"/>
          <w:szCs w:val="32"/>
        </w:rPr>
        <w:t>政府关于政府信息公开工作的部署和要求，</w:t>
      </w:r>
      <w:r>
        <w:rPr>
          <w:rFonts w:hint="eastAsia" w:ascii="方正仿宋_GBK" w:hAnsi="方正仿宋_GBK" w:eastAsia="方正仿宋_GBK" w:cs="方正仿宋_GBK"/>
          <w:sz w:val="32"/>
          <w:szCs w:val="32"/>
          <w:lang w:val="en-US" w:eastAsia="zh-CN"/>
        </w:rPr>
        <w:t>紧紧围绕政府信息公开工作重点，进一步完善信息发布及宣传工作制度，及时发布司法行政工作动态，</w:t>
      </w:r>
      <w:r>
        <w:rPr>
          <w:rFonts w:hint="eastAsia" w:ascii="方正仿宋_GBK" w:hAnsi="方正仿宋_GBK" w:eastAsia="方正仿宋_GBK" w:cs="方正仿宋_GBK"/>
          <w:sz w:val="32"/>
          <w:szCs w:val="32"/>
        </w:rPr>
        <w:t>全面提升</w:t>
      </w:r>
      <w:r>
        <w:rPr>
          <w:rFonts w:hint="eastAsia" w:ascii="方正仿宋_GBK" w:hAnsi="方正仿宋_GBK" w:eastAsia="方正仿宋_GBK" w:cs="方正仿宋_GBK"/>
          <w:sz w:val="32"/>
          <w:szCs w:val="32"/>
          <w:lang w:val="en-US" w:eastAsia="zh-CN"/>
        </w:rPr>
        <w:t>司法行政</w:t>
      </w:r>
      <w:r>
        <w:rPr>
          <w:rFonts w:hint="eastAsia" w:ascii="方正仿宋_GBK" w:hAnsi="方正仿宋_GBK" w:eastAsia="方正仿宋_GBK" w:cs="方正仿宋_GBK"/>
          <w:sz w:val="32"/>
          <w:szCs w:val="32"/>
        </w:rPr>
        <w:t>政府信息公开工作水平。</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一</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加强</w:t>
      </w:r>
      <w:r>
        <w:rPr>
          <w:rFonts w:hint="eastAsia" w:ascii="方正仿宋_GBK" w:hAnsi="方正仿宋_GBK" w:eastAsia="方正仿宋_GBK" w:cs="方正仿宋_GBK"/>
          <w:sz w:val="32"/>
          <w:szCs w:val="32"/>
        </w:rPr>
        <w:t>组织领导。根据人员变动</w:t>
      </w:r>
      <w:r>
        <w:rPr>
          <w:rFonts w:hint="eastAsia" w:ascii="方正仿宋_GBK" w:hAnsi="方正仿宋_GBK" w:eastAsia="方正仿宋_GBK" w:cs="方正仿宋_GBK"/>
          <w:sz w:val="32"/>
          <w:szCs w:val="32"/>
          <w:lang w:val="en-US" w:eastAsia="zh-CN"/>
        </w:rPr>
        <w:t>的情况</w:t>
      </w:r>
      <w:r>
        <w:rPr>
          <w:rFonts w:hint="eastAsia" w:ascii="方正仿宋_GBK" w:hAnsi="方正仿宋_GBK" w:eastAsia="方正仿宋_GBK" w:cs="方正仿宋_GBK"/>
          <w:sz w:val="32"/>
          <w:szCs w:val="32"/>
        </w:rPr>
        <w:t>，及时对政府信息公开领导小组及办公室进行了调整，进一步明确责任领导、审核责任人，指定专人负责</w:t>
      </w:r>
      <w:r>
        <w:rPr>
          <w:rFonts w:hint="eastAsia" w:ascii="方正仿宋_GBK" w:hAnsi="方正仿宋_GBK" w:eastAsia="方正仿宋_GBK" w:cs="方正仿宋_GBK"/>
          <w:sz w:val="32"/>
          <w:szCs w:val="32"/>
          <w:lang w:val="en-US" w:eastAsia="zh-CN"/>
        </w:rPr>
        <w:t>信息公开</w:t>
      </w:r>
      <w:r>
        <w:rPr>
          <w:rFonts w:hint="eastAsia" w:ascii="方正仿宋_GBK" w:hAnsi="方正仿宋_GBK" w:eastAsia="方正仿宋_GBK" w:cs="方正仿宋_GBK"/>
          <w:sz w:val="32"/>
          <w:szCs w:val="32"/>
        </w:rPr>
        <w:t>工作事项，严格落实政府信息公开的各项工作任务。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二</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夯实</w:t>
      </w:r>
      <w:r>
        <w:rPr>
          <w:rFonts w:hint="eastAsia" w:ascii="方正仿宋_GBK" w:hAnsi="方正仿宋_GBK" w:eastAsia="方正仿宋_GBK" w:cs="方正仿宋_GBK"/>
          <w:sz w:val="32"/>
          <w:szCs w:val="32"/>
        </w:rPr>
        <w:t>制度建设。建立健全部门网站信息内容保障机制，明确工作任务、工作时限和工作要求。建立信息审核发布机制，</w:t>
      </w:r>
      <w:r>
        <w:rPr>
          <w:rFonts w:hint="eastAsia" w:ascii="方正仿宋_GBK" w:hAnsi="方正仿宋_GBK" w:eastAsia="方正仿宋_GBK" w:cs="方正仿宋_GBK"/>
          <w:sz w:val="32"/>
          <w:szCs w:val="32"/>
          <w:lang w:val="en-US" w:eastAsia="zh-CN"/>
        </w:rPr>
        <w:t>严格按照“</w:t>
      </w:r>
      <w:r>
        <w:rPr>
          <w:rFonts w:hint="eastAsia" w:ascii="方正仿宋_GBK" w:hAnsi="方正仿宋_GBK" w:eastAsia="方正仿宋_GBK" w:cs="方正仿宋_GBK"/>
          <w:sz w:val="32"/>
          <w:szCs w:val="32"/>
        </w:rPr>
        <w:t>谁公开、谁审查，谁主管、谁负责</w:t>
      </w:r>
      <w:r>
        <w:rPr>
          <w:rFonts w:hint="default" w:ascii="方正仿宋_GBK" w:hAnsi="方正仿宋_GBK" w:eastAsia="方正仿宋_GBK" w:cs="方正仿宋_GBK"/>
          <w:sz w:val="32"/>
          <w:szCs w:val="32"/>
          <w:lang w:val="en-US" w:eastAsia="zh-CN"/>
        </w:rPr>
        <w:t>”</w:t>
      </w:r>
      <w:r>
        <w:rPr>
          <w:rFonts w:hint="eastAsia" w:ascii="方正仿宋_GBK" w:hAnsi="方正仿宋_GBK" w:eastAsia="方正仿宋_GBK" w:cs="方正仿宋_GBK"/>
          <w:sz w:val="32"/>
          <w:szCs w:val="32"/>
          <w:lang w:val="en-US" w:eastAsia="zh-CN"/>
        </w:rPr>
        <w:t>的原则，</w:t>
      </w:r>
      <w:r>
        <w:rPr>
          <w:rFonts w:hint="eastAsia" w:ascii="方正仿宋_GBK" w:hAnsi="方正仿宋_GBK" w:eastAsia="方正仿宋_GBK" w:cs="方正仿宋_GBK"/>
          <w:sz w:val="32"/>
          <w:szCs w:val="32"/>
        </w:rPr>
        <w:t>每条信息均由领导审核后才能在局网页上公开，确保信息发布准确无误。定期梳理政府信息公开目录，进一步推进了政府信息公开工作的制度化、规范化。按照工作要求，及时准确公开我局的人事、规划计划、财政、工作动态、规范性文件及解读、法律援助、基层法律服务、律师管理等信息，梳理行政审批事项并进行了公示，接受群众监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三</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丰富工作形式。</w:t>
      </w:r>
      <w:r>
        <w:rPr>
          <w:rFonts w:hint="eastAsia" w:ascii="方正仿宋_GBK" w:hAnsi="方正仿宋_GBK" w:eastAsia="方正仿宋_GBK" w:cs="方正仿宋_GBK"/>
          <w:sz w:val="32"/>
          <w:szCs w:val="32"/>
          <w:lang w:val="en-US" w:eastAsia="zh-CN"/>
        </w:rPr>
        <w:t>继续</w:t>
      </w:r>
      <w:r>
        <w:rPr>
          <w:rFonts w:hint="eastAsia" w:ascii="方正仿宋_GBK" w:hAnsi="方正仿宋_GBK" w:eastAsia="方正仿宋_GBK" w:cs="方正仿宋_GBK"/>
          <w:sz w:val="32"/>
          <w:szCs w:val="32"/>
        </w:rPr>
        <w:t>做强“一网一微</w:t>
      </w:r>
      <w:r>
        <w:rPr>
          <w:rFonts w:hint="eastAsia" w:ascii="方正仿宋_GBK" w:hAnsi="方正仿宋_GBK" w:eastAsia="方正仿宋_GBK" w:cs="方正仿宋_GBK"/>
          <w:sz w:val="32"/>
          <w:szCs w:val="32"/>
          <w:lang w:val="en-US" w:eastAsia="zh-CN"/>
        </w:rPr>
        <w:t>一媒体</w:t>
      </w:r>
      <w:r>
        <w:rPr>
          <w:rFonts w:hint="eastAsia" w:ascii="方正仿宋_GBK" w:hAnsi="方正仿宋_GBK" w:eastAsia="方正仿宋_GBK" w:cs="方正仿宋_GBK"/>
          <w:sz w:val="32"/>
          <w:szCs w:val="32"/>
        </w:rPr>
        <w:t>”公开载体，实施“互联网+法治宣传”，在加强局网页公开的基础上，推广微信公众号“湘乡法治微讲堂”，</w:t>
      </w:r>
      <w:r>
        <w:rPr>
          <w:rFonts w:hint="eastAsia" w:ascii="方正仿宋_GBK" w:hAnsi="方正仿宋_GBK" w:eastAsia="方正仿宋_GBK" w:cs="方正仿宋_GBK"/>
          <w:sz w:val="32"/>
          <w:szCs w:val="32"/>
          <w:lang w:val="en-US" w:eastAsia="zh-CN"/>
        </w:rPr>
        <w:t>在局机关大厅设立普法媒体机，</w:t>
      </w:r>
      <w:r>
        <w:rPr>
          <w:rFonts w:hint="eastAsia" w:ascii="方正仿宋_GBK" w:hAnsi="方正仿宋_GBK" w:eastAsia="方正仿宋_GBK" w:cs="方正仿宋_GBK"/>
          <w:sz w:val="32"/>
          <w:szCs w:val="32"/>
        </w:rPr>
        <w:t>围绕司法行政工作动态和民生关注焦点，加强政策解读</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热点回应</w:t>
      </w:r>
      <w:r>
        <w:rPr>
          <w:rFonts w:hint="eastAsia" w:ascii="方正仿宋_GBK" w:hAnsi="方正仿宋_GBK" w:eastAsia="方正仿宋_GBK" w:cs="方正仿宋_GBK"/>
          <w:sz w:val="32"/>
          <w:szCs w:val="32"/>
          <w:lang w:val="en-US" w:eastAsia="zh-CN"/>
        </w:rPr>
        <w:t>和法律宣传</w:t>
      </w:r>
      <w:r>
        <w:rPr>
          <w:rFonts w:hint="eastAsia" w:ascii="方正仿宋_GBK" w:hAnsi="方正仿宋_GBK" w:eastAsia="方正仿宋_GBK" w:cs="方正仿宋_GBK"/>
          <w:sz w:val="32"/>
          <w:szCs w:val="32"/>
        </w:rPr>
        <w:t>，推介在司法行政工作中涌现的先进典型，不断树立司法行政良好形象。</w:t>
      </w:r>
      <w:r>
        <w:rPr>
          <w:rFonts w:hint="eastAsia" w:ascii="方正仿宋_GBK" w:hAnsi="方正仿宋_GBK" w:eastAsia="方正仿宋_GBK" w:cs="方正仿宋_GBK"/>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四</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强化监督考核。定期开展政务公开工作督促检查，</w:t>
      </w:r>
      <w:r>
        <w:rPr>
          <w:rFonts w:hint="eastAsia" w:ascii="方正仿宋_GBK" w:hAnsi="方正仿宋_GBK" w:eastAsia="方正仿宋_GBK" w:cs="方正仿宋_GBK"/>
          <w:sz w:val="32"/>
          <w:szCs w:val="32"/>
          <w:lang w:val="en-US" w:eastAsia="zh-CN"/>
        </w:rPr>
        <w:t>将检查的</w:t>
      </w:r>
      <w:r>
        <w:rPr>
          <w:rFonts w:hint="eastAsia" w:ascii="方正仿宋_GBK" w:hAnsi="方正仿宋_GBK" w:eastAsia="方正仿宋_GBK" w:cs="方正仿宋_GBK"/>
          <w:sz w:val="32"/>
          <w:szCs w:val="32"/>
        </w:rPr>
        <w:t>结果作为股室（处、中心）、司法所和个人年终评先评优的重要依据。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二、</w:t>
      </w:r>
      <w:r>
        <w:rPr>
          <w:rFonts w:hint="eastAsia" w:ascii="方正仿宋_GBK" w:hAnsi="方正仿宋_GBK" w:eastAsia="方正仿宋_GBK" w:cs="方正仿宋_GBK"/>
          <w:sz w:val="32"/>
          <w:szCs w:val="32"/>
          <w:lang w:eastAsia="zh-CN"/>
        </w:rPr>
        <w:t>2018</w:t>
      </w:r>
      <w:r>
        <w:rPr>
          <w:rFonts w:hint="eastAsia" w:ascii="方正仿宋_GBK" w:hAnsi="方正仿宋_GBK" w:eastAsia="方正仿宋_GBK" w:cs="方正仿宋_GBK"/>
          <w:sz w:val="32"/>
          <w:szCs w:val="32"/>
        </w:rPr>
        <w:t>年政府信息公开工作要点完成情况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1.及时进行重点领域信息公开，</w:t>
      </w:r>
      <w:r>
        <w:rPr>
          <w:rFonts w:hint="eastAsia" w:ascii="方正仿宋_GBK" w:hAnsi="方正仿宋_GBK" w:eastAsia="方正仿宋_GBK" w:cs="方正仿宋_GBK"/>
          <w:sz w:val="32"/>
          <w:szCs w:val="32"/>
          <w:lang w:eastAsia="zh-CN"/>
        </w:rPr>
        <w:t>2018</w:t>
      </w:r>
      <w:r>
        <w:rPr>
          <w:rFonts w:hint="eastAsia" w:ascii="方正仿宋_GBK" w:hAnsi="方正仿宋_GBK" w:eastAsia="方正仿宋_GBK" w:cs="方正仿宋_GBK"/>
          <w:sz w:val="32"/>
          <w:szCs w:val="32"/>
        </w:rPr>
        <w:t>年公开了部门预决算和三公经费信息共3条</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责任清单1条</w:t>
      </w:r>
      <w:r>
        <w:rPr>
          <w:rFonts w:hint="eastAsia" w:ascii="方正仿宋_GBK" w:hAnsi="方正仿宋_GBK" w:eastAsia="方正仿宋_GBK" w:cs="方正仿宋_GBK"/>
          <w:sz w:val="32"/>
          <w:szCs w:val="32"/>
        </w:rPr>
        <w:t>；2.加强信息公开平台建设。巩固实体平台，进一步加强新媒体的宣传作用，加强多局网页和微信公众号的管理，在湘乡手机报中开设“法治微讲堂”普法专栏，在广播电台开设</w:t>
      </w:r>
      <w:r>
        <w:rPr>
          <w:rFonts w:hint="eastAsia" w:ascii="方正仿宋_GBK" w:hAnsi="方正仿宋_GBK" w:eastAsia="方正仿宋_GBK" w:cs="方正仿宋_GBK"/>
          <w:sz w:val="32"/>
          <w:szCs w:val="32"/>
          <w:lang w:val="en-US" w:eastAsia="zh-CN"/>
        </w:rPr>
        <w:t>“法治在线”</w:t>
      </w:r>
      <w:r>
        <w:rPr>
          <w:rFonts w:hint="eastAsia" w:ascii="方正仿宋_GBK" w:hAnsi="方正仿宋_GBK" w:eastAsia="方正仿宋_GBK" w:cs="方正仿宋_GBK"/>
          <w:sz w:val="32"/>
          <w:szCs w:val="32"/>
        </w:rPr>
        <w:t>栏目，及时发布各类权威政务信息，尤其是涉及公众重大关切的公共事件和政策法规方面的信息，并积极与公众进行交流互动；3.</w:t>
      </w:r>
      <w:r>
        <w:rPr>
          <w:rFonts w:hint="eastAsia" w:ascii="方正仿宋_GBK" w:hAnsi="方正仿宋_GBK" w:eastAsia="方正仿宋_GBK" w:cs="方正仿宋_GBK"/>
          <w:sz w:val="32"/>
          <w:szCs w:val="32"/>
          <w:lang w:val="en-US" w:eastAsia="zh-CN"/>
        </w:rPr>
        <w:t>全年召开政府信息公开工作会议1次，举办信息公开培训班1次，切实</w:t>
      </w:r>
      <w:r>
        <w:rPr>
          <w:rFonts w:hint="eastAsia" w:ascii="方正仿宋_GBK" w:hAnsi="方正仿宋_GBK" w:eastAsia="方正仿宋_GBK" w:cs="方正仿宋_GBK"/>
          <w:sz w:val="32"/>
          <w:szCs w:val="32"/>
        </w:rPr>
        <w:t>增强</w:t>
      </w:r>
      <w:r>
        <w:rPr>
          <w:rFonts w:hint="eastAsia" w:ascii="方正仿宋_GBK" w:hAnsi="方正仿宋_GBK" w:eastAsia="方正仿宋_GBK" w:cs="方正仿宋_GBK"/>
          <w:sz w:val="32"/>
          <w:szCs w:val="32"/>
          <w:lang w:val="en-US" w:eastAsia="zh-CN"/>
        </w:rPr>
        <w:t>了培训人员</w:t>
      </w:r>
      <w:r>
        <w:rPr>
          <w:rFonts w:hint="eastAsia" w:ascii="方正仿宋_GBK" w:hAnsi="方正仿宋_GBK" w:eastAsia="方正仿宋_GBK" w:cs="方正仿宋_GBK"/>
          <w:sz w:val="32"/>
          <w:szCs w:val="32"/>
        </w:rPr>
        <w:t>专业素养，强化公开理念，提高政府信息公开工作的能力。</w:t>
      </w:r>
      <w:bookmarkStart w:id="0" w:name="_GoBack"/>
      <w:bookmarkEnd w:id="0"/>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三、主动公开政府信息的情况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我局政府信息公开类别主要包括人事信息、规范性文件及解读、规划计划、财政信息、工作动态、政府信息公开指南、政府信息公开年度报告、办事指南等类别。</w:t>
      </w:r>
      <w:r>
        <w:rPr>
          <w:rFonts w:hint="eastAsia" w:ascii="方正仿宋_GBK" w:hAnsi="方正仿宋_GBK" w:eastAsia="方正仿宋_GBK" w:cs="方正仿宋_GBK"/>
          <w:sz w:val="32"/>
          <w:szCs w:val="32"/>
          <w:lang w:eastAsia="zh-CN"/>
        </w:rPr>
        <w:t>2018</w:t>
      </w:r>
      <w:r>
        <w:rPr>
          <w:rFonts w:hint="eastAsia" w:ascii="方正仿宋_GBK" w:hAnsi="方正仿宋_GBK" w:eastAsia="方正仿宋_GBK" w:cs="方正仿宋_GBK"/>
          <w:sz w:val="32"/>
          <w:szCs w:val="32"/>
        </w:rPr>
        <w:t>年，我局在局网页主动公开信息</w:t>
      </w:r>
      <w:r>
        <w:rPr>
          <w:rFonts w:hint="eastAsia" w:ascii="方正仿宋_GBK" w:hAnsi="方正仿宋_GBK" w:eastAsia="方正仿宋_GBK" w:cs="方正仿宋_GBK"/>
          <w:sz w:val="32"/>
          <w:szCs w:val="32"/>
          <w:lang w:val="en-US" w:eastAsia="zh-CN"/>
        </w:rPr>
        <w:t>69</w:t>
      </w:r>
      <w:r>
        <w:rPr>
          <w:rFonts w:hint="eastAsia" w:ascii="方正仿宋_GBK" w:hAnsi="方正仿宋_GBK" w:eastAsia="方正仿宋_GBK" w:cs="方正仿宋_GBK"/>
          <w:sz w:val="32"/>
          <w:szCs w:val="32"/>
        </w:rPr>
        <w:t>条，其中，工作动态</w:t>
      </w:r>
      <w:r>
        <w:rPr>
          <w:rFonts w:hint="eastAsia" w:ascii="方正仿宋_GBK" w:hAnsi="方正仿宋_GBK" w:eastAsia="方正仿宋_GBK" w:cs="方正仿宋_GBK"/>
          <w:sz w:val="32"/>
          <w:szCs w:val="32"/>
          <w:lang w:val="en-US" w:eastAsia="zh-CN"/>
        </w:rPr>
        <w:t>55</w:t>
      </w:r>
      <w:r>
        <w:rPr>
          <w:rFonts w:hint="eastAsia" w:ascii="方正仿宋_GBK" w:hAnsi="方正仿宋_GBK" w:eastAsia="方正仿宋_GBK" w:cs="方正仿宋_GBK"/>
          <w:sz w:val="32"/>
          <w:szCs w:val="32"/>
        </w:rPr>
        <w:t>条，其他信息14条。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四、依申请公开政府信息情况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2018</w:t>
      </w:r>
      <w:r>
        <w:rPr>
          <w:rFonts w:hint="eastAsia" w:ascii="方正仿宋_GBK" w:hAnsi="方正仿宋_GBK" w:eastAsia="方正仿宋_GBK" w:cs="方正仿宋_GBK"/>
          <w:sz w:val="32"/>
          <w:szCs w:val="32"/>
        </w:rPr>
        <w:t>年，我局没有接到相关政务信息公开申请。</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五、政府信息公开复议、诉讼情况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w:t>
      </w:r>
      <w:r>
        <w:rPr>
          <w:rFonts w:hint="eastAsia" w:ascii="方正仿宋_GBK" w:hAnsi="方正仿宋_GBK" w:eastAsia="方正仿宋_GBK" w:cs="方正仿宋_GBK"/>
          <w:sz w:val="32"/>
          <w:szCs w:val="32"/>
          <w:lang w:eastAsia="zh-CN"/>
        </w:rPr>
        <w:t>2018</w:t>
      </w:r>
      <w:r>
        <w:rPr>
          <w:rFonts w:hint="eastAsia" w:ascii="方正仿宋_GBK" w:hAnsi="方正仿宋_GBK" w:eastAsia="方正仿宋_GBK" w:cs="方正仿宋_GBK"/>
          <w:sz w:val="32"/>
          <w:szCs w:val="32"/>
        </w:rPr>
        <w:t xml:space="preserve">年度，我局没有发生针对本部门有关政府信息公开事务的行政复议或行政诉讼案。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六、政府信息公开支出与收费情况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我局没有对公民、法人和其他组织申请公开信息收取任何费用。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七、政府信息公开工作存在的主要问题及下一步工作打算</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2018</w:t>
      </w:r>
      <w:r>
        <w:rPr>
          <w:rFonts w:hint="eastAsia" w:ascii="方正仿宋_GBK" w:hAnsi="方正仿宋_GBK" w:eastAsia="方正仿宋_GBK" w:cs="方正仿宋_GBK"/>
          <w:sz w:val="32"/>
          <w:szCs w:val="32"/>
        </w:rPr>
        <w:t>年，我局的政府信息公开工作</w:t>
      </w:r>
      <w:r>
        <w:rPr>
          <w:rFonts w:hint="eastAsia" w:ascii="方正仿宋_GBK" w:hAnsi="方正仿宋_GBK" w:eastAsia="方正仿宋_GBK" w:cs="方正仿宋_GBK"/>
          <w:sz w:val="32"/>
          <w:szCs w:val="32"/>
          <w:lang w:val="en-US" w:eastAsia="zh-CN"/>
        </w:rPr>
        <w:t>平稳发展</w:t>
      </w:r>
      <w:r>
        <w:rPr>
          <w:rFonts w:hint="eastAsia" w:ascii="方正仿宋_GBK" w:hAnsi="方正仿宋_GBK" w:eastAsia="方正仿宋_GBK" w:cs="方正仿宋_GBK"/>
          <w:sz w:val="32"/>
          <w:szCs w:val="32"/>
        </w:rPr>
        <w:t>，但也存在一些困难和问题，工作中存在的主要问题。主要体现在：一是信息公开内容还</w:t>
      </w:r>
      <w:r>
        <w:rPr>
          <w:rFonts w:hint="eastAsia" w:ascii="方正仿宋_GBK" w:hAnsi="方正仿宋_GBK" w:eastAsia="方正仿宋_GBK" w:cs="方正仿宋_GBK"/>
          <w:sz w:val="32"/>
          <w:szCs w:val="32"/>
          <w:lang w:val="en-US" w:eastAsia="zh-CN"/>
        </w:rPr>
        <w:t>不够丰富</w:t>
      </w:r>
      <w:r>
        <w:rPr>
          <w:rFonts w:hint="eastAsia" w:ascii="方正仿宋_GBK" w:hAnsi="方正仿宋_GBK" w:eastAsia="方正仿宋_GBK" w:cs="方正仿宋_GBK"/>
          <w:sz w:val="32"/>
          <w:szCs w:val="32"/>
        </w:rPr>
        <w:t>；二是信息公开形式、工作机制有待进一步完善等。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rPr>
        <w:t>下一步，我局将从以下几个方面作进一步改进：进一步扩大信息公开的</w:t>
      </w:r>
      <w:r>
        <w:rPr>
          <w:rFonts w:hint="eastAsia" w:ascii="方正仿宋_GBK" w:hAnsi="方正仿宋_GBK" w:eastAsia="方正仿宋_GBK" w:cs="方正仿宋_GBK"/>
          <w:sz w:val="32"/>
          <w:szCs w:val="32"/>
          <w:lang w:val="en-US" w:eastAsia="zh-CN"/>
        </w:rPr>
        <w:t>范围</w:t>
      </w:r>
      <w:r>
        <w:rPr>
          <w:rFonts w:hint="eastAsia" w:ascii="方正仿宋_GBK" w:hAnsi="方正仿宋_GBK" w:eastAsia="方正仿宋_GBK" w:cs="方正仿宋_GBK"/>
          <w:sz w:val="32"/>
          <w:szCs w:val="32"/>
        </w:rPr>
        <w:t>和</w:t>
      </w:r>
      <w:r>
        <w:rPr>
          <w:rFonts w:hint="eastAsia" w:ascii="方正仿宋_GBK" w:hAnsi="方正仿宋_GBK" w:eastAsia="方正仿宋_GBK" w:cs="方正仿宋_GBK"/>
          <w:sz w:val="32"/>
          <w:szCs w:val="32"/>
          <w:lang w:val="en-US" w:eastAsia="zh-CN"/>
        </w:rPr>
        <w:t>内容</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val="en-US" w:eastAsia="zh-CN"/>
        </w:rPr>
        <w:t>紧紧</w:t>
      </w:r>
      <w:r>
        <w:rPr>
          <w:rFonts w:hint="eastAsia" w:ascii="方正仿宋_GBK" w:hAnsi="方正仿宋_GBK" w:eastAsia="方正仿宋_GBK" w:cs="方正仿宋_GBK"/>
          <w:sz w:val="32"/>
          <w:szCs w:val="32"/>
        </w:rPr>
        <w:t>围绕社会关注的</w:t>
      </w:r>
      <w:r>
        <w:rPr>
          <w:rFonts w:hint="eastAsia" w:ascii="方正仿宋_GBK" w:hAnsi="方正仿宋_GBK" w:eastAsia="方正仿宋_GBK" w:cs="方正仿宋_GBK"/>
          <w:sz w:val="32"/>
          <w:szCs w:val="32"/>
          <w:lang w:val="en-US" w:eastAsia="zh-CN"/>
        </w:rPr>
        <w:t>民生</w:t>
      </w:r>
      <w:r>
        <w:rPr>
          <w:rFonts w:hint="eastAsia" w:ascii="方正仿宋_GBK" w:hAnsi="方正仿宋_GBK" w:eastAsia="方正仿宋_GBK" w:cs="方正仿宋_GBK"/>
          <w:sz w:val="32"/>
          <w:szCs w:val="32"/>
        </w:rPr>
        <w:t>热点，</w:t>
      </w:r>
      <w:r>
        <w:rPr>
          <w:rFonts w:hint="eastAsia" w:ascii="方正仿宋_GBK" w:hAnsi="方正仿宋_GBK" w:eastAsia="方正仿宋_GBK" w:cs="方正仿宋_GBK"/>
          <w:sz w:val="32"/>
          <w:szCs w:val="32"/>
          <w:lang w:val="en-US" w:eastAsia="zh-CN"/>
        </w:rPr>
        <w:t>把群众最关心、反映最强烈的事项作为信息公开的内容，</w:t>
      </w:r>
      <w:r>
        <w:rPr>
          <w:rFonts w:hint="eastAsia" w:ascii="方正仿宋_GBK" w:hAnsi="方正仿宋_GBK" w:eastAsia="方正仿宋_GBK" w:cs="方正仿宋_GBK"/>
          <w:sz w:val="32"/>
          <w:szCs w:val="32"/>
        </w:rPr>
        <w:t>保证信息公开的完整性、</w:t>
      </w:r>
      <w:r>
        <w:rPr>
          <w:rFonts w:hint="eastAsia" w:ascii="方正仿宋_GBK" w:hAnsi="方正仿宋_GBK" w:eastAsia="方正仿宋_GBK" w:cs="方正仿宋_GBK"/>
          <w:sz w:val="32"/>
          <w:szCs w:val="32"/>
          <w:lang w:val="en-US" w:eastAsia="zh-CN"/>
        </w:rPr>
        <w:t>真实</w:t>
      </w:r>
      <w:r>
        <w:rPr>
          <w:rFonts w:hint="eastAsia" w:ascii="方正仿宋_GBK" w:hAnsi="方正仿宋_GBK" w:eastAsia="方正仿宋_GBK" w:cs="方正仿宋_GBK"/>
          <w:sz w:val="32"/>
          <w:szCs w:val="32"/>
        </w:rPr>
        <w:t>性和时效性；进一步</w:t>
      </w:r>
      <w:r>
        <w:rPr>
          <w:rFonts w:hint="eastAsia" w:ascii="方正仿宋_GBK" w:hAnsi="方正仿宋_GBK" w:eastAsia="方正仿宋_GBK" w:cs="方正仿宋_GBK"/>
          <w:sz w:val="32"/>
          <w:szCs w:val="32"/>
          <w:lang w:val="en-US" w:eastAsia="zh-CN"/>
        </w:rPr>
        <w:t>增强部门和单位的主动公开意识，结合机构改革后市司法局新职能，完善信息公开途径，建立健全信息公开工作制度，切实发挥好信息公开平台的导航作用</w:t>
      </w:r>
      <w:r>
        <w:rPr>
          <w:rFonts w:hint="eastAsia" w:ascii="方正仿宋_GBK" w:hAnsi="方正仿宋_GBK" w:eastAsia="方正仿宋_GBK" w:cs="方正仿宋_GBK"/>
          <w:sz w:val="32"/>
          <w:szCs w:val="32"/>
          <w:lang w:eastAsia="zh-CN"/>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5148A5"/>
    <w:rsid w:val="009551F4"/>
    <w:rsid w:val="00DB2AC0"/>
    <w:rsid w:val="03744DA5"/>
    <w:rsid w:val="087B44A7"/>
    <w:rsid w:val="0CEB477B"/>
    <w:rsid w:val="23294E6C"/>
    <w:rsid w:val="28450ECA"/>
    <w:rsid w:val="2E2D2D77"/>
    <w:rsid w:val="2FE17FF1"/>
    <w:rsid w:val="32323198"/>
    <w:rsid w:val="3DC716FC"/>
    <w:rsid w:val="3FD2615D"/>
    <w:rsid w:val="41876223"/>
    <w:rsid w:val="44B91B9C"/>
    <w:rsid w:val="460A3562"/>
    <w:rsid w:val="487F537D"/>
    <w:rsid w:val="4BBF25B2"/>
    <w:rsid w:val="54424945"/>
    <w:rsid w:val="57892DB4"/>
    <w:rsid w:val="57AF6116"/>
    <w:rsid w:val="594E55CB"/>
    <w:rsid w:val="62DC2117"/>
    <w:rsid w:val="670951E9"/>
    <w:rsid w:val="6BC147C6"/>
    <w:rsid w:val="6D1C5001"/>
    <w:rsid w:val="6E41169D"/>
    <w:rsid w:val="6E493159"/>
    <w:rsid w:val="73277C08"/>
    <w:rsid w:val="74F05B05"/>
    <w:rsid w:val="7B17622B"/>
    <w:rsid w:val="7D3760C1"/>
    <w:rsid w:val="7D82290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semiHidden/>
    <w:unhideWhenUsed/>
    <w:qFormat/>
    <w:uiPriority w:val="0"/>
    <w:pPr>
      <w:spacing w:before="0" w:beforeAutospacing="1" w:after="0" w:afterAutospacing="1"/>
      <w:jc w:val="left"/>
    </w:pPr>
    <w:rPr>
      <w:rFonts w:hint="eastAsia" w:ascii="宋体" w:hAnsi="宋体" w:eastAsia="宋体" w:cs="宋体"/>
      <w:kern w:val="0"/>
      <w:sz w:val="21"/>
      <w:szCs w:val="21"/>
      <w:lang w:val="en-US" w:eastAsia="zh-CN" w:bidi="ar"/>
    </w:rPr>
  </w:style>
  <w:style w:type="character" w:default="1" w:styleId="4">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character" w:styleId="5">
    <w:name w:val="FollowedHyperlink"/>
    <w:basedOn w:val="4"/>
    <w:qFormat/>
    <w:uiPriority w:val="0"/>
    <w:rPr>
      <w:color w:val="333333"/>
      <w:u w:val="none"/>
    </w:rPr>
  </w:style>
  <w:style w:type="character" w:styleId="6">
    <w:name w:val="Emphasis"/>
    <w:basedOn w:val="4"/>
    <w:qFormat/>
    <w:uiPriority w:val="0"/>
  </w:style>
  <w:style w:type="character" w:styleId="7">
    <w:name w:val="Hyperlink"/>
    <w:basedOn w:val="4"/>
    <w:qFormat/>
    <w:uiPriority w:val="0"/>
    <w:rPr>
      <w:color w:val="333333"/>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Office_11.1.0.8415_F1E327BC-269C-435d-A152-05C5408002CA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jdbgs</dc:creator>
  <cp:lastModifiedBy>jdbgs</cp:lastModifiedBy>
  <dcterms:modified xsi:type="dcterms:W3CDTF">2019-03-15T00:39:32Z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2052-11.1.0.8415</vt:lpwstr>
  </property>
</Properties>
</file>