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1E1" w:rsidRDefault="00BB51E1">
      <w:pPr>
        <w:widowControl/>
        <w:wordWrap w:val="0"/>
        <w:spacing w:line="600" w:lineRule="atLeast"/>
        <w:jc w:val="center"/>
        <w:rPr>
          <w:rStyle w:val="a4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</w:pPr>
    </w:p>
    <w:p w:rsidR="00BB51E1" w:rsidRDefault="00AA1891">
      <w:pPr>
        <w:widowControl/>
        <w:wordWrap w:val="0"/>
        <w:spacing w:line="600" w:lineRule="atLeast"/>
        <w:jc w:val="center"/>
        <w:rPr>
          <w:rFonts w:cs="Times New Roman"/>
          <w:sz w:val="32"/>
          <w:szCs w:val="32"/>
        </w:rPr>
      </w:pPr>
      <w:r>
        <w:rPr>
          <w:rStyle w:val="a4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湘乡市</w:t>
      </w:r>
      <w:r>
        <w:rPr>
          <w:rStyle w:val="a4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农民素质教育管理办公室</w:t>
      </w:r>
      <w:r>
        <w:rPr>
          <w:rStyle w:val="a4"/>
          <w:rFonts w:ascii="黑体" w:eastAsia="黑体" w:hAnsi="宋体" w:cs="黑体"/>
          <w:kern w:val="0"/>
          <w:sz w:val="32"/>
          <w:szCs w:val="32"/>
          <w:shd w:val="clear" w:color="auto" w:fill="FFFFFF"/>
        </w:rPr>
        <w:t>2017</w:t>
      </w:r>
      <w:r>
        <w:rPr>
          <w:rStyle w:val="a4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年部门预算说明</w:t>
      </w:r>
    </w:p>
    <w:p w:rsidR="00BB51E1" w:rsidRDefault="00AA1891">
      <w:pPr>
        <w:widowControl/>
        <w:wordWrap w:val="0"/>
        <w:spacing w:line="600" w:lineRule="atLeast"/>
        <w:jc w:val="left"/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  <w:t> </w:t>
      </w:r>
    </w:p>
    <w:p w:rsidR="00BB51E1" w:rsidRDefault="00AA1891">
      <w:pPr>
        <w:widowControl/>
        <w:wordWrap w:val="0"/>
        <w:spacing w:line="600" w:lineRule="atLeast"/>
        <w:ind w:firstLine="627"/>
        <w:jc w:val="left"/>
        <w:rPr>
          <w:rStyle w:val="a4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a4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一、部门基本情况</w:t>
      </w:r>
      <w:proofErr w:type="gramStart"/>
      <w:r>
        <w:rPr>
          <w:rStyle w:val="a4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况</w:t>
      </w:r>
      <w:proofErr w:type="gramEnd"/>
    </w:p>
    <w:p w:rsidR="00BB51E1" w:rsidRDefault="00AA189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我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办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系市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农业局二级单位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，实行单独核算。现有在职职工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人。有公车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辆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。我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办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有固定资产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214400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元，办公楼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80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平方米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面积。</w:t>
      </w:r>
    </w:p>
    <w:p w:rsidR="00BB51E1" w:rsidRDefault="00AA1891">
      <w:pPr>
        <w:widowControl/>
        <w:wordWrap w:val="0"/>
        <w:spacing w:line="600" w:lineRule="atLeast"/>
        <w:ind w:firstLine="627"/>
        <w:jc w:val="left"/>
        <w:rPr>
          <w:rStyle w:val="a4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a4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二、部门的基本职责</w:t>
      </w:r>
    </w:p>
    <w:p w:rsidR="00BB51E1" w:rsidRDefault="00AA1891" w:rsidP="00BB51E1">
      <w:pPr>
        <w:widowControl/>
        <w:wordWrap w:val="0"/>
        <w:spacing w:line="600" w:lineRule="atLeast"/>
        <w:ind w:firstLineChars="200" w:firstLine="640"/>
        <w:jc w:val="left"/>
        <w:rPr>
          <w:rStyle w:val="a4"/>
          <w:rFonts w:ascii="仿宋_GB2312" w:eastAsia="仿宋_GB2312" w:hAnsi="Times New Roman" w:cs="仿宋_GB2312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Style w:val="a4"/>
          <w:rFonts w:ascii="仿宋_GB2312" w:eastAsia="仿宋_GB2312" w:hAnsi="Times New Roman" w:cs="仿宋_GB2312" w:hint="eastAsia"/>
          <w:b w:val="0"/>
          <w:bCs w:val="0"/>
          <w:kern w:val="0"/>
          <w:sz w:val="32"/>
          <w:szCs w:val="32"/>
          <w:shd w:val="clear" w:color="auto" w:fill="FFFFFF"/>
        </w:rPr>
        <w:t>负责贯彻执行中央、省、市关于农民素质教育和农村劳务经济工作的方针政策；拟定全市农民素质教育和劳务经济工作的中、长期规划，报批后组织实施；协调</w:t>
      </w:r>
      <w:proofErr w:type="gramStart"/>
      <w:r>
        <w:rPr>
          <w:rStyle w:val="a4"/>
          <w:rFonts w:ascii="仿宋_GB2312" w:eastAsia="仿宋_GB2312" w:hAnsi="Times New Roman" w:cs="仿宋_GB2312" w:hint="eastAsia"/>
          <w:b w:val="0"/>
          <w:bCs w:val="0"/>
          <w:kern w:val="0"/>
          <w:sz w:val="32"/>
          <w:szCs w:val="32"/>
          <w:shd w:val="clear" w:color="auto" w:fill="FFFFFF"/>
        </w:rPr>
        <w:t>管理市</w:t>
      </w:r>
      <w:proofErr w:type="gramEnd"/>
      <w:r>
        <w:rPr>
          <w:rStyle w:val="a4"/>
          <w:rFonts w:ascii="仿宋_GB2312" w:eastAsia="仿宋_GB2312" w:hAnsi="Times New Roman" w:cs="仿宋_GB2312" w:hint="eastAsia"/>
          <w:b w:val="0"/>
          <w:bCs w:val="0"/>
          <w:kern w:val="0"/>
          <w:sz w:val="32"/>
          <w:szCs w:val="32"/>
          <w:shd w:val="clear" w:color="auto" w:fill="FFFFFF"/>
        </w:rPr>
        <w:t>以科教兴农为主的农民素质教育工作；配合相关部门做好农业实用技术培、开发利用、示范和推广等工作；协调管理全市劳务经济工作；会同有关部门做好新型职业农民技能培训、鉴定和职业推介及“阳光工程”的实施工作；引导和帮助农村剩余劳动力转移就业；负责对全市农民素质教育、农村劳务经济等情况开展调查研究、经验推介、信息反馈。</w:t>
      </w:r>
    </w:p>
    <w:p w:rsidR="00BB51E1" w:rsidRDefault="00AA1891" w:rsidP="00BB51E1">
      <w:pPr>
        <w:widowControl/>
        <w:wordWrap w:val="0"/>
        <w:spacing w:line="600" w:lineRule="atLeast"/>
        <w:ind w:firstLineChars="200" w:firstLine="643"/>
        <w:jc w:val="left"/>
        <w:rPr>
          <w:rFonts w:cs="Times New Roman"/>
        </w:rPr>
      </w:pPr>
      <w:r>
        <w:rPr>
          <w:rStyle w:val="a4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三、部门收支概况</w:t>
      </w:r>
    </w:p>
    <w:p w:rsidR="00BB51E1" w:rsidRDefault="00AA189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（一）收入预算，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年预算总收入</w:t>
      </w:r>
      <w:r>
        <w:rPr>
          <w:rFonts w:ascii="仿宋_GB2312" w:eastAsia="仿宋_GB2312" w:hAnsi="宋体" w:cs="宋体" w:hint="eastAsia"/>
          <w:sz w:val="28"/>
          <w:szCs w:val="28"/>
        </w:rPr>
        <w:t>1</w:t>
      </w:r>
      <w:r>
        <w:rPr>
          <w:rFonts w:ascii="仿宋_GB2312" w:eastAsia="仿宋_GB2312" w:hAnsi="宋体" w:cs="宋体" w:hint="eastAsia"/>
          <w:sz w:val="28"/>
          <w:szCs w:val="28"/>
        </w:rPr>
        <w:t>04.39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万元。其中，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>
        <w:rPr>
          <w:rFonts w:ascii="仿宋_GB2312" w:eastAsia="仿宋_GB2312" w:hAnsi="宋体" w:cs="宋体" w:hint="eastAsia"/>
          <w:sz w:val="28"/>
          <w:szCs w:val="28"/>
        </w:rPr>
        <w:t>1</w:t>
      </w:r>
      <w:r>
        <w:rPr>
          <w:rFonts w:ascii="仿宋_GB2312" w:eastAsia="仿宋_GB2312" w:hAnsi="宋体" w:cs="宋体" w:hint="eastAsia"/>
          <w:sz w:val="28"/>
          <w:szCs w:val="28"/>
        </w:rPr>
        <w:t>04.39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万元（经费拨款</w:t>
      </w:r>
      <w:r>
        <w:rPr>
          <w:rFonts w:ascii="仿宋_GB2312" w:eastAsia="仿宋_GB2312" w:hAnsi="宋体" w:cs="宋体" w:hint="eastAsia"/>
          <w:sz w:val="28"/>
          <w:szCs w:val="28"/>
        </w:rPr>
        <w:t>1</w:t>
      </w:r>
      <w:r>
        <w:rPr>
          <w:rFonts w:ascii="仿宋_GB2312" w:eastAsia="仿宋_GB2312" w:hAnsi="宋体" w:cs="宋体" w:hint="eastAsia"/>
          <w:sz w:val="28"/>
          <w:szCs w:val="28"/>
        </w:rPr>
        <w:t>04.39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万元）；政府性基金拨款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万元；纳入专户管理的非税收入拨款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48.19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lastRenderedPageBreak/>
        <w:t>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万元；中央财政补助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；事业单位经营服务收入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。预算总支出</w:t>
      </w:r>
      <w:r>
        <w:rPr>
          <w:rFonts w:ascii="仿宋_GB2312" w:eastAsia="仿宋_GB2312" w:hAnsi="宋体" w:cs="宋体" w:hint="eastAsia"/>
          <w:sz w:val="28"/>
          <w:szCs w:val="28"/>
        </w:rPr>
        <w:t>1</w:t>
      </w:r>
      <w:r>
        <w:rPr>
          <w:rFonts w:ascii="仿宋_GB2312" w:eastAsia="仿宋_GB2312" w:hAnsi="宋体" w:cs="宋体" w:hint="eastAsia"/>
          <w:sz w:val="28"/>
          <w:szCs w:val="28"/>
        </w:rPr>
        <w:t>04.39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BB51E1" w:rsidRDefault="00AA189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（二）支出预算，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</w:t>
      </w:r>
      <w:r>
        <w:rPr>
          <w:rFonts w:ascii="仿宋_GB2312" w:eastAsia="仿宋_GB2312" w:hAnsi="宋体" w:cs="宋体" w:hint="eastAsia"/>
          <w:sz w:val="28"/>
          <w:szCs w:val="28"/>
        </w:rPr>
        <w:t>1</w:t>
      </w:r>
      <w:r>
        <w:rPr>
          <w:rFonts w:ascii="仿宋_GB2312" w:eastAsia="仿宋_GB2312" w:hAnsi="宋体" w:cs="宋体" w:hint="eastAsia"/>
          <w:sz w:val="28"/>
          <w:szCs w:val="28"/>
        </w:rPr>
        <w:t>04.39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离退休费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3.17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医疗保险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3.38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万元，失业保险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0.35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万元，工伤保险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0.31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万元，养老保险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7.97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万元，住房公积金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3.98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万元，人员基本支出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40.63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万元，商品和服务支出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14.59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万元，其他农业支出（包括农民素质教育培训经费和科技直通车配套资金）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30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BB51E1" w:rsidRDefault="00AA189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（三）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2016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年没有政府性基金预算拨款安排的收支。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a4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  <w:t> </w:t>
      </w:r>
      <w:r>
        <w:rPr>
          <w:rStyle w:val="a4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四、一般公共预算拨款支出预算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年一般公共预算拨款收入</w:t>
      </w:r>
      <w:r>
        <w:rPr>
          <w:rFonts w:ascii="仿宋_GB2312" w:eastAsia="仿宋_GB2312" w:hAnsi="宋体" w:cs="宋体" w:hint="eastAsia"/>
          <w:sz w:val="28"/>
          <w:szCs w:val="28"/>
        </w:rPr>
        <w:t>1</w:t>
      </w:r>
      <w:r>
        <w:rPr>
          <w:rFonts w:ascii="仿宋_GB2312" w:eastAsia="仿宋_GB2312" w:hAnsi="宋体" w:cs="宋体" w:hint="eastAsia"/>
          <w:sz w:val="28"/>
          <w:szCs w:val="28"/>
        </w:rPr>
        <w:t>04.39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万元，具体安排情况如下：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（一）基本支出：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>
        <w:rPr>
          <w:rFonts w:ascii="仿宋_GB2312" w:eastAsia="仿宋_GB2312" w:hAnsi="宋体" w:cs="宋体" w:hint="eastAsia"/>
          <w:sz w:val="28"/>
          <w:szCs w:val="28"/>
        </w:rPr>
        <w:t>74.39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（二）项目支出：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万元，是指单位为完成特定行政工作任务或事业发展目标而发生的支出，包括有关事业发展专项、专项业务费、基本建设支出、对市县专项补助等。其中：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商品服务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支出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万元，主要用于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农民素质教育以及科技直通车运行经费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BB51E1" w:rsidRDefault="00AA1891">
      <w:pPr>
        <w:widowControl/>
        <w:wordWrap w:val="0"/>
        <w:spacing w:line="600" w:lineRule="atLeast"/>
        <w:ind w:firstLine="640"/>
        <w:jc w:val="left"/>
        <w:rPr>
          <w:rFonts w:cs="Times New Roman"/>
        </w:rPr>
      </w:pPr>
      <w:r>
        <w:rPr>
          <w:rStyle w:val="a4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五、其他重要事项的情况说明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lastRenderedPageBreak/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本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办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机关运行经费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当年一般公共预算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14.59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万元，比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年预算增加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0.49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万元，上升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3.4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%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</w:t>
      </w:r>
    </w:p>
    <w:p w:rsidR="00BB51E1" w:rsidRDefault="00AA1891">
      <w:pPr>
        <w:pStyle w:val="a3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2017</w:t>
      </w:r>
      <w:r>
        <w:rPr>
          <w:rFonts w:ascii="仿宋_GB2312" w:eastAsia="仿宋_GB2312" w:hint="eastAsia"/>
          <w:sz w:val="28"/>
          <w:szCs w:val="28"/>
        </w:rPr>
        <w:t>年三</w:t>
      </w:r>
      <w:proofErr w:type="gramStart"/>
      <w:r>
        <w:rPr>
          <w:rFonts w:ascii="仿宋_GB2312" w:eastAsia="仿宋_GB2312" w:hint="eastAsia"/>
          <w:sz w:val="28"/>
          <w:szCs w:val="28"/>
        </w:rPr>
        <w:t>公经费</w:t>
      </w:r>
      <w:proofErr w:type="gramEnd"/>
      <w:r>
        <w:rPr>
          <w:rFonts w:ascii="仿宋_GB2312" w:eastAsia="仿宋_GB2312" w:hint="eastAsia"/>
          <w:sz w:val="28"/>
          <w:szCs w:val="28"/>
        </w:rPr>
        <w:t>预算</w:t>
      </w:r>
      <w:r>
        <w:rPr>
          <w:rFonts w:ascii="仿宋_GB2312" w:eastAsia="仿宋_GB2312" w:hint="eastAsia"/>
          <w:sz w:val="28"/>
          <w:szCs w:val="28"/>
        </w:rPr>
        <w:t>4.45</w:t>
      </w:r>
      <w:r>
        <w:rPr>
          <w:rFonts w:ascii="仿宋_GB2312" w:eastAsia="仿宋_GB2312" w:hint="eastAsia"/>
          <w:sz w:val="28"/>
          <w:szCs w:val="28"/>
        </w:rPr>
        <w:t>万元，其中公务接待费用</w:t>
      </w:r>
      <w:r>
        <w:rPr>
          <w:rFonts w:ascii="仿宋_GB2312" w:eastAsia="仿宋_GB2312" w:hint="eastAsia"/>
          <w:sz w:val="28"/>
          <w:szCs w:val="28"/>
        </w:rPr>
        <w:t>1.45</w:t>
      </w:r>
      <w:r>
        <w:rPr>
          <w:rFonts w:ascii="仿宋_GB2312" w:eastAsia="仿宋_GB2312" w:hint="eastAsia"/>
          <w:sz w:val="28"/>
          <w:szCs w:val="28"/>
        </w:rPr>
        <w:t>万元，公务用车</w:t>
      </w:r>
      <w:r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万元。和上年相比，三</w:t>
      </w:r>
      <w:proofErr w:type="gramStart"/>
      <w:r>
        <w:rPr>
          <w:rFonts w:ascii="仿宋_GB2312" w:eastAsia="仿宋_GB2312" w:hint="eastAsia"/>
          <w:sz w:val="28"/>
          <w:szCs w:val="28"/>
        </w:rPr>
        <w:t>公经费</w:t>
      </w:r>
      <w:proofErr w:type="gramEnd"/>
      <w:r>
        <w:rPr>
          <w:rFonts w:ascii="仿宋_GB2312" w:eastAsia="仿宋_GB2312" w:hint="eastAsia"/>
          <w:sz w:val="28"/>
          <w:szCs w:val="28"/>
        </w:rPr>
        <w:t>总体下降</w:t>
      </w:r>
      <w:r>
        <w:rPr>
          <w:rFonts w:ascii="仿宋_GB2312" w:eastAsia="仿宋_GB2312" w:hint="eastAsia"/>
          <w:sz w:val="28"/>
          <w:szCs w:val="28"/>
        </w:rPr>
        <w:t>1.6</w:t>
      </w:r>
      <w:r>
        <w:rPr>
          <w:rFonts w:ascii="仿宋_GB2312" w:eastAsia="仿宋_GB2312" w:hint="eastAsia"/>
          <w:sz w:val="28"/>
          <w:szCs w:val="28"/>
        </w:rPr>
        <w:t>万元，下降比例</w:t>
      </w:r>
      <w:r>
        <w:rPr>
          <w:rFonts w:ascii="仿宋_GB2312" w:eastAsia="仿宋_GB2312" w:hint="eastAsia"/>
          <w:sz w:val="28"/>
          <w:szCs w:val="28"/>
        </w:rPr>
        <w:t>35.9%</w:t>
      </w:r>
      <w:r>
        <w:rPr>
          <w:rFonts w:ascii="仿宋_GB2312" w:eastAsia="仿宋_GB2312" w:hint="eastAsia"/>
          <w:sz w:val="28"/>
          <w:szCs w:val="28"/>
        </w:rPr>
        <w:t>，其中公务用车减少</w:t>
      </w:r>
      <w:r>
        <w:rPr>
          <w:rFonts w:ascii="仿宋_GB2312" w:eastAsia="仿宋_GB2312" w:hint="eastAsia"/>
          <w:sz w:val="28"/>
          <w:szCs w:val="28"/>
        </w:rPr>
        <w:t>1.5</w:t>
      </w:r>
      <w:r>
        <w:rPr>
          <w:rFonts w:ascii="仿宋_GB2312" w:eastAsia="仿宋_GB2312" w:hint="eastAsia"/>
          <w:sz w:val="28"/>
          <w:szCs w:val="28"/>
        </w:rPr>
        <w:t>万元，主要原因是单位公车科技直通车因大修时间长，租车费用增加，公务用车费用减少。公务接待费用较上年略减，是因为单位按照厉行节约原则，严格按照有关文件精神控制公务接待费用。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、政府采购情况</w:t>
      </w:r>
    </w:p>
    <w:p w:rsidR="00BB51E1" w:rsidRDefault="00AA1891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本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单位政府采购预算总额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万元，其中：政府采购货物预算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AA1891" w:rsidRPr="00BF52FD" w:rsidRDefault="00AA1891" w:rsidP="00AA1891">
      <w:pPr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bookmarkStart w:id="0" w:name="_GoBack"/>
      <w:bookmarkEnd w:id="0"/>
      <w:r w:rsidRPr="00BF52FD">
        <w:rPr>
          <w:rFonts w:ascii="仿宋_GB2312" w:eastAsia="仿宋_GB2312" w:hint="eastAsia"/>
          <w:b/>
          <w:sz w:val="32"/>
          <w:szCs w:val="32"/>
        </w:rPr>
        <w:t>六、名词解释</w:t>
      </w:r>
    </w:p>
    <w:p w:rsidR="00AA1891" w:rsidRPr="00072FCF" w:rsidRDefault="00AA1891" w:rsidP="00AA189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72FCF">
        <w:rPr>
          <w:rFonts w:ascii="仿宋_GB2312" w:eastAsia="仿宋_GB2312" w:hint="eastAsia"/>
          <w:sz w:val="32"/>
          <w:szCs w:val="32"/>
        </w:rPr>
        <w:t>1、机关运行经费：为保障行政单位（包括参照公务员法管理的事业单位）运行，用一般公共预算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AA1891" w:rsidRPr="00072FCF" w:rsidRDefault="00AA1891" w:rsidP="00AA189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72FCF">
        <w:rPr>
          <w:rFonts w:ascii="仿宋_GB2312" w:eastAsia="仿宋_GB2312" w:hint="eastAsia"/>
          <w:sz w:val="32"/>
          <w:szCs w:val="32"/>
        </w:rPr>
        <w:t>2、“三公”经费：纳入省财政预算管理的</w:t>
      </w:r>
      <w:proofErr w:type="gramStart"/>
      <w:r w:rsidRPr="00072FCF">
        <w:rPr>
          <w:rFonts w:ascii="仿宋_GB2312" w:eastAsia="仿宋_GB2312" w:hint="eastAsia"/>
          <w:sz w:val="32"/>
          <w:szCs w:val="32"/>
        </w:rPr>
        <w:t>“</w:t>
      </w:r>
      <w:proofErr w:type="gramEnd"/>
      <w:r w:rsidRPr="00072FCF">
        <w:rPr>
          <w:rFonts w:ascii="仿宋_GB2312" w:eastAsia="仿宋_GB2312" w:hint="eastAsia"/>
          <w:sz w:val="32"/>
          <w:szCs w:val="32"/>
        </w:rPr>
        <w:t>三公“经费，是指用一般公共预算拨款安排的公务接待费、公务用车</w:t>
      </w:r>
      <w:r w:rsidRPr="00072FCF">
        <w:rPr>
          <w:rFonts w:ascii="仿宋_GB2312" w:eastAsia="仿宋_GB2312" w:hint="eastAsia"/>
          <w:sz w:val="32"/>
          <w:szCs w:val="32"/>
        </w:rPr>
        <w:lastRenderedPageBreak/>
        <w:t>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:rsidR="00BB51E1" w:rsidRPr="00AA1891" w:rsidRDefault="00BB51E1">
      <w:pPr>
        <w:rPr>
          <w:rFonts w:cs="Times New Roman"/>
        </w:rPr>
      </w:pPr>
    </w:p>
    <w:sectPr w:rsidR="00BB51E1" w:rsidRPr="00AA1891" w:rsidSect="00BB5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1891" w:rsidRDefault="00AA1891" w:rsidP="00AA1891">
      <w:r>
        <w:separator/>
      </w:r>
    </w:p>
  </w:endnote>
  <w:endnote w:type="continuationSeparator" w:id="1">
    <w:p w:rsidR="00AA1891" w:rsidRDefault="00AA1891" w:rsidP="00AA1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1891" w:rsidRDefault="00AA1891" w:rsidP="00AA1891">
      <w:r>
        <w:separator/>
      </w:r>
    </w:p>
  </w:footnote>
  <w:footnote w:type="continuationSeparator" w:id="1">
    <w:p w:rsidR="00AA1891" w:rsidRDefault="00AA1891" w:rsidP="00AA1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5424"/>
    <w:rsid w:val="000945BE"/>
    <w:rsid w:val="000D4FED"/>
    <w:rsid w:val="00233DEE"/>
    <w:rsid w:val="003036E6"/>
    <w:rsid w:val="003B66B4"/>
    <w:rsid w:val="004F0B3C"/>
    <w:rsid w:val="00552580"/>
    <w:rsid w:val="00617C41"/>
    <w:rsid w:val="0071715D"/>
    <w:rsid w:val="00A675A6"/>
    <w:rsid w:val="00AA1891"/>
    <w:rsid w:val="00BB51E1"/>
    <w:rsid w:val="00D27F91"/>
    <w:rsid w:val="00D93B0C"/>
    <w:rsid w:val="00FD2D18"/>
    <w:rsid w:val="00FD5424"/>
    <w:rsid w:val="00FD6AE2"/>
    <w:rsid w:val="0EF04B41"/>
    <w:rsid w:val="1C457ABF"/>
    <w:rsid w:val="20F91914"/>
    <w:rsid w:val="24B20A5E"/>
    <w:rsid w:val="295F6981"/>
    <w:rsid w:val="345372D9"/>
    <w:rsid w:val="41602F30"/>
    <w:rsid w:val="58C72249"/>
    <w:rsid w:val="66A37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Hyperlink" w:locked="0" w:semiHidden="0" w:unhideWhenUsed="0" w:qFormat="1"/>
    <w:lsdException w:name="FollowedHyperlink" w:locked="0" w:semiHidden="0" w:unhideWhenUsed="0" w:qFormat="1"/>
    <w:lsdException w:name="Strong" w:locked="0" w:semiHidden="0" w:unhideWhenUsed="0" w:qFormat="1"/>
    <w:lsdException w:name="Emphasis" w:locked="0" w:semiHidden="0" w:unhideWhenUsed="0" w:qFormat="1"/>
    <w:lsdException w:name="Plain Text" w:semiHidden="0"/>
    <w:lsdException w:name="HTML Top of Form" w:locked="0"/>
    <w:lsdException w:name="HTML Bottom of Form" w:locked="0"/>
    <w:lsdException w:name="HTML Acronym" w:locked="0" w:semiHidden="0" w:unhideWhenUsed="0" w:qFormat="1"/>
    <w:lsdException w:name="HTML Cite" w:locked="0" w:semiHidden="0" w:unhideWhenUsed="0" w:qFormat="1"/>
    <w:lsdException w:name="HTML Code" w:locked="0" w:semiHidden="0" w:unhideWhenUsed="0" w:qFormat="1"/>
    <w:lsdException w:name="HTML Definition" w:locked="0" w:semiHidden="0" w:unhideWhenUsed="0" w:qFormat="1"/>
    <w:lsdException w:name="HTML Variable" w:locked="0" w:semiHidden="0" w:unhideWhenUsed="0" w:qFormat="1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BB51E1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BB51E1"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unhideWhenUsed/>
    <w:locked/>
    <w:rsid w:val="00BB51E1"/>
    <w:rPr>
      <w:rFonts w:ascii="宋体" w:hAnsi="Courier New" w:cs="Courier New"/>
    </w:rPr>
  </w:style>
  <w:style w:type="character" w:styleId="a4">
    <w:name w:val="Strong"/>
    <w:basedOn w:val="a0"/>
    <w:uiPriority w:val="99"/>
    <w:qFormat/>
    <w:rsid w:val="00BB51E1"/>
    <w:rPr>
      <w:b/>
      <w:bCs/>
    </w:rPr>
  </w:style>
  <w:style w:type="character" w:styleId="a5">
    <w:name w:val="FollowedHyperlink"/>
    <w:basedOn w:val="a0"/>
    <w:uiPriority w:val="99"/>
    <w:qFormat/>
    <w:rsid w:val="00BB51E1"/>
    <w:rPr>
      <w:color w:val="auto"/>
      <w:u w:val="none"/>
    </w:rPr>
  </w:style>
  <w:style w:type="character" w:styleId="a6">
    <w:name w:val="Emphasis"/>
    <w:basedOn w:val="a0"/>
    <w:uiPriority w:val="99"/>
    <w:qFormat/>
    <w:rsid w:val="00BB51E1"/>
  </w:style>
  <w:style w:type="character" w:styleId="HTML">
    <w:name w:val="HTML Definition"/>
    <w:basedOn w:val="a0"/>
    <w:uiPriority w:val="99"/>
    <w:qFormat/>
    <w:rsid w:val="00BB51E1"/>
  </w:style>
  <w:style w:type="character" w:styleId="HTML0">
    <w:name w:val="HTML Acronym"/>
    <w:basedOn w:val="a0"/>
    <w:uiPriority w:val="99"/>
    <w:qFormat/>
    <w:rsid w:val="00BB51E1"/>
    <w:rPr>
      <w:color w:val="auto"/>
      <w:u w:val="none"/>
    </w:rPr>
  </w:style>
  <w:style w:type="character" w:styleId="HTML1">
    <w:name w:val="HTML Variable"/>
    <w:basedOn w:val="a0"/>
    <w:uiPriority w:val="99"/>
    <w:qFormat/>
    <w:rsid w:val="00BB51E1"/>
  </w:style>
  <w:style w:type="character" w:styleId="a7">
    <w:name w:val="Hyperlink"/>
    <w:basedOn w:val="a0"/>
    <w:uiPriority w:val="99"/>
    <w:qFormat/>
    <w:rsid w:val="00BB51E1"/>
    <w:rPr>
      <w:color w:val="auto"/>
      <w:u w:val="none"/>
    </w:rPr>
  </w:style>
  <w:style w:type="character" w:styleId="HTML2">
    <w:name w:val="HTML Code"/>
    <w:basedOn w:val="a0"/>
    <w:uiPriority w:val="99"/>
    <w:qFormat/>
    <w:rsid w:val="00BB51E1"/>
    <w:rPr>
      <w:rFonts w:ascii="Courier New" w:hAnsi="Courier New" w:cs="Courier New"/>
      <w:sz w:val="20"/>
      <w:szCs w:val="20"/>
    </w:rPr>
  </w:style>
  <w:style w:type="character" w:styleId="HTML3">
    <w:name w:val="HTML Cite"/>
    <w:basedOn w:val="a0"/>
    <w:uiPriority w:val="99"/>
    <w:qFormat/>
    <w:rsid w:val="00BB51E1"/>
  </w:style>
  <w:style w:type="character" w:customStyle="1" w:styleId="3Char">
    <w:name w:val="标题 3 Char"/>
    <w:basedOn w:val="a0"/>
    <w:link w:val="3"/>
    <w:uiPriority w:val="99"/>
    <w:semiHidden/>
    <w:qFormat/>
    <w:locked/>
    <w:rsid w:val="00BB51E1"/>
    <w:rPr>
      <w:rFonts w:ascii="Calibri" w:hAnsi="Calibri" w:cs="Calibri"/>
      <w:b/>
      <w:bCs/>
      <w:sz w:val="32"/>
      <w:szCs w:val="32"/>
    </w:rPr>
  </w:style>
  <w:style w:type="character" w:customStyle="1" w:styleId="hj-easyread-speakerprocesser-position-action-icon">
    <w:name w:val="hj-easyread-speakerprocesser-position-action-icon"/>
    <w:basedOn w:val="a0"/>
    <w:uiPriority w:val="99"/>
    <w:qFormat/>
    <w:rsid w:val="00BB51E1"/>
  </w:style>
  <w:style w:type="character" w:customStyle="1" w:styleId="tys-main-zt-aa1">
    <w:name w:val="tys-main-zt-aa1"/>
    <w:basedOn w:val="a0"/>
    <w:uiPriority w:val="99"/>
    <w:qFormat/>
    <w:rsid w:val="00BB51E1"/>
  </w:style>
  <w:style w:type="paragraph" w:styleId="a8">
    <w:name w:val="header"/>
    <w:basedOn w:val="a"/>
    <w:link w:val="Char"/>
    <w:uiPriority w:val="99"/>
    <w:semiHidden/>
    <w:unhideWhenUsed/>
    <w:locked/>
    <w:rsid w:val="00AA1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AA1891"/>
    <w:rPr>
      <w:rFonts w:ascii="Calibri" w:hAnsi="Calibri" w:cs="Calibri"/>
      <w:kern w:val="2"/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locked/>
    <w:rsid w:val="00AA1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AA1891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1426</Words>
  <Characters>161</Characters>
  <Application>Microsoft Office Word</Application>
  <DocSecurity>0</DocSecurity>
  <Lines>1</Lines>
  <Paragraphs>3</Paragraphs>
  <ScaleCrop>false</ScaleCrop>
  <Company>czj</Company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2014-10-29T12:08:00Z</dcterms:created>
  <dcterms:modified xsi:type="dcterms:W3CDTF">2017-01-17T07:57:00Z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